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111E" w:rsidRPr="00FD54A8" w:rsidRDefault="0039111E" w:rsidP="0039111E">
      <w:pPr>
        <w:pStyle w:val="Heading1"/>
      </w:pPr>
      <w:bookmarkStart w:id="0" w:name="_Toc187143858"/>
      <w:bookmarkStart w:id="1" w:name="_Toc187144538"/>
      <w:bookmarkStart w:id="2" w:name="_GoBack"/>
      <w:bookmarkEnd w:id="2"/>
      <w:r w:rsidRPr="00FD54A8">
        <w:t>BAB III</w:t>
      </w:r>
      <w:bookmarkEnd w:id="0"/>
      <w:bookmarkEnd w:id="1"/>
    </w:p>
    <w:p w:rsidR="0039111E" w:rsidRPr="00FD54A8" w:rsidRDefault="0039111E" w:rsidP="0039111E">
      <w:pPr>
        <w:pStyle w:val="Heading1"/>
      </w:pPr>
      <w:bookmarkStart w:id="3" w:name="_Toc186235619"/>
      <w:bookmarkStart w:id="4" w:name="_Toc186235851"/>
      <w:bookmarkStart w:id="5" w:name="_Toc187141542"/>
      <w:bookmarkStart w:id="6" w:name="_Toc187143859"/>
      <w:bookmarkStart w:id="7" w:name="_Toc187144539"/>
      <w:r w:rsidRPr="00FD54A8">
        <w:t>METODE PENELITIAN</w:t>
      </w:r>
      <w:bookmarkEnd w:id="3"/>
      <w:bookmarkEnd w:id="4"/>
      <w:bookmarkEnd w:id="5"/>
      <w:bookmarkEnd w:id="6"/>
      <w:bookmarkEnd w:id="7"/>
    </w:p>
    <w:p w:rsidR="0039111E" w:rsidRPr="00FD54A8" w:rsidRDefault="0039111E" w:rsidP="0039111E">
      <w:pPr>
        <w:pStyle w:val="ListParagraph"/>
        <w:spacing w:after="0" w:line="360" w:lineRule="auto"/>
        <w:ind w:left="0"/>
        <w:jc w:val="center"/>
        <w:rPr>
          <w:rFonts w:cs="Times New Roman"/>
          <w:b/>
          <w:szCs w:val="24"/>
        </w:rPr>
      </w:pPr>
    </w:p>
    <w:p w:rsidR="0039111E" w:rsidRPr="00FD54A8" w:rsidRDefault="0039111E" w:rsidP="0039111E">
      <w:pPr>
        <w:pStyle w:val="Heading2"/>
        <w:numPr>
          <w:ilvl w:val="0"/>
          <w:numId w:val="48"/>
        </w:numPr>
      </w:pPr>
      <w:bookmarkStart w:id="8" w:name="_Toc186235620"/>
      <w:bookmarkStart w:id="9" w:name="_Toc186235852"/>
      <w:bookmarkStart w:id="10" w:name="_Toc187141543"/>
      <w:bookmarkStart w:id="11" w:name="_Toc187143860"/>
      <w:bookmarkStart w:id="12" w:name="_Toc187144540"/>
      <w:proofErr w:type="spellStart"/>
      <w:r w:rsidRPr="00FD54A8">
        <w:t>Objek</w:t>
      </w:r>
      <w:proofErr w:type="spellEnd"/>
      <w:r w:rsidRPr="00FD54A8">
        <w:t xml:space="preserve"> </w:t>
      </w:r>
      <w:proofErr w:type="spellStart"/>
      <w:r w:rsidRPr="00FD54A8">
        <w:t>Penelitian</w:t>
      </w:r>
      <w:bookmarkEnd w:id="8"/>
      <w:bookmarkEnd w:id="9"/>
      <w:bookmarkEnd w:id="10"/>
      <w:bookmarkEnd w:id="11"/>
      <w:bookmarkEnd w:id="12"/>
      <w:proofErr w:type="spellEnd"/>
    </w:p>
    <w:p w:rsidR="0039111E" w:rsidRPr="00FD54A8" w:rsidRDefault="0039111E" w:rsidP="0039111E">
      <w:pPr>
        <w:pStyle w:val="ListParagraph"/>
        <w:spacing w:after="0" w:line="480" w:lineRule="auto"/>
        <w:ind w:left="426" w:firstLine="294"/>
        <w:rPr>
          <w:rFonts w:cs="Times New Roman"/>
          <w:color w:val="000000" w:themeColor="text1"/>
          <w:szCs w:val="24"/>
          <w:lang w:val="en-ID"/>
        </w:rPr>
      </w:pPr>
      <w:r w:rsidRPr="00FD54A8">
        <w:rPr>
          <w:rFonts w:cs="Times New Roman"/>
          <w:szCs w:val="24"/>
        </w:rPr>
        <w:t xml:space="preserve">Adapun dalam objek penelitian ini dalam penulisan proposal ini adalah </w:t>
      </w:r>
      <w:r w:rsidRPr="00FD54A8">
        <w:rPr>
          <w:rFonts w:cs="Times New Roman"/>
          <w:color w:val="000000" w:themeColor="text1"/>
          <w:szCs w:val="24"/>
        </w:rPr>
        <w:t>Penegakan Hukum Bagi Pelaku Tindak Pidana Pembuangan Limbah Berbahaya dan Beracun ke Aliran Sungai Menurut Undang-undang Nomor 32 Tahun 2009 Tentang Perlindungan Dan Pengelolaan Lingkungan Hidup</w:t>
      </w:r>
      <w:r w:rsidRPr="00FD54A8">
        <w:rPr>
          <w:rFonts w:cs="Times New Roman"/>
          <w:color w:val="000000" w:themeColor="text1"/>
          <w:szCs w:val="24"/>
          <w:lang w:val="en-ID"/>
        </w:rPr>
        <w:t>.</w:t>
      </w:r>
    </w:p>
    <w:p w:rsidR="0039111E" w:rsidRPr="00FD54A8" w:rsidRDefault="0039111E" w:rsidP="0039111E">
      <w:pPr>
        <w:pStyle w:val="Heading2"/>
        <w:numPr>
          <w:ilvl w:val="0"/>
          <w:numId w:val="48"/>
        </w:numPr>
      </w:pPr>
      <w:bookmarkStart w:id="13" w:name="_Toc186235621"/>
      <w:bookmarkStart w:id="14" w:name="_Toc186235853"/>
      <w:bookmarkStart w:id="15" w:name="_Toc187141544"/>
      <w:bookmarkStart w:id="16" w:name="_Toc187143861"/>
      <w:bookmarkStart w:id="17" w:name="_Toc187144541"/>
      <w:proofErr w:type="spellStart"/>
      <w:r w:rsidRPr="00FD54A8">
        <w:t>Jenis</w:t>
      </w:r>
      <w:proofErr w:type="spellEnd"/>
      <w:r w:rsidRPr="00FD54A8">
        <w:t xml:space="preserve"> </w:t>
      </w:r>
      <w:proofErr w:type="spellStart"/>
      <w:r w:rsidRPr="00FD54A8">
        <w:t>Penelitian</w:t>
      </w:r>
      <w:bookmarkEnd w:id="13"/>
      <w:bookmarkEnd w:id="14"/>
      <w:bookmarkEnd w:id="15"/>
      <w:bookmarkEnd w:id="16"/>
      <w:bookmarkEnd w:id="17"/>
      <w:proofErr w:type="spellEnd"/>
    </w:p>
    <w:p w:rsidR="0039111E" w:rsidRPr="00FD54A8" w:rsidRDefault="0039111E" w:rsidP="0039111E">
      <w:pPr>
        <w:pStyle w:val="ListParagraph"/>
        <w:spacing w:after="0" w:line="480" w:lineRule="auto"/>
        <w:ind w:left="426" w:firstLine="294"/>
        <w:rPr>
          <w:rFonts w:cs="Times New Roman"/>
          <w:szCs w:val="24"/>
        </w:rPr>
      </w:pPr>
      <w:r w:rsidRPr="00FD54A8">
        <w:rPr>
          <w:rFonts w:cs="Times New Roman"/>
          <w:szCs w:val="24"/>
        </w:rPr>
        <w:t>Adapun jenis penelitian dalam peroposal ini menggunakan penelitian normatif (normative law research) menggunakan Bahan Pustaka berupa Studi Kasus Normatif produk perilaku hukum. Pokok kajiannya adalah hukum yang dikonsepkan sebagai norma atau kaidah yang belaku dalam masyarakat dan menjadi acuan perilaku setiap orang. Sehingga penelitian hukum normatif berfokus pada inventarisasi hukum positif, asas-asas dan doktrin hukum, penemuan hukum dalam perkara in concreto, sistematik hukum, taraf sinkronisasi, perbandingan hukum dan sejarah hukum.</w:t>
      </w:r>
      <w:r w:rsidRPr="00FD54A8">
        <w:rPr>
          <w:rStyle w:val="FootnoteReference"/>
          <w:rFonts w:cs="Times New Roman"/>
          <w:szCs w:val="24"/>
        </w:rPr>
        <w:footnoteReference w:id="1"/>
      </w:r>
      <w:r w:rsidRPr="00FD54A8">
        <w:rPr>
          <w:rFonts w:cs="Times New Roman"/>
          <w:szCs w:val="24"/>
        </w:rPr>
        <w:t xml:space="preserve"> </w:t>
      </w:r>
    </w:p>
    <w:p w:rsidR="0039111E" w:rsidRPr="00FD54A8" w:rsidRDefault="0039111E" w:rsidP="0039111E">
      <w:pPr>
        <w:pStyle w:val="Heading2"/>
        <w:numPr>
          <w:ilvl w:val="0"/>
          <w:numId w:val="48"/>
        </w:numPr>
      </w:pPr>
      <w:bookmarkStart w:id="18" w:name="_Toc186235622"/>
      <w:bookmarkStart w:id="19" w:name="_Toc186235854"/>
      <w:bookmarkStart w:id="20" w:name="_Toc187141545"/>
      <w:bookmarkStart w:id="21" w:name="_Toc187143862"/>
      <w:bookmarkStart w:id="22" w:name="_Toc187144542"/>
      <w:proofErr w:type="spellStart"/>
      <w:r w:rsidRPr="00FD54A8">
        <w:t>Sumber</w:t>
      </w:r>
      <w:proofErr w:type="spellEnd"/>
      <w:r w:rsidRPr="00FD54A8">
        <w:t xml:space="preserve"> Data</w:t>
      </w:r>
      <w:bookmarkEnd w:id="18"/>
      <w:bookmarkEnd w:id="19"/>
      <w:bookmarkEnd w:id="20"/>
      <w:bookmarkEnd w:id="21"/>
      <w:bookmarkEnd w:id="22"/>
    </w:p>
    <w:p w:rsidR="0039111E" w:rsidRPr="00FD54A8" w:rsidRDefault="0039111E" w:rsidP="0039111E">
      <w:pPr>
        <w:pStyle w:val="ListParagraph"/>
        <w:spacing w:after="0" w:line="480" w:lineRule="auto"/>
        <w:ind w:left="426" w:firstLine="294"/>
        <w:rPr>
          <w:rFonts w:cs="Times New Roman"/>
          <w:szCs w:val="24"/>
        </w:rPr>
      </w:pPr>
      <w:r w:rsidRPr="00FD54A8">
        <w:rPr>
          <w:rFonts w:cs="Times New Roman"/>
          <w:szCs w:val="24"/>
        </w:rPr>
        <w:t>Adapun dalam penulisan proposal ini menggunakan teknik alat pengumpulan data yaitu Studi Dokumen (</w:t>
      </w:r>
      <w:r w:rsidRPr="00FD54A8">
        <w:rPr>
          <w:rFonts w:eastAsia="Arial" w:cs="Times New Roman"/>
          <w:i/>
          <w:szCs w:val="24"/>
          <w:lang w:val="id"/>
        </w:rPr>
        <w:t>Library research</w:t>
      </w:r>
      <w:r w:rsidRPr="00FD54A8">
        <w:rPr>
          <w:rFonts w:eastAsia="Arial" w:cs="Times New Roman"/>
          <w:i/>
          <w:szCs w:val="24"/>
        </w:rPr>
        <w:t xml:space="preserve">) </w:t>
      </w:r>
      <w:r w:rsidRPr="00FD54A8">
        <w:rPr>
          <w:rFonts w:eastAsia="Arial" w:cs="Times New Roman"/>
          <w:szCs w:val="24"/>
        </w:rPr>
        <w:t xml:space="preserve">Pengumpunlan data yang berasal dari bahan bahan hukum yang bersumber Peraturan </w:t>
      </w:r>
      <w:r w:rsidRPr="00FD54A8">
        <w:rPr>
          <w:rFonts w:eastAsia="Arial" w:cs="Times New Roman"/>
          <w:szCs w:val="24"/>
        </w:rPr>
        <w:lastRenderedPageBreak/>
        <w:t>perundang – undangan, Buku – Buku, Jurnal hukum yang relavan dengan permasalahan dalam proposal ini.</w:t>
      </w:r>
    </w:p>
    <w:p w:rsidR="0039111E" w:rsidRPr="00FD54A8" w:rsidRDefault="0039111E" w:rsidP="0039111E">
      <w:pPr>
        <w:pStyle w:val="ListParagraph"/>
        <w:spacing w:after="0" w:line="480" w:lineRule="auto"/>
        <w:ind w:left="426" w:firstLine="294"/>
        <w:rPr>
          <w:rFonts w:cs="Times New Roman"/>
          <w:szCs w:val="24"/>
        </w:rPr>
      </w:pPr>
      <w:r w:rsidRPr="00FD54A8">
        <w:rPr>
          <w:rFonts w:cs="Times New Roman"/>
          <w:szCs w:val="24"/>
        </w:rPr>
        <w:t>Dalam penelitian pada umumnya dibedakan antara data yang diperoleh secara langsung dari masyarakat dan dari bahan-bahan pustaka. Yang diperoleh langsung dari masyarakat dinamakan data primer (atau data dasar), sedangkan yang diperoleh dari bahan-bahan pustaka lazimnya dinamakan data sekunder</w:t>
      </w:r>
      <w:r w:rsidRPr="00FD54A8">
        <w:rPr>
          <w:rStyle w:val="FootnoteReference"/>
          <w:rFonts w:cs="Times New Roman"/>
          <w:szCs w:val="24"/>
        </w:rPr>
        <w:footnoteReference w:id="2"/>
      </w:r>
      <w:r w:rsidRPr="00FD54A8">
        <w:rPr>
          <w:rFonts w:cs="Times New Roman"/>
          <w:szCs w:val="24"/>
        </w:rPr>
        <w:t xml:space="preserve">. </w:t>
      </w:r>
    </w:p>
    <w:p w:rsidR="0039111E" w:rsidRPr="00FD54A8" w:rsidRDefault="0039111E" w:rsidP="0039111E">
      <w:pPr>
        <w:pStyle w:val="ListParagraph"/>
        <w:spacing w:after="0" w:line="480" w:lineRule="auto"/>
        <w:ind w:left="426" w:firstLine="294"/>
        <w:rPr>
          <w:rFonts w:cs="Times New Roman"/>
          <w:szCs w:val="24"/>
        </w:rPr>
      </w:pPr>
      <w:r w:rsidRPr="00FD54A8">
        <w:rPr>
          <w:rFonts w:cs="Times New Roman"/>
          <w:szCs w:val="24"/>
        </w:rPr>
        <w:t xml:space="preserve">Data dalam penulisan ini adalah data sekunder, yaitu bahan pustaka yang mencakup dokumen-dokumen resmi, buku-buku perpustakaan, peraturan perundang-undangan, karya ilmiah, artikel-artikel, serta dokumen yang berkaitan dengan materi penelitian. Bahan hukum primer, yaitu semua bahan/materi hukum yang mempunyai kedudukan mengikat secara yuridis. </w:t>
      </w:r>
    </w:p>
    <w:p w:rsidR="0039111E" w:rsidRPr="00FD54A8" w:rsidRDefault="0039111E" w:rsidP="0039111E">
      <w:pPr>
        <w:pStyle w:val="ListParagraph"/>
        <w:spacing w:after="0" w:line="480" w:lineRule="auto"/>
        <w:ind w:left="426" w:firstLine="294"/>
        <w:rPr>
          <w:rFonts w:cs="Times New Roman"/>
          <w:color w:val="000000" w:themeColor="text1"/>
          <w:szCs w:val="24"/>
          <w:lang w:val="en-ID"/>
        </w:rPr>
      </w:pPr>
      <w:r w:rsidRPr="00FD54A8">
        <w:rPr>
          <w:rFonts w:cs="Times New Roman"/>
          <w:szCs w:val="24"/>
        </w:rPr>
        <w:t xml:space="preserve">Bahan hukum primer terdiri dari peraturan perundang-undangan yang terkait dengan penelitian dan bahan hukum sekunder, yaitu berupa bahan atau materi yang berkaitan dan menjelaskan mengenai permasalahan dari bahan hukum primer yang terdiri dari buku-buku dan literature-literatur terkait </w:t>
      </w:r>
      <w:r w:rsidRPr="00FD54A8">
        <w:rPr>
          <w:rFonts w:cs="Times New Roman"/>
          <w:color w:val="000000" w:themeColor="text1"/>
          <w:szCs w:val="24"/>
        </w:rPr>
        <w:t>Penegakan Hukum Bagi Pelaku Tindak Pidana Pembuangan Limbah Berbahaya dan Beracun ke Aliran Sungai</w:t>
      </w:r>
      <w:r w:rsidRPr="00FD54A8">
        <w:rPr>
          <w:rFonts w:cs="Times New Roman"/>
          <w:color w:val="000000" w:themeColor="text1"/>
          <w:szCs w:val="24"/>
          <w:lang w:val="en-ID"/>
        </w:rPr>
        <w:t>.</w:t>
      </w:r>
    </w:p>
    <w:p w:rsidR="0039111E" w:rsidRPr="00FD54A8" w:rsidRDefault="0039111E" w:rsidP="0039111E">
      <w:pPr>
        <w:pStyle w:val="ListParagraph"/>
        <w:spacing w:after="0" w:line="480" w:lineRule="auto"/>
        <w:ind w:left="426" w:firstLine="294"/>
        <w:rPr>
          <w:rFonts w:cs="Times New Roman"/>
          <w:color w:val="000000" w:themeColor="text1"/>
          <w:szCs w:val="24"/>
        </w:rPr>
      </w:pPr>
      <w:r w:rsidRPr="00FD54A8">
        <w:rPr>
          <w:rFonts w:cs="Times New Roman"/>
          <w:szCs w:val="24"/>
        </w:rPr>
        <w:t>Bahan hukum sekunder, yang memberikan penjelasan mengenai bahan hukum primer, seperti, rancangan undang-undang, hasil-hasil penelitian, hasil karya dari kalangan hukum, dan seterusnya.</w:t>
      </w:r>
    </w:p>
    <w:p w:rsidR="0039111E" w:rsidRPr="00FD54A8" w:rsidRDefault="0039111E" w:rsidP="0039111E">
      <w:pPr>
        <w:pStyle w:val="Heading2"/>
        <w:numPr>
          <w:ilvl w:val="0"/>
          <w:numId w:val="48"/>
        </w:numPr>
      </w:pPr>
      <w:bookmarkStart w:id="23" w:name="_Toc186235623"/>
      <w:bookmarkStart w:id="24" w:name="_Toc186235855"/>
      <w:bookmarkStart w:id="25" w:name="_Toc187141546"/>
      <w:bookmarkStart w:id="26" w:name="_Toc187143863"/>
      <w:bookmarkStart w:id="27" w:name="_Toc187144543"/>
      <w:r w:rsidRPr="00FD54A8">
        <w:lastRenderedPageBreak/>
        <w:t xml:space="preserve">Teknik </w:t>
      </w:r>
      <w:proofErr w:type="spellStart"/>
      <w:r w:rsidRPr="00FD54A8">
        <w:t>Pengumpulan</w:t>
      </w:r>
      <w:proofErr w:type="spellEnd"/>
      <w:r w:rsidRPr="00FD54A8">
        <w:t xml:space="preserve"> Data</w:t>
      </w:r>
      <w:bookmarkEnd w:id="23"/>
      <w:bookmarkEnd w:id="24"/>
      <w:bookmarkEnd w:id="25"/>
      <w:bookmarkEnd w:id="26"/>
      <w:bookmarkEnd w:id="27"/>
    </w:p>
    <w:p w:rsidR="0039111E" w:rsidRPr="00FD54A8" w:rsidRDefault="0039111E" w:rsidP="0039111E">
      <w:pPr>
        <w:pStyle w:val="ListParagraph"/>
        <w:spacing w:after="0" w:line="480" w:lineRule="auto"/>
        <w:ind w:left="426" w:firstLine="294"/>
        <w:rPr>
          <w:rFonts w:cs="Times New Roman"/>
          <w:color w:val="000000" w:themeColor="text1"/>
          <w:szCs w:val="24"/>
        </w:rPr>
      </w:pPr>
      <w:r w:rsidRPr="00FD54A8">
        <w:rPr>
          <w:rFonts w:cs="Times New Roman"/>
          <w:szCs w:val="24"/>
        </w:rPr>
        <w:t xml:space="preserve">Metode pengumpulan data dalam penelitian ini dilakukan dengan studi pustaka, yaitu suatu cara pengumpulan data dengan melakukan penelusuran dan menelaah bahan pustaka (literatur, hasil penelitian, majalah ilmiah, buletin ilmiah, jurnal ilmiah dsb). Bahan hukum dikumpulkan melalui prosedur inventarisasi dan identifikasi peraturan perundang-undangan, serta klasifikasi dan sistematisasi bahan hukum sesuai permasalahan penelitian. Oleh karena itu, teknik pengumpulan data yang digunakan dalam penelitian ini adalah dengan studi kepustakaan. Studi kepustakaan dilakukan dengan cara membaca,menelaah, mencatat membuat ulasan bahan-bahan pustaka yang ada kaitannya </w:t>
      </w:r>
      <w:r w:rsidRPr="00FD54A8">
        <w:rPr>
          <w:rFonts w:cs="Times New Roman"/>
          <w:color w:val="000000" w:themeColor="text1"/>
          <w:szCs w:val="24"/>
        </w:rPr>
        <w:t>Penegakan Hukum Bagi Pelaku Tindak Pidana Pembuangan Limbah Berbahaya dan Beracun ke Aliran Sungai.</w:t>
      </w:r>
    </w:p>
    <w:p w:rsidR="0039111E" w:rsidRPr="00FD54A8" w:rsidRDefault="0039111E" w:rsidP="0039111E">
      <w:pPr>
        <w:pStyle w:val="Heading2"/>
        <w:numPr>
          <w:ilvl w:val="0"/>
          <w:numId w:val="48"/>
        </w:numPr>
      </w:pPr>
      <w:bookmarkStart w:id="28" w:name="_Toc186235624"/>
      <w:bookmarkStart w:id="29" w:name="_Toc186235856"/>
      <w:bookmarkStart w:id="30" w:name="_Toc187141547"/>
      <w:bookmarkStart w:id="31" w:name="_Toc187143864"/>
      <w:bookmarkStart w:id="32" w:name="_Toc187144544"/>
      <w:proofErr w:type="spellStart"/>
      <w:r w:rsidRPr="00FD54A8">
        <w:t>Analisis</w:t>
      </w:r>
      <w:proofErr w:type="spellEnd"/>
      <w:r w:rsidRPr="00FD54A8">
        <w:t xml:space="preserve"> Data</w:t>
      </w:r>
      <w:bookmarkEnd w:id="28"/>
      <w:bookmarkEnd w:id="29"/>
      <w:bookmarkEnd w:id="30"/>
      <w:bookmarkEnd w:id="31"/>
      <w:bookmarkEnd w:id="32"/>
    </w:p>
    <w:p w:rsidR="0039111E" w:rsidRPr="00FD54A8" w:rsidRDefault="0039111E" w:rsidP="0039111E">
      <w:pPr>
        <w:pStyle w:val="ListParagraph"/>
        <w:spacing w:after="0" w:line="480" w:lineRule="auto"/>
        <w:ind w:left="426" w:firstLine="294"/>
        <w:rPr>
          <w:rFonts w:cs="Times New Roman"/>
          <w:szCs w:val="24"/>
          <w:lang w:val="en-ID"/>
        </w:rPr>
      </w:pPr>
      <w:r w:rsidRPr="00FD54A8">
        <w:rPr>
          <w:rFonts w:cs="Times New Roman"/>
          <w:szCs w:val="24"/>
        </w:rPr>
        <w:t>Untuk menganalisis data yang diperoleh, akan digunakan metode analisis normatif, merupakan cara menginterpretasikan dan mendiskusikan bahan hasil  penelitian berdasarkan pada pengertian hukum, norma hukum, teori-teori hukum serta doktrin yang berkaitan dengan pokok permasalahan. Norma hukum diperlukan sebagai premis mayor, kemudian dikorelasikan dengan fakta-fakta yang relevan (legal facts) yang dipakai sebagai premis minor dan melalui proses silogisme akan diperoleh kesimpulan (conclution) terhadap permasalahannya.</w:t>
      </w:r>
    </w:p>
    <w:p w:rsidR="0039111E" w:rsidRPr="00FD54A8" w:rsidRDefault="0039111E" w:rsidP="0039111E">
      <w:pPr>
        <w:rPr>
          <w:rFonts w:eastAsiaTheme="majorEastAsia" w:cs="Times New Roman"/>
          <w:b/>
          <w:bCs/>
          <w:szCs w:val="24"/>
        </w:rPr>
      </w:pPr>
      <w:r w:rsidRPr="00FD54A8">
        <w:rPr>
          <w:rFonts w:cs="Times New Roman"/>
          <w:szCs w:val="24"/>
        </w:rPr>
        <w:br w:type="page"/>
      </w:r>
    </w:p>
    <w:p w:rsidR="00B64D92" w:rsidRPr="0039111E" w:rsidRDefault="004A3BB1" w:rsidP="0039111E"/>
    <w:sectPr w:rsidR="00B64D92" w:rsidRPr="0039111E" w:rsidSect="001F0B1F">
      <w:headerReference w:type="default" r:id="rId8"/>
      <w:footerReference w:type="default" r:id="rId9"/>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3BB1" w:rsidRDefault="004A3BB1">
      <w:pPr>
        <w:spacing w:after="0" w:line="240" w:lineRule="auto"/>
      </w:pPr>
      <w:r>
        <w:separator/>
      </w:r>
    </w:p>
  </w:endnote>
  <w:endnote w:type="continuationSeparator" w:id="0">
    <w:p w:rsidR="004A3BB1" w:rsidRDefault="004A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609996"/>
      <w:docPartObj>
        <w:docPartGallery w:val="Page Numbers (Bottom of Page)"/>
        <w:docPartUnique/>
      </w:docPartObj>
    </w:sdtPr>
    <w:sdtEndPr>
      <w:rPr>
        <w:rFonts w:cs="Times New Roman"/>
        <w:noProof/>
        <w:szCs w:val="24"/>
      </w:rPr>
    </w:sdtEndPr>
    <w:sdtContent>
      <w:p w:rsidR="00F82EF6" w:rsidRPr="00400E23" w:rsidRDefault="0035490B">
        <w:pPr>
          <w:pStyle w:val="Footer"/>
          <w:jc w:val="center"/>
          <w:rPr>
            <w:rFonts w:cs="Times New Roman"/>
          </w:rPr>
        </w:pPr>
        <w:r w:rsidRPr="00400E23">
          <w:rPr>
            <w:rFonts w:cs="Times New Roman"/>
            <w:szCs w:val="24"/>
          </w:rPr>
          <w:fldChar w:fldCharType="begin"/>
        </w:r>
        <w:r w:rsidRPr="00400E23">
          <w:rPr>
            <w:rFonts w:cs="Times New Roman"/>
            <w:szCs w:val="24"/>
          </w:rPr>
          <w:instrText xml:space="preserve"> PAGE   \* MERGEFORMAT </w:instrText>
        </w:r>
        <w:r w:rsidRPr="00400E23">
          <w:rPr>
            <w:rFonts w:cs="Times New Roman"/>
            <w:szCs w:val="24"/>
          </w:rPr>
          <w:fldChar w:fldCharType="separate"/>
        </w:r>
        <w:r w:rsidR="0039111E">
          <w:rPr>
            <w:rFonts w:cs="Times New Roman"/>
            <w:noProof/>
            <w:szCs w:val="24"/>
          </w:rPr>
          <w:t>2</w:t>
        </w:r>
        <w:r w:rsidRPr="00400E23">
          <w:rPr>
            <w:rFonts w:cs="Times New Roman"/>
            <w:noProof/>
            <w:szCs w:val="24"/>
          </w:rPr>
          <w:fldChar w:fldCharType="end"/>
        </w:r>
      </w:p>
    </w:sdtContent>
  </w:sdt>
  <w:p w:rsidR="00F82EF6" w:rsidRDefault="004A3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3BB1" w:rsidRDefault="004A3BB1">
      <w:pPr>
        <w:spacing w:after="0" w:line="240" w:lineRule="auto"/>
      </w:pPr>
      <w:r>
        <w:separator/>
      </w:r>
    </w:p>
  </w:footnote>
  <w:footnote w:type="continuationSeparator" w:id="0">
    <w:p w:rsidR="004A3BB1" w:rsidRDefault="004A3BB1">
      <w:pPr>
        <w:spacing w:after="0" w:line="240" w:lineRule="auto"/>
      </w:pPr>
      <w:r>
        <w:continuationSeparator/>
      </w:r>
    </w:p>
  </w:footnote>
  <w:footnote w:id="1">
    <w:p w:rsidR="0039111E" w:rsidRPr="00D454BE" w:rsidRDefault="0039111E" w:rsidP="0039111E">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Abdul Kadir, </w:t>
      </w:r>
      <w:r w:rsidRPr="00D454BE">
        <w:rPr>
          <w:rFonts w:cs="Times New Roman"/>
          <w:i/>
        </w:rPr>
        <w:t>Hukum dan Penelitian Hukum</w:t>
      </w:r>
      <w:r w:rsidRPr="00D454BE">
        <w:rPr>
          <w:rFonts w:cs="Times New Roman"/>
        </w:rPr>
        <w:t>, PT. Citra Aditya Bakti. Bandug,2004, h. 52</w:t>
      </w:r>
    </w:p>
  </w:footnote>
  <w:footnote w:id="2">
    <w:p w:rsidR="0039111E" w:rsidRPr="00D454BE" w:rsidRDefault="0039111E" w:rsidP="0039111E">
      <w:pPr>
        <w:pStyle w:val="FootnoteText"/>
        <w:rPr>
          <w:rFonts w:cs="Times New Roman"/>
        </w:rPr>
      </w:pPr>
      <w:r w:rsidRPr="00D454BE">
        <w:rPr>
          <w:rFonts w:cs="Times New Roman"/>
        </w:rPr>
        <w:tab/>
      </w:r>
      <w:r w:rsidRPr="00D454BE">
        <w:rPr>
          <w:rStyle w:val="FootnoteReference"/>
          <w:rFonts w:cs="Times New Roman"/>
        </w:rPr>
        <w:footnoteRef/>
      </w:r>
      <w:r w:rsidRPr="00D454BE">
        <w:rPr>
          <w:rFonts w:cs="Times New Roman"/>
        </w:rPr>
        <w:t xml:space="preserve"> </w:t>
      </w:r>
      <w:r w:rsidRPr="00D454BE">
        <w:rPr>
          <w:rFonts w:cs="Times New Roman"/>
        </w:rPr>
        <w:t xml:space="preserve">Soerjono </w:t>
      </w:r>
      <w:r w:rsidRPr="00D454BE">
        <w:rPr>
          <w:rFonts w:cs="Times New Roman"/>
        </w:rPr>
        <w:t>Soekanto dan Sri Mamudji</w:t>
      </w:r>
      <w:r w:rsidRPr="00D454BE">
        <w:rPr>
          <w:rFonts w:cs="Times New Roman"/>
          <w:i/>
        </w:rPr>
        <w:t>, Penelitian Hukum Normatif, Suatu Tinjauan Singkat</w:t>
      </w:r>
      <w:r w:rsidRPr="00D454BE">
        <w:rPr>
          <w:rFonts w:cs="Times New Roman"/>
        </w:rPr>
        <w:t>,Raja Grafindo Persada,Jakarta,2011 hlm.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EF6" w:rsidRPr="00F57EEB" w:rsidRDefault="004A3BB1" w:rsidP="002027E8">
    <w:pPr>
      <w:pStyle w:val="Header"/>
      <w:jc w:val="center"/>
      <w:rPr>
        <w:rFonts w:cs="Times New Roman"/>
        <w:szCs w:val="24"/>
      </w:rPr>
    </w:pPr>
  </w:p>
  <w:p w:rsidR="00F82EF6" w:rsidRPr="00F57EEB" w:rsidRDefault="001F0B1F">
    <w:pPr>
      <w:pStyle w:val="Header"/>
      <w:rPr>
        <w:rFonts w:cs="Times New Roman"/>
        <w:szCs w:val="24"/>
      </w:rPr>
    </w:pPr>
    <w:r>
      <w:rPr>
        <w:rFonts w:cs="Times New Roman"/>
        <w:noProof/>
        <w:szCs w:val="24"/>
      </w:rPr>
      <w:drawing>
        <wp:anchor distT="0" distB="0" distL="114300" distR="114300" simplePos="0" relativeHeight="251661312" behindDoc="1" locked="0" layoutInCell="0" allowOverlap="1" wp14:anchorId="184D3B04" wp14:editId="65DDB928">
          <wp:simplePos x="0" y="0"/>
          <wp:positionH relativeFrom="margin">
            <wp:align>center</wp:align>
          </wp:positionH>
          <wp:positionV relativeFrom="margin">
            <wp:align>center</wp:align>
          </wp:positionV>
          <wp:extent cx="5045710" cy="4978400"/>
          <wp:effectExtent l="0" t="0" r="254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5710" cy="497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5A08"/>
    <w:multiLevelType w:val="hybridMultilevel"/>
    <w:tmpl w:val="98A0C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0ACD"/>
    <w:multiLevelType w:val="hybridMultilevel"/>
    <w:tmpl w:val="12CA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C45AE"/>
    <w:multiLevelType w:val="hybridMultilevel"/>
    <w:tmpl w:val="EB0848C8"/>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8E30F98"/>
    <w:multiLevelType w:val="multilevel"/>
    <w:tmpl w:val="78B06936"/>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FE2E70"/>
    <w:multiLevelType w:val="hybridMultilevel"/>
    <w:tmpl w:val="2714B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21F29"/>
    <w:multiLevelType w:val="hybridMultilevel"/>
    <w:tmpl w:val="5A5C0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35DE7"/>
    <w:multiLevelType w:val="hybridMultilevel"/>
    <w:tmpl w:val="75D03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9202B"/>
    <w:multiLevelType w:val="hybridMultilevel"/>
    <w:tmpl w:val="99C6B6FC"/>
    <w:lvl w:ilvl="0" w:tplc="02A023A4">
      <w:start w:val="1"/>
      <w:numFmt w:val="decimal"/>
      <w:lvlText w:val="3.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23494"/>
    <w:multiLevelType w:val="hybridMultilevel"/>
    <w:tmpl w:val="D0247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507DB"/>
    <w:multiLevelType w:val="hybridMultilevel"/>
    <w:tmpl w:val="20BC3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D01C1"/>
    <w:multiLevelType w:val="multilevel"/>
    <w:tmpl w:val="4CDCF2D4"/>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5C1B3B"/>
    <w:multiLevelType w:val="hybridMultilevel"/>
    <w:tmpl w:val="A13C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10F1A"/>
    <w:multiLevelType w:val="multilevel"/>
    <w:tmpl w:val="E2A69550"/>
    <w:lvl w:ilvl="0">
      <w:start w:val="2"/>
      <w:numFmt w:val="decimal"/>
      <w:lvlText w:val="%1."/>
      <w:lvlJc w:val="left"/>
      <w:pPr>
        <w:ind w:left="720" w:hanging="360"/>
      </w:pPr>
      <w:rPr>
        <w:rFonts w:hint="default"/>
      </w:rPr>
    </w:lvl>
    <w:lvl w:ilvl="1">
      <w:start w:val="1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302219"/>
    <w:multiLevelType w:val="multilevel"/>
    <w:tmpl w:val="098482CE"/>
    <w:lvl w:ilvl="0">
      <w:start w:val="1"/>
      <w:numFmt w:val="decimal"/>
      <w:lvlText w:val="%1."/>
      <w:lvlJc w:val="left"/>
      <w:pPr>
        <w:ind w:left="720" w:hanging="360"/>
      </w:pPr>
    </w:lvl>
    <w:lvl w:ilvl="1">
      <w:start w:val="8"/>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4" w15:restartNumberingAfterBreak="0">
    <w:nsid w:val="2351010C"/>
    <w:multiLevelType w:val="hybridMultilevel"/>
    <w:tmpl w:val="4E904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32AF9"/>
    <w:multiLevelType w:val="multilevel"/>
    <w:tmpl w:val="B9881878"/>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180D62"/>
    <w:multiLevelType w:val="hybridMultilevel"/>
    <w:tmpl w:val="1CA8B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16414"/>
    <w:multiLevelType w:val="hybridMultilevel"/>
    <w:tmpl w:val="8D683306"/>
    <w:lvl w:ilvl="0" w:tplc="327ADAC0">
      <w:start w:val="1"/>
      <w:numFmt w:val="decimal"/>
      <w:lvlText w:val="3.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3592763"/>
    <w:multiLevelType w:val="hybridMultilevel"/>
    <w:tmpl w:val="224AF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520FC"/>
    <w:multiLevelType w:val="multilevel"/>
    <w:tmpl w:val="4818413E"/>
    <w:lvl w:ilvl="0">
      <w:start w:val="1"/>
      <w:numFmt w:val="decimal"/>
      <w:lvlText w:val="%1."/>
      <w:lvlJc w:val="left"/>
      <w:pPr>
        <w:ind w:left="644" w:hanging="360"/>
      </w:pPr>
      <w:rPr>
        <w:i w:val="0"/>
      </w:rPr>
    </w:lvl>
    <w:lvl w:ilvl="1">
      <w:start w:val="10"/>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3A947DE6"/>
    <w:multiLevelType w:val="hybridMultilevel"/>
    <w:tmpl w:val="55FE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6664D"/>
    <w:multiLevelType w:val="hybridMultilevel"/>
    <w:tmpl w:val="B15C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F3885"/>
    <w:multiLevelType w:val="hybridMultilevel"/>
    <w:tmpl w:val="011E1F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606CFFC">
      <w:start w:val="1"/>
      <w:numFmt w:val="decimal"/>
      <w:lvlText w:val="%3."/>
      <w:lvlJc w:val="left"/>
      <w:pPr>
        <w:ind w:left="1495" w:hanging="360"/>
      </w:pPr>
      <w:rPr>
        <w:rFonts w:hint="default"/>
      </w:rPr>
    </w:lvl>
    <w:lvl w:ilvl="3" w:tplc="69D82326">
      <w:start w:val="1"/>
      <w:numFmt w:val="upperLetter"/>
      <w:lvlText w:val="%4."/>
      <w:lvlJc w:val="left"/>
      <w:pPr>
        <w:ind w:left="2880" w:hanging="360"/>
      </w:pPr>
      <w:rPr>
        <w:rFonts w:eastAsiaTheme="minorEastAsi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95C96"/>
    <w:multiLevelType w:val="hybridMultilevel"/>
    <w:tmpl w:val="5DE8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30682"/>
    <w:multiLevelType w:val="hybridMultilevel"/>
    <w:tmpl w:val="47EA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75F08"/>
    <w:multiLevelType w:val="hybridMultilevel"/>
    <w:tmpl w:val="3AE83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0D34BB"/>
    <w:multiLevelType w:val="hybridMultilevel"/>
    <w:tmpl w:val="5930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13F8E"/>
    <w:multiLevelType w:val="hybridMultilevel"/>
    <w:tmpl w:val="E8467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572C7"/>
    <w:multiLevelType w:val="multilevel"/>
    <w:tmpl w:val="474EFFD8"/>
    <w:lvl w:ilvl="0">
      <w:start w:val="1"/>
      <w:numFmt w:val="decimal"/>
      <w:lvlText w:val="%1."/>
      <w:lvlJc w:val="left"/>
      <w:pPr>
        <w:ind w:left="1440" w:hanging="360"/>
      </w:pPr>
    </w:lvl>
    <w:lvl w:ilvl="1">
      <w:start w:val="8"/>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528C0412"/>
    <w:multiLevelType w:val="multilevel"/>
    <w:tmpl w:val="5390317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566E79FD"/>
    <w:multiLevelType w:val="hybridMultilevel"/>
    <w:tmpl w:val="1F602098"/>
    <w:lvl w:ilvl="0" w:tplc="26DAC5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6FC3E4C"/>
    <w:multiLevelType w:val="hybridMultilevel"/>
    <w:tmpl w:val="D88C0FCE"/>
    <w:lvl w:ilvl="0" w:tplc="BBE8618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96FCD"/>
    <w:multiLevelType w:val="hybridMultilevel"/>
    <w:tmpl w:val="CF84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33CE4"/>
    <w:multiLevelType w:val="hybridMultilevel"/>
    <w:tmpl w:val="BC24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0A1C7E"/>
    <w:multiLevelType w:val="hybridMultilevel"/>
    <w:tmpl w:val="94B0C2D2"/>
    <w:lvl w:ilvl="0" w:tplc="3474B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A62123"/>
    <w:multiLevelType w:val="hybridMultilevel"/>
    <w:tmpl w:val="74D22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84AFC"/>
    <w:multiLevelType w:val="hybridMultilevel"/>
    <w:tmpl w:val="83E20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DB0CD9"/>
    <w:multiLevelType w:val="hybridMultilevel"/>
    <w:tmpl w:val="57F6FDFE"/>
    <w:lvl w:ilvl="0" w:tplc="3C0052A8">
      <w:start w:val="1"/>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F2C1C"/>
    <w:multiLevelType w:val="hybridMultilevel"/>
    <w:tmpl w:val="F58A3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16840"/>
    <w:multiLevelType w:val="multilevel"/>
    <w:tmpl w:val="4B9651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6A3836"/>
    <w:multiLevelType w:val="hybridMultilevel"/>
    <w:tmpl w:val="6C22D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634D9"/>
    <w:multiLevelType w:val="hybridMultilevel"/>
    <w:tmpl w:val="571E7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B21BCF"/>
    <w:multiLevelType w:val="hybridMultilevel"/>
    <w:tmpl w:val="2408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7240E"/>
    <w:multiLevelType w:val="hybridMultilevel"/>
    <w:tmpl w:val="D24E7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C15629"/>
    <w:multiLevelType w:val="multilevel"/>
    <w:tmpl w:val="4EE4139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0F6937"/>
    <w:multiLevelType w:val="hybridMultilevel"/>
    <w:tmpl w:val="9BE6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66365"/>
    <w:multiLevelType w:val="hybridMultilevel"/>
    <w:tmpl w:val="23BC291E"/>
    <w:lvl w:ilvl="0" w:tplc="956CB576">
      <w:start w:val="1"/>
      <w:numFmt w:val="decimal"/>
      <w:lvlText w:val="3.3.%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BE5305"/>
    <w:multiLevelType w:val="hybridMultilevel"/>
    <w:tmpl w:val="7042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26"/>
  </w:num>
  <w:num w:numId="4">
    <w:abstractNumId w:val="31"/>
  </w:num>
  <w:num w:numId="5">
    <w:abstractNumId w:val="19"/>
  </w:num>
  <w:num w:numId="6">
    <w:abstractNumId w:val="39"/>
  </w:num>
  <w:num w:numId="7">
    <w:abstractNumId w:val="46"/>
  </w:num>
  <w:num w:numId="8">
    <w:abstractNumId w:val="17"/>
  </w:num>
  <w:num w:numId="9">
    <w:abstractNumId w:val="37"/>
  </w:num>
  <w:num w:numId="10">
    <w:abstractNumId w:val="7"/>
  </w:num>
  <w:num w:numId="11">
    <w:abstractNumId w:val="10"/>
  </w:num>
  <w:num w:numId="12">
    <w:abstractNumId w:val="29"/>
  </w:num>
  <w:num w:numId="13">
    <w:abstractNumId w:val="27"/>
  </w:num>
  <w:num w:numId="14">
    <w:abstractNumId w:val="42"/>
  </w:num>
  <w:num w:numId="15">
    <w:abstractNumId w:val="22"/>
  </w:num>
  <w:num w:numId="16">
    <w:abstractNumId w:val="25"/>
  </w:num>
  <w:num w:numId="17">
    <w:abstractNumId w:val="21"/>
  </w:num>
  <w:num w:numId="18">
    <w:abstractNumId w:val="44"/>
  </w:num>
  <w:num w:numId="19">
    <w:abstractNumId w:val="38"/>
  </w:num>
  <w:num w:numId="20">
    <w:abstractNumId w:val="36"/>
  </w:num>
  <w:num w:numId="21">
    <w:abstractNumId w:val="32"/>
  </w:num>
  <w:num w:numId="22">
    <w:abstractNumId w:val="11"/>
  </w:num>
  <w:num w:numId="23">
    <w:abstractNumId w:val="1"/>
  </w:num>
  <w:num w:numId="24">
    <w:abstractNumId w:val="6"/>
  </w:num>
  <w:num w:numId="25">
    <w:abstractNumId w:val="3"/>
  </w:num>
  <w:num w:numId="26">
    <w:abstractNumId w:val="24"/>
  </w:num>
  <w:num w:numId="27">
    <w:abstractNumId w:val="9"/>
  </w:num>
  <w:num w:numId="28">
    <w:abstractNumId w:val="43"/>
  </w:num>
  <w:num w:numId="29">
    <w:abstractNumId w:val="8"/>
  </w:num>
  <w:num w:numId="30">
    <w:abstractNumId w:val="45"/>
  </w:num>
  <w:num w:numId="31">
    <w:abstractNumId w:val="30"/>
  </w:num>
  <w:num w:numId="32">
    <w:abstractNumId w:val="14"/>
  </w:num>
  <w:num w:numId="33">
    <w:abstractNumId w:val="18"/>
  </w:num>
  <w:num w:numId="34">
    <w:abstractNumId w:val="23"/>
  </w:num>
  <w:num w:numId="35">
    <w:abstractNumId w:val="35"/>
  </w:num>
  <w:num w:numId="36">
    <w:abstractNumId w:val="12"/>
  </w:num>
  <w:num w:numId="37">
    <w:abstractNumId w:val="34"/>
  </w:num>
  <w:num w:numId="38">
    <w:abstractNumId w:val="16"/>
  </w:num>
  <w:num w:numId="39">
    <w:abstractNumId w:val="41"/>
  </w:num>
  <w:num w:numId="40">
    <w:abstractNumId w:val="28"/>
  </w:num>
  <w:num w:numId="41">
    <w:abstractNumId w:val="15"/>
  </w:num>
  <w:num w:numId="42">
    <w:abstractNumId w:val="40"/>
  </w:num>
  <w:num w:numId="43">
    <w:abstractNumId w:val="33"/>
  </w:num>
  <w:num w:numId="44">
    <w:abstractNumId w:val="47"/>
  </w:num>
  <w:num w:numId="45">
    <w:abstractNumId w:val="4"/>
  </w:num>
  <w:num w:numId="46">
    <w:abstractNumId w:val="0"/>
  </w:num>
  <w:num w:numId="47">
    <w:abstractNumId w:val="13"/>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05RQESKttMqh7XikuSPEuWRC7efXM70Yw7t11kjZqD+2qAN1xVWzGjp3ZrTdG/IQ+XkdMcYlHtVkzQ9g7tX+Q==" w:salt="ZI44bazm3olKtUzdj58oT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F"/>
    <w:rsid w:val="000179BC"/>
    <w:rsid w:val="00143F84"/>
    <w:rsid w:val="001974C3"/>
    <w:rsid w:val="001D41C8"/>
    <w:rsid w:val="001F0B1F"/>
    <w:rsid w:val="0035413C"/>
    <w:rsid w:val="0035490B"/>
    <w:rsid w:val="0039111E"/>
    <w:rsid w:val="004A3BB1"/>
    <w:rsid w:val="00775E31"/>
    <w:rsid w:val="007E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11E"/>
    <w:pPr>
      <w:jc w:val="both"/>
    </w:pPr>
    <w:rPr>
      <w:rFonts w:ascii="Times New Roman" w:hAnsi="Times New Roman"/>
      <w:sz w:val="24"/>
      <w:lang w:val="id-ID"/>
    </w:rPr>
  </w:style>
  <w:style w:type="paragraph" w:styleId="Heading1">
    <w:name w:val="heading 1"/>
    <w:basedOn w:val="Normal"/>
    <w:next w:val="Normal"/>
    <w:link w:val="Heading1Char"/>
    <w:autoRedefine/>
    <w:uiPriority w:val="9"/>
    <w:qFormat/>
    <w:rsid w:val="0039111E"/>
    <w:pPr>
      <w:keepNext/>
      <w:keepLines/>
      <w:spacing w:before="480" w:after="0"/>
      <w:jc w:val="center"/>
      <w:outlineLvl w:val="0"/>
    </w:pPr>
    <w:rPr>
      <w:rFonts w:eastAsiaTheme="majorEastAsia" w:cstheme="majorBidi"/>
      <w:b/>
      <w:bCs/>
      <w:sz w:val="28"/>
      <w:szCs w:val="28"/>
      <w:lang w:val="en-ID"/>
    </w:rPr>
  </w:style>
  <w:style w:type="paragraph" w:styleId="Heading2">
    <w:name w:val="heading 2"/>
    <w:basedOn w:val="Normal"/>
    <w:next w:val="Normal"/>
    <w:link w:val="Heading2Char"/>
    <w:autoRedefine/>
    <w:uiPriority w:val="9"/>
    <w:unhideWhenUsed/>
    <w:qFormat/>
    <w:rsid w:val="0039111E"/>
    <w:pPr>
      <w:keepNext/>
      <w:keepLines/>
      <w:spacing w:before="200" w:after="0" w:line="480" w:lineRule="auto"/>
      <w:ind w:left="567" w:hanging="567"/>
      <w:outlineLvl w:val="1"/>
    </w:pPr>
    <w:rPr>
      <w:rFonts w:eastAsiaTheme="majorEastAsia" w:cs="Times New Roman"/>
      <w:b/>
      <w:bCs/>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paragraph" w:styleId="ListParagraph">
    <w:name w:val="List Paragraph"/>
    <w:basedOn w:val="Normal"/>
    <w:link w:val="ListParagraphChar"/>
    <w:uiPriority w:val="34"/>
    <w:qFormat/>
    <w:rsid w:val="00775E31"/>
    <w:pPr>
      <w:ind w:left="720"/>
      <w:contextualSpacing/>
    </w:pPr>
  </w:style>
  <w:style w:type="character" w:styleId="Hyperlink">
    <w:name w:val="Hyperlink"/>
    <w:basedOn w:val="DefaultParagraphFont"/>
    <w:uiPriority w:val="99"/>
    <w:unhideWhenUsed/>
    <w:rsid w:val="00143F84"/>
    <w:rPr>
      <w:color w:val="0000FF" w:themeColor="hyperlink"/>
      <w:u w:val="single"/>
    </w:rPr>
  </w:style>
  <w:style w:type="table" w:styleId="TableGrid">
    <w:name w:val="Table Grid"/>
    <w:basedOn w:val="TableNormal"/>
    <w:uiPriority w:val="59"/>
    <w:rsid w:val="0014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F84"/>
    <w:pPr>
      <w:spacing w:after="0" w:line="240" w:lineRule="auto"/>
    </w:pPr>
  </w:style>
  <w:style w:type="character" w:styleId="PlaceholderText">
    <w:name w:val="Placeholder Text"/>
    <w:basedOn w:val="DefaultParagraphFont"/>
    <w:uiPriority w:val="99"/>
    <w:semiHidden/>
    <w:rsid w:val="00143F84"/>
    <w:rPr>
      <w:color w:val="808080"/>
    </w:rPr>
  </w:style>
  <w:style w:type="table" w:styleId="LightList-Accent1">
    <w:name w:val="Light List Accent 1"/>
    <w:basedOn w:val="TableNormal"/>
    <w:uiPriority w:val="61"/>
    <w:rsid w:val="00143F8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143F8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143F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143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F84"/>
    <w:rPr>
      <w:sz w:val="20"/>
      <w:szCs w:val="20"/>
    </w:rPr>
  </w:style>
  <w:style w:type="character" w:styleId="FootnoteReference">
    <w:name w:val="footnote reference"/>
    <w:basedOn w:val="DefaultParagraphFont"/>
    <w:uiPriority w:val="99"/>
    <w:semiHidden/>
    <w:unhideWhenUsed/>
    <w:rsid w:val="00143F84"/>
    <w:rPr>
      <w:vertAlign w:val="superscript"/>
    </w:rPr>
  </w:style>
  <w:style w:type="character" w:customStyle="1" w:styleId="Heading1Char">
    <w:name w:val="Heading 1 Char"/>
    <w:basedOn w:val="DefaultParagraphFont"/>
    <w:link w:val="Heading1"/>
    <w:uiPriority w:val="9"/>
    <w:rsid w:val="0039111E"/>
    <w:rPr>
      <w:rFonts w:ascii="Times New Roman" w:eastAsiaTheme="majorEastAsia" w:hAnsi="Times New Roman" w:cstheme="majorBidi"/>
      <w:b/>
      <w:bCs/>
      <w:sz w:val="28"/>
      <w:szCs w:val="28"/>
      <w:lang w:val="en-ID"/>
    </w:rPr>
  </w:style>
  <w:style w:type="character" w:customStyle="1" w:styleId="Heading2Char">
    <w:name w:val="Heading 2 Char"/>
    <w:basedOn w:val="DefaultParagraphFont"/>
    <w:link w:val="Heading2"/>
    <w:uiPriority w:val="9"/>
    <w:rsid w:val="0039111E"/>
    <w:rPr>
      <w:rFonts w:ascii="Times New Roman" w:eastAsiaTheme="majorEastAsia" w:hAnsi="Times New Roman" w:cs="Times New Roman"/>
      <w:b/>
      <w:bCs/>
      <w:sz w:val="24"/>
      <w:szCs w:val="24"/>
      <w:lang w:val="en-ID"/>
    </w:rPr>
  </w:style>
  <w:style w:type="character" w:customStyle="1" w:styleId="ListParagraphChar">
    <w:name w:val="List Paragraph Char"/>
    <w:link w:val="ListParagraph"/>
    <w:uiPriority w:val="34"/>
    <w:locked/>
    <w:rsid w:val="0039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E43DF-975E-46E5-A6A1-F106352E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2025-06-23T08:23:00Z</dcterms:created>
  <dcterms:modified xsi:type="dcterms:W3CDTF">2025-06-23T08:23:00Z</dcterms:modified>
</cp:coreProperties>
</file>