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430E" w:rsidRDefault="005C430E">
      <w:pPr>
        <w:pStyle w:val="BodyText"/>
        <w:spacing w:before="50"/>
      </w:pPr>
      <w:bookmarkStart w:id="0" w:name="_GoBack"/>
      <w:bookmarkEnd w:id="0"/>
    </w:p>
    <w:p w:rsidR="005C430E" w:rsidRDefault="007B241A">
      <w:pPr>
        <w:pStyle w:val="Heading1"/>
        <w:spacing w:line="480" w:lineRule="auto"/>
        <w:ind w:left="3722" w:right="3295" w:firstLine="2"/>
        <w:jc w:val="center"/>
      </w:pPr>
      <w:r>
        <w:t xml:space="preserve">BAB V </w:t>
      </w:r>
      <w:r>
        <w:rPr>
          <w:spacing w:val="-2"/>
        </w:rPr>
        <w:t>KESIMPULAN</w:t>
      </w:r>
    </w:p>
    <w:p w:rsidR="005C430E" w:rsidRDefault="007B241A">
      <w:pPr>
        <w:pStyle w:val="ListParagraph"/>
        <w:numPr>
          <w:ilvl w:val="1"/>
          <w:numId w:val="1"/>
        </w:numPr>
        <w:tabs>
          <w:tab w:val="left" w:pos="928"/>
        </w:tabs>
        <w:spacing w:before="1"/>
        <w:rPr>
          <w:b/>
          <w:sz w:val="24"/>
        </w:rPr>
      </w:pPr>
      <w:r>
        <w:rPr>
          <w:b/>
          <w:spacing w:val="-2"/>
          <w:sz w:val="24"/>
        </w:rPr>
        <w:t>Kesimpulan</w:t>
      </w:r>
    </w:p>
    <w:p w:rsidR="005C430E" w:rsidRDefault="007B241A">
      <w:pPr>
        <w:pStyle w:val="BodyText"/>
        <w:spacing w:before="276" w:line="480" w:lineRule="auto"/>
        <w:ind w:left="568" w:right="135" w:firstLine="360"/>
        <w:jc w:val="both"/>
      </w:pPr>
      <w:r>
        <w:rPr>
          <w:noProof/>
        </w:rPr>
        <w:drawing>
          <wp:anchor distT="0" distB="0" distL="0" distR="0" simplePos="0" relativeHeight="487565312"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t>Kesimpulan yang dapat diambil dari penelitian ini yaitu terdapat pengaruh</w:t>
      </w:r>
      <w:r>
        <w:rPr>
          <w:spacing w:val="40"/>
        </w:rPr>
        <w:t xml:space="preserve"> </w:t>
      </w:r>
      <w:r>
        <w:t>kuat dan signifikan baik pengaruh positif maupun negatif antara penggunaan media sosial dan karakter siswa di SMP Yayasan Gema Bukit Barisan Kecamatan Tanjung Morawa. Dimana pengaruh positif dari penggunaan media sosial yaitu sebagai salah satu media pembe</w:t>
      </w:r>
      <w:r>
        <w:t>lajaran yang digunakan oleh para siswa menjadikan para siswa lebih aktif dan kreatif dalam belajar. Sedangkan pengaruh buruk dari media sosial tersebut yaitu para siswa menjadi lebih malas, mencari cara yang lebih praktis untuk menjawab soal pelajaran. Dam</w:t>
      </w:r>
      <w:r>
        <w:t>pak buruk lain yang paling terlihat yaitu kecanduan para siswa dengan ponsel mereka. Mencuri waktu untuk bermain media sosial meskipun saat pelajaran sedang berlangsung. Siswa menggunakan alasan apapun agar ponsel mereka tidak dikumpulkan di depan</w:t>
      </w:r>
      <w:r>
        <w:rPr>
          <w:spacing w:val="40"/>
        </w:rPr>
        <w:t xml:space="preserve"> </w:t>
      </w:r>
      <w:r>
        <w:t>kelas sa</w:t>
      </w:r>
      <w:r>
        <w:t>at pelajaran sedang berlangsung. Sehingga para siswa dapat diam-diam atau mencuri waktu untuk bermain sosial media saat jam pelajaran berlangsung.</w:t>
      </w:r>
    </w:p>
    <w:p w:rsidR="005C430E" w:rsidRDefault="005C430E">
      <w:pPr>
        <w:pStyle w:val="BodyText"/>
        <w:spacing w:line="480" w:lineRule="auto"/>
        <w:jc w:val="both"/>
        <w:sectPr w:rsidR="005C430E">
          <w:type w:val="continuous"/>
          <w:pgSz w:w="11910" w:h="16850"/>
          <w:pgMar w:top="1940" w:right="1559" w:bottom="280" w:left="1700" w:header="720" w:footer="720" w:gutter="0"/>
          <w:cols w:space="720"/>
        </w:sectPr>
      </w:pPr>
    </w:p>
    <w:p w:rsidR="005C430E" w:rsidRDefault="007B241A">
      <w:pPr>
        <w:spacing w:before="38"/>
        <w:ind w:right="136"/>
        <w:jc w:val="right"/>
        <w:rPr>
          <w:rFonts w:ascii="Calibri"/>
        </w:rPr>
      </w:pPr>
      <w:r>
        <w:rPr>
          <w:rFonts w:ascii="Calibri"/>
          <w:spacing w:val="-5"/>
        </w:rPr>
        <w:lastRenderedPageBreak/>
        <w:t>47</w:t>
      </w:r>
    </w:p>
    <w:p w:rsidR="005C430E" w:rsidRDefault="005C430E">
      <w:pPr>
        <w:pStyle w:val="BodyText"/>
        <w:rPr>
          <w:rFonts w:ascii="Calibri"/>
        </w:rPr>
      </w:pPr>
    </w:p>
    <w:p w:rsidR="005C430E" w:rsidRDefault="005C430E">
      <w:pPr>
        <w:pStyle w:val="BodyText"/>
        <w:rPr>
          <w:rFonts w:ascii="Calibri"/>
        </w:rPr>
      </w:pPr>
    </w:p>
    <w:p w:rsidR="005C430E" w:rsidRDefault="005C430E">
      <w:pPr>
        <w:pStyle w:val="BodyText"/>
        <w:rPr>
          <w:rFonts w:ascii="Calibri"/>
        </w:rPr>
      </w:pPr>
    </w:p>
    <w:p w:rsidR="005C430E" w:rsidRDefault="005C430E">
      <w:pPr>
        <w:pStyle w:val="BodyText"/>
        <w:spacing w:before="108"/>
        <w:rPr>
          <w:rFonts w:ascii="Calibri"/>
        </w:rPr>
      </w:pPr>
    </w:p>
    <w:p w:rsidR="005C430E" w:rsidRDefault="007B241A">
      <w:pPr>
        <w:pStyle w:val="Heading1"/>
        <w:numPr>
          <w:ilvl w:val="1"/>
          <w:numId w:val="1"/>
        </w:numPr>
        <w:tabs>
          <w:tab w:val="left" w:pos="928"/>
        </w:tabs>
      </w:pPr>
      <w:r>
        <w:rPr>
          <w:spacing w:val="-4"/>
        </w:rPr>
        <w:t>Saran</w:t>
      </w:r>
    </w:p>
    <w:p w:rsidR="005C430E" w:rsidRDefault="005C430E">
      <w:pPr>
        <w:pStyle w:val="BodyText"/>
        <w:rPr>
          <w:b/>
        </w:rPr>
      </w:pPr>
    </w:p>
    <w:p w:rsidR="005C430E" w:rsidRDefault="007B241A">
      <w:pPr>
        <w:pStyle w:val="BodyText"/>
        <w:spacing w:line="480" w:lineRule="auto"/>
        <w:ind w:left="568" w:right="137" w:firstLine="720"/>
        <w:jc w:val="both"/>
      </w:pPr>
      <w:r>
        <w:rPr>
          <w:noProof/>
        </w:rPr>
        <w:drawing>
          <wp:anchor distT="0" distB="0" distL="0" distR="0" simplePos="0" relativeHeight="487565824" behindDoc="1" locked="0" layoutInCell="1" allowOverlap="1">
            <wp:simplePos x="0" y="0"/>
            <wp:positionH relativeFrom="page">
              <wp:posOffset>1087882</wp:posOffset>
            </wp:positionH>
            <wp:positionV relativeFrom="paragraph">
              <wp:posOffset>889773</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t>Media sosial berkembang pesat dan penggunaanya sudah sulit untuk dibatasi. Ham</w:t>
      </w:r>
      <w:r>
        <w:t>pir seluruh lapisan masyarakat dapat mengakses sosial media, baik orang dewasa maupun anak-anak. Banyak konten-konten yang tidak pantas untuk menjadi bahan konsumsi anak anak, tetapi kenyataanya anak-anak dibawah umur dapat mengaksesnya dengan mudah, bahka</w:t>
      </w:r>
      <w:r>
        <w:t>n tanpa ada pendampingan dari orang tua. Dalam kasus ini peran dari segala pihak yakni Orang tua siswa dan guru</w:t>
      </w:r>
      <w:r>
        <w:rPr>
          <w:spacing w:val="40"/>
        </w:rPr>
        <w:t xml:space="preserve"> </w:t>
      </w:r>
      <w:r>
        <w:t>untuk dapat saling mengawasi penggunaan sosial media pada siswa. Agar media sosial dapat menjadi media yang membawa dampak positif bagi pengguna</w:t>
      </w:r>
      <w:r>
        <w:t>nya terutama anak-anak dibawah umur.</w:t>
      </w:r>
    </w:p>
    <w:sectPr w:rsidR="005C430E">
      <w:pgSz w:w="11910" w:h="16850"/>
      <w:pgMar w:top="68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41E7"/>
    <w:multiLevelType w:val="multilevel"/>
    <w:tmpl w:val="7320F2EC"/>
    <w:lvl w:ilvl="0">
      <w:start w:val="5"/>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8"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3" w:hanging="360"/>
      </w:pPr>
      <w:rPr>
        <w:rFonts w:hint="default"/>
        <w:lang w:val="id" w:eastAsia="en-US" w:bidi="ar-SA"/>
      </w:rPr>
    </w:lvl>
    <w:lvl w:ilvl="6">
      <w:numFmt w:val="bullet"/>
      <w:lvlText w:val="•"/>
      <w:lvlJc w:val="left"/>
      <w:pPr>
        <w:ind w:left="5556" w:hanging="360"/>
      </w:pPr>
      <w:rPr>
        <w:rFonts w:hint="default"/>
        <w:lang w:val="id" w:eastAsia="en-US" w:bidi="ar-SA"/>
      </w:rPr>
    </w:lvl>
    <w:lvl w:ilvl="7">
      <w:numFmt w:val="bullet"/>
      <w:lvlText w:val="•"/>
      <w:lvlJc w:val="left"/>
      <w:pPr>
        <w:ind w:left="6329" w:hanging="360"/>
      </w:pPr>
      <w:rPr>
        <w:rFonts w:hint="default"/>
        <w:lang w:val="id" w:eastAsia="en-US" w:bidi="ar-SA"/>
      </w:rPr>
    </w:lvl>
    <w:lvl w:ilvl="8">
      <w:numFmt w:val="bullet"/>
      <w:lvlText w:val="•"/>
      <w:lvlJc w:val="left"/>
      <w:pPr>
        <w:ind w:left="7101"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7KvtMH9TweY8jB5oRjkxP8fd6i7u1OfylgDquXo+tpe4iia+XdscY85vVL8dZ5Y+d7ETEfPNbBWCnhQMUlQcw==" w:salt="67XtBGJQoS+IiBYQH9KNi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0E"/>
    <w:rsid w:val="005C430E"/>
    <w:rsid w:val="007B24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2025-06-30T09:13:00Z</dcterms:created>
  <dcterms:modified xsi:type="dcterms:W3CDTF">2025-06-30T09:13:00Z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