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4A6" w:rsidRDefault="001E34A6">
      <w:pPr>
        <w:pStyle w:val="BodyText"/>
        <w:spacing w:before="53"/>
      </w:pPr>
      <w:bookmarkStart w:id="0" w:name="_GoBack"/>
      <w:bookmarkEnd w:id="0"/>
    </w:p>
    <w:p w:rsidR="001E34A6" w:rsidRDefault="0046708E">
      <w:pPr>
        <w:pStyle w:val="Heading1"/>
        <w:spacing w:line="480" w:lineRule="auto"/>
        <w:ind w:left="2990" w:right="2144" w:firstLine="1183"/>
      </w:pPr>
      <w:r>
        <w:t>BAB V KESIMPULAN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SARAN</w:t>
      </w:r>
    </w:p>
    <w:p w:rsidR="001E34A6" w:rsidRDefault="0046708E">
      <w:pPr>
        <w:pStyle w:val="ListParagraph"/>
        <w:numPr>
          <w:ilvl w:val="1"/>
          <w:numId w:val="1"/>
        </w:numPr>
        <w:tabs>
          <w:tab w:val="left" w:pos="1288"/>
        </w:tabs>
        <w:rPr>
          <w:b/>
          <w:sz w:val="24"/>
        </w:rPr>
      </w:pPr>
      <w:r>
        <w:rPr>
          <w:b/>
          <w:spacing w:val="-2"/>
          <w:sz w:val="24"/>
        </w:rPr>
        <w:t>Kesimpulan</w:t>
      </w:r>
    </w:p>
    <w:p w:rsidR="001E34A6" w:rsidRDefault="001E34A6">
      <w:pPr>
        <w:pStyle w:val="BodyText"/>
        <w:rPr>
          <w:b/>
        </w:rPr>
      </w:pPr>
    </w:p>
    <w:p w:rsidR="001E34A6" w:rsidRDefault="0046708E">
      <w:pPr>
        <w:pStyle w:val="BodyText"/>
        <w:spacing w:line="480" w:lineRule="auto"/>
        <w:ind w:left="568" w:right="138" w:firstLine="708"/>
        <w:jc w:val="both"/>
      </w:pPr>
      <w:r>
        <w:rPr>
          <w:noProof/>
        </w:rPr>
        <w:drawing>
          <wp:anchor distT="0" distB="0" distL="0" distR="0" simplePos="0" relativeHeight="487560704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187937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Berdasarkan hasil penelitian, dapat disimpulkan bahwa penerapan model pembelajaran Realistic Mathematics Education (RME) memberikan dampak yang signifikan terhadap peningkatan kemampuan pemecahan masalah dan disposisi matematis siswa. Hasil uji statistik m</w:t>
      </w:r>
      <w:r>
        <w:t>enunjukkan adanya peningkatan yang signifikan pada kemampuan siswa dalam menyelesaikan masalah matematika setelah</w:t>
      </w:r>
      <w:r>
        <w:rPr>
          <w:spacing w:val="-5"/>
        </w:rPr>
        <w:t xml:space="preserve"> </w:t>
      </w:r>
      <w:r>
        <w:t>penerapan</w:t>
      </w:r>
      <w:r>
        <w:rPr>
          <w:spacing w:val="-5"/>
        </w:rPr>
        <w:t xml:space="preserve"> </w:t>
      </w:r>
      <w:r>
        <w:t>RME</w:t>
      </w:r>
      <w:r>
        <w:rPr>
          <w:spacing w:val="-3"/>
        </w:rPr>
        <w:t xml:space="preserve"> </w:t>
      </w:r>
      <w:r>
        <w:t>dibandingkan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metode</w:t>
      </w:r>
      <w:r>
        <w:rPr>
          <w:spacing w:val="-5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konvensional. Model RME, yang menekankan pada penggunaan konteks nyata dalam pembelajara</w:t>
      </w:r>
      <w:r>
        <w:t xml:space="preserve">n, mampu membantu siswa mengaitkan konsep matematika dengan pengalaman sehari-hari, sehingga memperdalam pemahaman konsep dan meningkatkan kemampuan mereka dalam menerapkan matematika pada situasi </w:t>
      </w:r>
      <w:r>
        <w:rPr>
          <w:spacing w:val="-2"/>
        </w:rPr>
        <w:t>nyata.</w:t>
      </w:r>
    </w:p>
    <w:p w:rsidR="001E34A6" w:rsidRDefault="0046708E">
      <w:pPr>
        <w:pStyle w:val="BodyText"/>
        <w:spacing w:before="2" w:line="480" w:lineRule="auto"/>
        <w:ind w:left="568" w:right="140" w:firstLine="708"/>
        <w:jc w:val="both"/>
      </w:pPr>
      <w:r>
        <w:t>Selain itu, penerapan RME juga berdampak positif ter</w:t>
      </w:r>
      <w:r>
        <w:t>hadap disposisi matematis siswa, yaitu sikap, minat, dan kepercayaan diri mereka terhadap matematika. Siswa</w:t>
      </w:r>
      <w:r>
        <w:rPr>
          <w:spacing w:val="-1"/>
        </w:rPr>
        <w:t xml:space="preserve"> </w:t>
      </w:r>
      <w:r>
        <w:t>yang belajar</w:t>
      </w:r>
      <w:r>
        <w:rPr>
          <w:spacing w:val="-1"/>
        </w:rPr>
        <w:t xml:space="preserve"> </w:t>
      </w:r>
      <w:r>
        <w:t xml:space="preserve">melalui RME menunjukkan peningkatan motivasi dan ketertarikan yang lebih besar dalam mempelajari matematika. Mereka juga lebih percaya </w:t>
      </w:r>
      <w:r>
        <w:t>diri dalam menghadapi tantangan matematika, karena model ini mendorong siswa untuk berpikir kritis dan kreatif dalam menyelesaikan masalah.</w:t>
      </w:r>
    </w:p>
    <w:p w:rsidR="001E34A6" w:rsidRDefault="0046708E">
      <w:pPr>
        <w:pStyle w:val="BodyText"/>
        <w:spacing w:line="480" w:lineRule="auto"/>
        <w:ind w:left="568" w:right="141" w:firstLine="708"/>
        <w:jc w:val="both"/>
      </w:pPr>
      <w:r>
        <w:t xml:space="preserve">Peningkatan kemampuan pemecahan masalah dan disposisi matematis ini menunjukkan bahwa RME bukan hanya efektif dalam </w:t>
      </w:r>
      <w:r>
        <w:t>meningkatkan hasil belajar siswa, tetapi juga dalam membentuk sikap positif terhadap matematika. Dengan</w:t>
      </w:r>
    </w:p>
    <w:p w:rsidR="001E34A6" w:rsidRDefault="001E34A6">
      <w:pPr>
        <w:pStyle w:val="BodyText"/>
        <w:rPr>
          <w:sz w:val="22"/>
        </w:rPr>
      </w:pPr>
    </w:p>
    <w:p w:rsidR="001E34A6" w:rsidRDefault="001E34A6">
      <w:pPr>
        <w:pStyle w:val="BodyText"/>
        <w:spacing w:before="126"/>
        <w:rPr>
          <w:sz w:val="22"/>
        </w:rPr>
      </w:pPr>
    </w:p>
    <w:p w:rsidR="001E34A6" w:rsidRDefault="0046708E">
      <w:pPr>
        <w:ind w:left="429"/>
        <w:jc w:val="center"/>
        <w:rPr>
          <w:rFonts w:ascii="Calibri"/>
        </w:rPr>
      </w:pPr>
      <w:r>
        <w:rPr>
          <w:rFonts w:ascii="Calibri"/>
          <w:spacing w:val="-5"/>
        </w:rPr>
        <w:t>75</w:t>
      </w:r>
    </w:p>
    <w:p w:rsidR="001E34A6" w:rsidRDefault="001E34A6">
      <w:pPr>
        <w:jc w:val="center"/>
        <w:rPr>
          <w:rFonts w:ascii="Calibri"/>
        </w:rPr>
        <w:sectPr w:rsidR="001E34A6">
          <w:type w:val="continuous"/>
          <w:pgSz w:w="11910" w:h="16840"/>
          <w:pgMar w:top="1920" w:right="1559" w:bottom="280" w:left="1700" w:header="720" w:footer="720" w:gutter="0"/>
          <w:cols w:space="720"/>
        </w:sectPr>
      </w:pPr>
    </w:p>
    <w:p w:rsidR="001E34A6" w:rsidRDefault="0046708E">
      <w:pPr>
        <w:spacing w:before="41"/>
        <w:ind w:right="136"/>
        <w:jc w:val="right"/>
        <w:rPr>
          <w:rFonts w:ascii="Calibri"/>
        </w:rPr>
      </w:pPr>
      <w:r>
        <w:rPr>
          <w:rFonts w:ascii="Calibri"/>
          <w:spacing w:val="-5"/>
        </w:rPr>
        <w:lastRenderedPageBreak/>
        <w:t>76</w:t>
      </w:r>
    </w:p>
    <w:p w:rsidR="001E34A6" w:rsidRDefault="001E34A6">
      <w:pPr>
        <w:pStyle w:val="BodyText"/>
        <w:rPr>
          <w:rFonts w:ascii="Calibri"/>
          <w:sz w:val="22"/>
        </w:rPr>
      </w:pPr>
    </w:p>
    <w:p w:rsidR="001E34A6" w:rsidRDefault="001E34A6">
      <w:pPr>
        <w:pStyle w:val="BodyText"/>
        <w:rPr>
          <w:rFonts w:ascii="Calibri"/>
          <w:sz w:val="22"/>
        </w:rPr>
      </w:pPr>
    </w:p>
    <w:p w:rsidR="001E34A6" w:rsidRDefault="001E34A6">
      <w:pPr>
        <w:pStyle w:val="BodyText"/>
        <w:rPr>
          <w:rFonts w:ascii="Calibri"/>
          <w:sz w:val="22"/>
        </w:rPr>
      </w:pPr>
    </w:p>
    <w:p w:rsidR="001E34A6" w:rsidRDefault="001E34A6">
      <w:pPr>
        <w:pStyle w:val="BodyText"/>
        <w:spacing w:before="205"/>
        <w:rPr>
          <w:rFonts w:ascii="Calibri"/>
          <w:sz w:val="22"/>
        </w:rPr>
      </w:pPr>
    </w:p>
    <w:p w:rsidR="001E34A6" w:rsidRDefault="0046708E">
      <w:pPr>
        <w:pStyle w:val="BodyText"/>
        <w:spacing w:line="480" w:lineRule="auto"/>
        <w:ind w:left="568" w:right="139"/>
        <w:jc w:val="both"/>
      </w:pPr>
      <w:r>
        <w:rPr>
          <w:noProof/>
        </w:rPr>
        <w:drawing>
          <wp:anchor distT="0" distB="0" distL="0" distR="0" simplePos="0" relativeHeight="487561216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1239536</wp:posOffset>
            </wp:positionV>
            <wp:extent cx="5397499" cy="53212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demikian, RME dapat dianggap sebagai model pembelajaran yang efektif untuk diterapkan dalam pendidikan matematika, khususnya untuk meningkatkan keterampilan</w:t>
      </w:r>
      <w:r>
        <w:rPr>
          <w:spacing w:val="-15"/>
        </w:rPr>
        <w:t xml:space="preserve"> </w:t>
      </w:r>
      <w:r>
        <w:t>kognitif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afektif</w:t>
      </w:r>
      <w:r>
        <w:rPr>
          <w:spacing w:val="-15"/>
        </w:rPr>
        <w:t xml:space="preserve"> </w:t>
      </w:r>
      <w:r>
        <w:t>siswa</w:t>
      </w:r>
      <w:r>
        <w:rPr>
          <w:spacing w:val="-15"/>
        </w:rPr>
        <w:t xml:space="preserve"> </w:t>
      </w:r>
      <w:r>
        <w:t>secara</w:t>
      </w:r>
      <w:r>
        <w:rPr>
          <w:spacing w:val="-15"/>
        </w:rPr>
        <w:t xml:space="preserve"> </w:t>
      </w:r>
      <w:r>
        <w:t>bersamaan.</w:t>
      </w:r>
      <w:r>
        <w:rPr>
          <w:spacing w:val="-14"/>
        </w:rPr>
        <w:t xml:space="preserve"> </w:t>
      </w:r>
      <w:r>
        <w:t>Hal</w:t>
      </w:r>
      <w:r>
        <w:rPr>
          <w:spacing w:val="-14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menjadikan</w:t>
      </w:r>
      <w:r>
        <w:rPr>
          <w:spacing w:val="-15"/>
        </w:rPr>
        <w:t xml:space="preserve"> </w:t>
      </w:r>
      <w:r>
        <w:t xml:space="preserve">RME sebagai alternatif yang sangat </w:t>
      </w:r>
      <w:r>
        <w:t>direkomendasikan dalam upaya meningkatkan kualitas pembelajaran matematika di sekolah.</w:t>
      </w:r>
    </w:p>
    <w:p w:rsidR="001E34A6" w:rsidRDefault="0046708E">
      <w:pPr>
        <w:pStyle w:val="Heading1"/>
        <w:numPr>
          <w:ilvl w:val="1"/>
          <w:numId w:val="1"/>
        </w:numPr>
        <w:tabs>
          <w:tab w:val="left" w:pos="1288"/>
        </w:tabs>
        <w:spacing w:before="1"/>
        <w:jc w:val="both"/>
      </w:pPr>
      <w:r>
        <w:rPr>
          <w:spacing w:val="-4"/>
        </w:rPr>
        <w:t>Saran</w:t>
      </w:r>
    </w:p>
    <w:p w:rsidR="001E34A6" w:rsidRDefault="001E34A6">
      <w:pPr>
        <w:pStyle w:val="BodyText"/>
        <w:rPr>
          <w:b/>
        </w:rPr>
      </w:pPr>
    </w:p>
    <w:p w:rsidR="001E34A6" w:rsidRDefault="0046708E">
      <w:pPr>
        <w:pStyle w:val="ListParagraph"/>
        <w:numPr>
          <w:ilvl w:val="2"/>
          <w:numId w:val="1"/>
        </w:numPr>
        <w:tabs>
          <w:tab w:val="left" w:pos="1134"/>
        </w:tabs>
        <w:spacing w:line="480" w:lineRule="auto"/>
        <w:ind w:right="143"/>
        <w:jc w:val="both"/>
        <w:rPr>
          <w:sz w:val="24"/>
        </w:rPr>
      </w:pPr>
      <w:r>
        <w:rPr>
          <w:sz w:val="24"/>
        </w:rPr>
        <w:t>Bagi Peneliti</w:t>
      </w:r>
      <w:r>
        <w:rPr>
          <w:spacing w:val="40"/>
          <w:sz w:val="24"/>
        </w:rPr>
        <w:t xml:space="preserve"> </w:t>
      </w:r>
      <w:r>
        <w:rPr>
          <w:sz w:val="24"/>
        </w:rPr>
        <w:t>Mengetahui proses meningkatkan kemampuan pemecahan masalah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Sebagai</w:t>
      </w:r>
      <w:r>
        <w:rPr>
          <w:spacing w:val="-3"/>
          <w:sz w:val="24"/>
        </w:rPr>
        <w:t xml:space="preserve"> </w:t>
      </w:r>
      <w:r>
        <w:rPr>
          <w:sz w:val="24"/>
        </w:rPr>
        <w:t>indikator</w:t>
      </w:r>
      <w:r>
        <w:rPr>
          <w:spacing w:val="-4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3"/>
          <w:sz w:val="24"/>
        </w:rPr>
        <w:t xml:space="preserve"> </w:t>
      </w:r>
      <w:r>
        <w:rPr>
          <w:sz w:val="24"/>
        </w:rPr>
        <w:t>diri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bidang</w:t>
      </w:r>
      <w:r>
        <w:rPr>
          <w:spacing w:val="-3"/>
          <w:sz w:val="24"/>
        </w:rPr>
        <w:t xml:space="preserve"> </w:t>
      </w:r>
      <w:r>
        <w:rPr>
          <w:sz w:val="24"/>
        </w:rPr>
        <w:t>pendidikan.</w:t>
      </w:r>
    </w:p>
    <w:p w:rsidR="001E34A6" w:rsidRDefault="0046708E">
      <w:pPr>
        <w:pStyle w:val="ListParagraph"/>
        <w:numPr>
          <w:ilvl w:val="2"/>
          <w:numId w:val="1"/>
        </w:numPr>
        <w:tabs>
          <w:tab w:val="left" w:pos="1134"/>
        </w:tabs>
        <w:spacing w:line="480" w:lineRule="auto"/>
        <w:ind w:right="145"/>
        <w:jc w:val="both"/>
        <w:rPr>
          <w:sz w:val="24"/>
        </w:rPr>
      </w:pPr>
      <w:r>
        <w:rPr>
          <w:sz w:val="24"/>
        </w:rPr>
        <w:t>Bagi Guru Sebagai sumber alternatif bagi guru dalam proses pembelajaran matematika dan Memudahkan guru dalam proses belajar mengajar.</w:t>
      </w:r>
    </w:p>
    <w:p w:rsidR="001E34A6" w:rsidRDefault="0046708E">
      <w:pPr>
        <w:pStyle w:val="ListParagraph"/>
        <w:numPr>
          <w:ilvl w:val="2"/>
          <w:numId w:val="1"/>
        </w:numPr>
        <w:tabs>
          <w:tab w:val="left" w:pos="1134"/>
        </w:tabs>
        <w:spacing w:line="480" w:lineRule="auto"/>
        <w:ind w:right="146"/>
        <w:jc w:val="both"/>
        <w:rPr>
          <w:sz w:val="24"/>
        </w:rPr>
      </w:pPr>
      <w:r>
        <w:rPr>
          <w:sz w:val="24"/>
        </w:rPr>
        <w:t>Bagi Siswa</w:t>
      </w:r>
      <w:r>
        <w:rPr>
          <w:spacing w:val="40"/>
          <w:sz w:val="24"/>
        </w:rPr>
        <w:t xml:space="preserve"> </w:t>
      </w:r>
      <w:r>
        <w:rPr>
          <w:sz w:val="24"/>
        </w:rPr>
        <w:t>Siswa dapat lebih mudah memahami proses pembelajaran dan dapat menyelesaikan setiap masalah dan Siswa lebih mud</w:t>
      </w:r>
      <w:r>
        <w:rPr>
          <w:sz w:val="24"/>
        </w:rPr>
        <w:t>ah memahami dan mempelajari materi statistika.</w:t>
      </w:r>
    </w:p>
    <w:sectPr w:rsidR="001E34A6">
      <w:pgSz w:w="11910" w:h="16840"/>
      <w:pgMar w:top="66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62BB9"/>
    <w:multiLevelType w:val="multilevel"/>
    <w:tmpl w:val="EBA81566"/>
    <w:lvl w:ilvl="0">
      <w:start w:val="5"/>
      <w:numFmt w:val="decimal"/>
      <w:lvlText w:val="%1"/>
      <w:lvlJc w:val="left"/>
      <w:pPr>
        <w:ind w:left="128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1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1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5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7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0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AITIyeXRnhXzieeJPd4eAEVS6dVInUH635J3Bjh+Hg5cWvOhvQkobouX1B53A1juWkspgWZdtVJC5yCXMpz9w==" w:salt="I5ix9Tv/bajciBbg/MvkY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A6"/>
    <w:rsid w:val="001E34A6"/>
    <w:rsid w:val="004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94086-0C52-407C-ABE4-8BB6E527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288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3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2025-07-07T07:28:00Z</dcterms:created>
  <dcterms:modified xsi:type="dcterms:W3CDTF">2025-07-07T07:28:00Z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2025-07-04T00:00:00Z</vt:filetime>
  </property>
</Properties>
</file>