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2E5B" w:rsidRDefault="00552E5B">
      <w:pPr>
        <w:pStyle w:val="BodyText"/>
        <w:spacing w:before="8"/>
        <w:rPr>
          <w:sz w:val="28"/>
        </w:rPr>
      </w:pPr>
      <w:bookmarkStart w:id="0" w:name="_GoBack"/>
      <w:bookmarkEnd w:id="0"/>
    </w:p>
    <w:p w:rsidR="00552E5B" w:rsidRDefault="00D60A2F">
      <w:pPr>
        <w:pStyle w:val="Title"/>
        <w:spacing w:line="480" w:lineRule="auto"/>
      </w:pPr>
      <w:r>
        <w:t>BAB V KESIMPULAN</w:t>
      </w:r>
      <w:r>
        <w:rPr>
          <w:spacing w:val="-18"/>
        </w:rPr>
        <w:t xml:space="preserve"> </w:t>
      </w:r>
      <w:r>
        <w:t>DAN</w:t>
      </w:r>
      <w:r>
        <w:rPr>
          <w:spacing w:val="-17"/>
        </w:rPr>
        <w:t xml:space="preserve"> </w:t>
      </w:r>
      <w:r>
        <w:t>SARAN</w:t>
      </w:r>
    </w:p>
    <w:p w:rsidR="00552E5B" w:rsidRDefault="00D60A2F">
      <w:pPr>
        <w:pStyle w:val="Heading1"/>
        <w:numPr>
          <w:ilvl w:val="1"/>
          <w:numId w:val="2"/>
        </w:numPr>
        <w:tabs>
          <w:tab w:val="left" w:pos="928"/>
        </w:tabs>
      </w:pPr>
      <w:r>
        <w:rPr>
          <w:spacing w:val="-2"/>
        </w:rPr>
        <w:t>Kesimpulan</w:t>
      </w:r>
    </w:p>
    <w:p w:rsidR="00552E5B" w:rsidRDefault="00552E5B">
      <w:pPr>
        <w:pStyle w:val="BodyText"/>
        <w:rPr>
          <w:b/>
        </w:rPr>
      </w:pPr>
    </w:p>
    <w:p w:rsidR="00552E5B" w:rsidRDefault="00D60A2F">
      <w:pPr>
        <w:pStyle w:val="BodyText"/>
        <w:spacing w:line="480" w:lineRule="auto"/>
        <w:ind w:left="568" w:right="140" w:firstLine="720"/>
        <w:jc w:val="both"/>
      </w:pPr>
      <w:r>
        <w:rPr>
          <w:noProof/>
        </w:rPr>
        <w:drawing>
          <wp:anchor distT="0" distB="0" distL="0" distR="0" simplePos="0" relativeHeight="487552000" behindDoc="1" locked="0" layoutInCell="1" allowOverlap="1">
            <wp:simplePos x="0" y="0"/>
            <wp:positionH relativeFrom="page">
              <wp:posOffset>1087882</wp:posOffset>
            </wp:positionH>
            <wp:positionV relativeFrom="paragraph">
              <wp:posOffset>70474</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397499" cy="5321299"/>
                    </a:xfrm>
                    <a:prstGeom prst="rect">
                      <a:avLst/>
                    </a:prstGeom>
                  </pic:spPr>
                </pic:pic>
              </a:graphicData>
            </a:graphic>
          </wp:anchor>
        </w:drawing>
      </w:r>
      <w:r>
        <w:t xml:space="preserve">Berdasarkan hasil penelitian yang telah dilakukan dapat disimpulkan bahwa kesimpulan dari penelitian ini adalah bahwa penerapan pendekatan </w:t>
      </w:r>
      <w:r>
        <w:rPr>
          <w:i/>
        </w:rPr>
        <w:t>Culturally</w:t>
      </w:r>
      <w:r>
        <w:rPr>
          <w:i/>
          <w:spacing w:val="-8"/>
        </w:rPr>
        <w:t xml:space="preserve"> </w:t>
      </w:r>
      <w:r>
        <w:rPr>
          <w:i/>
        </w:rPr>
        <w:t>Responsive</w:t>
      </w:r>
      <w:r>
        <w:rPr>
          <w:i/>
          <w:spacing w:val="-9"/>
        </w:rPr>
        <w:t xml:space="preserve"> </w:t>
      </w:r>
      <w:r>
        <w:rPr>
          <w:i/>
        </w:rPr>
        <w:t>Teaching</w:t>
      </w:r>
      <w:r>
        <w:rPr>
          <w:i/>
          <w:spacing w:val="-7"/>
        </w:rPr>
        <w:t xml:space="preserve"> </w:t>
      </w:r>
      <w:r>
        <w:t>(CRT)</w:t>
      </w:r>
      <w:r>
        <w:rPr>
          <w:spacing w:val="-9"/>
        </w:rPr>
        <w:t xml:space="preserve"> </w:t>
      </w:r>
      <w:r>
        <w:t>melalui</w:t>
      </w:r>
      <w:r>
        <w:rPr>
          <w:spacing w:val="-8"/>
        </w:rPr>
        <w:t xml:space="preserve"> </w:t>
      </w:r>
      <w:r>
        <w:t>integrasi</w:t>
      </w:r>
      <w:r>
        <w:rPr>
          <w:spacing w:val="-8"/>
        </w:rPr>
        <w:t xml:space="preserve"> </w:t>
      </w:r>
      <w:r>
        <w:t>budaya</w:t>
      </w:r>
      <w:r>
        <w:rPr>
          <w:spacing w:val="-9"/>
        </w:rPr>
        <w:t xml:space="preserve"> </w:t>
      </w:r>
      <w:r>
        <w:t>lokal,</w:t>
      </w:r>
      <w:r>
        <w:rPr>
          <w:spacing w:val="-8"/>
        </w:rPr>
        <w:t xml:space="preserve"> </w:t>
      </w:r>
      <w:r>
        <w:t>seperti</w:t>
      </w:r>
      <w:r>
        <w:rPr>
          <w:spacing w:val="-8"/>
        </w:rPr>
        <w:t xml:space="preserve"> </w:t>
      </w:r>
      <w:r>
        <w:t>Seni Sikambang, dalam pembelajaran bangu</w:t>
      </w:r>
      <w:r>
        <w:t>n datar di SDN 153007 Sorkam berhasil meningkatkan keterlibatan dan pemahaman siswa terhadap materi matematika. Dengan</w:t>
      </w:r>
      <w:r>
        <w:rPr>
          <w:spacing w:val="-2"/>
        </w:rPr>
        <w:t xml:space="preserve"> </w:t>
      </w:r>
      <w:r>
        <w:t>menghubungkan konsep</w:t>
      </w:r>
      <w:r>
        <w:rPr>
          <w:spacing w:val="-2"/>
        </w:rPr>
        <w:t xml:space="preserve"> </w:t>
      </w:r>
      <w:r>
        <w:t>bangun</w:t>
      </w:r>
      <w:r>
        <w:rPr>
          <w:spacing w:val="-2"/>
        </w:rPr>
        <w:t xml:space="preserve"> </w:t>
      </w:r>
      <w:r>
        <w:t>datar</w:t>
      </w:r>
      <w:r>
        <w:rPr>
          <w:spacing w:val="-4"/>
        </w:rPr>
        <w:t xml:space="preserve"> </w:t>
      </w:r>
      <w:r>
        <w:t>pada</w:t>
      </w:r>
      <w:r>
        <w:rPr>
          <w:spacing w:val="-3"/>
        </w:rPr>
        <w:t xml:space="preserve"> </w:t>
      </w:r>
      <w:r>
        <w:t>motif</w:t>
      </w:r>
      <w:r>
        <w:rPr>
          <w:spacing w:val="-3"/>
        </w:rPr>
        <w:t xml:space="preserve"> </w:t>
      </w:r>
      <w:r>
        <w:t>dan</w:t>
      </w:r>
      <w:r>
        <w:rPr>
          <w:spacing w:val="-2"/>
        </w:rPr>
        <w:t xml:space="preserve"> </w:t>
      </w:r>
      <w:r>
        <w:t>bentuk</w:t>
      </w:r>
      <w:r>
        <w:rPr>
          <w:spacing w:val="-2"/>
        </w:rPr>
        <w:t xml:space="preserve"> </w:t>
      </w:r>
      <w:r>
        <w:t>dalam</w:t>
      </w:r>
      <w:r>
        <w:rPr>
          <w:spacing w:val="-2"/>
        </w:rPr>
        <w:t xml:space="preserve"> </w:t>
      </w:r>
      <w:r>
        <w:t>tarian lokal, siswa merasa lebih dekat dan akrab dengan materi yang diajark</w:t>
      </w:r>
      <w:r>
        <w:t>an. Hal ini tidak hanya memperkaya pengetahuan matematika mereka tetapi juga meningkatkan apresiasi terhadap budaya mereka sendiri.</w:t>
      </w:r>
    </w:p>
    <w:p w:rsidR="00552E5B" w:rsidRDefault="00D60A2F">
      <w:pPr>
        <w:pStyle w:val="BodyText"/>
        <w:spacing w:line="480" w:lineRule="auto"/>
        <w:ind w:left="568" w:right="142" w:firstLine="720"/>
        <w:jc w:val="both"/>
      </w:pPr>
      <w:r>
        <w:t>Hasil observasi menunjukkan bahwa lingkungan sekolah yang kondusif, lokasi yang strategis, kebersihan yang terjaga, dan komu</w:t>
      </w:r>
      <w:r>
        <w:t>nikasi yang baik antara guru dan siswa menjadi faktor pendukung keberhasilan pendekatan ini. Namun, terdapat tantangan dalam hal ketersediaan media pembelajaran berbasis budaya dan waktu yang diperlukan untuk mengaitkan materi budaya dengan matematika. Gur</w:t>
      </w:r>
      <w:r>
        <w:t>u</w:t>
      </w:r>
      <w:r>
        <w:rPr>
          <w:spacing w:val="-3"/>
        </w:rPr>
        <w:t xml:space="preserve"> </w:t>
      </w:r>
      <w:r>
        <w:t>mengatasi</w:t>
      </w:r>
      <w:r>
        <w:rPr>
          <w:spacing w:val="-3"/>
        </w:rPr>
        <w:t xml:space="preserve"> </w:t>
      </w:r>
      <w:r>
        <w:t>tantangan</w:t>
      </w:r>
      <w:r>
        <w:rPr>
          <w:spacing w:val="-3"/>
        </w:rPr>
        <w:t xml:space="preserve"> </w:t>
      </w:r>
      <w:r>
        <w:t>ini</w:t>
      </w:r>
      <w:r>
        <w:rPr>
          <w:spacing w:val="-3"/>
        </w:rPr>
        <w:t xml:space="preserve"> </w:t>
      </w:r>
      <w:r>
        <w:t>dengan</w:t>
      </w:r>
      <w:r>
        <w:rPr>
          <w:spacing w:val="-3"/>
        </w:rPr>
        <w:t xml:space="preserve"> </w:t>
      </w:r>
      <w:r>
        <w:t>menyediakan</w:t>
      </w:r>
      <w:r>
        <w:rPr>
          <w:spacing w:val="-3"/>
        </w:rPr>
        <w:t xml:space="preserve"> </w:t>
      </w:r>
      <w:r>
        <w:t>contoh</w:t>
      </w:r>
      <w:r>
        <w:rPr>
          <w:spacing w:val="-3"/>
        </w:rPr>
        <w:t xml:space="preserve"> </w:t>
      </w:r>
      <w:r>
        <w:t>tambahan</w:t>
      </w:r>
      <w:r>
        <w:rPr>
          <w:spacing w:val="-3"/>
        </w:rPr>
        <w:t xml:space="preserve"> </w:t>
      </w:r>
      <w:r>
        <w:t>yang</w:t>
      </w:r>
      <w:r>
        <w:rPr>
          <w:spacing w:val="-3"/>
        </w:rPr>
        <w:t xml:space="preserve"> </w:t>
      </w:r>
      <w:r>
        <w:t xml:space="preserve">relevan dan memberikan aktivitas kelompok yang mendorong siswa untuk belajar secara </w:t>
      </w:r>
      <w:r>
        <w:rPr>
          <w:spacing w:val="-2"/>
        </w:rPr>
        <w:t>aktif.</w:t>
      </w:r>
    </w:p>
    <w:p w:rsidR="00552E5B" w:rsidRDefault="00D60A2F">
      <w:pPr>
        <w:pStyle w:val="BodyText"/>
        <w:spacing w:line="480" w:lineRule="auto"/>
        <w:ind w:left="568" w:right="142" w:firstLine="720"/>
        <w:jc w:val="both"/>
      </w:pPr>
      <w:r>
        <w:t>Secara keseluruhan, pendekatan ini memberikan dampak positif terhadap pembelajaran</w:t>
      </w:r>
      <w:r>
        <w:rPr>
          <w:spacing w:val="78"/>
        </w:rPr>
        <w:t xml:space="preserve"> </w:t>
      </w:r>
      <w:r>
        <w:t>bangun</w:t>
      </w:r>
      <w:r>
        <w:rPr>
          <w:spacing w:val="50"/>
          <w:w w:val="150"/>
        </w:rPr>
        <w:t xml:space="preserve"> </w:t>
      </w:r>
      <w:r>
        <w:t>datar,</w:t>
      </w:r>
      <w:r>
        <w:rPr>
          <w:spacing w:val="79"/>
        </w:rPr>
        <w:t xml:space="preserve"> </w:t>
      </w:r>
      <w:r>
        <w:t>membantu</w:t>
      </w:r>
      <w:r>
        <w:rPr>
          <w:spacing w:val="78"/>
        </w:rPr>
        <w:t xml:space="preserve"> </w:t>
      </w:r>
      <w:r>
        <w:t>siswa</w:t>
      </w:r>
      <w:r>
        <w:rPr>
          <w:spacing w:val="50"/>
          <w:w w:val="150"/>
        </w:rPr>
        <w:t xml:space="preserve"> </w:t>
      </w:r>
      <w:r>
        <w:t>memahami</w:t>
      </w:r>
      <w:r>
        <w:rPr>
          <w:spacing w:val="79"/>
        </w:rPr>
        <w:t xml:space="preserve"> </w:t>
      </w:r>
      <w:r>
        <w:t>konsep</w:t>
      </w:r>
      <w:r>
        <w:rPr>
          <w:spacing w:val="79"/>
        </w:rPr>
        <w:t xml:space="preserve"> </w:t>
      </w:r>
      <w:r>
        <w:rPr>
          <w:spacing w:val="-2"/>
        </w:rPr>
        <w:t>matematika</w:t>
      </w:r>
    </w:p>
    <w:p w:rsidR="00552E5B" w:rsidRDefault="00552E5B">
      <w:pPr>
        <w:pStyle w:val="BodyText"/>
        <w:rPr>
          <w:sz w:val="22"/>
        </w:rPr>
      </w:pPr>
    </w:p>
    <w:p w:rsidR="00552E5B" w:rsidRDefault="00552E5B">
      <w:pPr>
        <w:pStyle w:val="BodyText"/>
        <w:rPr>
          <w:sz w:val="22"/>
        </w:rPr>
      </w:pPr>
    </w:p>
    <w:p w:rsidR="00552E5B" w:rsidRDefault="00552E5B">
      <w:pPr>
        <w:pStyle w:val="BodyText"/>
        <w:spacing w:before="240"/>
        <w:rPr>
          <w:sz w:val="22"/>
        </w:rPr>
      </w:pPr>
    </w:p>
    <w:p w:rsidR="00552E5B" w:rsidRDefault="00D60A2F">
      <w:pPr>
        <w:ind w:left="429"/>
        <w:jc w:val="center"/>
        <w:rPr>
          <w:rFonts w:ascii="Calibri"/>
        </w:rPr>
      </w:pPr>
      <w:r>
        <w:rPr>
          <w:rFonts w:ascii="Calibri"/>
          <w:spacing w:val="-5"/>
        </w:rPr>
        <w:t>58</w:t>
      </w:r>
    </w:p>
    <w:p w:rsidR="00552E5B" w:rsidRDefault="00552E5B">
      <w:pPr>
        <w:jc w:val="center"/>
        <w:rPr>
          <w:rFonts w:ascii="Calibri"/>
        </w:rPr>
        <w:sectPr w:rsidR="00552E5B">
          <w:type w:val="continuous"/>
          <w:pgSz w:w="11910" w:h="16840"/>
          <w:pgMar w:top="1920" w:right="1559" w:bottom="280" w:left="1700" w:header="720" w:footer="720" w:gutter="0"/>
          <w:cols w:space="720"/>
        </w:sectPr>
      </w:pPr>
    </w:p>
    <w:p w:rsidR="00552E5B" w:rsidRDefault="00D60A2F">
      <w:pPr>
        <w:spacing w:before="29"/>
        <w:ind w:right="136"/>
        <w:jc w:val="right"/>
        <w:rPr>
          <w:rFonts w:ascii="Calibri"/>
        </w:rPr>
      </w:pPr>
      <w:r>
        <w:rPr>
          <w:rFonts w:ascii="Calibri"/>
          <w:spacing w:val="-5"/>
        </w:rPr>
        <w:lastRenderedPageBreak/>
        <w:t>59</w:t>
      </w:r>
    </w:p>
    <w:p w:rsidR="00552E5B" w:rsidRDefault="00552E5B">
      <w:pPr>
        <w:pStyle w:val="BodyText"/>
        <w:rPr>
          <w:rFonts w:ascii="Calibri"/>
          <w:sz w:val="22"/>
        </w:rPr>
      </w:pPr>
    </w:p>
    <w:p w:rsidR="00552E5B" w:rsidRDefault="00552E5B">
      <w:pPr>
        <w:pStyle w:val="BodyText"/>
        <w:rPr>
          <w:rFonts w:ascii="Calibri"/>
          <w:sz w:val="22"/>
        </w:rPr>
      </w:pPr>
    </w:p>
    <w:p w:rsidR="00552E5B" w:rsidRDefault="00552E5B">
      <w:pPr>
        <w:pStyle w:val="BodyText"/>
        <w:rPr>
          <w:rFonts w:ascii="Calibri"/>
          <w:sz w:val="22"/>
        </w:rPr>
      </w:pPr>
    </w:p>
    <w:p w:rsidR="00552E5B" w:rsidRDefault="00552E5B">
      <w:pPr>
        <w:pStyle w:val="BodyText"/>
        <w:spacing w:before="217"/>
        <w:rPr>
          <w:rFonts w:ascii="Calibri"/>
          <w:sz w:val="22"/>
        </w:rPr>
      </w:pPr>
    </w:p>
    <w:p w:rsidR="00552E5B" w:rsidRDefault="00D60A2F">
      <w:pPr>
        <w:pStyle w:val="BodyText"/>
        <w:spacing w:line="480" w:lineRule="auto"/>
        <w:ind w:left="568" w:right="137"/>
        <w:jc w:val="both"/>
      </w:pPr>
      <w:r>
        <w:rPr>
          <w:noProof/>
        </w:rPr>
        <w:drawing>
          <wp:anchor distT="0" distB="0" distL="0" distR="0" simplePos="0" relativeHeight="487552512" behindDoc="1" locked="0" layoutInCell="1" allowOverlap="1">
            <wp:simplePos x="0" y="0"/>
            <wp:positionH relativeFrom="page">
              <wp:posOffset>1087882</wp:posOffset>
            </wp:positionH>
            <wp:positionV relativeFrom="paragraph">
              <wp:posOffset>1239536</wp:posOffset>
            </wp:positionV>
            <wp:extent cx="5397499" cy="53212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397499" cy="5321299"/>
                    </a:xfrm>
                    <a:prstGeom prst="rect">
                      <a:avLst/>
                    </a:prstGeom>
                  </pic:spPr>
                </pic:pic>
              </a:graphicData>
            </a:graphic>
          </wp:anchor>
        </w:drawing>
      </w:r>
      <w:r>
        <w:t xml:space="preserve">dengan lebih mudah dan kontekstual serta meningkatkan kebanggaan mereka terhadap budaya lokal. Pendekatan </w:t>
      </w:r>
      <w:r>
        <w:rPr>
          <w:i/>
        </w:rPr>
        <w:t xml:space="preserve">Culturally Responsive Teaching </w:t>
      </w:r>
      <w:r>
        <w:t>terbukti</w:t>
      </w:r>
      <w:r>
        <w:rPr>
          <w:spacing w:val="40"/>
        </w:rPr>
        <w:t xml:space="preserve"> </w:t>
      </w:r>
      <w:r>
        <w:t>efektif dalam menciptakan pengalaman belajar yang bermakna, menyenangkan, dan relevan bagi siswa.</w:t>
      </w:r>
    </w:p>
    <w:p w:rsidR="00552E5B" w:rsidRDefault="00D60A2F">
      <w:pPr>
        <w:pStyle w:val="Heading1"/>
        <w:numPr>
          <w:ilvl w:val="1"/>
          <w:numId w:val="2"/>
        </w:numPr>
        <w:tabs>
          <w:tab w:val="left" w:pos="928"/>
        </w:tabs>
        <w:jc w:val="both"/>
      </w:pPr>
      <w:r>
        <w:rPr>
          <w:spacing w:val="-4"/>
        </w:rPr>
        <w:t>Saran</w:t>
      </w:r>
    </w:p>
    <w:p w:rsidR="00552E5B" w:rsidRDefault="00552E5B">
      <w:pPr>
        <w:pStyle w:val="BodyText"/>
        <w:spacing w:before="1"/>
        <w:rPr>
          <w:b/>
        </w:rPr>
      </w:pPr>
    </w:p>
    <w:p w:rsidR="00552E5B" w:rsidRDefault="00D60A2F">
      <w:pPr>
        <w:pStyle w:val="BodyText"/>
        <w:spacing w:line="480" w:lineRule="auto"/>
        <w:ind w:left="568" w:right="138" w:firstLine="360"/>
        <w:jc w:val="both"/>
      </w:pPr>
      <w:r>
        <w:t>Berik</w:t>
      </w:r>
      <w:r>
        <w:t xml:space="preserve">ut adalah saran terkait penerapan pendekatan </w:t>
      </w:r>
      <w:r>
        <w:rPr>
          <w:i/>
        </w:rPr>
        <w:t>Culturally Responsive Teaching</w:t>
      </w:r>
      <w:r>
        <w:rPr>
          <w:i/>
          <w:spacing w:val="-2"/>
        </w:rPr>
        <w:t xml:space="preserve"> </w:t>
      </w:r>
      <w:r>
        <w:t>(CRT)</w:t>
      </w:r>
      <w:r>
        <w:rPr>
          <w:spacing w:val="-2"/>
        </w:rPr>
        <w:t xml:space="preserve"> </w:t>
      </w:r>
      <w:r>
        <w:t>menggunakan</w:t>
      </w:r>
      <w:r>
        <w:rPr>
          <w:spacing w:val="-2"/>
        </w:rPr>
        <w:t xml:space="preserve"> </w:t>
      </w:r>
      <w:r>
        <w:t>Seni</w:t>
      </w:r>
      <w:r>
        <w:rPr>
          <w:spacing w:val="-2"/>
        </w:rPr>
        <w:t xml:space="preserve"> </w:t>
      </w:r>
      <w:r>
        <w:t>Sikambang</w:t>
      </w:r>
      <w:r>
        <w:rPr>
          <w:spacing w:val="-2"/>
        </w:rPr>
        <w:t xml:space="preserve"> </w:t>
      </w:r>
      <w:r>
        <w:t>dalam</w:t>
      </w:r>
      <w:r>
        <w:rPr>
          <w:spacing w:val="-2"/>
        </w:rPr>
        <w:t xml:space="preserve"> </w:t>
      </w:r>
      <w:r>
        <w:t>pembelajaran</w:t>
      </w:r>
      <w:r>
        <w:rPr>
          <w:spacing w:val="-2"/>
        </w:rPr>
        <w:t xml:space="preserve"> </w:t>
      </w:r>
      <w:r>
        <w:t>bangun</w:t>
      </w:r>
      <w:r>
        <w:rPr>
          <w:spacing w:val="-2"/>
        </w:rPr>
        <w:t xml:space="preserve"> </w:t>
      </w:r>
      <w:r>
        <w:t>datar di kelas V SD:</w:t>
      </w:r>
    </w:p>
    <w:p w:rsidR="00552E5B" w:rsidRDefault="00D60A2F">
      <w:pPr>
        <w:pStyle w:val="ListParagraph"/>
        <w:numPr>
          <w:ilvl w:val="0"/>
          <w:numId w:val="1"/>
        </w:numPr>
        <w:tabs>
          <w:tab w:val="left" w:pos="928"/>
        </w:tabs>
        <w:spacing w:line="480" w:lineRule="auto"/>
        <w:ind w:right="138"/>
        <w:jc w:val="both"/>
        <w:rPr>
          <w:sz w:val="24"/>
        </w:rPr>
      </w:pPr>
      <w:r>
        <w:rPr>
          <w:sz w:val="24"/>
        </w:rPr>
        <w:t>Pelatihan untuk Guru: Guru matematika perlu mendapatkan pelatihan dan bimbingan</w:t>
      </w:r>
      <w:r>
        <w:rPr>
          <w:spacing w:val="-6"/>
          <w:sz w:val="24"/>
        </w:rPr>
        <w:t xml:space="preserve"> </w:t>
      </w:r>
      <w:r>
        <w:rPr>
          <w:sz w:val="24"/>
        </w:rPr>
        <w:t>khusus</w:t>
      </w:r>
      <w:r>
        <w:rPr>
          <w:spacing w:val="-5"/>
          <w:sz w:val="24"/>
        </w:rPr>
        <w:t xml:space="preserve"> </w:t>
      </w:r>
      <w:r>
        <w:rPr>
          <w:sz w:val="24"/>
        </w:rPr>
        <w:t>dalam</w:t>
      </w:r>
      <w:r>
        <w:rPr>
          <w:spacing w:val="-5"/>
          <w:sz w:val="24"/>
        </w:rPr>
        <w:t xml:space="preserve"> </w:t>
      </w:r>
      <w:r>
        <w:rPr>
          <w:sz w:val="24"/>
        </w:rPr>
        <w:t>menerap</w:t>
      </w:r>
      <w:r>
        <w:rPr>
          <w:sz w:val="24"/>
        </w:rPr>
        <w:t>kan</w:t>
      </w:r>
      <w:r>
        <w:rPr>
          <w:spacing w:val="-5"/>
          <w:sz w:val="24"/>
        </w:rPr>
        <w:t xml:space="preserve"> </w:t>
      </w:r>
      <w:r>
        <w:rPr>
          <w:sz w:val="24"/>
        </w:rPr>
        <w:t>pendekatan</w:t>
      </w:r>
      <w:r>
        <w:rPr>
          <w:spacing w:val="-3"/>
          <w:sz w:val="24"/>
        </w:rPr>
        <w:t xml:space="preserve"> </w:t>
      </w:r>
      <w:r>
        <w:rPr>
          <w:sz w:val="24"/>
        </w:rPr>
        <w:t>CRT</w:t>
      </w:r>
      <w:r>
        <w:rPr>
          <w:spacing w:val="-7"/>
          <w:sz w:val="24"/>
        </w:rPr>
        <w:t xml:space="preserve"> </w:t>
      </w:r>
      <w:r>
        <w:rPr>
          <w:i/>
          <w:sz w:val="24"/>
        </w:rPr>
        <w:t>(Culturally</w:t>
      </w:r>
      <w:r>
        <w:rPr>
          <w:i/>
          <w:spacing w:val="-6"/>
          <w:sz w:val="24"/>
        </w:rPr>
        <w:t xml:space="preserve"> </w:t>
      </w:r>
      <w:r>
        <w:rPr>
          <w:i/>
          <w:sz w:val="24"/>
        </w:rPr>
        <w:t>Responsive Teaching)</w:t>
      </w:r>
      <w:r>
        <w:rPr>
          <w:sz w:val="24"/>
        </w:rPr>
        <w:t>. Pelatihan ini dapat mencakup cara mengintegrasikan budaya lokal, seperti Seni Sikambang, ke dalam kurikulum dan mengaitkannya dengan konsep matematika seperti bangun datar. Pemahaman yang mendalam tentang CRT</w:t>
      </w:r>
      <w:r>
        <w:rPr>
          <w:spacing w:val="-13"/>
          <w:sz w:val="24"/>
        </w:rPr>
        <w:t xml:space="preserve"> </w:t>
      </w:r>
      <w:r>
        <w:rPr>
          <w:i/>
          <w:sz w:val="24"/>
        </w:rPr>
        <w:t>(Culturally</w:t>
      </w:r>
      <w:r>
        <w:rPr>
          <w:i/>
          <w:spacing w:val="-9"/>
          <w:sz w:val="24"/>
        </w:rPr>
        <w:t xml:space="preserve"> </w:t>
      </w:r>
      <w:r>
        <w:rPr>
          <w:i/>
          <w:sz w:val="24"/>
        </w:rPr>
        <w:t>Responsive</w:t>
      </w:r>
      <w:r>
        <w:rPr>
          <w:i/>
          <w:spacing w:val="-10"/>
          <w:sz w:val="24"/>
        </w:rPr>
        <w:t xml:space="preserve"> </w:t>
      </w:r>
      <w:r>
        <w:rPr>
          <w:i/>
          <w:sz w:val="24"/>
        </w:rPr>
        <w:t>Teaching)</w:t>
      </w:r>
      <w:r>
        <w:rPr>
          <w:i/>
          <w:spacing w:val="-6"/>
          <w:sz w:val="24"/>
        </w:rPr>
        <w:t xml:space="preserve"> </w:t>
      </w:r>
      <w:r>
        <w:rPr>
          <w:sz w:val="24"/>
        </w:rPr>
        <w:t>akan</w:t>
      </w:r>
      <w:r>
        <w:rPr>
          <w:spacing w:val="-7"/>
          <w:sz w:val="24"/>
        </w:rPr>
        <w:t xml:space="preserve"> </w:t>
      </w:r>
      <w:r>
        <w:rPr>
          <w:sz w:val="24"/>
        </w:rPr>
        <w:t>membant</w:t>
      </w:r>
      <w:r>
        <w:rPr>
          <w:sz w:val="24"/>
        </w:rPr>
        <w:t>u</w:t>
      </w:r>
      <w:r>
        <w:rPr>
          <w:spacing w:val="-9"/>
          <w:sz w:val="24"/>
        </w:rPr>
        <w:t xml:space="preserve"> </w:t>
      </w:r>
      <w:r>
        <w:rPr>
          <w:sz w:val="24"/>
        </w:rPr>
        <w:t>guru</w:t>
      </w:r>
      <w:r>
        <w:rPr>
          <w:spacing w:val="-9"/>
          <w:sz w:val="24"/>
        </w:rPr>
        <w:t xml:space="preserve"> </w:t>
      </w:r>
      <w:r>
        <w:rPr>
          <w:sz w:val="24"/>
        </w:rPr>
        <w:t>dalam</w:t>
      </w:r>
      <w:r>
        <w:rPr>
          <w:spacing w:val="-9"/>
          <w:sz w:val="24"/>
        </w:rPr>
        <w:t xml:space="preserve"> </w:t>
      </w:r>
      <w:r>
        <w:rPr>
          <w:sz w:val="24"/>
        </w:rPr>
        <w:t>merancang aktivitas pembelajaran yang relevan dan mendukung keberagaman budaya dalam kelas, serta memberikan inspirasi bagi pengembangan metode pengajaran berbasis budaya lainnya.</w:t>
      </w:r>
    </w:p>
    <w:p w:rsidR="00552E5B" w:rsidRDefault="00D60A2F">
      <w:pPr>
        <w:pStyle w:val="ListParagraph"/>
        <w:numPr>
          <w:ilvl w:val="0"/>
          <w:numId w:val="1"/>
        </w:numPr>
        <w:tabs>
          <w:tab w:val="left" w:pos="928"/>
        </w:tabs>
        <w:spacing w:before="1" w:line="480" w:lineRule="auto"/>
        <w:ind w:right="138"/>
        <w:jc w:val="both"/>
        <w:rPr>
          <w:sz w:val="24"/>
        </w:rPr>
      </w:pPr>
      <w:r>
        <w:rPr>
          <w:sz w:val="24"/>
        </w:rPr>
        <w:t>Pengembangan Materi Pembelajaran Berbasis Budaya Lokal: Sekolah</w:t>
      </w:r>
      <w:r>
        <w:rPr>
          <w:sz w:val="24"/>
        </w:rPr>
        <w:t xml:space="preserve"> dapat mengembangkan materi pembelajaran khusus yang menggabungkan konsep bangun datar dengan elemen-elemen budaya lokal seperti gambar, motif, dan bentuk dari Seni Sikambang. Materi ini sebaiknya dirancang agar mudah dipahami</w:t>
      </w:r>
      <w:r>
        <w:rPr>
          <w:spacing w:val="40"/>
          <w:sz w:val="24"/>
        </w:rPr>
        <w:t xml:space="preserve"> </w:t>
      </w:r>
      <w:r>
        <w:rPr>
          <w:sz w:val="24"/>
        </w:rPr>
        <w:t>siswa</w:t>
      </w:r>
      <w:r>
        <w:rPr>
          <w:spacing w:val="39"/>
          <w:sz w:val="24"/>
        </w:rPr>
        <w:t xml:space="preserve"> </w:t>
      </w:r>
      <w:r>
        <w:rPr>
          <w:sz w:val="24"/>
        </w:rPr>
        <w:t>dan</w:t>
      </w:r>
      <w:r>
        <w:rPr>
          <w:spacing w:val="40"/>
          <w:sz w:val="24"/>
        </w:rPr>
        <w:t xml:space="preserve"> </w:t>
      </w:r>
      <w:r>
        <w:rPr>
          <w:sz w:val="24"/>
        </w:rPr>
        <w:t>sesuai</w:t>
      </w:r>
      <w:r>
        <w:rPr>
          <w:spacing w:val="40"/>
          <w:sz w:val="24"/>
        </w:rPr>
        <w:t xml:space="preserve"> </w:t>
      </w:r>
      <w:r>
        <w:rPr>
          <w:sz w:val="24"/>
        </w:rPr>
        <w:t>dengan</w:t>
      </w:r>
      <w:r>
        <w:rPr>
          <w:spacing w:val="40"/>
          <w:sz w:val="24"/>
        </w:rPr>
        <w:t xml:space="preserve"> </w:t>
      </w:r>
      <w:r>
        <w:rPr>
          <w:sz w:val="24"/>
        </w:rPr>
        <w:t>konte</w:t>
      </w:r>
      <w:r>
        <w:rPr>
          <w:sz w:val="24"/>
        </w:rPr>
        <w:t>ks</w:t>
      </w:r>
      <w:r>
        <w:rPr>
          <w:spacing w:val="40"/>
          <w:sz w:val="24"/>
        </w:rPr>
        <w:t xml:space="preserve"> </w:t>
      </w:r>
      <w:r>
        <w:rPr>
          <w:sz w:val="24"/>
        </w:rPr>
        <w:t>kehidupan</w:t>
      </w:r>
      <w:r>
        <w:rPr>
          <w:spacing w:val="40"/>
          <w:sz w:val="24"/>
        </w:rPr>
        <w:t xml:space="preserve"> </w:t>
      </w:r>
      <w:r>
        <w:rPr>
          <w:sz w:val="24"/>
        </w:rPr>
        <w:t>sehari-hari,</w:t>
      </w:r>
      <w:r>
        <w:rPr>
          <w:spacing w:val="40"/>
          <w:sz w:val="24"/>
        </w:rPr>
        <w:t xml:space="preserve"> </w:t>
      </w:r>
      <w:r>
        <w:rPr>
          <w:sz w:val="24"/>
        </w:rPr>
        <w:t>sehingga</w:t>
      </w:r>
    </w:p>
    <w:p w:rsidR="00552E5B" w:rsidRDefault="00552E5B">
      <w:pPr>
        <w:pStyle w:val="ListParagraph"/>
        <w:spacing w:line="480" w:lineRule="auto"/>
        <w:rPr>
          <w:sz w:val="24"/>
        </w:rPr>
        <w:sectPr w:rsidR="00552E5B">
          <w:pgSz w:w="11910" w:h="16840"/>
          <w:pgMar w:top="660" w:right="1559" w:bottom="280" w:left="1700" w:header="720" w:footer="720" w:gutter="0"/>
          <w:cols w:space="720"/>
        </w:sectPr>
      </w:pPr>
    </w:p>
    <w:p w:rsidR="00552E5B" w:rsidRDefault="00D60A2F">
      <w:pPr>
        <w:spacing w:before="29"/>
        <w:ind w:right="136"/>
        <w:jc w:val="right"/>
        <w:rPr>
          <w:rFonts w:ascii="Calibri"/>
        </w:rPr>
      </w:pPr>
      <w:r>
        <w:rPr>
          <w:rFonts w:ascii="Calibri"/>
          <w:spacing w:val="-5"/>
        </w:rPr>
        <w:lastRenderedPageBreak/>
        <w:t>60</w:t>
      </w:r>
    </w:p>
    <w:p w:rsidR="00552E5B" w:rsidRDefault="00552E5B">
      <w:pPr>
        <w:pStyle w:val="BodyText"/>
        <w:rPr>
          <w:rFonts w:ascii="Calibri"/>
          <w:sz w:val="22"/>
        </w:rPr>
      </w:pPr>
    </w:p>
    <w:p w:rsidR="00552E5B" w:rsidRDefault="00552E5B">
      <w:pPr>
        <w:pStyle w:val="BodyText"/>
        <w:rPr>
          <w:rFonts w:ascii="Calibri"/>
          <w:sz w:val="22"/>
        </w:rPr>
      </w:pPr>
    </w:p>
    <w:p w:rsidR="00552E5B" w:rsidRDefault="00552E5B">
      <w:pPr>
        <w:pStyle w:val="BodyText"/>
        <w:rPr>
          <w:rFonts w:ascii="Calibri"/>
          <w:sz w:val="22"/>
        </w:rPr>
      </w:pPr>
    </w:p>
    <w:p w:rsidR="00552E5B" w:rsidRDefault="00552E5B">
      <w:pPr>
        <w:pStyle w:val="BodyText"/>
        <w:spacing w:before="217"/>
        <w:rPr>
          <w:rFonts w:ascii="Calibri"/>
          <w:sz w:val="22"/>
        </w:rPr>
      </w:pPr>
    </w:p>
    <w:p w:rsidR="00552E5B" w:rsidRDefault="00D60A2F">
      <w:pPr>
        <w:pStyle w:val="BodyText"/>
        <w:spacing w:line="480" w:lineRule="auto"/>
        <w:ind w:left="928" w:right="140"/>
        <w:jc w:val="both"/>
      </w:pPr>
      <w:r>
        <w:t>dapat meningkatkan minat mereka dalam belajar matematika dan mendorong rasa bangga terhadap budaya lokal.</w:t>
      </w:r>
    </w:p>
    <w:p w:rsidR="00552E5B" w:rsidRDefault="00D60A2F">
      <w:pPr>
        <w:pStyle w:val="ListParagraph"/>
        <w:numPr>
          <w:ilvl w:val="0"/>
          <w:numId w:val="1"/>
        </w:numPr>
        <w:tabs>
          <w:tab w:val="left" w:pos="928"/>
        </w:tabs>
        <w:spacing w:line="480" w:lineRule="auto"/>
        <w:ind w:right="141"/>
        <w:jc w:val="both"/>
        <w:rPr>
          <w:sz w:val="24"/>
        </w:rPr>
      </w:pPr>
      <w:r>
        <w:rPr>
          <w:noProof/>
          <w:sz w:val="24"/>
        </w:rPr>
        <w:drawing>
          <wp:anchor distT="0" distB="0" distL="0" distR="0" simplePos="0" relativeHeight="487553024" behindDoc="1" locked="0" layoutInCell="1" allowOverlap="1">
            <wp:simplePos x="0" y="0"/>
            <wp:positionH relativeFrom="page">
              <wp:posOffset>1087882</wp:posOffset>
            </wp:positionH>
            <wp:positionV relativeFrom="paragraph">
              <wp:posOffset>538556</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5397499" cy="5321299"/>
                    </a:xfrm>
                    <a:prstGeom prst="rect">
                      <a:avLst/>
                    </a:prstGeom>
                  </pic:spPr>
                </pic:pic>
              </a:graphicData>
            </a:graphic>
          </wp:anchor>
        </w:drawing>
      </w:r>
      <w:r>
        <w:rPr>
          <w:sz w:val="24"/>
        </w:rPr>
        <w:t>Kolaborasi antara Siswa dalam Pembelajaran Berbasis Budaya: Memfasilitasi kolaborasi antar</w:t>
      </w:r>
      <w:r>
        <w:rPr>
          <w:spacing w:val="-1"/>
          <w:sz w:val="24"/>
        </w:rPr>
        <w:t xml:space="preserve"> </w:t>
      </w:r>
      <w:r>
        <w:rPr>
          <w:sz w:val="24"/>
        </w:rPr>
        <w:t>siswa</w:t>
      </w:r>
      <w:r>
        <w:rPr>
          <w:spacing w:val="-1"/>
          <w:sz w:val="24"/>
        </w:rPr>
        <w:t xml:space="preserve"> </w:t>
      </w:r>
      <w:r>
        <w:rPr>
          <w:sz w:val="24"/>
        </w:rPr>
        <w:t>dalam memahami konsep bangun datar</w:t>
      </w:r>
      <w:r>
        <w:rPr>
          <w:spacing w:val="-1"/>
          <w:sz w:val="24"/>
        </w:rPr>
        <w:t xml:space="preserve"> </w:t>
      </w:r>
      <w:r>
        <w:rPr>
          <w:sz w:val="24"/>
        </w:rPr>
        <w:t xml:space="preserve">melalui konteks budaya sangat penting. Siswa dapat bekerja dalam kelompok untuk mengidentifikasi bentuk-bentuk bangun datar </w:t>
      </w:r>
      <w:r>
        <w:rPr>
          <w:sz w:val="24"/>
        </w:rPr>
        <w:t>dalam gambar atau video Seni Sikambang dan berdiskusi untuk mendapatkan pemahaman yang lebih baik. Kolaborasi ini akan mengembangkan kemampuan sosial, keterampilan analisis, serta meningkatkan toleransi dan penghargaan mereka terhadap keragaman budaya.</w:t>
      </w:r>
    </w:p>
    <w:p w:rsidR="00552E5B" w:rsidRDefault="00D60A2F">
      <w:pPr>
        <w:pStyle w:val="ListParagraph"/>
        <w:numPr>
          <w:ilvl w:val="0"/>
          <w:numId w:val="1"/>
        </w:numPr>
        <w:tabs>
          <w:tab w:val="left" w:pos="928"/>
        </w:tabs>
        <w:spacing w:before="1" w:line="480" w:lineRule="auto"/>
        <w:ind w:right="141"/>
        <w:jc w:val="both"/>
        <w:rPr>
          <w:sz w:val="24"/>
        </w:rPr>
      </w:pPr>
      <w:r>
        <w:rPr>
          <w:sz w:val="24"/>
        </w:rPr>
        <w:t>Sar</w:t>
      </w:r>
      <w:r>
        <w:rPr>
          <w:sz w:val="24"/>
        </w:rPr>
        <w:t>an bagi Peneliti Selanjutnya: Bagi peneliti yang ingin mengembangkan lebih lanjut penelitian terkait CRT, disarankan untuk memperbanyak referensi agar mendapatkan pemahaman mendalam tentang penerapan budaya lokal dalam pembelajaran. Penelitian lebih lanjut</w:t>
      </w:r>
      <w:r>
        <w:rPr>
          <w:sz w:val="24"/>
        </w:rPr>
        <w:t xml:space="preserve"> juga dapat mengeksplorasi pendekatan CRT dalam mata pelajaran lain, atau pada tingkat kelas yang berbeda, untuk mendapatkan hasil yang lebih komprehensif dalam meningkatkan pembelajaran berbasis budaya.</w:t>
      </w:r>
    </w:p>
    <w:sectPr w:rsidR="00552E5B">
      <w:pgSz w:w="11910" w:h="16840"/>
      <w:pgMar w:top="660" w:right="1559"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C380C"/>
    <w:multiLevelType w:val="multilevel"/>
    <w:tmpl w:val="277E77E0"/>
    <w:lvl w:ilvl="0">
      <w:start w:val="5"/>
      <w:numFmt w:val="decimal"/>
      <w:lvlText w:val="%1"/>
      <w:lvlJc w:val="left"/>
      <w:pPr>
        <w:ind w:left="928" w:hanging="360"/>
        <w:jc w:val="left"/>
      </w:pPr>
      <w:rPr>
        <w:rFonts w:hint="default"/>
        <w:lang w:val="id" w:eastAsia="en-US" w:bidi="ar-SA"/>
      </w:rPr>
    </w:lvl>
    <w:lvl w:ilvl="1">
      <w:start w:val="1"/>
      <w:numFmt w:val="decimal"/>
      <w:lvlText w:val="%1.%2"/>
      <w:lvlJc w:val="left"/>
      <w:pPr>
        <w:ind w:left="9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465" w:hanging="360"/>
      </w:pPr>
      <w:rPr>
        <w:rFonts w:hint="default"/>
        <w:lang w:val="id" w:eastAsia="en-US" w:bidi="ar-SA"/>
      </w:rPr>
    </w:lvl>
    <w:lvl w:ilvl="3">
      <w:numFmt w:val="bullet"/>
      <w:lvlText w:val="•"/>
      <w:lvlJc w:val="left"/>
      <w:pPr>
        <w:ind w:left="3238" w:hanging="360"/>
      </w:pPr>
      <w:rPr>
        <w:rFonts w:hint="default"/>
        <w:lang w:val="id" w:eastAsia="en-US" w:bidi="ar-SA"/>
      </w:rPr>
    </w:lvl>
    <w:lvl w:ilvl="4">
      <w:numFmt w:val="bullet"/>
      <w:lvlText w:val="•"/>
      <w:lvlJc w:val="left"/>
      <w:pPr>
        <w:ind w:left="4010" w:hanging="360"/>
      </w:pPr>
      <w:rPr>
        <w:rFonts w:hint="default"/>
        <w:lang w:val="id" w:eastAsia="en-US" w:bidi="ar-SA"/>
      </w:rPr>
    </w:lvl>
    <w:lvl w:ilvl="5">
      <w:numFmt w:val="bullet"/>
      <w:lvlText w:val="•"/>
      <w:lvlJc w:val="left"/>
      <w:pPr>
        <w:ind w:left="4783" w:hanging="360"/>
      </w:pPr>
      <w:rPr>
        <w:rFonts w:hint="default"/>
        <w:lang w:val="id" w:eastAsia="en-US" w:bidi="ar-SA"/>
      </w:rPr>
    </w:lvl>
    <w:lvl w:ilvl="6">
      <w:numFmt w:val="bullet"/>
      <w:lvlText w:val="•"/>
      <w:lvlJc w:val="left"/>
      <w:pPr>
        <w:ind w:left="5556" w:hanging="360"/>
      </w:pPr>
      <w:rPr>
        <w:rFonts w:hint="default"/>
        <w:lang w:val="id" w:eastAsia="en-US" w:bidi="ar-SA"/>
      </w:rPr>
    </w:lvl>
    <w:lvl w:ilvl="7">
      <w:numFmt w:val="bullet"/>
      <w:lvlText w:val="•"/>
      <w:lvlJc w:val="left"/>
      <w:pPr>
        <w:ind w:left="6329" w:hanging="360"/>
      </w:pPr>
      <w:rPr>
        <w:rFonts w:hint="default"/>
        <w:lang w:val="id" w:eastAsia="en-US" w:bidi="ar-SA"/>
      </w:rPr>
    </w:lvl>
    <w:lvl w:ilvl="8">
      <w:numFmt w:val="bullet"/>
      <w:lvlText w:val="•"/>
      <w:lvlJc w:val="left"/>
      <w:pPr>
        <w:ind w:left="7101" w:hanging="360"/>
      </w:pPr>
      <w:rPr>
        <w:rFonts w:hint="default"/>
        <w:lang w:val="id" w:eastAsia="en-US" w:bidi="ar-SA"/>
      </w:rPr>
    </w:lvl>
  </w:abstractNum>
  <w:abstractNum w:abstractNumId="1" w15:restartNumberingAfterBreak="0">
    <w:nsid w:val="444374B4"/>
    <w:multiLevelType w:val="hybridMultilevel"/>
    <w:tmpl w:val="CF601514"/>
    <w:lvl w:ilvl="0" w:tplc="14264598">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702AEDE">
      <w:numFmt w:val="bullet"/>
      <w:lvlText w:val="•"/>
      <w:lvlJc w:val="left"/>
      <w:pPr>
        <w:ind w:left="1692" w:hanging="360"/>
      </w:pPr>
      <w:rPr>
        <w:rFonts w:hint="default"/>
        <w:lang w:val="id" w:eastAsia="en-US" w:bidi="ar-SA"/>
      </w:rPr>
    </w:lvl>
    <w:lvl w:ilvl="2" w:tplc="0F547148">
      <w:numFmt w:val="bullet"/>
      <w:lvlText w:val="•"/>
      <w:lvlJc w:val="left"/>
      <w:pPr>
        <w:ind w:left="2465" w:hanging="360"/>
      </w:pPr>
      <w:rPr>
        <w:rFonts w:hint="default"/>
        <w:lang w:val="id" w:eastAsia="en-US" w:bidi="ar-SA"/>
      </w:rPr>
    </w:lvl>
    <w:lvl w:ilvl="3" w:tplc="57C492D8">
      <w:numFmt w:val="bullet"/>
      <w:lvlText w:val="•"/>
      <w:lvlJc w:val="left"/>
      <w:pPr>
        <w:ind w:left="3238" w:hanging="360"/>
      </w:pPr>
      <w:rPr>
        <w:rFonts w:hint="default"/>
        <w:lang w:val="id" w:eastAsia="en-US" w:bidi="ar-SA"/>
      </w:rPr>
    </w:lvl>
    <w:lvl w:ilvl="4" w:tplc="D48E01C2">
      <w:numFmt w:val="bullet"/>
      <w:lvlText w:val="•"/>
      <w:lvlJc w:val="left"/>
      <w:pPr>
        <w:ind w:left="4010" w:hanging="360"/>
      </w:pPr>
      <w:rPr>
        <w:rFonts w:hint="default"/>
        <w:lang w:val="id" w:eastAsia="en-US" w:bidi="ar-SA"/>
      </w:rPr>
    </w:lvl>
    <w:lvl w:ilvl="5" w:tplc="F0B04712">
      <w:numFmt w:val="bullet"/>
      <w:lvlText w:val="•"/>
      <w:lvlJc w:val="left"/>
      <w:pPr>
        <w:ind w:left="4783" w:hanging="360"/>
      </w:pPr>
      <w:rPr>
        <w:rFonts w:hint="default"/>
        <w:lang w:val="id" w:eastAsia="en-US" w:bidi="ar-SA"/>
      </w:rPr>
    </w:lvl>
    <w:lvl w:ilvl="6" w:tplc="E2E89EF2">
      <w:numFmt w:val="bullet"/>
      <w:lvlText w:val="•"/>
      <w:lvlJc w:val="left"/>
      <w:pPr>
        <w:ind w:left="5556" w:hanging="360"/>
      </w:pPr>
      <w:rPr>
        <w:rFonts w:hint="default"/>
        <w:lang w:val="id" w:eastAsia="en-US" w:bidi="ar-SA"/>
      </w:rPr>
    </w:lvl>
    <w:lvl w:ilvl="7" w:tplc="3DECFFCE">
      <w:numFmt w:val="bullet"/>
      <w:lvlText w:val="•"/>
      <w:lvlJc w:val="left"/>
      <w:pPr>
        <w:ind w:left="6329" w:hanging="360"/>
      </w:pPr>
      <w:rPr>
        <w:rFonts w:hint="default"/>
        <w:lang w:val="id" w:eastAsia="en-US" w:bidi="ar-SA"/>
      </w:rPr>
    </w:lvl>
    <w:lvl w:ilvl="8" w:tplc="0F98994A">
      <w:numFmt w:val="bullet"/>
      <w:lvlText w:val="•"/>
      <w:lvlJc w:val="left"/>
      <w:pPr>
        <w:ind w:left="7101" w:hanging="360"/>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bp2+JIQLJworcfGfKQIU3TKc6kRL3bxqdGPu23tAnFo5/ifc62x4urr+D901hkDGE+Lbf/lVq8OSpaxzScy/mw==" w:salt="WwZ450lvWLDpM3s5JtwB3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5B"/>
    <w:rsid w:val="00552E5B"/>
    <w:rsid w:val="00D60A2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2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731" w:right="1812" w:firstLine="1382"/>
    </w:pPr>
    <w:rPr>
      <w:b/>
      <w:bCs/>
      <w:sz w:val="28"/>
      <w:szCs w:val="28"/>
    </w:rPr>
  </w:style>
  <w:style w:type="paragraph" w:styleId="ListParagraph">
    <w:name w:val="List Paragraph"/>
    <w:basedOn w:val="Normal"/>
    <w:uiPriority w:val="1"/>
    <w:qFormat/>
    <w:pPr>
      <w:ind w:left="92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2025-07-11T07:36:00Z</dcterms:created>
  <dcterms:modified xsi:type="dcterms:W3CDTF">2025-07-11T07:36:00Z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2025-07-11T00:00:00Z</vt:filetime>
  </property>
  <property fmtid="{D5CDD505-2E9C-101B-9397-08002B2CF9AE}" pid="3" name="Creator">
    <vt:lpwstr>Nitro Pro 13 (13.70.0.30)</vt:lpwstr>
  </property>
  <property fmtid="{D5CDD505-2E9C-101B-9397-08002B2CF9AE}" pid="4" name="LastSaved">
    <vt:filetime>2025-07-11T00:00:00Z</vt:filetime>
  </property>
</Properties>
</file>