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4B" w:rsidRPr="00982040" w:rsidRDefault="00BB5A4B" w:rsidP="00BB5A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7006627"/>
      <w:bookmarkStart w:id="1" w:name="_GoBack"/>
      <w:bookmarkEnd w:id="1"/>
      <w:r w:rsidRPr="00982040">
        <w:rPr>
          <w:rFonts w:ascii="Times New Roman" w:hAnsi="Times New Roman"/>
          <w:b/>
          <w:sz w:val="24"/>
          <w:szCs w:val="24"/>
        </w:rPr>
        <w:t>BAB V</w:t>
      </w:r>
    </w:p>
    <w:p w:rsidR="00BB5A4B" w:rsidRDefault="00BB5A4B" w:rsidP="00BB5A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040">
        <w:rPr>
          <w:rFonts w:ascii="Times New Roman" w:hAnsi="Times New Roman"/>
          <w:b/>
          <w:sz w:val="24"/>
          <w:szCs w:val="24"/>
        </w:rPr>
        <w:t>KESIMPULAN DAN SARAN</w:t>
      </w:r>
    </w:p>
    <w:p w:rsidR="00BB5A4B" w:rsidRDefault="00BB5A4B" w:rsidP="00BB5A4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5.1. </w:t>
      </w:r>
      <w:proofErr w:type="spellStart"/>
      <w:r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bookmarkEnd w:id="0"/>
    <w:p w:rsidR="00BB5A4B" w:rsidRDefault="00BB5A4B" w:rsidP="00BB5A4B">
      <w:pPr>
        <w:pStyle w:val="BodyText"/>
        <w:spacing w:line="480" w:lineRule="auto"/>
        <w:ind w:right="49" w:firstLine="720"/>
        <w:jc w:val="both"/>
        <w:rPr>
          <w:rFonts w:ascii="Times New Roman" w:hAnsi="Times New Roman"/>
          <w:sz w:val="24"/>
          <w:szCs w:val="24"/>
        </w:rPr>
      </w:pPr>
      <w:r w:rsidRPr="00F25C48">
        <w:rPr>
          <w:rFonts w:ascii="Times New Roman" w:hAnsi="Times New Roman"/>
          <w:sz w:val="24"/>
          <w:szCs w:val="24"/>
        </w:rPr>
        <w:t xml:space="preserve">Berdasarkan dari hasil beberapa analisis yang dilakukan pada </w:t>
      </w:r>
      <w:r>
        <w:rPr>
          <w:rFonts w:ascii="Times New Roman" w:hAnsi="Times New Roman"/>
          <w:sz w:val="24"/>
          <w:szCs w:val="24"/>
        </w:rPr>
        <w:t>pembahasan</w:t>
      </w:r>
      <w:r w:rsidRPr="00F25C48">
        <w:rPr>
          <w:rFonts w:ascii="Times New Roman" w:hAnsi="Times New Roman"/>
          <w:sz w:val="24"/>
          <w:szCs w:val="24"/>
        </w:rPr>
        <w:t xml:space="preserve"> sebelumnya, maka dapat disimpulkan sebagai berikut :</w:t>
      </w:r>
    </w:p>
    <w:p w:rsidR="00BB5A4B" w:rsidRPr="00F25C48" w:rsidRDefault="00BB5A4B" w:rsidP="00BB5A4B">
      <w:pPr>
        <w:pStyle w:val="BodyText"/>
        <w:numPr>
          <w:ilvl w:val="0"/>
          <w:numId w:val="2"/>
        </w:numPr>
        <w:spacing w:line="480" w:lineRule="auto"/>
        <w:ind w:left="284" w:right="49" w:hanging="284"/>
        <w:jc w:val="both"/>
        <w:rPr>
          <w:rFonts w:ascii="Times New Roman" w:hAnsi="Times New Roman"/>
          <w:sz w:val="24"/>
          <w:szCs w:val="24"/>
        </w:rPr>
      </w:pPr>
      <w:bookmarkStart w:id="2" w:name="_Hlk177005360"/>
      <w:r>
        <w:rPr>
          <w:rFonts w:ascii="Times New Roman" w:hAnsi="Times New Roman"/>
          <w:sz w:val="24"/>
          <w:szCs w:val="24"/>
        </w:rPr>
        <w:t>Faktor-Faktor yang  mempengaruhi permintaan cabai merah di Desa Pagaran Malaka adalah pendapatan keluarga (X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)  jumlah anggota keluarga (X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25C48">
        <w:rPr>
          <w:rFonts w:ascii="Times New Roman" w:hAnsi="Times New Roman"/>
          <w:sz w:val="24"/>
          <w:szCs w:val="24"/>
        </w:rPr>
        <w:t xml:space="preserve">harga barang pengganti/harga cabai rawit </w:t>
      </w:r>
      <w:r>
        <w:rPr>
          <w:rFonts w:ascii="Times New Roman" w:hAnsi="Times New Roman"/>
          <w:sz w:val="24"/>
          <w:szCs w:val="24"/>
        </w:rPr>
        <w:t>(</w:t>
      </w:r>
      <w:r w:rsidRPr="00F25C48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25C48">
        <w:rPr>
          <w:rFonts w:ascii="Times New Roman" w:hAnsi="Times New Roman"/>
          <w:sz w:val="24"/>
          <w:szCs w:val="24"/>
        </w:rPr>
        <w:t>dan harga cabai merah</w:t>
      </w:r>
      <w:r>
        <w:rPr>
          <w:rFonts w:ascii="Times New Roman" w:hAnsi="Times New Roman"/>
          <w:sz w:val="24"/>
          <w:szCs w:val="24"/>
        </w:rPr>
        <w:t xml:space="preserve"> (X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)</w:t>
      </w:r>
    </w:p>
    <w:p w:rsidR="00BB5A4B" w:rsidRPr="00F25C48" w:rsidRDefault="00BB5A4B" w:rsidP="00BB5A4B">
      <w:pPr>
        <w:pStyle w:val="BodyText"/>
        <w:spacing w:line="480" w:lineRule="auto"/>
        <w:ind w:left="284" w:right="49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25C48">
        <w:rPr>
          <w:rFonts w:ascii="Times New Roman" w:hAnsi="Times New Roman"/>
          <w:sz w:val="24"/>
          <w:szCs w:val="24"/>
        </w:rPr>
        <w:t>Dari</w:t>
      </w:r>
      <w:r w:rsidRPr="00F25C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>hasil</w:t>
      </w:r>
      <w:r w:rsidRPr="00F25C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>analsisis</w:t>
      </w:r>
      <w:r w:rsidRPr="00F25C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>regresi</w:t>
      </w:r>
      <w:r w:rsidRPr="00F25C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>linear</w:t>
      </w:r>
      <w:r w:rsidRPr="00F25C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>berganda</w:t>
      </w:r>
      <w:r w:rsidRPr="00F25C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>didapatkan</w:t>
      </w:r>
      <w:r w:rsidRPr="00F25C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>hasil</w:t>
      </w:r>
      <w:r w:rsidRPr="00F25C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>uji</w:t>
      </w:r>
      <w:r w:rsidRPr="00F25C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>t</w:t>
      </w:r>
      <w:r w:rsidRPr="00F25C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>dengan</w:t>
      </w:r>
      <w:r w:rsidRPr="00F25C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25C48">
        <w:rPr>
          <w:rFonts w:ascii="Times New Roman" w:hAnsi="Times New Roman"/>
          <w:sz w:val="24"/>
          <w:szCs w:val="24"/>
        </w:rPr>
        <w:t xml:space="preserve">taraf kepercayaan 95% atau α 0,05 yang menyimpulkan bahwa variabel harga cabai merah  (HCM), harga cabai rawit (HCR), jumlah anggota keluarga (JAK) dan pendapatan keluarga (PK) berpengaruh nyata terhadap permintaan cabai merah di </w:t>
      </w:r>
      <w:r>
        <w:rPr>
          <w:rFonts w:ascii="Times New Roman" w:hAnsi="Times New Roman"/>
          <w:sz w:val="24"/>
          <w:szCs w:val="24"/>
        </w:rPr>
        <w:t>Desa Pagaran Malaka Kecamatan Lubuk Barumun Kabupaten Padang Lawas</w:t>
      </w:r>
    </w:p>
    <w:bookmarkEnd w:id="2"/>
    <w:p w:rsidR="00BB5A4B" w:rsidRPr="00390746" w:rsidRDefault="00BB5A4B" w:rsidP="00BB5A4B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90746">
        <w:rPr>
          <w:rFonts w:ascii="Times New Roman" w:hAnsi="Times New Roman"/>
          <w:b/>
          <w:sz w:val="24"/>
          <w:szCs w:val="24"/>
        </w:rPr>
        <w:t>5.2. Saran</w:t>
      </w:r>
    </w:p>
    <w:p w:rsidR="00BB5A4B" w:rsidRDefault="00BB5A4B" w:rsidP="00BB5A4B">
      <w:pPr>
        <w:pStyle w:val="ListParagraph"/>
        <w:widowControl w:val="0"/>
        <w:numPr>
          <w:ilvl w:val="2"/>
          <w:numId w:val="1"/>
        </w:numPr>
        <w:tabs>
          <w:tab w:val="left" w:pos="142"/>
        </w:tabs>
        <w:autoSpaceDE w:val="0"/>
        <w:autoSpaceDN w:val="0"/>
        <w:spacing w:after="0" w:line="480" w:lineRule="auto"/>
        <w:ind w:left="284" w:right="4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3EDC">
        <w:rPr>
          <w:rFonts w:ascii="Times New Roman" w:hAnsi="Times New Roman"/>
          <w:sz w:val="24"/>
          <w:szCs w:val="24"/>
        </w:rPr>
        <w:t xml:space="preserve">Penelitian ini menjelaskan tingkat perubahan jangka pendek permintaan cabai merah  di </w:t>
      </w:r>
      <w:r>
        <w:rPr>
          <w:rFonts w:ascii="Times New Roman" w:hAnsi="Times New Roman"/>
          <w:sz w:val="24"/>
          <w:szCs w:val="24"/>
        </w:rPr>
        <w:t>Desa Pagaran Malaka</w:t>
      </w:r>
      <w:r w:rsidRPr="00C53EDC">
        <w:rPr>
          <w:rFonts w:ascii="Times New Roman" w:hAnsi="Times New Roman"/>
          <w:sz w:val="24"/>
          <w:szCs w:val="24"/>
        </w:rPr>
        <w:t xml:space="preserve"> terhadap perubahan harga cabai merah, harga cabai rawit dan pendapatan keluarga responden rumah tangga yang mengkonsumsi cabai merah di </w:t>
      </w:r>
      <w:r>
        <w:rPr>
          <w:rFonts w:ascii="Times New Roman" w:hAnsi="Times New Roman"/>
          <w:sz w:val="24"/>
          <w:szCs w:val="24"/>
        </w:rPr>
        <w:t>Desa Pagaran Malaka</w:t>
      </w:r>
      <w:r w:rsidRPr="00C53EDC">
        <w:rPr>
          <w:rFonts w:ascii="Times New Roman" w:hAnsi="Times New Roman"/>
          <w:sz w:val="24"/>
          <w:szCs w:val="24"/>
        </w:rPr>
        <w:t xml:space="preserve"> yang digambarkan dalam nilai koefisien  masing-masing variabel yang terkait. Diharapkan ada penelitian lanjutan mengenai elastisitas permintaan cabai merah  terhadap harga cabai merah , harga cabai rawit, jumlah anggota keluarga, dan pendapatan keluarga dalam jangka panjang.</w:t>
      </w:r>
    </w:p>
    <w:p w:rsidR="00BB5A4B" w:rsidRDefault="00BB5A4B" w:rsidP="00BB5A4B">
      <w:pPr>
        <w:pStyle w:val="ListParagraph"/>
        <w:widowControl w:val="0"/>
        <w:tabs>
          <w:tab w:val="left" w:pos="142"/>
        </w:tabs>
        <w:autoSpaceDE w:val="0"/>
        <w:autoSpaceDN w:val="0"/>
        <w:spacing w:after="0" w:line="480" w:lineRule="auto"/>
        <w:ind w:left="284" w:right="4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B5A4B" w:rsidRPr="00C53EDC" w:rsidRDefault="00BB5A4B" w:rsidP="00BB5A4B">
      <w:pPr>
        <w:pStyle w:val="ListParagraph"/>
        <w:widowControl w:val="0"/>
        <w:numPr>
          <w:ilvl w:val="2"/>
          <w:numId w:val="1"/>
        </w:numPr>
        <w:tabs>
          <w:tab w:val="left" w:pos="142"/>
        </w:tabs>
        <w:autoSpaceDE w:val="0"/>
        <w:autoSpaceDN w:val="0"/>
        <w:spacing w:after="0" w:line="480" w:lineRule="auto"/>
        <w:ind w:left="284" w:right="4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3EDC">
        <w:rPr>
          <w:rFonts w:ascii="Times New Roman" w:hAnsi="Times New Roman"/>
          <w:sz w:val="24"/>
          <w:szCs w:val="24"/>
        </w:rPr>
        <w:t>Bagi instansi dan masayarakat dapat digunakan dalam mengembangkan program</w:t>
      </w:r>
      <w:r w:rsidRPr="00C53ED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kerja</w:t>
      </w:r>
      <w:r w:rsidRPr="00C53ED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pemerintahan</w:t>
      </w:r>
      <w:r w:rsidRPr="00C53ED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seperti</w:t>
      </w:r>
      <w:r w:rsidRPr="00C53ED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halnya</w:t>
      </w:r>
      <w:r w:rsidRPr="00C53ED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pemberdayaan</w:t>
      </w:r>
      <w:r w:rsidRPr="00C53ED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masyarakat</w:t>
      </w:r>
      <w:r w:rsidRPr="00C53ED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Desa Pagaran Malaka</w:t>
      </w:r>
      <w:r w:rsidRPr="00C53ED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untuk</w:t>
      </w:r>
      <w:r w:rsidRPr="00C53E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berbudidaya</w:t>
      </w:r>
      <w:r w:rsidRPr="00C53ED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cabai</w:t>
      </w:r>
      <w:r w:rsidRPr="00C53ED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3EDC">
        <w:rPr>
          <w:rFonts w:ascii="Times New Roman" w:hAnsi="Times New Roman"/>
          <w:sz w:val="24"/>
          <w:szCs w:val="24"/>
        </w:rPr>
        <w:t>merah</w:t>
      </w:r>
      <w:r w:rsidRPr="00C53EDC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BB5A4B" w:rsidRPr="00C53EDC" w:rsidRDefault="00BB5A4B" w:rsidP="00BB5A4B">
      <w:pPr>
        <w:pStyle w:val="ListParagraph"/>
        <w:widowControl w:val="0"/>
        <w:numPr>
          <w:ilvl w:val="2"/>
          <w:numId w:val="1"/>
        </w:numPr>
        <w:tabs>
          <w:tab w:val="left" w:pos="142"/>
        </w:tabs>
        <w:autoSpaceDE w:val="0"/>
        <w:autoSpaceDN w:val="0"/>
        <w:spacing w:after="0" w:line="480" w:lineRule="auto"/>
        <w:ind w:left="284" w:right="4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Diharapkan kepada petani cabai merah dalam melakukan budidaya melihat kondisi dimana harga cabai merah mengalami kenaikan sehingga petani cabai merah mendapat keuntungan yang banyak </w:t>
      </w:r>
    </w:p>
    <w:p w:rsidR="004E3F36" w:rsidRDefault="004E3F36"/>
    <w:sectPr w:rsidR="004E3F36" w:rsidSect="00BB5A4B">
      <w:footerReference w:type="default" r:id="rId7"/>
      <w:pgSz w:w="11906" w:h="16838"/>
      <w:pgMar w:top="1440" w:right="1440" w:bottom="1440" w:left="1440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15C" w:rsidRDefault="004A215C" w:rsidP="00BB5A4B">
      <w:pPr>
        <w:spacing w:after="0" w:line="240" w:lineRule="auto"/>
      </w:pPr>
      <w:r>
        <w:separator/>
      </w:r>
    </w:p>
  </w:endnote>
  <w:endnote w:type="continuationSeparator" w:id="0">
    <w:p w:rsidR="004A215C" w:rsidRDefault="004A215C" w:rsidP="00BB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923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5A4B" w:rsidRDefault="00BB5A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DF3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BB5A4B" w:rsidRDefault="00BB5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15C" w:rsidRDefault="004A215C" w:rsidP="00BB5A4B">
      <w:pPr>
        <w:spacing w:after="0" w:line="240" w:lineRule="auto"/>
      </w:pPr>
      <w:r>
        <w:separator/>
      </w:r>
    </w:p>
  </w:footnote>
  <w:footnote w:type="continuationSeparator" w:id="0">
    <w:p w:rsidR="004A215C" w:rsidRDefault="004A215C" w:rsidP="00BB5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412F1"/>
    <w:multiLevelType w:val="multilevel"/>
    <w:tmpl w:val="939C5E08"/>
    <w:lvl w:ilvl="0">
      <w:start w:val="6"/>
      <w:numFmt w:val="decimal"/>
      <w:lvlText w:val="%1"/>
      <w:lvlJc w:val="left"/>
      <w:pPr>
        <w:ind w:left="2688" w:hanging="90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3027" w:hanging="9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3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713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4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7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46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79" w:hanging="360"/>
      </w:pPr>
      <w:rPr>
        <w:rFonts w:hint="default"/>
        <w:lang w:eastAsia="en-US" w:bidi="ar-SA"/>
      </w:rPr>
    </w:lvl>
  </w:abstractNum>
  <w:abstractNum w:abstractNumId="1">
    <w:nsid w:val="51807012"/>
    <w:multiLevelType w:val="hybridMultilevel"/>
    <w:tmpl w:val="0F0C81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FZGqscvXBA1qM3qBtOwYRBkg+ApPVvUNe7/EZ3oTd+xz69aX9h5WB+Q3jBH1beiMIq/Zijx+9Vb9DqGTheiiA==" w:salt="kx9ulQOrn2ocQ0tkMwyB2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4B"/>
    <w:rsid w:val="000011E9"/>
    <w:rsid w:val="00004D9C"/>
    <w:rsid w:val="00011CE7"/>
    <w:rsid w:val="00027174"/>
    <w:rsid w:val="00030AB4"/>
    <w:rsid w:val="00036C31"/>
    <w:rsid w:val="0005640A"/>
    <w:rsid w:val="00065B44"/>
    <w:rsid w:val="00065C5E"/>
    <w:rsid w:val="0006639B"/>
    <w:rsid w:val="00077150"/>
    <w:rsid w:val="00085A51"/>
    <w:rsid w:val="000872C7"/>
    <w:rsid w:val="00091801"/>
    <w:rsid w:val="000A4AE6"/>
    <w:rsid w:val="000A5036"/>
    <w:rsid w:val="000C7BB8"/>
    <w:rsid w:val="000D0466"/>
    <w:rsid w:val="000F4C77"/>
    <w:rsid w:val="001129E5"/>
    <w:rsid w:val="00121129"/>
    <w:rsid w:val="0012409B"/>
    <w:rsid w:val="0012731C"/>
    <w:rsid w:val="001360A5"/>
    <w:rsid w:val="00137868"/>
    <w:rsid w:val="00145C20"/>
    <w:rsid w:val="00163AA5"/>
    <w:rsid w:val="00172BBF"/>
    <w:rsid w:val="00181C72"/>
    <w:rsid w:val="0018670F"/>
    <w:rsid w:val="00193DF3"/>
    <w:rsid w:val="00195A60"/>
    <w:rsid w:val="001965AA"/>
    <w:rsid w:val="001B1C45"/>
    <w:rsid w:val="001B2750"/>
    <w:rsid w:val="001C2B76"/>
    <w:rsid w:val="001E25FF"/>
    <w:rsid w:val="001E3588"/>
    <w:rsid w:val="001F6CD5"/>
    <w:rsid w:val="002051BC"/>
    <w:rsid w:val="00214EBF"/>
    <w:rsid w:val="002150FB"/>
    <w:rsid w:val="00225876"/>
    <w:rsid w:val="00241BC7"/>
    <w:rsid w:val="002463DF"/>
    <w:rsid w:val="00250213"/>
    <w:rsid w:val="002662D8"/>
    <w:rsid w:val="002815EF"/>
    <w:rsid w:val="00293F19"/>
    <w:rsid w:val="002A74C0"/>
    <w:rsid w:val="002B2B69"/>
    <w:rsid w:val="002B4EF6"/>
    <w:rsid w:val="002B66BF"/>
    <w:rsid w:val="002C78E1"/>
    <w:rsid w:val="002D48DC"/>
    <w:rsid w:val="002E737A"/>
    <w:rsid w:val="00302A14"/>
    <w:rsid w:val="0031560F"/>
    <w:rsid w:val="00322C23"/>
    <w:rsid w:val="00323656"/>
    <w:rsid w:val="00330C89"/>
    <w:rsid w:val="00331B1B"/>
    <w:rsid w:val="00331C6B"/>
    <w:rsid w:val="00337173"/>
    <w:rsid w:val="00343193"/>
    <w:rsid w:val="00344EBD"/>
    <w:rsid w:val="003638A9"/>
    <w:rsid w:val="003644B4"/>
    <w:rsid w:val="00380DA5"/>
    <w:rsid w:val="00385639"/>
    <w:rsid w:val="00387896"/>
    <w:rsid w:val="0039103A"/>
    <w:rsid w:val="003977C7"/>
    <w:rsid w:val="00397D7A"/>
    <w:rsid w:val="003A079C"/>
    <w:rsid w:val="003B46B6"/>
    <w:rsid w:val="003B6253"/>
    <w:rsid w:val="003C20FC"/>
    <w:rsid w:val="003D3871"/>
    <w:rsid w:val="003D3981"/>
    <w:rsid w:val="003E2933"/>
    <w:rsid w:val="003E29C1"/>
    <w:rsid w:val="003E688C"/>
    <w:rsid w:val="003F5F3F"/>
    <w:rsid w:val="00404751"/>
    <w:rsid w:val="00416447"/>
    <w:rsid w:val="00423912"/>
    <w:rsid w:val="00437E92"/>
    <w:rsid w:val="00444B2D"/>
    <w:rsid w:val="0045673F"/>
    <w:rsid w:val="00464980"/>
    <w:rsid w:val="00475F76"/>
    <w:rsid w:val="004844BC"/>
    <w:rsid w:val="004976E5"/>
    <w:rsid w:val="004A215C"/>
    <w:rsid w:val="004A26F5"/>
    <w:rsid w:val="004A3219"/>
    <w:rsid w:val="004D153F"/>
    <w:rsid w:val="004D6058"/>
    <w:rsid w:val="004E3F36"/>
    <w:rsid w:val="004F11CD"/>
    <w:rsid w:val="004F701A"/>
    <w:rsid w:val="00510541"/>
    <w:rsid w:val="00514A2B"/>
    <w:rsid w:val="00516BA8"/>
    <w:rsid w:val="005224E0"/>
    <w:rsid w:val="00540669"/>
    <w:rsid w:val="00542C71"/>
    <w:rsid w:val="00550C77"/>
    <w:rsid w:val="00562C09"/>
    <w:rsid w:val="00564F35"/>
    <w:rsid w:val="00567818"/>
    <w:rsid w:val="00585549"/>
    <w:rsid w:val="005971CD"/>
    <w:rsid w:val="005B0DA8"/>
    <w:rsid w:val="005B43FD"/>
    <w:rsid w:val="005C20E6"/>
    <w:rsid w:val="005C58CF"/>
    <w:rsid w:val="005C5999"/>
    <w:rsid w:val="005D4583"/>
    <w:rsid w:val="005E5693"/>
    <w:rsid w:val="00600153"/>
    <w:rsid w:val="006009EA"/>
    <w:rsid w:val="0060243B"/>
    <w:rsid w:val="00603055"/>
    <w:rsid w:val="006032AB"/>
    <w:rsid w:val="00603A87"/>
    <w:rsid w:val="0061761D"/>
    <w:rsid w:val="0063194F"/>
    <w:rsid w:val="00637FF5"/>
    <w:rsid w:val="00651B22"/>
    <w:rsid w:val="00653E59"/>
    <w:rsid w:val="00661669"/>
    <w:rsid w:val="006628C0"/>
    <w:rsid w:val="006952B2"/>
    <w:rsid w:val="006A2563"/>
    <w:rsid w:val="006A7BAA"/>
    <w:rsid w:val="006B0C76"/>
    <w:rsid w:val="006B2D2F"/>
    <w:rsid w:val="006B72ED"/>
    <w:rsid w:val="006D186F"/>
    <w:rsid w:val="006D1E84"/>
    <w:rsid w:val="006E6B50"/>
    <w:rsid w:val="006F7178"/>
    <w:rsid w:val="00704FA5"/>
    <w:rsid w:val="007148CE"/>
    <w:rsid w:val="007214EA"/>
    <w:rsid w:val="00721872"/>
    <w:rsid w:val="007264AF"/>
    <w:rsid w:val="00731667"/>
    <w:rsid w:val="00733803"/>
    <w:rsid w:val="00734FBA"/>
    <w:rsid w:val="007352EC"/>
    <w:rsid w:val="00744011"/>
    <w:rsid w:val="007503E3"/>
    <w:rsid w:val="00771FFC"/>
    <w:rsid w:val="00773564"/>
    <w:rsid w:val="00777EA1"/>
    <w:rsid w:val="007845C2"/>
    <w:rsid w:val="00785E54"/>
    <w:rsid w:val="00794DA1"/>
    <w:rsid w:val="007A5898"/>
    <w:rsid w:val="007A7FEF"/>
    <w:rsid w:val="007C06A0"/>
    <w:rsid w:val="007C60E2"/>
    <w:rsid w:val="007C7CE4"/>
    <w:rsid w:val="007D1F4D"/>
    <w:rsid w:val="007D70DD"/>
    <w:rsid w:val="007D7588"/>
    <w:rsid w:val="007E2F86"/>
    <w:rsid w:val="007F469C"/>
    <w:rsid w:val="00816654"/>
    <w:rsid w:val="00826AA8"/>
    <w:rsid w:val="0083468C"/>
    <w:rsid w:val="00835D19"/>
    <w:rsid w:val="008401D4"/>
    <w:rsid w:val="008408FA"/>
    <w:rsid w:val="00842F83"/>
    <w:rsid w:val="00851643"/>
    <w:rsid w:val="008535A2"/>
    <w:rsid w:val="00877B05"/>
    <w:rsid w:val="00887820"/>
    <w:rsid w:val="00893FF5"/>
    <w:rsid w:val="008A4BCD"/>
    <w:rsid w:val="008B2E19"/>
    <w:rsid w:val="008B47A1"/>
    <w:rsid w:val="008C6AA3"/>
    <w:rsid w:val="008D52CD"/>
    <w:rsid w:val="008E021C"/>
    <w:rsid w:val="008E506A"/>
    <w:rsid w:val="008E5CB3"/>
    <w:rsid w:val="008E7919"/>
    <w:rsid w:val="008E7AE7"/>
    <w:rsid w:val="0090092B"/>
    <w:rsid w:val="00904B57"/>
    <w:rsid w:val="00915A9D"/>
    <w:rsid w:val="00916350"/>
    <w:rsid w:val="0094034A"/>
    <w:rsid w:val="0094472C"/>
    <w:rsid w:val="009460C4"/>
    <w:rsid w:val="009550AE"/>
    <w:rsid w:val="00961B6F"/>
    <w:rsid w:val="00961CB2"/>
    <w:rsid w:val="0097362F"/>
    <w:rsid w:val="00977C5A"/>
    <w:rsid w:val="009817A2"/>
    <w:rsid w:val="00981B09"/>
    <w:rsid w:val="00982C86"/>
    <w:rsid w:val="009A433C"/>
    <w:rsid w:val="009A62FF"/>
    <w:rsid w:val="009F30B7"/>
    <w:rsid w:val="00A03D2F"/>
    <w:rsid w:val="00A12589"/>
    <w:rsid w:val="00A16AF7"/>
    <w:rsid w:val="00A1729D"/>
    <w:rsid w:val="00A32C21"/>
    <w:rsid w:val="00A32FF7"/>
    <w:rsid w:val="00A3717B"/>
    <w:rsid w:val="00A42926"/>
    <w:rsid w:val="00A4483B"/>
    <w:rsid w:val="00A44D82"/>
    <w:rsid w:val="00A658C0"/>
    <w:rsid w:val="00A73830"/>
    <w:rsid w:val="00A7493F"/>
    <w:rsid w:val="00A77FAD"/>
    <w:rsid w:val="00A82F94"/>
    <w:rsid w:val="00A87FF5"/>
    <w:rsid w:val="00AA509D"/>
    <w:rsid w:val="00AA50B9"/>
    <w:rsid w:val="00AB17AB"/>
    <w:rsid w:val="00AD6A70"/>
    <w:rsid w:val="00AD6D23"/>
    <w:rsid w:val="00AE6B16"/>
    <w:rsid w:val="00AF3F34"/>
    <w:rsid w:val="00B0375B"/>
    <w:rsid w:val="00B07BDC"/>
    <w:rsid w:val="00B23E67"/>
    <w:rsid w:val="00B26EA9"/>
    <w:rsid w:val="00B317C5"/>
    <w:rsid w:val="00B36DA4"/>
    <w:rsid w:val="00B37414"/>
    <w:rsid w:val="00B410EE"/>
    <w:rsid w:val="00B51111"/>
    <w:rsid w:val="00B51C32"/>
    <w:rsid w:val="00B56F54"/>
    <w:rsid w:val="00B6448A"/>
    <w:rsid w:val="00B65CE1"/>
    <w:rsid w:val="00B7076F"/>
    <w:rsid w:val="00B76FAD"/>
    <w:rsid w:val="00B8155E"/>
    <w:rsid w:val="00B83916"/>
    <w:rsid w:val="00B84387"/>
    <w:rsid w:val="00B91B56"/>
    <w:rsid w:val="00B9401C"/>
    <w:rsid w:val="00B95E8E"/>
    <w:rsid w:val="00BA64D2"/>
    <w:rsid w:val="00BA7C4B"/>
    <w:rsid w:val="00BB4CFA"/>
    <w:rsid w:val="00BB56D8"/>
    <w:rsid w:val="00BB5A4B"/>
    <w:rsid w:val="00BB642A"/>
    <w:rsid w:val="00BD50F4"/>
    <w:rsid w:val="00BD6FCD"/>
    <w:rsid w:val="00BE6A94"/>
    <w:rsid w:val="00BF5448"/>
    <w:rsid w:val="00BF593F"/>
    <w:rsid w:val="00C055D2"/>
    <w:rsid w:val="00C14ABA"/>
    <w:rsid w:val="00C2268E"/>
    <w:rsid w:val="00C31DFA"/>
    <w:rsid w:val="00C342D3"/>
    <w:rsid w:val="00C46AFB"/>
    <w:rsid w:val="00C545CB"/>
    <w:rsid w:val="00C7428A"/>
    <w:rsid w:val="00C850A2"/>
    <w:rsid w:val="00C91855"/>
    <w:rsid w:val="00C961E7"/>
    <w:rsid w:val="00CA5F76"/>
    <w:rsid w:val="00CB2AF6"/>
    <w:rsid w:val="00CC439F"/>
    <w:rsid w:val="00CE00A6"/>
    <w:rsid w:val="00D0015A"/>
    <w:rsid w:val="00D03FF0"/>
    <w:rsid w:val="00D057EC"/>
    <w:rsid w:val="00D16DA6"/>
    <w:rsid w:val="00D43A0C"/>
    <w:rsid w:val="00D5324D"/>
    <w:rsid w:val="00D659DE"/>
    <w:rsid w:val="00D809F2"/>
    <w:rsid w:val="00DA4540"/>
    <w:rsid w:val="00DA4BC8"/>
    <w:rsid w:val="00DA5403"/>
    <w:rsid w:val="00DB4911"/>
    <w:rsid w:val="00DB651C"/>
    <w:rsid w:val="00DC2D32"/>
    <w:rsid w:val="00DC4959"/>
    <w:rsid w:val="00DC7FDD"/>
    <w:rsid w:val="00DD5744"/>
    <w:rsid w:val="00DD701F"/>
    <w:rsid w:val="00DF6E7E"/>
    <w:rsid w:val="00E05E77"/>
    <w:rsid w:val="00E12ACD"/>
    <w:rsid w:val="00E22FAC"/>
    <w:rsid w:val="00E32332"/>
    <w:rsid w:val="00E474C6"/>
    <w:rsid w:val="00E5169A"/>
    <w:rsid w:val="00E52AC7"/>
    <w:rsid w:val="00E5427A"/>
    <w:rsid w:val="00E6355C"/>
    <w:rsid w:val="00E67C03"/>
    <w:rsid w:val="00E67E9A"/>
    <w:rsid w:val="00E83E9A"/>
    <w:rsid w:val="00E873EF"/>
    <w:rsid w:val="00EA501B"/>
    <w:rsid w:val="00EA5883"/>
    <w:rsid w:val="00EB1BC4"/>
    <w:rsid w:val="00EC13CF"/>
    <w:rsid w:val="00ED161E"/>
    <w:rsid w:val="00EE1841"/>
    <w:rsid w:val="00EF39DA"/>
    <w:rsid w:val="00F0043B"/>
    <w:rsid w:val="00F101DB"/>
    <w:rsid w:val="00F16E77"/>
    <w:rsid w:val="00F219AA"/>
    <w:rsid w:val="00F27BC7"/>
    <w:rsid w:val="00F4250E"/>
    <w:rsid w:val="00F430AB"/>
    <w:rsid w:val="00F53FD6"/>
    <w:rsid w:val="00F54058"/>
    <w:rsid w:val="00F63E7A"/>
    <w:rsid w:val="00F6545F"/>
    <w:rsid w:val="00F66AFB"/>
    <w:rsid w:val="00F73FC2"/>
    <w:rsid w:val="00F74E58"/>
    <w:rsid w:val="00F756C9"/>
    <w:rsid w:val="00F770AA"/>
    <w:rsid w:val="00F8614B"/>
    <w:rsid w:val="00F92B35"/>
    <w:rsid w:val="00F9740E"/>
    <w:rsid w:val="00FA1B78"/>
    <w:rsid w:val="00FB4F22"/>
    <w:rsid w:val="00FD6ECC"/>
    <w:rsid w:val="00FE330B"/>
    <w:rsid w:val="00FE73F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58D20C-2890-4C13-A4F8-1B1AF8C1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A4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"/>
    <w:basedOn w:val="Normal"/>
    <w:link w:val="ListParagraphChar"/>
    <w:uiPriority w:val="34"/>
    <w:qFormat/>
    <w:rsid w:val="00BB5A4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rsid w:val="00BB5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5A4B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34"/>
    <w:qFormat/>
    <w:locked/>
    <w:rsid w:val="00BB5A4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A4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A4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2025-09-02T04:46:00Z</dcterms:created>
  <dcterms:modified xsi:type="dcterms:W3CDTF">2025-09-02T04:46:00Z</dcterms:modified>
</cp:coreProperties>
</file>