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97" w:rsidRDefault="00311797" w:rsidP="003117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11797" w:rsidRDefault="00311797" w:rsidP="00311797">
      <w:pPr>
        <w:spacing w:after="0" w:line="240" w:lineRule="auto"/>
        <w:jc w:val="center"/>
        <w:rPr>
          <w:rFonts w:ascii="Times New Roman" w:hAnsi="Times New Roman" w:cs="Times New Roman"/>
          <w:b/>
          <w:sz w:val="24"/>
          <w:szCs w:val="24"/>
        </w:rPr>
      </w:pPr>
    </w:p>
    <w:p w:rsidR="00311797" w:rsidRDefault="00311797" w:rsidP="0031179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Penganiayaan berat adalah tindak pidana yang mengakibatkan cedera serius pada korban dan dianggap sebagai kejahatan serius di berbagai yurisdiksi Penelitian ini mengkaji perlindungan hukum terhadap korban penganiayaan berat dan penerapan sanksi pidana dalam konteks hukum Indonesia dengan fokus pada Perkara Nomor 372/Pid.B/2019/PN Srh. </w:t>
      </w:r>
    </w:p>
    <w:p w:rsidR="00311797" w:rsidRDefault="00311797" w:rsidP="00311797">
      <w:pPr>
        <w:spacing w:after="0" w:line="240" w:lineRule="auto"/>
        <w:ind w:firstLine="426"/>
        <w:jc w:val="both"/>
        <w:rPr>
          <w:rFonts w:ascii="Times New Roman" w:eastAsia="SimSun" w:hAnsi="Times New Roman" w:cs="Times New Roman"/>
          <w:sz w:val="24"/>
          <w:szCs w:val="24"/>
          <w:lang w:val="zh-CN" w:eastAsia="zh-CN"/>
        </w:rPr>
      </w:pPr>
      <w:r>
        <w:rPr>
          <w:rFonts w:ascii="Times New Roman" w:hAnsi="Times New Roman" w:cs="Times New Roman"/>
          <w:sz w:val="24"/>
          <w:szCs w:val="24"/>
        </w:rPr>
        <w:t xml:space="preserve">Kasus ini melibatkan terdakwa Diantoro Saragih Alias Dian, yang terbukti bersalah melakukan penganiayaan yang mengakibatkan luka berat. Studi ini mengevaluasi tiga aspek utama: 1. </w:t>
      </w:r>
      <w:r>
        <w:rPr>
          <w:rStyle w:val="Hyperlink"/>
          <w:rFonts w:ascii="Times New Roman" w:hAnsi="Times New Roman" w:cs="Times New Roman"/>
          <w:color w:val="000000"/>
          <w:sz w:val="24"/>
          <w:szCs w:val="24"/>
        </w:rPr>
        <w:t xml:space="preserve">faktor-faktor penyebab terjadinya kasus penganiayaan yang mengakibatkan cedera serius ? 2.Bagaimana perlindungan hukum terhadap korban dalam kasus penganiayaan yang mengakibatkan cedera serius </w:t>
      </w:r>
      <w:r>
        <w:rPr>
          <w:rFonts w:ascii="Times New Roman" w:eastAsia="SimSun" w:hAnsi="Times New Roman" w:cs="Times New Roman"/>
          <w:color w:val="000000"/>
          <w:sz w:val="24"/>
          <w:szCs w:val="24"/>
          <w:shd w:val="clear" w:color="auto" w:fill="FFFFFF"/>
        </w:rPr>
        <w:t xml:space="preserve">perkara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Srh </w:t>
      </w:r>
      <w:r>
        <w:rPr>
          <w:rStyle w:val="Hyperlink"/>
          <w:rFonts w:ascii="Times New Roman" w:hAnsi="Times New Roman" w:cs="Times New Roman"/>
          <w:color w:val="000000"/>
          <w:sz w:val="24"/>
          <w:szCs w:val="24"/>
        </w:rPr>
        <w:t>?  3.</w:t>
      </w:r>
      <w:r>
        <w:rPr>
          <w:rFonts w:ascii="Times New Roman" w:hAnsi="Times New Roman" w:cs="Times New Roman"/>
          <w:color w:val="000000"/>
          <w:sz w:val="24"/>
          <w:szCs w:val="24"/>
        </w:rPr>
        <w:t xml:space="preserve">Bagaimana penerapan sanksi pidana bagi pelaku kasus </w:t>
      </w:r>
      <w:r>
        <w:rPr>
          <w:rStyle w:val="Hyperlink"/>
          <w:rFonts w:ascii="Times New Roman" w:hAnsi="Times New Roman" w:cs="Times New Roman"/>
          <w:color w:val="000000"/>
          <w:sz w:val="24"/>
          <w:szCs w:val="24"/>
        </w:rPr>
        <w:t>penganiayaan yang mengakibatkan cedera serius</w:t>
      </w:r>
      <w:r>
        <w:rPr>
          <w:rFonts w:ascii="Times New Roman" w:eastAsia="SimSun" w:hAnsi="Times New Roman" w:cs="Times New Roman"/>
          <w:color w:val="000000"/>
          <w:sz w:val="24"/>
          <w:szCs w:val="24"/>
          <w:shd w:val="clear" w:color="auto" w:fill="FFFFFF"/>
        </w:rPr>
        <w:t xml:space="preserve"> berdasarkan perkara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r>
        <w:rPr>
          <w:rFonts w:ascii="Times New Roman" w:hAnsi="Times New Roman" w:cs="Times New Roman"/>
          <w:sz w:val="24"/>
          <w:szCs w:val="24"/>
        </w:rPr>
        <w:t>Srh</w:t>
      </w:r>
      <w:r>
        <w:rPr>
          <w:rFonts w:ascii="Times New Roman" w:eastAsia="SimSun" w:hAnsi="Times New Roman" w:cs="Times New Roman"/>
          <w:sz w:val="24"/>
          <w:szCs w:val="24"/>
          <w:lang w:val="zh-CN" w:eastAsia="zh-CN"/>
        </w:rPr>
        <w:t>?</w:t>
      </w:r>
    </w:p>
    <w:p w:rsidR="00311797" w:rsidRDefault="00311797" w:rsidP="0031179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menilai efektivitas penegakan hukum dalam memberikan keadilan bagi korban, serta menegakkan ketertiban sosial. Hasil dari studi ini diharapkan dapat memberikan wawasan tentang penerapan hukum dalam kasus penganiayaan berat, serta meningkatkan efektivitas sistem perlindungan hukum dan peradilan di Indonesia. dioptimalkan, memperkuat sistem peradilan, dan meningkatkan keadilan serta keamanan dalam masyarakat.</w:t>
      </w:r>
    </w:p>
    <w:p w:rsidR="00311797" w:rsidRDefault="00311797" w:rsidP="00311797">
      <w:pPr>
        <w:spacing w:after="0" w:line="240" w:lineRule="auto"/>
        <w:ind w:firstLine="426"/>
        <w:jc w:val="both"/>
        <w:rPr>
          <w:rFonts w:ascii="Times New Roman" w:hAnsi="Times New Roman" w:cs="Times New Roman"/>
          <w:sz w:val="24"/>
          <w:szCs w:val="24"/>
        </w:rPr>
      </w:pPr>
    </w:p>
    <w:p w:rsidR="00311797" w:rsidRDefault="00311797" w:rsidP="00311797">
      <w:pPr>
        <w:spacing w:after="0" w:line="240" w:lineRule="auto"/>
        <w:ind w:firstLine="426"/>
        <w:jc w:val="both"/>
        <w:rPr>
          <w:rFonts w:ascii="Times New Roman" w:hAnsi="Times New Roman" w:cs="Times New Roman"/>
          <w:sz w:val="24"/>
          <w:szCs w:val="24"/>
        </w:rPr>
      </w:pPr>
    </w:p>
    <w:p w:rsidR="00311797" w:rsidRDefault="00311797" w:rsidP="00311797">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Kata kunci :</w:t>
      </w:r>
      <w:r>
        <w:rPr>
          <w:rFonts w:ascii="Times New Roman" w:hAnsi="Times New Roman" w:cs="Times New Roman"/>
          <w:sz w:val="24"/>
          <w:szCs w:val="24"/>
        </w:rPr>
        <w:t xml:space="preserve"> </w:t>
      </w:r>
      <w:r>
        <w:rPr>
          <w:rFonts w:ascii="Times New Roman" w:eastAsia="Times New Roman" w:hAnsi="Times New Roman" w:cs="Times New Roman"/>
          <w:i/>
          <w:iCs/>
          <w:sz w:val="24"/>
          <w:szCs w:val="24"/>
          <w:lang w:val="en-ID" w:eastAsia="en-ID"/>
        </w:rPr>
        <w:t>Penganiayaan Berat, Perlindungan Hukum, Sanksi Pidana, Kasus Perkara 372/Pid.B/2019/PN Srh</w:t>
      </w:r>
    </w:p>
    <w:p w:rsidR="00311797" w:rsidRDefault="00311797" w:rsidP="00311797">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r>
        <w:rPr>
          <w:rFonts w:ascii="Times New Roman" w:hAnsi="Times New Roman" w:cs="Times New Roman"/>
          <w:b/>
          <w:i/>
          <w:iCs/>
          <w:noProof/>
          <w:color w:val="000000"/>
          <w:sz w:val="24"/>
          <w:szCs w:val="24"/>
        </w:rPr>
        <w:lastRenderedPageBreak/>
        <w:drawing>
          <wp:inline distT="0" distB="0" distL="0" distR="0" wp14:anchorId="0BC02870" wp14:editId="65DC061C">
            <wp:extent cx="5040630" cy="6928807"/>
            <wp:effectExtent l="0" t="0" r="7620" b="5715"/>
            <wp:docPr id="16" name="Picture 16" descr="C:\Users\OPERATOR\Pictures\2025-08-26\2025-08-26 14-21-06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PERATOR\Pictures\2025-08-26\2025-08-26 14-21-06_0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0630" cy="6928807"/>
                    </a:xfrm>
                    <a:prstGeom prst="rect">
                      <a:avLst/>
                    </a:prstGeom>
                    <a:noFill/>
                    <a:ln>
                      <a:noFill/>
                    </a:ln>
                  </pic:spPr>
                </pic:pic>
              </a:graphicData>
            </a:graphic>
          </wp:inline>
        </w:drawing>
      </w:r>
    </w:p>
    <w:p w:rsidR="00311797" w:rsidRDefault="00311797" w:rsidP="0031179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D623A" w:rsidRPr="00311797" w:rsidRDefault="009D623A" w:rsidP="00311797"/>
    <w:sectPr w:rsidR="009D623A" w:rsidRPr="00311797" w:rsidSect="009D623A">
      <w:headerReference w:type="default" r:id="rId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C0" w:rsidRDefault="00311797">
    <w:pPr>
      <w:pStyle w:val="Header"/>
      <w:jc w:val="right"/>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714" o:spid="_x0000_s2049" type="#_x0000_t75" style="position:absolute;left:0;text-align:left;margin-left:0;margin-top:0;width:425.1pt;height:419.45pt;z-index:-251657216;mso-position-horizontal:center;mso-position-horizontal-relative:margin;mso-position-vertical:center;mso-position-vertical-relative:margin" o:allowincell="f">
          <v:imagedata r:id="rId1" o:title="images" gain="19661f" blacklevel="22938f"/>
          <w10:wrap anchorx="margin" anchory="margin"/>
        </v:shape>
      </w:pict>
    </w:r>
  </w:p>
  <w:p w:rsidR="00BB00C0" w:rsidRDefault="0031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A"/>
    <w:rsid w:val="00311797"/>
    <w:rsid w:val="009D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2025-08-26T08:34:00Z</dcterms:created>
  <dcterms:modified xsi:type="dcterms:W3CDTF">2025-08-26T08:34:00Z</dcterms:modified>
</cp:coreProperties>
</file>