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B7" w:rsidRDefault="00F75EB7">
      <w:pPr>
        <w:pStyle w:val="BodyText"/>
        <w:jc w:val="left"/>
      </w:pPr>
    </w:p>
    <w:p w:rsidR="00F75EB7" w:rsidRDefault="00F75EB7">
      <w:pPr>
        <w:pStyle w:val="BodyText"/>
        <w:spacing w:before="245"/>
        <w:jc w:val="left"/>
      </w:pPr>
    </w:p>
    <w:p w:rsidR="00F75EB7" w:rsidRDefault="00D13F7E">
      <w:pPr>
        <w:pStyle w:val="Heading1"/>
        <w:spacing w:line="480" w:lineRule="auto"/>
        <w:ind w:left="3005" w:right="2147" w:firstLine="1185"/>
      </w:pPr>
      <w:r>
        <w:rPr>
          <w:color w:val="0D0D0D"/>
        </w:rPr>
        <w:t>BAB V KESIMPULANDANSARAN</w:t>
      </w:r>
    </w:p>
    <w:p w:rsidR="00F75EB7" w:rsidRDefault="00D13F7E">
      <w:pPr>
        <w:pStyle w:val="ListParagraph"/>
        <w:numPr>
          <w:ilvl w:val="1"/>
          <w:numId w:val="1"/>
        </w:numPr>
        <w:tabs>
          <w:tab w:val="left" w:pos="1134"/>
        </w:tabs>
        <w:ind w:hanging="566"/>
        <w:rPr>
          <w:b/>
          <w:sz w:val="24"/>
        </w:rPr>
      </w:pPr>
      <w:r>
        <w:rPr>
          <w:b/>
          <w:color w:val="0D0D0D"/>
          <w:spacing w:val="-2"/>
          <w:sz w:val="24"/>
        </w:rPr>
        <w:t>Kesimpulan</w:t>
      </w:r>
    </w:p>
    <w:p w:rsidR="00F75EB7" w:rsidRDefault="00F75EB7">
      <w:pPr>
        <w:pStyle w:val="BodyText"/>
        <w:jc w:val="left"/>
        <w:rPr>
          <w:b/>
        </w:rPr>
      </w:pPr>
    </w:p>
    <w:p w:rsidR="00F75EB7" w:rsidRDefault="00D13F7E">
      <w:pPr>
        <w:pStyle w:val="BodyText"/>
        <w:spacing w:line="480" w:lineRule="auto"/>
        <w:ind w:left="568" w:right="136" w:firstLine="566"/>
      </w:pPr>
      <w:r>
        <w:rPr>
          <w:color w:val="0D0D0D"/>
        </w:rPr>
        <w:t xml:space="preserve">Berdasarkan hasil penelitian dan pengembangan yang telah dilaksanakan, maka dari itu peneliti dapat menarik kesimpulan bahwa media animasi powtoon berbasis </w:t>
      </w:r>
      <w:r>
        <w:rPr>
          <w:i/>
          <w:color w:val="0D0D0D"/>
        </w:rPr>
        <w:t xml:space="preserve">problem based learning </w:t>
      </w:r>
      <w:r>
        <w:rPr>
          <w:color w:val="0D0D0D"/>
        </w:rPr>
        <w:t xml:space="preserve">untuk meningkatkan keaktifan siswa pada mata Pelajaran PPKn materi musyawarah dengan menggunakan model pengembangan ADDIE yang terdiri dari 5 tahapan, yakni </w:t>
      </w:r>
      <w:r>
        <w:rPr>
          <w:i/>
          <w:color w:val="0D0D0D"/>
        </w:rPr>
        <w:t xml:space="preserve">Analysis </w:t>
      </w:r>
      <w:r>
        <w:rPr>
          <w:color w:val="0D0D0D"/>
        </w:rPr>
        <w:t xml:space="preserve">(analisis), </w:t>
      </w:r>
      <w:r>
        <w:rPr>
          <w:i/>
          <w:color w:val="0D0D0D"/>
        </w:rPr>
        <w:t xml:space="preserve">Design </w:t>
      </w:r>
      <w:r>
        <w:rPr>
          <w:color w:val="0D0D0D"/>
        </w:rPr>
        <w:t xml:space="preserve">(perencangan), </w:t>
      </w:r>
      <w:r>
        <w:rPr>
          <w:i/>
          <w:color w:val="0D0D0D"/>
        </w:rPr>
        <w:t xml:space="preserve">Development </w:t>
      </w:r>
      <w:r>
        <w:rPr>
          <w:color w:val="0D0D0D"/>
        </w:rPr>
        <w:t xml:space="preserve">(Pengembangan), </w:t>
      </w:r>
      <w:r>
        <w:rPr>
          <w:i/>
          <w:color w:val="0D0D0D"/>
        </w:rPr>
        <w:t xml:space="preserve">Implementation </w:t>
      </w:r>
      <w:r>
        <w:rPr>
          <w:color w:val="0D0D0D"/>
        </w:rPr>
        <w:t>(Implementasi</w:t>
      </w:r>
      <w:r>
        <w:rPr>
          <w:color w:val="0D0D0D"/>
        </w:rPr>
        <w:t>), dan Evaluation (Evaluasi). Dapat disimpulkan bahwa: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419"/>
        </w:tabs>
        <w:spacing w:before="1"/>
        <w:ind w:left="1419" w:hanging="285"/>
        <w:jc w:val="both"/>
        <w:rPr>
          <w:sz w:val="24"/>
        </w:rPr>
      </w:pPr>
      <w:r>
        <w:rPr>
          <w:color w:val="0D0D0D"/>
          <w:sz w:val="24"/>
        </w:rPr>
        <w:t>Hasilvalidasimaterimemperolehpresentasesebesar</w:t>
      </w:r>
      <w:r>
        <w:rPr>
          <w:color w:val="0D0D0D"/>
          <w:spacing w:val="-4"/>
          <w:sz w:val="24"/>
        </w:rPr>
        <w:t>83%.</w:t>
      </w:r>
    </w:p>
    <w:p w:rsidR="00F75EB7" w:rsidRDefault="00F75EB7">
      <w:pPr>
        <w:pStyle w:val="BodyText"/>
        <w:jc w:val="left"/>
      </w:pPr>
    </w:p>
    <w:p w:rsidR="00F75EB7" w:rsidRDefault="00D13F7E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ind w:right="146" w:hanging="298"/>
        <w:jc w:val="both"/>
        <w:rPr>
          <w:sz w:val="24"/>
        </w:rPr>
      </w:pPr>
      <w:r>
        <w:rPr>
          <w:color w:val="0D0D0D"/>
          <w:sz w:val="24"/>
        </w:rPr>
        <w:t>Hasil validasi media pada tahap pertama memperoleh presentase sebesar 63%. Pada tahap kedua memperoleh presentase sebesar 90%.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ind w:right="147"/>
        <w:jc w:val="both"/>
        <w:rPr>
          <w:sz w:val="24"/>
        </w:rPr>
      </w:pPr>
      <w:r>
        <w:rPr>
          <w:color w:val="0D0D0D"/>
          <w:sz w:val="24"/>
        </w:rPr>
        <w:t>Hasil respon siswa ber</w:t>
      </w:r>
      <w:r>
        <w:rPr>
          <w:color w:val="0D0D0D"/>
          <w:sz w:val="24"/>
        </w:rPr>
        <w:t>dasarkan angket yang diberikan kepada seluruh siswa sebanyak 25 siswa memperoleh presentase 82%.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ind w:right="146"/>
        <w:jc w:val="both"/>
        <w:rPr>
          <w:sz w:val="24"/>
        </w:rPr>
      </w:pPr>
      <w:r>
        <w:rPr>
          <w:color w:val="0D0D0D"/>
          <w:sz w:val="24"/>
        </w:rPr>
        <w:t>Hasil respon guru terhadap media yang dikembangkan memperoleh presentase sebesar 85%.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420"/>
        </w:tabs>
        <w:spacing w:line="480" w:lineRule="auto"/>
        <w:ind w:right="138"/>
        <w:jc w:val="both"/>
        <w:rPr>
          <w:sz w:val="24"/>
        </w:rPr>
      </w:pPr>
      <w:r>
        <w:rPr>
          <w:color w:val="0D0D0D"/>
          <w:sz w:val="24"/>
        </w:rPr>
        <w:t>Media yang dikembangkan sudah dapat diterapkan sebagai media pembelajaran yang akan digunakan pada saat proses pembelajaran berlangsung.Karenamediayangdikembangakansudahdinyatakansangat layak dan valid.</w:t>
      </w:r>
    </w:p>
    <w:p w:rsidR="00F75EB7" w:rsidRDefault="00F75EB7">
      <w:pPr>
        <w:pStyle w:val="ListParagraph"/>
        <w:spacing w:line="480" w:lineRule="auto"/>
        <w:rPr>
          <w:sz w:val="24"/>
        </w:rPr>
        <w:sectPr w:rsidR="00F75EB7">
          <w:headerReference w:type="default" r:id="rId7"/>
          <w:type w:val="continuous"/>
          <w:pgSz w:w="11930" w:h="16860"/>
          <w:pgMar w:top="2000" w:right="1559" w:bottom="280" w:left="1700" w:header="730" w:footer="0" w:gutter="0"/>
          <w:pgNumType w:start="82"/>
          <w:cols w:space="720"/>
        </w:sectPr>
      </w:pPr>
    </w:p>
    <w:p w:rsidR="00F75EB7" w:rsidRDefault="00F75EB7">
      <w:pPr>
        <w:pStyle w:val="BodyText"/>
        <w:jc w:val="left"/>
      </w:pPr>
    </w:p>
    <w:p w:rsidR="00F75EB7" w:rsidRDefault="00F75EB7">
      <w:pPr>
        <w:pStyle w:val="BodyText"/>
        <w:spacing w:before="245"/>
        <w:jc w:val="left"/>
      </w:pPr>
    </w:p>
    <w:p w:rsidR="00F75EB7" w:rsidRDefault="00D13F7E">
      <w:pPr>
        <w:pStyle w:val="Heading1"/>
        <w:numPr>
          <w:ilvl w:val="1"/>
          <w:numId w:val="1"/>
        </w:numPr>
        <w:tabs>
          <w:tab w:val="left" w:pos="995"/>
        </w:tabs>
        <w:ind w:hanging="427"/>
      </w:pPr>
      <w:r>
        <w:rPr>
          <w:color w:val="0D0D0D"/>
          <w:spacing w:val="-2"/>
        </w:rPr>
        <w:t>Saran</w:t>
      </w:r>
    </w:p>
    <w:p w:rsidR="00F75EB7" w:rsidRDefault="00D13F7E">
      <w:pPr>
        <w:pStyle w:val="BodyText"/>
        <w:spacing w:before="276" w:line="480" w:lineRule="auto"/>
        <w:ind w:left="568" w:right="140" w:firstLine="427"/>
      </w:pPr>
      <w:r>
        <w:rPr>
          <w:color w:val="0D0D0D"/>
        </w:rPr>
        <w:t>Padapenelitiandanpengembanganmediapembelajarananimasipowtoonyang diterapkan pada pembelajaran, penelitian memberikan suatu saran bagi guru dan peneliti selanjutnya dalam pengembangan media ani</w:t>
      </w:r>
      <w:r>
        <w:rPr>
          <w:color w:val="0D0D0D"/>
        </w:rPr>
        <w:t xml:space="preserve">masi </w:t>
      </w:r>
      <w:r>
        <w:rPr>
          <w:i/>
          <w:color w:val="0D0D0D"/>
        </w:rPr>
        <w:t>powtoon</w:t>
      </w:r>
      <w:r>
        <w:rPr>
          <w:color w:val="0D0D0D"/>
        </w:rPr>
        <w:t>: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636"/>
        </w:tabs>
        <w:spacing w:line="480" w:lineRule="auto"/>
        <w:ind w:left="1636" w:right="145" w:hanging="363"/>
        <w:jc w:val="both"/>
        <w:rPr>
          <w:sz w:val="24"/>
        </w:rPr>
      </w:pPr>
      <w:r>
        <w:rPr>
          <w:color w:val="0D0D0D"/>
          <w:sz w:val="24"/>
        </w:rPr>
        <w:t>Produk media pembelajaran sebaiknya disebarluaskan agar dapat membantu pendidik pada proses pembelajaran, kemudian ketersediaan media pembelajaran pada proses belajar mengajar tentunya sangat membantusiswadanguruuntukbelajardanmengajarkansebu</w:t>
      </w:r>
      <w:r>
        <w:rPr>
          <w:color w:val="0D0D0D"/>
          <w:sz w:val="24"/>
        </w:rPr>
        <w:t>ahmateri.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636"/>
        </w:tabs>
        <w:spacing w:before="1" w:line="480" w:lineRule="auto"/>
        <w:ind w:left="1636" w:right="133" w:hanging="363"/>
        <w:jc w:val="both"/>
        <w:rPr>
          <w:sz w:val="24"/>
        </w:rPr>
      </w:pPr>
      <w:r>
        <w:rPr>
          <w:color w:val="0D0D0D"/>
          <w:sz w:val="24"/>
        </w:rPr>
        <w:t xml:space="preserve">Bagi guru, sebaiknya dapat menerapkan media digital terutama seperti media yang dikembangkan oleh peneliti yaitu media animasi </w:t>
      </w:r>
      <w:r>
        <w:rPr>
          <w:i/>
          <w:color w:val="0D0D0D"/>
          <w:sz w:val="24"/>
        </w:rPr>
        <w:t>powtoon</w:t>
      </w:r>
      <w:r>
        <w:rPr>
          <w:color w:val="0D0D0D"/>
          <w:sz w:val="24"/>
        </w:rPr>
        <w:t>, agar dapat meningkatkan motivasi atau menumbuhkan ketertarikan siswa pada saat proses pembelajaran berlangsung.</w:t>
      </w:r>
    </w:p>
    <w:p w:rsidR="00F75EB7" w:rsidRDefault="00D13F7E">
      <w:pPr>
        <w:pStyle w:val="ListParagraph"/>
        <w:numPr>
          <w:ilvl w:val="2"/>
          <w:numId w:val="1"/>
        </w:numPr>
        <w:tabs>
          <w:tab w:val="left" w:pos="1636"/>
        </w:tabs>
        <w:spacing w:line="480" w:lineRule="auto"/>
        <w:ind w:left="1636" w:right="141" w:hanging="363"/>
        <w:jc w:val="both"/>
        <w:rPr>
          <w:sz w:val="24"/>
        </w:rPr>
      </w:pPr>
      <w:r>
        <w:rPr>
          <w:color w:val="0D0D0D"/>
          <w:sz w:val="24"/>
        </w:rPr>
        <w:t>Bagi peneliti, sebaiknya dapat membaca dan mencari referensi yang lebihbanyakagardapatmenambahkanpengetahuandanhasilpenelitian yang memuaskan.</w:t>
      </w:r>
    </w:p>
    <w:sectPr w:rsidR="00F75EB7" w:rsidSect="00F75EB7">
      <w:pgSz w:w="11930" w:h="16860"/>
      <w:pgMar w:top="2000" w:right="1559" w:bottom="280" w:left="1700" w:header="7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F7E" w:rsidRDefault="00D13F7E" w:rsidP="00F75EB7">
      <w:r>
        <w:separator/>
      </w:r>
    </w:p>
  </w:endnote>
  <w:endnote w:type="continuationSeparator" w:id="1">
    <w:p w:rsidR="00D13F7E" w:rsidRDefault="00D13F7E" w:rsidP="00F7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F7E" w:rsidRDefault="00D13F7E" w:rsidP="00F75EB7">
      <w:r>
        <w:separator/>
      </w:r>
    </w:p>
  </w:footnote>
  <w:footnote w:type="continuationSeparator" w:id="1">
    <w:p w:rsidR="00D13F7E" w:rsidRDefault="00D13F7E" w:rsidP="00F75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B7" w:rsidRDefault="00F75EB7">
    <w:pPr>
      <w:pStyle w:val="BodyText"/>
      <w:spacing w:line="14" w:lineRule="auto"/>
      <w:jc w:val="left"/>
      <w:rPr>
        <w:sz w:val="20"/>
      </w:rPr>
    </w:pPr>
    <w:r w:rsidRPr="00F75EB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65pt;margin-top:35.5pt;width:17.6pt;height:14.25pt;z-index:-251658752;mso-position-horizontal-relative:page;mso-position-vertical-relative:page" filled="f" stroked="f">
          <v:textbox inset="0,0,0,0">
            <w:txbxContent>
              <w:p w:rsidR="00F75EB7" w:rsidRDefault="00F75EB7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13F7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10BD9">
                  <w:rPr>
                    <w:noProof/>
                    <w:spacing w:val="-5"/>
                  </w:rPr>
                  <w:t>82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4720E"/>
    <w:multiLevelType w:val="hybridMultilevel"/>
    <w:tmpl w:val="A6E67068"/>
    <w:lvl w:ilvl="0" w:tplc="B5680CFA">
      <w:start w:val="5"/>
      <w:numFmt w:val="decimal"/>
      <w:lvlText w:val="%1"/>
      <w:lvlJc w:val="left"/>
      <w:pPr>
        <w:ind w:left="1134" w:hanging="567"/>
        <w:jc w:val="left"/>
      </w:pPr>
      <w:rPr>
        <w:rFonts w:hint="default"/>
        <w:lang w:eastAsia="en-US" w:bidi="ar-SA"/>
      </w:rPr>
    </w:lvl>
    <w:lvl w:ilvl="1" w:tplc="53EE4B2C">
      <w:numFmt w:val="none"/>
      <w:lvlText w:val=""/>
      <w:lvlJc w:val="left"/>
      <w:pPr>
        <w:tabs>
          <w:tab w:val="num" w:pos="360"/>
        </w:tabs>
      </w:pPr>
    </w:lvl>
    <w:lvl w:ilvl="2" w:tplc="24F062E0">
      <w:start w:val="1"/>
      <w:numFmt w:val="decimal"/>
      <w:lvlText w:val="%3.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eastAsia="en-US" w:bidi="ar-SA"/>
      </w:rPr>
    </w:lvl>
    <w:lvl w:ilvl="3" w:tplc="92D80418">
      <w:numFmt w:val="bullet"/>
      <w:lvlText w:val="•"/>
      <w:lvlJc w:val="left"/>
      <w:pPr>
        <w:ind w:left="2517" w:hanging="286"/>
      </w:pPr>
      <w:rPr>
        <w:rFonts w:hint="default"/>
        <w:lang w:eastAsia="en-US" w:bidi="ar-SA"/>
      </w:rPr>
    </w:lvl>
    <w:lvl w:ilvl="4" w:tplc="7D7A1628">
      <w:numFmt w:val="bullet"/>
      <w:lvlText w:val="•"/>
      <w:lvlJc w:val="left"/>
      <w:pPr>
        <w:ind w:left="3395" w:hanging="286"/>
      </w:pPr>
      <w:rPr>
        <w:rFonts w:hint="default"/>
        <w:lang w:eastAsia="en-US" w:bidi="ar-SA"/>
      </w:rPr>
    </w:lvl>
    <w:lvl w:ilvl="5" w:tplc="5BF43530">
      <w:numFmt w:val="bullet"/>
      <w:lvlText w:val="•"/>
      <w:lvlJc w:val="left"/>
      <w:pPr>
        <w:ind w:left="4273" w:hanging="286"/>
      </w:pPr>
      <w:rPr>
        <w:rFonts w:hint="default"/>
        <w:lang w:eastAsia="en-US" w:bidi="ar-SA"/>
      </w:rPr>
    </w:lvl>
    <w:lvl w:ilvl="6" w:tplc="E606F69A">
      <w:numFmt w:val="bullet"/>
      <w:lvlText w:val="•"/>
      <w:lvlJc w:val="left"/>
      <w:pPr>
        <w:ind w:left="5150" w:hanging="286"/>
      </w:pPr>
      <w:rPr>
        <w:rFonts w:hint="default"/>
        <w:lang w:eastAsia="en-US" w:bidi="ar-SA"/>
      </w:rPr>
    </w:lvl>
    <w:lvl w:ilvl="7" w:tplc="032CFD3E">
      <w:numFmt w:val="bullet"/>
      <w:lvlText w:val="•"/>
      <w:lvlJc w:val="left"/>
      <w:pPr>
        <w:ind w:left="6028" w:hanging="286"/>
      </w:pPr>
      <w:rPr>
        <w:rFonts w:hint="default"/>
        <w:lang w:eastAsia="en-US" w:bidi="ar-SA"/>
      </w:rPr>
    </w:lvl>
    <w:lvl w:ilvl="8" w:tplc="E152948C">
      <w:numFmt w:val="bullet"/>
      <w:lvlText w:val="•"/>
      <w:lvlJc w:val="left"/>
      <w:pPr>
        <w:ind w:left="6906" w:hanging="28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P6ElTrdBGxhVI6Br/u+Amm+NNm4=" w:salt="uPGoz3PPpCeQX+aVIvbsC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5EB7"/>
    <w:rsid w:val="00C10BD9"/>
    <w:rsid w:val="00D13F7E"/>
    <w:rsid w:val="00F7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5EB7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F75EB7"/>
    <w:pPr>
      <w:spacing w:before="1"/>
      <w:ind w:left="995" w:hanging="5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5EB7"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75EB7"/>
    <w:pPr>
      <w:ind w:left="1420" w:hanging="363"/>
      <w:jc w:val="both"/>
    </w:pPr>
  </w:style>
  <w:style w:type="paragraph" w:customStyle="1" w:styleId="TableParagraph">
    <w:name w:val="Table Paragraph"/>
    <w:basedOn w:val="Normal"/>
    <w:uiPriority w:val="1"/>
    <w:qFormat/>
    <w:rsid w:val="00F75E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2025-11-19T02:31:00Z</dcterms:created>
  <dcterms:modified xsi:type="dcterms:W3CDTF">2025-11-19T02:31:00Z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