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F36" w:rsidRDefault="003A2F36">
      <w:pPr>
        <w:pStyle w:val="BodyText"/>
        <w:spacing w:before="54"/>
      </w:pPr>
    </w:p>
    <w:p w:rsidR="003A2F36" w:rsidRDefault="00FA19E3">
      <w:pPr>
        <w:pStyle w:val="Heading1"/>
        <w:ind w:left="284"/>
        <w:jc w:val="center"/>
      </w:pPr>
      <w:r>
        <w:t xml:space="preserve">BAB </w:t>
      </w:r>
      <w:r>
        <w:rPr>
          <w:spacing w:val="-5"/>
        </w:rPr>
        <w:t>IV</w:t>
      </w:r>
    </w:p>
    <w:p w:rsidR="003A2F36" w:rsidRDefault="003A2F36">
      <w:pPr>
        <w:pStyle w:val="BodyText"/>
        <w:rPr>
          <w:b/>
        </w:rPr>
      </w:pPr>
    </w:p>
    <w:p w:rsidR="003A2F36" w:rsidRDefault="00FA19E3">
      <w:pPr>
        <w:ind w:left="284" w:right="3"/>
        <w:jc w:val="center"/>
        <w:rPr>
          <w:b/>
          <w:sz w:val="24"/>
        </w:rPr>
      </w:pPr>
      <w:r>
        <w:rPr>
          <w:b/>
          <w:sz w:val="24"/>
        </w:rPr>
        <w:t>HASILPENELITIAN DAN</w:t>
      </w:r>
      <w:r>
        <w:rPr>
          <w:b/>
          <w:spacing w:val="-2"/>
          <w:sz w:val="24"/>
        </w:rPr>
        <w:t>PEMBAHASAN</w:t>
      </w:r>
    </w:p>
    <w:p w:rsidR="003A2F36" w:rsidRDefault="003A2F36">
      <w:pPr>
        <w:pStyle w:val="BodyText"/>
        <w:rPr>
          <w:b/>
        </w:rPr>
      </w:pPr>
    </w:p>
    <w:p w:rsidR="003A2F36" w:rsidRDefault="00FA19E3">
      <w:pPr>
        <w:pStyle w:val="BodyText"/>
        <w:spacing w:line="480" w:lineRule="auto"/>
        <w:ind w:left="568" w:right="283" w:firstLine="720"/>
        <w:jc w:val="both"/>
      </w:pPr>
      <w:r>
        <w:t xml:space="preserve">Pada bab ini mendeskripiskan mengenai lokasi penelitian yang digunakan mengetahui lokasi tempat melakukan penelitian. Penelitian ini dilakukan di sekolah SMAS 12 Al-Jamiyatul Washliyah Perbaungan Tahun Ajaran 2024/2025, dengan melibatkan kepala sekolah, guru dan siswa untuk menjalankan penelitian ini. Peneliti mengambil sampel sebanyak 31 orang pada kelas XI yang dipilih sesuai dengan teknik </w:t>
      </w:r>
      <w:r>
        <w:rPr>
          <w:i/>
        </w:rPr>
        <w:t xml:space="preserve">purposive sampling </w:t>
      </w:r>
      <w:r>
        <w:t xml:space="preserve">yang dilihat dari kriteria atau ciri-ciri </w:t>
      </w:r>
      <w:r>
        <w:rPr>
          <w:spacing w:val="-2"/>
        </w:rPr>
        <w:t>tertentu.</w:t>
      </w:r>
    </w:p>
    <w:p w:rsidR="003A2F36" w:rsidRDefault="003A2F36">
      <w:pPr>
        <w:pStyle w:val="BodyText"/>
      </w:pPr>
    </w:p>
    <w:p w:rsidR="003A2F36" w:rsidRDefault="003A2F36">
      <w:pPr>
        <w:pStyle w:val="BodyText"/>
        <w:spacing w:before="1"/>
      </w:pPr>
    </w:p>
    <w:p w:rsidR="003A2F36" w:rsidRDefault="00FA19E3">
      <w:pPr>
        <w:pStyle w:val="Heading1"/>
        <w:numPr>
          <w:ilvl w:val="1"/>
          <w:numId w:val="2"/>
        </w:numPr>
        <w:tabs>
          <w:tab w:val="left" w:pos="1276"/>
        </w:tabs>
        <w:ind w:hanging="708"/>
      </w:pPr>
      <w:r>
        <w:t>Hasil</w:t>
      </w:r>
      <w:r>
        <w:rPr>
          <w:spacing w:val="-2"/>
        </w:rPr>
        <w:t xml:space="preserve"> Penelitian</w:t>
      </w:r>
    </w:p>
    <w:p w:rsidR="003A2F36" w:rsidRDefault="003A2F36">
      <w:pPr>
        <w:pStyle w:val="BodyText"/>
        <w:rPr>
          <w:b/>
        </w:rPr>
      </w:pPr>
    </w:p>
    <w:p w:rsidR="003A2F36" w:rsidRDefault="00FA19E3">
      <w:pPr>
        <w:pStyle w:val="BodyText"/>
        <w:spacing w:line="480" w:lineRule="auto"/>
        <w:ind w:left="568" w:right="266" w:firstLine="708"/>
        <w:jc w:val="both"/>
      </w:pPr>
      <w:r>
        <w:t>Menurut FKIP UMNAW (2024), Hasil penelitian ini merupakan menyajikan data dari pengolahan data hasil penelitian. Data mentah hasil penelitian, perlu disajikan sesuai dengan rumusan masalah penelitian. Mulai data pendukung sampai dengan data utama untuk menjawab rumusan masalah. Hasil penelitian yang digunakan di sesuaikan dengan data yang di jawab berdasarkan sampel yang di teliti.</w:t>
      </w:r>
    </w:p>
    <w:p w:rsidR="003A2F36" w:rsidRDefault="00FA19E3">
      <w:pPr>
        <w:pStyle w:val="Heading1"/>
        <w:numPr>
          <w:ilvl w:val="2"/>
          <w:numId w:val="2"/>
        </w:numPr>
        <w:tabs>
          <w:tab w:val="left" w:pos="1288"/>
        </w:tabs>
        <w:spacing w:before="1"/>
        <w:ind w:hanging="720"/>
      </w:pPr>
      <w:r>
        <w:t xml:space="preserve">UjiCoba </w:t>
      </w:r>
      <w:r>
        <w:rPr>
          <w:spacing w:val="-2"/>
        </w:rPr>
        <w:t>Angket</w:t>
      </w:r>
    </w:p>
    <w:p w:rsidR="003A2F36" w:rsidRDefault="003A2F36">
      <w:pPr>
        <w:pStyle w:val="BodyText"/>
        <w:rPr>
          <w:b/>
        </w:rPr>
      </w:pPr>
    </w:p>
    <w:p w:rsidR="003A2F36" w:rsidRDefault="00FA19E3">
      <w:pPr>
        <w:pStyle w:val="BodyText"/>
        <w:spacing w:line="480" w:lineRule="auto"/>
        <w:ind w:left="568" w:right="281" w:firstLine="720"/>
        <w:jc w:val="both"/>
      </w:pPr>
      <w:r>
        <w:t xml:space="preserve">Menurut Sugiyono (2020) uji coba merupakan langkah awal dalam pengembangan instrumen penelitian untuk mengetahui sejauh mana instrumen tersebut valid dan reliabel untuk digunakan dalam pengumpulan data. Uji coba yang dilakukan yaitu pada angket sikap anti </w:t>
      </w:r>
      <w:r>
        <w:rPr>
          <w:i/>
        </w:rPr>
        <w:t>bullying</w:t>
      </w:r>
      <w:r>
        <w:t>. Responden dalam pelaksanaanujicobaangkettersebutadalah31siswakelasXSMAS12</w:t>
      </w:r>
      <w:r>
        <w:rPr>
          <w:spacing w:val="-5"/>
        </w:rPr>
        <w:t>Al-</w:t>
      </w:r>
    </w:p>
    <w:p w:rsidR="003A2F36" w:rsidRDefault="003A2F36">
      <w:pPr>
        <w:pStyle w:val="BodyText"/>
      </w:pPr>
    </w:p>
    <w:p w:rsidR="003A2F36" w:rsidRDefault="003A2F36">
      <w:pPr>
        <w:pStyle w:val="BodyText"/>
        <w:spacing w:before="70"/>
      </w:pPr>
    </w:p>
    <w:p w:rsidR="003A2F36" w:rsidRDefault="00FA19E3">
      <w:pPr>
        <w:pStyle w:val="BodyText"/>
        <w:ind w:left="284" w:right="2"/>
        <w:jc w:val="center"/>
      </w:pPr>
      <w:r>
        <w:rPr>
          <w:spacing w:val="-5"/>
        </w:rPr>
        <w:t>40</w:t>
      </w:r>
    </w:p>
    <w:p w:rsidR="003A2F36" w:rsidRDefault="003A2F36">
      <w:pPr>
        <w:pStyle w:val="BodyText"/>
        <w:jc w:val="center"/>
        <w:sectPr w:rsidR="003A2F36">
          <w:headerReference w:type="even" r:id="rId7"/>
          <w:headerReference w:type="default" r:id="rId8"/>
          <w:footerReference w:type="even" r:id="rId9"/>
          <w:footerReference w:type="default" r:id="rId10"/>
          <w:headerReference w:type="first" r:id="rId11"/>
          <w:footerReference w:type="first" r:id="rId12"/>
          <w:type w:val="continuous"/>
          <w:pgSz w:w="11910" w:h="16840"/>
          <w:pgMar w:top="1920" w:right="1417" w:bottom="280" w:left="1700" w:header="720" w:footer="720" w:gutter="0"/>
          <w:cols w:space="720"/>
        </w:sectPr>
      </w:pPr>
    </w:p>
    <w:p w:rsidR="003A2F36" w:rsidRDefault="003A2F36">
      <w:pPr>
        <w:pStyle w:val="BodyText"/>
        <w:spacing w:before="54"/>
      </w:pPr>
    </w:p>
    <w:p w:rsidR="003A2F36" w:rsidRDefault="00FA19E3">
      <w:pPr>
        <w:pStyle w:val="BodyText"/>
        <w:spacing w:line="480" w:lineRule="auto"/>
        <w:ind w:left="568" w:right="284" w:firstLine="720"/>
        <w:jc w:val="both"/>
      </w:pPr>
      <w:r>
        <w:t>Jam’iyatul Washliyah Perbaungan T.A 2024/2025. Respoden tersebuttidak termasuk dalam sampel penelitian. Setelah seluruh angket uji coba dikumpulkan maka selanjutnya peneliti melakukan uji validitas dan uji reliabilitas pada angket tersebut.</w:t>
      </w:r>
    </w:p>
    <w:p w:rsidR="003A2F36" w:rsidRDefault="00FA19E3">
      <w:pPr>
        <w:pStyle w:val="Heading1"/>
        <w:numPr>
          <w:ilvl w:val="2"/>
          <w:numId w:val="2"/>
        </w:numPr>
        <w:tabs>
          <w:tab w:val="left" w:pos="1288"/>
        </w:tabs>
        <w:ind w:hanging="720"/>
      </w:pPr>
      <w:r>
        <w:t>Uji</w:t>
      </w:r>
      <w:r>
        <w:rPr>
          <w:spacing w:val="-2"/>
        </w:rPr>
        <w:t>Validitas</w:t>
      </w:r>
    </w:p>
    <w:p w:rsidR="003A2F36" w:rsidRDefault="003A2F36">
      <w:pPr>
        <w:pStyle w:val="BodyText"/>
        <w:rPr>
          <w:b/>
        </w:rPr>
      </w:pPr>
    </w:p>
    <w:p w:rsidR="003A2F36" w:rsidRDefault="00FA19E3">
      <w:pPr>
        <w:pStyle w:val="BodyText"/>
        <w:spacing w:line="480" w:lineRule="auto"/>
        <w:ind w:left="568" w:right="283" w:firstLine="720"/>
        <w:jc w:val="both"/>
      </w:pPr>
      <w:r>
        <w:t xml:space="preserve">Menurut Azwar (2012) Uji validitas bertujuan untuk melihat sejauh mana suatu alat ukur dapat mengukur apa yang hendak diukur. Semakin tinggi validitas suatualatukur,semakinbesarpulafungsinyadalammemberikandatayangsesuai dengan tujuan pengukuran. Pada penelitian ini, peneliti menggunakan uji validitas rumus </w:t>
      </w:r>
      <w:r>
        <w:rPr>
          <w:i/>
        </w:rPr>
        <w:t xml:space="preserve">product moment </w:t>
      </w:r>
      <w:r>
        <w:t xml:space="preserve">dengan cara manual dan bantuan dari program </w:t>
      </w:r>
      <w:r>
        <w:rPr>
          <w:i/>
        </w:rPr>
        <w:t>microsoft excel</w:t>
      </w:r>
      <w:r>
        <w:t>. Syarat untuk mengetahui butir pernyataan angket valid dapat dilihat jika nilai r</w:t>
      </w:r>
      <w:r>
        <w:rPr>
          <w:vertAlign w:val="subscript"/>
        </w:rPr>
        <w:t>hitung&gt;</w:t>
      </w:r>
      <w:r>
        <w:t xml:space="preserve"> r</w:t>
      </w:r>
      <w:r>
        <w:rPr>
          <w:vertAlign w:val="subscript"/>
        </w:rPr>
        <w:t>tabel</w:t>
      </w:r>
      <w:r>
        <w:t xml:space="preserve"> denga taraf signifikan 0,05 dan jika r</w:t>
      </w:r>
      <w:r>
        <w:rPr>
          <w:vertAlign w:val="subscript"/>
        </w:rPr>
        <w:t>hitung&lt;</w:t>
      </w:r>
      <w:r>
        <w:t xml:space="preserve"> r</w:t>
      </w:r>
      <w:r>
        <w:rPr>
          <w:vertAlign w:val="subscript"/>
        </w:rPr>
        <w:t>tabel</w:t>
      </w:r>
      <w:r>
        <w:t xml:space="preserve"> maka item pernyataan dikatan tidak valid. Maka hasil dari uji validitas angket sikap anti </w:t>
      </w:r>
      <w:r>
        <w:rPr>
          <w:i/>
        </w:rPr>
        <w:t xml:space="preserve">bullying </w:t>
      </w:r>
      <w:r>
        <w:t>dapat dilihat sebagai berikut:</w:t>
      </w:r>
    </w:p>
    <w:p w:rsidR="003A2F36" w:rsidRDefault="00FA19E3">
      <w:pPr>
        <w:pStyle w:val="Heading1"/>
        <w:numPr>
          <w:ilvl w:val="3"/>
          <w:numId w:val="2"/>
        </w:numPr>
        <w:tabs>
          <w:tab w:val="left" w:pos="1348"/>
        </w:tabs>
        <w:spacing w:before="1"/>
        <w:ind w:hanging="780"/>
      </w:pPr>
      <w:r>
        <w:t>UjiValiditasAngketSikapAnti</w:t>
      </w:r>
      <w:r>
        <w:rPr>
          <w:spacing w:val="-2"/>
        </w:rPr>
        <w:t>Bullying</w:t>
      </w:r>
    </w:p>
    <w:p w:rsidR="003A2F36" w:rsidRDefault="003A2F36">
      <w:pPr>
        <w:pStyle w:val="BodyText"/>
        <w:rPr>
          <w:b/>
        </w:rPr>
      </w:pPr>
    </w:p>
    <w:p w:rsidR="003A2F36" w:rsidRDefault="00FA19E3">
      <w:pPr>
        <w:pStyle w:val="BodyText"/>
        <w:spacing w:line="480" w:lineRule="auto"/>
        <w:ind w:left="568" w:right="285" w:firstLine="780"/>
        <w:jc w:val="both"/>
      </w:pPr>
      <w:r>
        <w:t xml:space="preserve">Uji coba angket digunakan untuk mengetahui apakah instrumen tersebut layak digunakan untuk mengisi data interaksi sosial dengan menggunakan rumus </w:t>
      </w:r>
      <w:r>
        <w:rPr>
          <w:i/>
        </w:rPr>
        <w:t>product moment</w:t>
      </w:r>
      <w:r>
        <w:t xml:space="preserve">. Berikut ini adalah tabulasi uji validitas angket sikap anti </w:t>
      </w:r>
      <w:r>
        <w:rPr>
          <w:i/>
          <w:spacing w:val="-2"/>
        </w:rPr>
        <w:t>bullying</w:t>
      </w:r>
      <w:r>
        <w:rPr>
          <w:spacing w:val="-2"/>
        </w:rPr>
        <w:t>:</w:t>
      </w:r>
    </w:p>
    <w:p w:rsidR="003A2F36" w:rsidRDefault="003A2F36">
      <w:pPr>
        <w:pStyle w:val="BodyText"/>
        <w:spacing w:line="480" w:lineRule="auto"/>
        <w:jc w:val="both"/>
        <w:sectPr w:rsidR="003A2F36">
          <w:headerReference w:type="even" r:id="rId13"/>
          <w:headerReference w:type="default" r:id="rId14"/>
          <w:headerReference w:type="first" r:id="rId15"/>
          <w:pgSz w:w="11910" w:h="16840"/>
          <w:pgMar w:top="1920" w:right="1417" w:bottom="280" w:left="1700" w:header="718" w:footer="0" w:gutter="0"/>
          <w:pgNumType w:start="41"/>
          <w:cols w:space="720"/>
        </w:sectPr>
      </w:pPr>
    </w:p>
    <w:p w:rsidR="003A2F36" w:rsidRDefault="003A2F36">
      <w:pPr>
        <w:pStyle w:val="BodyText"/>
        <w:spacing w:before="54"/>
      </w:pPr>
    </w:p>
    <w:p w:rsidR="003A2F36" w:rsidRDefault="00FA19E3">
      <w:pPr>
        <w:pStyle w:val="Heading1"/>
        <w:ind w:left="2931" w:hanging="1665"/>
        <w:jc w:val="left"/>
        <w:rPr>
          <w:i/>
        </w:rPr>
      </w:pPr>
      <w:r>
        <w:t xml:space="preserve">Tabel41PerhitunganUjiValiditasAngketSikapAntiBullying Menggunakan </w:t>
      </w:r>
      <w:r>
        <w:rPr>
          <w:i/>
        </w:rPr>
        <w:t>Product Moment</w:t>
      </w: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84"/>
        <w:gridCol w:w="2038"/>
        <w:gridCol w:w="2039"/>
        <w:gridCol w:w="1791"/>
      </w:tblGrid>
      <w:tr w:rsidR="003A2F36">
        <w:trPr>
          <w:trHeight w:val="275"/>
        </w:trPr>
        <w:tc>
          <w:tcPr>
            <w:tcW w:w="2484" w:type="dxa"/>
          </w:tcPr>
          <w:p w:rsidR="003A2F36" w:rsidRDefault="00FA19E3">
            <w:pPr>
              <w:pStyle w:val="TableParagraph"/>
              <w:ind w:right="2"/>
              <w:rPr>
                <w:b/>
                <w:sz w:val="24"/>
              </w:rPr>
            </w:pPr>
            <w:r>
              <w:rPr>
                <w:b/>
                <w:sz w:val="24"/>
              </w:rPr>
              <w:t>No Butir</w:t>
            </w:r>
            <w:r>
              <w:rPr>
                <w:b/>
                <w:spacing w:val="-2"/>
                <w:sz w:val="24"/>
              </w:rPr>
              <w:t xml:space="preserve"> Pernyataan</w:t>
            </w:r>
          </w:p>
        </w:tc>
        <w:tc>
          <w:tcPr>
            <w:tcW w:w="2038" w:type="dxa"/>
          </w:tcPr>
          <w:p w:rsidR="003A2F36" w:rsidRDefault="00FA19E3">
            <w:pPr>
              <w:pStyle w:val="TableParagraph"/>
              <w:ind w:left="8"/>
              <w:rPr>
                <w:b/>
                <w:sz w:val="24"/>
              </w:rPr>
            </w:pPr>
            <w:r>
              <w:rPr>
                <w:b/>
                <w:sz w:val="24"/>
              </w:rPr>
              <w:t xml:space="preserve">r </w:t>
            </w:r>
            <w:r>
              <w:rPr>
                <w:b/>
                <w:spacing w:val="-2"/>
                <w:sz w:val="24"/>
              </w:rPr>
              <w:t>hitung</w:t>
            </w:r>
          </w:p>
        </w:tc>
        <w:tc>
          <w:tcPr>
            <w:tcW w:w="2039" w:type="dxa"/>
          </w:tcPr>
          <w:p w:rsidR="003A2F36" w:rsidRDefault="00FA19E3">
            <w:pPr>
              <w:pStyle w:val="TableParagraph"/>
              <w:ind w:left="7"/>
              <w:rPr>
                <w:b/>
                <w:sz w:val="24"/>
              </w:rPr>
            </w:pPr>
            <w:r>
              <w:rPr>
                <w:b/>
                <w:sz w:val="24"/>
              </w:rPr>
              <w:t xml:space="preserve">r </w:t>
            </w:r>
            <w:r>
              <w:rPr>
                <w:b/>
                <w:spacing w:val="-2"/>
                <w:sz w:val="24"/>
              </w:rPr>
              <w:t>table</w:t>
            </w:r>
          </w:p>
        </w:tc>
        <w:tc>
          <w:tcPr>
            <w:tcW w:w="1791" w:type="dxa"/>
          </w:tcPr>
          <w:p w:rsidR="003A2F36" w:rsidRDefault="00FA19E3">
            <w:pPr>
              <w:pStyle w:val="TableParagraph"/>
              <w:ind w:left="69" w:right="60"/>
              <w:rPr>
                <w:b/>
                <w:sz w:val="24"/>
              </w:rPr>
            </w:pPr>
            <w:r>
              <w:rPr>
                <w:b/>
                <w:spacing w:val="-2"/>
                <w:sz w:val="24"/>
              </w:rPr>
              <w:t>Status</w:t>
            </w:r>
          </w:p>
        </w:tc>
      </w:tr>
      <w:tr w:rsidR="003A2F36">
        <w:trPr>
          <w:trHeight w:val="276"/>
        </w:trPr>
        <w:tc>
          <w:tcPr>
            <w:tcW w:w="2484" w:type="dxa"/>
          </w:tcPr>
          <w:p w:rsidR="003A2F36" w:rsidRDefault="00FA19E3">
            <w:pPr>
              <w:pStyle w:val="TableParagraph"/>
              <w:ind w:right="1"/>
              <w:rPr>
                <w:sz w:val="24"/>
              </w:rPr>
            </w:pPr>
            <w:r>
              <w:rPr>
                <w:spacing w:val="-10"/>
                <w:sz w:val="24"/>
              </w:rPr>
              <w:t>1</w:t>
            </w:r>
          </w:p>
        </w:tc>
        <w:tc>
          <w:tcPr>
            <w:tcW w:w="2038" w:type="dxa"/>
          </w:tcPr>
          <w:p w:rsidR="003A2F36" w:rsidRDefault="00FA19E3">
            <w:pPr>
              <w:pStyle w:val="TableParagraph"/>
              <w:ind w:left="8" w:right="2"/>
              <w:rPr>
                <w:sz w:val="24"/>
              </w:rPr>
            </w:pPr>
            <w:r>
              <w:rPr>
                <w:spacing w:val="-2"/>
                <w:sz w:val="24"/>
              </w:rPr>
              <w:t>0.609</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5"/>
        </w:trPr>
        <w:tc>
          <w:tcPr>
            <w:tcW w:w="2484" w:type="dxa"/>
          </w:tcPr>
          <w:p w:rsidR="003A2F36" w:rsidRDefault="00FA19E3">
            <w:pPr>
              <w:pStyle w:val="TableParagraph"/>
              <w:ind w:right="1"/>
              <w:rPr>
                <w:sz w:val="24"/>
              </w:rPr>
            </w:pPr>
            <w:r>
              <w:rPr>
                <w:spacing w:val="-10"/>
                <w:sz w:val="24"/>
              </w:rPr>
              <w:t>2</w:t>
            </w:r>
          </w:p>
        </w:tc>
        <w:tc>
          <w:tcPr>
            <w:tcW w:w="2038" w:type="dxa"/>
          </w:tcPr>
          <w:p w:rsidR="003A2F36" w:rsidRDefault="00FA19E3">
            <w:pPr>
              <w:pStyle w:val="TableParagraph"/>
              <w:ind w:left="8" w:right="2"/>
              <w:rPr>
                <w:sz w:val="24"/>
              </w:rPr>
            </w:pPr>
            <w:r>
              <w:rPr>
                <w:spacing w:val="-2"/>
                <w:sz w:val="24"/>
              </w:rPr>
              <w:t>0.521</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6"/>
        </w:trPr>
        <w:tc>
          <w:tcPr>
            <w:tcW w:w="2484" w:type="dxa"/>
          </w:tcPr>
          <w:p w:rsidR="003A2F36" w:rsidRDefault="00FA19E3">
            <w:pPr>
              <w:pStyle w:val="TableParagraph"/>
              <w:ind w:right="1"/>
              <w:rPr>
                <w:sz w:val="24"/>
              </w:rPr>
            </w:pPr>
            <w:r>
              <w:rPr>
                <w:spacing w:val="-10"/>
                <w:sz w:val="24"/>
              </w:rPr>
              <w:t>3</w:t>
            </w:r>
          </w:p>
        </w:tc>
        <w:tc>
          <w:tcPr>
            <w:tcW w:w="2038" w:type="dxa"/>
          </w:tcPr>
          <w:p w:rsidR="003A2F36" w:rsidRDefault="00FA19E3">
            <w:pPr>
              <w:pStyle w:val="TableParagraph"/>
              <w:ind w:left="8" w:right="2"/>
              <w:rPr>
                <w:sz w:val="24"/>
              </w:rPr>
            </w:pPr>
            <w:r>
              <w:rPr>
                <w:spacing w:val="-2"/>
                <w:sz w:val="24"/>
              </w:rPr>
              <w:t>0.728</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5"/>
        </w:trPr>
        <w:tc>
          <w:tcPr>
            <w:tcW w:w="2484" w:type="dxa"/>
          </w:tcPr>
          <w:p w:rsidR="003A2F36" w:rsidRDefault="00FA19E3">
            <w:pPr>
              <w:pStyle w:val="TableParagraph"/>
              <w:ind w:right="1"/>
              <w:rPr>
                <w:sz w:val="24"/>
              </w:rPr>
            </w:pPr>
            <w:r>
              <w:rPr>
                <w:spacing w:val="-10"/>
                <w:sz w:val="24"/>
              </w:rPr>
              <w:t>4</w:t>
            </w:r>
          </w:p>
        </w:tc>
        <w:tc>
          <w:tcPr>
            <w:tcW w:w="2038" w:type="dxa"/>
          </w:tcPr>
          <w:p w:rsidR="003A2F36" w:rsidRDefault="00FA19E3">
            <w:pPr>
              <w:pStyle w:val="TableParagraph"/>
              <w:ind w:left="8" w:right="2"/>
              <w:rPr>
                <w:sz w:val="24"/>
              </w:rPr>
            </w:pPr>
            <w:r>
              <w:rPr>
                <w:spacing w:val="-2"/>
                <w:sz w:val="24"/>
              </w:rPr>
              <w:t>0.496</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5"/>
        </w:trPr>
        <w:tc>
          <w:tcPr>
            <w:tcW w:w="2484" w:type="dxa"/>
          </w:tcPr>
          <w:p w:rsidR="003A2F36" w:rsidRDefault="00FA19E3">
            <w:pPr>
              <w:pStyle w:val="TableParagraph"/>
              <w:ind w:right="1"/>
              <w:rPr>
                <w:sz w:val="24"/>
              </w:rPr>
            </w:pPr>
            <w:r>
              <w:rPr>
                <w:spacing w:val="-10"/>
                <w:sz w:val="24"/>
              </w:rPr>
              <w:t>5</w:t>
            </w:r>
          </w:p>
        </w:tc>
        <w:tc>
          <w:tcPr>
            <w:tcW w:w="2038" w:type="dxa"/>
          </w:tcPr>
          <w:p w:rsidR="003A2F36" w:rsidRDefault="00FA19E3">
            <w:pPr>
              <w:pStyle w:val="TableParagraph"/>
              <w:ind w:left="8" w:right="2"/>
              <w:rPr>
                <w:sz w:val="24"/>
              </w:rPr>
            </w:pPr>
            <w:r>
              <w:rPr>
                <w:spacing w:val="-2"/>
                <w:sz w:val="24"/>
              </w:rPr>
              <w:t>0.609</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6"/>
        </w:trPr>
        <w:tc>
          <w:tcPr>
            <w:tcW w:w="2484" w:type="dxa"/>
          </w:tcPr>
          <w:p w:rsidR="003A2F36" w:rsidRDefault="00FA19E3">
            <w:pPr>
              <w:pStyle w:val="TableParagraph"/>
              <w:ind w:right="1"/>
              <w:rPr>
                <w:sz w:val="24"/>
              </w:rPr>
            </w:pPr>
            <w:r>
              <w:rPr>
                <w:spacing w:val="-10"/>
                <w:sz w:val="24"/>
              </w:rPr>
              <w:t>6</w:t>
            </w:r>
          </w:p>
        </w:tc>
        <w:tc>
          <w:tcPr>
            <w:tcW w:w="2038" w:type="dxa"/>
          </w:tcPr>
          <w:p w:rsidR="003A2F36" w:rsidRDefault="00FA19E3">
            <w:pPr>
              <w:pStyle w:val="TableParagraph"/>
              <w:ind w:left="8" w:right="2"/>
              <w:rPr>
                <w:sz w:val="24"/>
              </w:rPr>
            </w:pPr>
            <w:r>
              <w:rPr>
                <w:spacing w:val="-2"/>
                <w:sz w:val="24"/>
              </w:rPr>
              <w:t>0.521</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5"/>
        </w:trPr>
        <w:tc>
          <w:tcPr>
            <w:tcW w:w="2484" w:type="dxa"/>
          </w:tcPr>
          <w:p w:rsidR="003A2F36" w:rsidRDefault="00FA19E3">
            <w:pPr>
              <w:pStyle w:val="TableParagraph"/>
              <w:ind w:right="1"/>
              <w:rPr>
                <w:sz w:val="24"/>
              </w:rPr>
            </w:pPr>
            <w:r>
              <w:rPr>
                <w:spacing w:val="-10"/>
                <w:sz w:val="24"/>
              </w:rPr>
              <w:t>7</w:t>
            </w:r>
          </w:p>
        </w:tc>
        <w:tc>
          <w:tcPr>
            <w:tcW w:w="2038" w:type="dxa"/>
          </w:tcPr>
          <w:p w:rsidR="003A2F36" w:rsidRDefault="00FA19E3">
            <w:pPr>
              <w:pStyle w:val="TableParagraph"/>
              <w:ind w:left="8" w:right="2"/>
              <w:rPr>
                <w:sz w:val="24"/>
              </w:rPr>
            </w:pPr>
            <w:r>
              <w:rPr>
                <w:spacing w:val="-2"/>
                <w:sz w:val="24"/>
              </w:rPr>
              <w:t>0.728</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6"/>
        </w:trPr>
        <w:tc>
          <w:tcPr>
            <w:tcW w:w="2484" w:type="dxa"/>
            <w:shd w:val="clear" w:color="auto" w:fill="FFC000"/>
          </w:tcPr>
          <w:p w:rsidR="003A2F36" w:rsidRDefault="00FA19E3">
            <w:pPr>
              <w:pStyle w:val="TableParagraph"/>
              <w:ind w:right="1"/>
              <w:rPr>
                <w:sz w:val="24"/>
              </w:rPr>
            </w:pPr>
            <w:r>
              <w:rPr>
                <w:spacing w:val="-10"/>
                <w:sz w:val="24"/>
              </w:rPr>
              <w:t>8</w:t>
            </w:r>
          </w:p>
        </w:tc>
        <w:tc>
          <w:tcPr>
            <w:tcW w:w="2038" w:type="dxa"/>
            <w:shd w:val="clear" w:color="auto" w:fill="FFC000"/>
          </w:tcPr>
          <w:p w:rsidR="003A2F36" w:rsidRDefault="00FA19E3">
            <w:pPr>
              <w:pStyle w:val="TableParagraph"/>
              <w:ind w:left="8" w:right="2"/>
              <w:rPr>
                <w:sz w:val="24"/>
              </w:rPr>
            </w:pPr>
            <w:r>
              <w:rPr>
                <w:spacing w:val="-2"/>
                <w:sz w:val="24"/>
              </w:rPr>
              <w:t>0.071</w:t>
            </w:r>
          </w:p>
        </w:tc>
        <w:tc>
          <w:tcPr>
            <w:tcW w:w="2039" w:type="dxa"/>
            <w:shd w:val="clear" w:color="auto" w:fill="FFC000"/>
          </w:tcPr>
          <w:p w:rsidR="003A2F36" w:rsidRDefault="00FA19E3">
            <w:pPr>
              <w:pStyle w:val="TableParagraph"/>
              <w:ind w:left="7" w:right="1"/>
              <w:rPr>
                <w:sz w:val="24"/>
              </w:rPr>
            </w:pPr>
            <w:r>
              <w:rPr>
                <w:spacing w:val="-2"/>
                <w:sz w:val="24"/>
              </w:rPr>
              <w:t>0.3440</w:t>
            </w:r>
          </w:p>
        </w:tc>
        <w:tc>
          <w:tcPr>
            <w:tcW w:w="1791" w:type="dxa"/>
            <w:shd w:val="clear" w:color="auto" w:fill="FFC000"/>
          </w:tcPr>
          <w:p w:rsidR="003A2F36" w:rsidRDefault="00FA19E3">
            <w:pPr>
              <w:pStyle w:val="TableParagraph"/>
              <w:ind w:left="69" w:right="61"/>
              <w:rPr>
                <w:sz w:val="24"/>
              </w:rPr>
            </w:pPr>
            <w:r>
              <w:rPr>
                <w:sz w:val="24"/>
              </w:rPr>
              <w:t>Tidak</w:t>
            </w:r>
            <w:r>
              <w:rPr>
                <w:spacing w:val="-2"/>
                <w:sz w:val="24"/>
              </w:rPr>
              <w:t xml:space="preserve"> Valid</w:t>
            </w:r>
          </w:p>
        </w:tc>
      </w:tr>
      <w:tr w:rsidR="003A2F36">
        <w:trPr>
          <w:trHeight w:val="275"/>
        </w:trPr>
        <w:tc>
          <w:tcPr>
            <w:tcW w:w="2484" w:type="dxa"/>
          </w:tcPr>
          <w:p w:rsidR="003A2F36" w:rsidRDefault="00FA19E3">
            <w:pPr>
              <w:pStyle w:val="TableParagraph"/>
              <w:ind w:right="1"/>
              <w:rPr>
                <w:sz w:val="24"/>
              </w:rPr>
            </w:pPr>
            <w:r>
              <w:rPr>
                <w:spacing w:val="-10"/>
                <w:sz w:val="24"/>
              </w:rPr>
              <w:t>9</w:t>
            </w:r>
          </w:p>
        </w:tc>
        <w:tc>
          <w:tcPr>
            <w:tcW w:w="2038" w:type="dxa"/>
          </w:tcPr>
          <w:p w:rsidR="003A2F36" w:rsidRDefault="00FA19E3">
            <w:pPr>
              <w:pStyle w:val="TableParagraph"/>
              <w:ind w:left="8" w:right="2"/>
              <w:rPr>
                <w:sz w:val="24"/>
              </w:rPr>
            </w:pPr>
            <w:r>
              <w:rPr>
                <w:spacing w:val="-2"/>
                <w:sz w:val="24"/>
              </w:rPr>
              <w:t>0.609</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5"/>
        </w:trPr>
        <w:tc>
          <w:tcPr>
            <w:tcW w:w="2484" w:type="dxa"/>
          </w:tcPr>
          <w:p w:rsidR="003A2F36" w:rsidRDefault="00FA19E3">
            <w:pPr>
              <w:pStyle w:val="TableParagraph"/>
              <w:rPr>
                <w:sz w:val="24"/>
              </w:rPr>
            </w:pPr>
            <w:r>
              <w:rPr>
                <w:spacing w:val="-5"/>
                <w:sz w:val="24"/>
              </w:rPr>
              <w:t>10</w:t>
            </w:r>
          </w:p>
        </w:tc>
        <w:tc>
          <w:tcPr>
            <w:tcW w:w="2038" w:type="dxa"/>
          </w:tcPr>
          <w:p w:rsidR="003A2F36" w:rsidRDefault="00FA19E3">
            <w:pPr>
              <w:pStyle w:val="TableParagraph"/>
              <w:ind w:left="8" w:right="2"/>
              <w:rPr>
                <w:sz w:val="24"/>
              </w:rPr>
            </w:pPr>
            <w:r>
              <w:rPr>
                <w:spacing w:val="-2"/>
                <w:sz w:val="24"/>
              </w:rPr>
              <w:t>0.521</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6"/>
        </w:trPr>
        <w:tc>
          <w:tcPr>
            <w:tcW w:w="2484" w:type="dxa"/>
          </w:tcPr>
          <w:p w:rsidR="003A2F36" w:rsidRDefault="00FA19E3">
            <w:pPr>
              <w:pStyle w:val="TableParagraph"/>
              <w:rPr>
                <w:sz w:val="24"/>
              </w:rPr>
            </w:pPr>
            <w:r>
              <w:rPr>
                <w:spacing w:val="-5"/>
                <w:sz w:val="24"/>
              </w:rPr>
              <w:t>11</w:t>
            </w:r>
          </w:p>
        </w:tc>
        <w:tc>
          <w:tcPr>
            <w:tcW w:w="2038" w:type="dxa"/>
          </w:tcPr>
          <w:p w:rsidR="003A2F36" w:rsidRDefault="00FA19E3">
            <w:pPr>
              <w:pStyle w:val="TableParagraph"/>
              <w:ind w:left="8" w:right="2"/>
              <w:rPr>
                <w:sz w:val="24"/>
              </w:rPr>
            </w:pPr>
            <w:r>
              <w:rPr>
                <w:spacing w:val="-2"/>
                <w:sz w:val="24"/>
              </w:rPr>
              <w:t>0.728</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6"/>
        </w:trPr>
        <w:tc>
          <w:tcPr>
            <w:tcW w:w="2484" w:type="dxa"/>
          </w:tcPr>
          <w:p w:rsidR="003A2F36" w:rsidRDefault="00FA19E3">
            <w:pPr>
              <w:pStyle w:val="TableParagraph"/>
              <w:rPr>
                <w:sz w:val="24"/>
              </w:rPr>
            </w:pPr>
            <w:r>
              <w:rPr>
                <w:spacing w:val="-5"/>
                <w:sz w:val="24"/>
              </w:rPr>
              <w:t>12</w:t>
            </w:r>
          </w:p>
        </w:tc>
        <w:tc>
          <w:tcPr>
            <w:tcW w:w="2038" w:type="dxa"/>
          </w:tcPr>
          <w:p w:rsidR="003A2F36" w:rsidRDefault="00FA19E3">
            <w:pPr>
              <w:pStyle w:val="TableParagraph"/>
              <w:ind w:left="8" w:right="2"/>
              <w:rPr>
                <w:sz w:val="24"/>
              </w:rPr>
            </w:pPr>
            <w:r>
              <w:rPr>
                <w:spacing w:val="-2"/>
                <w:sz w:val="24"/>
              </w:rPr>
              <w:t>0.496</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5"/>
        </w:trPr>
        <w:tc>
          <w:tcPr>
            <w:tcW w:w="2484" w:type="dxa"/>
          </w:tcPr>
          <w:p w:rsidR="003A2F36" w:rsidRDefault="00FA19E3">
            <w:pPr>
              <w:pStyle w:val="TableParagraph"/>
              <w:rPr>
                <w:sz w:val="24"/>
              </w:rPr>
            </w:pPr>
            <w:r>
              <w:rPr>
                <w:spacing w:val="-5"/>
                <w:sz w:val="24"/>
              </w:rPr>
              <w:t>13</w:t>
            </w:r>
          </w:p>
        </w:tc>
        <w:tc>
          <w:tcPr>
            <w:tcW w:w="2038" w:type="dxa"/>
          </w:tcPr>
          <w:p w:rsidR="003A2F36" w:rsidRDefault="00FA19E3">
            <w:pPr>
              <w:pStyle w:val="TableParagraph"/>
              <w:ind w:left="8" w:right="2"/>
              <w:rPr>
                <w:sz w:val="24"/>
              </w:rPr>
            </w:pPr>
            <w:r>
              <w:rPr>
                <w:spacing w:val="-2"/>
                <w:sz w:val="24"/>
              </w:rPr>
              <w:t>0.609</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6"/>
        </w:trPr>
        <w:tc>
          <w:tcPr>
            <w:tcW w:w="2484" w:type="dxa"/>
          </w:tcPr>
          <w:p w:rsidR="003A2F36" w:rsidRDefault="00FA19E3">
            <w:pPr>
              <w:pStyle w:val="TableParagraph"/>
              <w:rPr>
                <w:sz w:val="24"/>
              </w:rPr>
            </w:pPr>
            <w:r>
              <w:rPr>
                <w:spacing w:val="-5"/>
                <w:sz w:val="24"/>
              </w:rPr>
              <w:t>14</w:t>
            </w:r>
          </w:p>
        </w:tc>
        <w:tc>
          <w:tcPr>
            <w:tcW w:w="2038" w:type="dxa"/>
          </w:tcPr>
          <w:p w:rsidR="003A2F36" w:rsidRDefault="00FA19E3">
            <w:pPr>
              <w:pStyle w:val="TableParagraph"/>
              <w:ind w:left="8" w:right="2"/>
              <w:rPr>
                <w:sz w:val="24"/>
              </w:rPr>
            </w:pPr>
            <w:r>
              <w:rPr>
                <w:spacing w:val="-2"/>
                <w:sz w:val="24"/>
              </w:rPr>
              <w:t>0.521</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6"/>
        </w:trPr>
        <w:tc>
          <w:tcPr>
            <w:tcW w:w="2484" w:type="dxa"/>
          </w:tcPr>
          <w:p w:rsidR="003A2F36" w:rsidRDefault="00FA19E3">
            <w:pPr>
              <w:pStyle w:val="TableParagraph"/>
              <w:rPr>
                <w:sz w:val="24"/>
              </w:rPr>
            </w:pPr>
            <w:r>
              <w:rPr>
                <w:spacing w:val="-5"/>
                <w:sz w:val="24"/>
              </w:rPr>
              <w:t>15</w:t>
            </w:r>
          </w:p>
        </w:tc>
        <w:tc>
          <w:tcPr>
            <w:tcW w:w="2038" w:type="dxa"/>
          </w:tcPr>
          <w:p w:rsidR="003A2F36" w:rsidRDefault="00FA19E3">
            <w:pPr>
              <w:pStyle w:val="TableParagraph"/>
              <w:ind w:left="8" w:right="2"/>
              <w:rPr>
                <w:sz w:val="24"/>
              </w:rPr>
            </w:pPr>
            <w:r>
              <w:rPr>
                <w:spacing w:val="-2"/>
                <w:sz w:val="24"/>
              </w:rPr>
              <w:t>0.728</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6"/>
        </w:trPr>
        <w:tc>
          <w:tcPr>
            <w:tcW w:w="2484" w:type="dxa"/>
            <w:shd w:val="clear" w:color="auto" w:fill="FFC000"/>
          </w:tcPr>
          <w:p w:rsidR="003A2F36" w:rsidRDefault="00FA19E3">
            <w:pPr>
              <w:pStyle w:val="TableParagraph"/>
              <w:rPr>
                <w:sz w:val="24"/>
              </w:rPr>
            </w:pPr>
            <w:r>
              <w:rPr>
                <w:spacing w:val="-5"/>
                <w:sz w:val="24"/>
              </w:rPr>
              <w:t>16</w:t>
            </w:r>
          </w:p>
        </w:tc>
        <w:tc>
          <w:tcPr>
            <w:tcW w:w="2038" w:type="dxa"/>
            <w:shd w:val="clear" w:color="auto" w:fill="FFC000"/>
          </w:tcPr>
          <w:p w:rsidR="003A2F36" w:rsidRDefault="00FA19E3">
            <w:pPr>
              <w:pStyle w:val="TableParagraph"/>
              <w:ind w:left="8" w:right="2"/>
              <w:rPr>
                <w:sz w:val="24"/>
              </w:rPr>
            </w:pPr>
            <w:r>
              <w:rPr>
                <w:spacing w:val="-2"/>
                <w:sz w:val="24"/>
              </w:rPr>
              <w:t>0.049</w:t>
            </w:r>
          </w:p>
        </w:tc>
        <w:tc>
          <w:tcPr>
            <w:tcW w:w="2039" w:type="dxa"/>
            <w:shd w:val="clear" w:color="auto" w:fill="FFC000"/>
          </w:tcPr>
          <w:p w:rsidR="003A2F36" w:rsidRDefault="00FA19E3">
            <w:pPr>
              <w:pStyle w:val="TableParagraph"/>
              <w:ind w:left="7" w:right="1"/>
              <w:rPr>
                <w:sz w:val="24"/>
              </w:rPr>
            </w:pPr>
            <w:r>
              <w:rPr>
                <w:spacing w:val="-2"/>
                <w:sz w:val="24"/>
              </w:rPr>
              <w:t>0.3440</w:t>
            </w:r>
          </w:p>
        </w:tc>
        <w:tc>
          <w:tcPr>
            <w:tcW w:w="1791" w:type="dxa"/>
            <w:shd w:val="clear" w:color="auto" w:fill="FFC000"/>
          </w:tcPr>
          <w:p w:rsidR="003A2F36" w:rsidRDefault="00FA19E3">
            <w:pPr>
              <w:pStyle w:val="TableParagraph"/>
              <w:ind w:left="69" w:right="61"/>
              <w:rPr>
                <w:sz w:val="24"/>
              </w:rPr>
            </w:pPr>
            <w:r>
              <w:rPr>
                <w:sz w:val="24"/>
              </w:rPr>
              <w:t>Tidak</w:t>
            </w:r>
            <w:r>
              <w:rPr>
                <w:spacing w:val="-2"/>
                <w:sz w:val="24"/>
              </w:rPr>
              <w:t xml:space="preserve"> Valid</w:t>
            </w:r>
          </w:p>
        </w:tc>
      </w:tr>
      <w:tr w:rsidR="003A2F36">
        <w:trPr>
          <w:trHeight w:val="276"/>
        </w:trPr>
        <w:tc>
          <w:tcPr>
            <w:tcW w:w="2484" w:type="dxa"/>
          </w:tcPr>
          <w:p w:rsidR="003A2F36" w:rsidRDefault="00FA19E3">
            <w:pPr>
              <w:pStyle w:val="TableParagraph"/>
              <w:rPr>
                <w:sz w:val="24"/>
              </w:rPr>
            </w:pPr>
            <w:r>
              <w:rPr>
                <w:spacing w:val="-5"/>
                <w:sz w:val="24"/>
              </w:rPr>
              <w:t>17</w:t>
            </w:r>
          </w:p>
        </w:tc>
        <w:tc>
          <w:tcPr>
            <w:tcW w:w="2038" w:type="dxa"/>
          </w:tcPr>
          <w:p w:rsidR="003A2F36" w:rsidRDefault="00FA19E3">
            <w:pPr>
              <w:pStyle w:val="TableParagraph"/>
              <w:ind w:left="8" w:right="2"/>
              <w:rPr>
                <w:sz w:val="24"/>
              </w:rPr>
            </w:pPr>
            <w:r>
              <w:rPr>
                <w:spacing w:val="-2"/>
                <w:sz w:val="24"/>
              </w:rPr>
              <w:t>0.378</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6"/>
        </w:trPr>
        <w:tc>
          <w:tcPr>
            <w:tcW w:w="2484" w:type="dxa"/>
          </w:tcPr>
          <w:p w:rsidR="003A2F36" w:rsidRDefault="00FA19E3">
            <w:pPr>
              <w:pStyle w:val="TableParagraph"/>
              <w:rPr>
                <w:sz w:val="24"/>
              </w:rPr>
            </w:pPr>
            <w:r>
              <w:rPr>
                <w:spacing w:val="-5"/>
                <w:sz w:val="24"/>
              </w:rPr>
              <w:t>18</w:t>
            </w:r>
          </w:p>
        </w:tc>
        <w:tc>
          <w:tcPr>
            <w:tcW w:w="2038" w:type="dxa"/>
          </w:tcPr>
          <w:p w:rsidR="003A2F36" w:rsidRDefault="00FA19E3">
            <w:pPr>
              <w:pStyle w:val="TableParagraph"/>
              <w:ind w:left="8" w:right="2"/>
              <w:rPr>
                <w:sz w:val="24"/>
              </w:rPr>
            </w:pPr>
            <w:r>
              <w:rPr>
                <w:spacing w:val="-2"/>
                <w:sz w:val="24"/>
              </w:rPr>
              <w:t>0.609</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5"/>
        </w:trPr>
        <w:tc>
          <w:tcPr>
            <w:tcW w:w="2484" w:type="dxa"/>
          </w:tcPr>
          <w:p w:rsidR="003A2F36" w:rsidRDefault="00FA19E3">
            <w:pPr>
              <w:pStyle w:val="TableParagraph"/>
              <w:rPr>
                <w:sz w:val="24"/>
              </w:rPr>
            </w:pPr>
            <w:r>
              <w:rPr>
                <w:spacing w:val="-5"/>
                <w:sz w:val="24"/>
              </w:rPr>
              <w:t>19</w:t>
            </w:r>
          </w:p>
        </w:tc>
        <w:tc>
          <w:tcPr>
            <w:tcW w:w="2038" w:type="dxa"/>
          </w:tcPr>
          <w:p w:rsidR="003A2F36" w:rsidRDefault="00FA19E3">
            <w:pPr>
              <w:pStyle w:val="TableParagraph"/>
              <w:ind w:left="8" w:right="2"/>
              <w:rPr>
                <w:sz w:val="24"/>
              </w:rPr>
            </w:pPr>
            <w:r>
              <w:rPr>
                <w:spacing w:val="-2"/>
                <w:sz w:val="24"/>
              </w:rPr>
              <w:t>0.601</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6"/>
        </w:trPr>
        <w:tc>
          <w:tcPr>
            <w:tcW w:w="2484" w:type="dxa"/>
          </w:tcPr>
          <w:p w:rsidR="003A2F36" w:rsidRDefault="00FA19E3">
            <w:pPr>
              <w:pStyle w:val="TableParagraph"/>
              <w:rPr>
                <w:sz w:val="24"/>
              </w:rPr>
            </w:pPr>
            <w:r>
              <w:rPr>
                <w:spacing w:val="-5"/>
                <w:sz w:val="24"/>
              </w:rPr>
              <w:t>20</w:t>
            </w:r>
          </w:p>
        </w:tc>
        <w:tc>
          <w:tcPr>
            <w:tcW w:w="2038" w:type="dxa"/>
          </w:tcPr>
          <w:p w:rsidR="003A2F36" w:rsidRDefault="00FA19E3">
            <w:pPr>
              <w:pStyle w:val="TableParagraph"/>
              <w:ind w:left="8" w:right="2"/>
              <w:rPr>
                <w:sz w:val="24"/>
              </w:rPr>
            </w:pPr>
            <w:r>
              <w:rPr>
                <w:spacing w:val="-2"/>
                <w:sz w:val="24"/>
              </w:rPr>
              <w:t>0.728</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6"/>
        </w:trPr>
        <w:tc>
          <w:tcPr>
            <w:tcW w:w="2484" w:type="dxa"/>
          </w:tcPr>
          <w:p w:rsidR="003A2F36" w:rsidRDefault="00FA19E3">
            <w:pPr>
              <w:pStyle w:val="TableParagraph"/>
              <w:rPr>
                <w:sz w:val="24"/>
              </w:rPr>
            </w:pPr>
            <w:r>
              <w:rPr>
                <w:spacing w:val="-5"/>
                <w:sz w:val="24"/>
              </w:rPr>
              <w:t>21</w:t>
            </w:r>
          </w:p>
        </w:tc>
        <w:tc>
          <w:tcPr>
            <w:tcW w:w="2038" w:type="dxa"/>
          </w:tcPr>
          <w:p w:rsidR="003A2F36" w:rsidRDefault="00FA19E3">
            <w:pPr>
              <w:pStyle w:val="TableParagraph"/>
              <w:ind w:left="8" w:right="2"/>
              <w:rPr>
                <w:sz w:val="24"/>
              </w:rPr>
            </w:pPr>
            <w:r>
              <w:rPr>
                <w:spacing w:val="-2"/>
                <w:sz w:val="24"/>
              </w:rPr>
              <w:t>0.505</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Pr>
                <w:sz w:val="24"/>
              </w:rPr>
            </w:pPr>
            <w:r>
              <w:rPr>
                <w:spacing w:val="-2"/>
                <w:sz w:val="24"/>
              </w:rPr>
              <w:t>Valid</w:t>
            </w:r>
          </w:p>
        </w:tc>
      </w:tr>
      <w:tr w:rsidR="003A2F36">
        <w:trPr>
          <w:trHeight w:val="276"/>
        </w:trPr>
        <w:tc>
          <w:tcPr>
            <w:tcW w:w="2484" w:type="dxa"/>
          </w:tcPr>
          <w:p w:rsidR="003A2F36" w:rsidRDefault="00FA19E3">
            <w:pPr>
              <w:pStyle w:val="TableParagraph"/>
              <w:rPr>
                <w:sz w:val="24"/>
              </w:rPr>
            </w:pPr>
            <w:r>
              <w:rPr>
                <w:spacing w:val="-5"/>
                <w:sz w:val="24"/>
              </w:rPr>
              <w:t>22</w:t>
            </w:r>
          </w:p>
        </w:tc>
        <w:tc>
          <w:tcPr>
            <w:tcW w:w="2038" w:type="dxa"/>
          </w:tcPr>
          <w:p w:rsidR="003A2F36" w:rsidRDefault="00FA19E3">
            <w:pPr>
              <w:pStyle w:val="TableParagraph"/>
              <w:ind w:left="8" w:right="2"/>
              <w:rPr>
                <w:sz w:val="24"/>
              </w:rPr>
            </w:pPr>
            <w:r>
              <w:rPr>
                <w:spacing w:val="-2"/>
                <w:sz w:val="24"/>
              </w:rPr>
              <w:t>0.568</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6"/>
        </w:trPr>
        <w:tc>
          <w:tcPr>
            <w:tcW w:w="2484" w:type="dxa"/>
          </w:tcPr>
          <w:p w:rsidR="003A2F36" w:rsidRDefault="00FA19E3">
            <w:pPr>
              <w:pStyle w:val="TableParagraph"/>
              <w:rPr>
                <w:sz w:val="24"/>
              </w:rPr>
            </w:pPr>
            <w:r>
              <w:rPr>
                <w:spacing w:val="-5"/>
                <w:sz w:val="24"/>
              </w:rPr>
              <w:t>23</w:t>
            </w:r>
          </w:p>
        </w:tc>
        <w:tc>
          <w:tcPr>
            <w:tcW w:w="2038" w:type="dxa"/>
          </w:tcPr>
          <w:p w:rsidR="003A2F36" w:rsidRDefault="00FA19E3">
            <w:pPr>
              <w:pStyle w:val="TableParagraph"/>
              <w:ind w:left="8" w:right="2"/>
              <w:rPr>
                <w:sz w:val="24"/>
              </w:rPr>
            </w:pPr>
            <w:r>
              <w:rPr>
                <w:spacing w:val="-2"/>
                <w:sz w:val="24"/>
              </w:rPr>
              <w:t>0.561</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5"/>
        </w:trPr>
        <w:tc>
          <w:tcPr>
            <w:tcW w:w="2484" w:type="dxa"/>
          </w:tcPr>
          <w:p w:rsidR="003A2F36" w:rsidRDefault="00FA19E3">
            <w:pPr>
              <w:pStyle w:val="TableParagraph"/>
              <w:rPr>
                <w:sz w:val="24"/>
              </w:rPr>
            </w:pPr>
            <w:r>
              <w:rPr>
                <w:spacing w:val="-5"/>
                <w:sz w:val="24"/>
              </w:rPr>
              <w:t>24</w:t>
            </w:r>
          </w:p>
        </w:tc>
        <w:tc>
          <w:tcPr>
            <w:tcW w:w="2038" w:type="dxa"/>
          </w:tcPr>
          <w:p w:rsidR="003A2F36" w:rsidRDefault="00FA19E3">
            <w:pPr>
              <w:pStyle w:val="TableParagraph"/>
              <w:ind w:left="8" w:right="2"/>
              <w:rPr>
                <w:sz w:val="24"/>
              </w:rPr>
            </w:pPr>
            <w:r>
              <w:rPr>
                <w:spacing w:val="-2"/>
                <w:sz w:val="24"/>
              </w:rPr>
              <w:t>0.629</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6"/>
        </w:trPr>
        <w:tc>
          <w:tcPr>
            <w:tcW w:w="2484" w:type="dxa"/>
            <w:shd w:val="clear" w:color="auto" w:fill="FFC000"/>
          </w:tcPr>
          <w:p w:rsidR="003A2F36" w:rsidRDefault="00FA19E3">
            <w:pPr>
              <w:pStyle w:val="TableParagraph"/>
              <w:rPr>
                <w:sz w:val="24"/>
              </w:rPr>
            </w:pPr>
            <w:r>
              <w:rPr>
                <w:spacing w:val="-5"/>
                <w:sz w:val="24"/>
              </w:rPr>
              <w:t>25</w:t>
            </w:r>
          </w:p>
        </w:tc>
        <w:tc>
          <w:tcPr>
            <w:tcW w:w="2038" w:type="dxa"/>
            <w:shd w:val="clear" w:color="auto" w:fill="FFC000"/>
          </w:tcPr>
          <w:p w:rsidR="003A2F36" w:rsidRDefault="00FA19E3">
            <w:pPr>
              <w:pStyle w:val="TableParagraph"/>
              <w:ind w:left="8" w:right="2"/>
              <w:rPr>
                <w:sz w:val="24"/>
              </w:rPr>
            </w:pPr>
            <w:r>
              <w:rPr>
                <w:spacing w:val="-2"/>
                <w:sz w:val="24"/>
              </w:rPr>
              <w:t>0.226</w:t>
            </w:r>
          </w:p>
        </w:tc>
        <w:tc>
          <w:tcPr>
            <w:tcW w:w="2039" w:type="dxa"/>
            <w:shd w:val="clear" w:color="auto" w:fill="FFC000"/>
          </w:tcPr>
          <w:p w:rsidR="003A2F36" w:rsidRDefault="00FA19E3">
            <w:pPr>
              <w:pStyle w:val="TableParagraph"/>
              <w:ind w:left="7" w:right="1"/>
              <w:rPr>
                <w:sz w:val="24"/>
              </w:rPr>
            </w:pPr>
            <w:r>
              <w:rPr>
                <w:spacing w:val="-2"/>
                <w:sz w:val="24"/>
              </w:rPr>
              <w:t>0.3440</w:t>
            </w:r>
          </w:p>
        </w:tc>
        <w:tc>
          <w:tcPr>
            <w:tcW w:w="1791" w:type="dxa"/>
            <w:shd w:val="clear" w:color="auto" w:fill="FFC000"/>
          </w:tcPr>
          <w:p w:rsidR="003A2F36" w:rsidRDefault="00FA19E3">
            <w:pPr>
              <w:pStyle w:val="TableParagraph"/>
              <w:ind w:left="69" w:right="61"/>
              <w:rPr>
                <w:sz w:val="24"/>
              </w:rPr>
            </w:pPr>
            <w:r>
              <w:rPr>
                <w:sz w:val="24"/>
              </w:rPr>
              <w:t>Tidak</w:t>
            </w:r>
            <w:r>
              <w:rPr>
                <w:spacing w:val="-2"/>
                <w:sz w:val="24"/>
              </w:rPr>
              <w:t xml:space="preserve"> Valid</w:t>
            </w:r>
          </w:p>
        </w:tc>
      </w:tr>
      <w:tr w:rsidR="003A2F36">
        <w:trPr>
          <w:trHeight w:val="276"/>
        </w:trPr>
        <w:tc>
          <w:tcPr>
            <w:tcW w:w="2484" w:type="dxa"/>
            <w:shd w:val="clear" w:color="auto" w:fill="FFC000"/>
          </w:tcPr>
          <w:p w:rsidR="003A2F36" w:rsidRDefault="00FA19E3">
            <w:pPr>
              <w:pStyle w:val="TableParagraph"/>
              <w:rPr>
                <w:sz w:val="24"/>
              </w:rPr>
            </w:pPr>
            <w:r>
              <w:rPr>
                <w:spacing w:val="-5"/>
                <w:sz w:val="24"/>
              </w:rPr>
              <w:t>26</w:t>
            </w:r>
          </w:p>
        </w:tc>
        <w:tc>
          <w:tcPr>
            <w:tcW w:w="2038" w:type="dxa"/>
            <w:shd w:val="clear" w:color="auto" w:fill="FFC000"/>
          </w:tcPr>
          <w:p w:rsidR="003A2F36" w:rsidRDefault="00FA19E3">
            <w:pPr>
              <w:pStyle w:val="TableParagraph"/>
              <w:ind w:left="8" w:right="2"/>
              <w:rPr>
                <w:sz w:val="24"/>
              </w:rPr>
            </w:pPr>
            <w:r>
              <w:rPr>
                <w:spacing w:val="-2"/>
                <w:sz w:val="24"/>
              </w:rPr>
              <w:t>0.049</w:t>
            </w:r>
          </w:p>
        </w:tc>
        <w:tc>
          <w:tcPr>
            <w:tcW w:w="2039" w:type="dxa"/>
            <w:shd w:val="clear" w:color="auto" w:fill="FFC000"/>
          </w:tcPr>
          <w:p w:rsidR="003A2F36" w:rsidRDefault="00FA19E3">
            <w:pPr>
              <w:pStyle w:val="TableParagraph"/>
              <w:ind w:left="7" w:right="1"/>
              <w:rPr>
                <w:sz w:val="24"/>
              </w:rPr>
            </w:pPr>
            <w:r>
              <w:rPr>
                <w:spacing w:val="-2"/>
                <w:sz w:val="24"/>
              </w:rPr>
              <w:t>0.3440</w:t>
            </w:r>
          </w:p>
        </w:tc>
        <w:tc>
          <w:tcPr>
            <w:tcW w:w="1791" w:type="dxa"/>
            <w:shd w:val="clear" w:color="auto" w:fill="FFC000"/>
          </w:tcPr>
          <w:p w:rsidR="003A2F36" w:rsidRDefault="00FA19E3">
            <w:pPr>
              <w:pStyle w:val="TableParagraph"/>
              <w:ind w:left="69" w:right="61"/>
              <w:rPr>
                <w:sz w:val="24"/>
              </w:rPr>
            </w:pPr>
            <w:r>
              <w:rPr>
                <w:sz w:val="24"/>
              </w:rPr>
              <w:t>Tidak</w:t>
            </w:r>
            <w:r>
              <w:rPr>
                <w:spacing w:val="-2"/>
                <w:sz w:val="24"/>
              </w:rPr>
              <w:t xml:space="preserve"> Valid</w:t>
            </w:r>
          </w:p>
        </w:tc>
      </w:tr>
      <w:tr w:rsidR="003A2F36">
        <w:trPr>
          <w:trHeight w:val="276"/>
        </w:trPr>
        <w:tc>
          <w:tcPr>
            <w:tcW w:w="2484" w:type="dxa"/>
          </w:tcPr>
          <w:p w:rsidR="003A2F36" w:rsidRDefault="00FA19E3">
            <w:pPr>
              <w:pStyle w:val="TableParagraph"/>
              <w:rPr>
                <w:sz w:val="24"/>
              </w:rPr>
            </w:pPr>
            <w:r>
              <w:rPr>
                <w:spacing w:val="-5"/>
                <w:sz w:val="24"/>
              </w:rPr>
              <w:t>27</w:t>
            </w:r>
          </w:p>
        </w:tc>
        <w:tc>
          <w:tcPr>
            <w:tcW w:w="2038" w:type="dxa"/>
          </w:tcPr>
          <w:p w:rsidR="003A2F36" w:rsidRDefault="00FA19E3">
            <w:pPr>
              <w:pStyle w:val="TableParagraph"/>
              <w:ind w:left="8" w:right="2"/>
              <w:rPr>
                <w:sz w:val="24"/>
              </w:rPr>
            </w:pPr>
            <w:r>
              <w:rPr>
                <w:spacing w:val="-2"/>
                <w:sz w:val="24"/>
              </w:rPr>
              <w:t>0.438</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6"/>
        </w:trPr>
        <w:tc>
          <w:tcPr>
            <w:tcW w:w="2484" w:type="dxa"/>
          </w:tcPr>
          <w:p w:rsidR="003A2F36" w:rsidRDefault="00FA19E3">
            <w:pPr>
              <w:pStyle w:val="TableParagraph"/>
              <w:rPr>
                <w:sz w:val="24"/>
              </w:rPr>
            </w:pPr>
            <w:r>
              <w:rPr>
                <w:spacing w:val="-5"/>
                <w:sz w:val="24"/>
              </w:rPr>
              <w:t>28</w:t>
            </w:r>
          </w:p>
        </w:tc>
        <w:tc>
          <w:tcPr>
            <w:tcW w:w="2038" w:type="dxa"/>
          </w:tcPr>
          <w:p w:rsidR="003A2F36" w:rsidRDefault="00FA19E3">
            <w:pPr>
              <w:pStyle w:val="TableParagraph"/>
              <w:ind w:left="8" w:right="2"/>
              <w:rPr>
                <w:sz w:val="24"/>
              </w:rPr>
            </w:pPr>
            <w:r>
              <w:rPr>
                <w:spacing w:val="-2"/>
                <w:sz w:val="24"/>
              </w:rPr>
              <w:t>0.700</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5"/>
        </w:trPr>
        <w:tc>
          <w:tcPr>
            <w:tcW w:w="2484" w:type="dxa"/>
          </w:tcPr>
          <w:p w:rsidR="003A2F36" w:rsidRDefault="00FA19E3">
            <w:pPr>
              <w:pStyle w:val="TableParagraph"/>
              <w:rPr>
                <w:sz w:val="24"/>
              </w:rPr>
            </w:pPr>
            <w:r>
              <w:rPr>
                <w:spacing w:val="-5"/>
                <w:sz w:val="24"/>
              </w:rPr>
              <w:t>29</w:t>
            </w:r>
          </w:p>
        </w:tc>
        <w:tc>
          <w:tcPr>
            <w:tcW w:w="2038" w:type="dxa"/>
          </w:tcPr>
          <w:p w:rsidR="003A2F36" w:rsidRDefault="00FA19E3">
            <w:pPr>
              <w:pStyle w:val="TableParagraph"/>
              <w:ind w:left="8" w:right="2"/>
              <w:rPr>
                <w:sz w:val="24"/>
              </w:rPr>
            </w:pPr>
            <w:r>
              <w:rPr>
                <w:spacing w:val="-2"/>
                <w:sz w:val="24"/>
              </w:rPr>
              <w:t>0.670</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6"/>
        </w:trPr>
        <w:tc>
          <w:tcPr>
            <w:tcW w:w="2484" w:type="dxa"/>
            <w:shd w:val="clear" w:color="auto" w:fill="FFC000"/>
          </w:tcPr>
          <w:p w:rsidR="003A2F36" w:rsidRDefault="00FA19E3">
            <w:pPr>
              <w:pStyle w:val="TableParagraph"/>
              <w:rPr>
                <w:sz w:val="24"/>
              </w:rPr>
            </w:pPr>
            <w:r>
              <w:rPr>
                <w:spacing w:val="-5"/>
                <w:sz w:val="24"/>
              </w:rPr>
              <w:t>30</w:t>
            </w:r>
          </w:p>
        </w:tc>
        <w:tc>
          <w:tcPr>
            <w:tcW w:w="2038" w:type="dxa"/>
            <w:shd w:val="clear" w:color="auto" w:fill="FFC000"/>
          </w:tcPr>
          <w:p w:rsidR="003A2F36" w:rsidRDefault="00FA19E3">
            <w:pPr>
              <w:pStyle w:val="TableParagraph"/>
              <w:ind w:left="8" w:right="2"/>
              <w:rPr>
                <w:sz w:val="24"/>
              </w:rPr>
            </w:pPr>
            <w:r>
              <w:rPr>
                <w:spacing w:val="-2"/>
                <w:sz w:val="24"/>
              </w:rPr>
              <w:t>0.159</w:t>
            </w:r>
          </w:p>
        </w:tc>
        <w:tc>
          <w:tcPr>
            <w:tcW w:w="2039" w:type="dxa"/>
            <w:shd w:val="clear" w:color="auto" w:fill="FFC000"/>
          </w:tcPr>
          <w:p w:rsidR="003A2F36" w:rsidRDefault="00FA19E3">
            <w:pPr>
              <w:pStyle w:val="TableParagraph"/>
              <w:ind w:left="7" w:right="1"/>
              <w:rPr>
                <w:sz w:val="24"/>
              </w:rPr>
            </w:pPr>
            <w:r>
              <w:rPr>
                <w:spacing w:val="-2"/>
                <w:sz w:val="24"/>
              </w:rPr>
              <w:t>0.3440</w:t>
            </w:r>
          </w:p>
        </w:tc>
        <w:tc>
          <w:tcPr>
            <w:tcW w:w="1791" w:type="dxa"/>
            <w:shd w:val="clear" w:color="auto" w:fill="FFC000"/>
          </w:tcPr>
          <w:p w:rsidR="003A2F36" w:rsidRDefault="00FA19E3">
            <w:pPr>
              <w:pStyle w:val="TableParagraph"/>
              <w:ind w:left="69" w:right="61"/>
              <w:rPr>
                <w:sz w:val="24"/>
              </w:rPr>
            </w:pPr>
            <w:r>
              <w:rPr>
                <w:sz w:val="24"/>
              </w:rPr>
              <w:t>Tidak</w:t>
            </w:r>
            <w:r>
              <w:rPr>
                <w:spacing w:val="-2"/>
                <w:sz w:val="24"/>
              </w:rPr>
              <w:t xml:space="preserve"> Valid</w:t>
            </w:r>
          </w:p>
        </w:tc>
      </w:tr>
      <w:tr w:rsidR="003A2F36">
        <w:trPr>
          <w:trHeight w:val="276"/>
        </w:trPr>
        <w:tc>
          <w:tcPr>
            <w:tcW w:w="2484" w:type="dxa"/>
          </w:tcPr>
          <w:p w:rsidR="003A2F36" w:rsidRDefault="00FA19E3">
            <w:pPr>
              <w:pStyle w:val="TableParagraph"/>
              <w:rPr>
                <w:sz w:val="24"/>
              </w:rPr>
            </w:pPr>
            <w:r>
              <w:rPr>
                <w:spacing w:val="-5"/>
                <w:sz w:val="24"/>
              </w:rPr>
              <w:t>31</w:t>
            </w:r>
          </w:p>
        </w:tc>
        <w:tc>
          <w:tcPr>
            <w:tcW w:w="2038" w:type="dxa"/>
          </w:tcPr>
          <w:p w:rsidR="003A2F36" w:rsidRDefault="00FA19E3">
            <w:pPr>
              <w:pStyle w:val="TableParagraph"/>
              <w:ind w:left="8" w:right="2"/>
              <w:rPr>
                <w:sz w:val="24"/>
              </w:rPr>
            </w:pPr>
            <w:r>
              <w:rPr>
                <w:spacing w:val="-2"/>
                <w:sz w:val="24"/>
              </w:rPr>
              <w:t>0.505</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6"/>
        </w:trPr>
        <w:tc>
          <w:tcPr>
            <w:tcW w:w="2484" w:type="dxa"/>
          </w:tcPr>
          <w:p w:rsidR="003A2F36" w:rsidRDefault="00FA19E3">
            <w:pPr>
              <w:pStyle w:val="TableParagraph"/>
              <w:rPr>
                <w:sz w:val="24"/>
              </w:rPr>
            </w:pPr>
            <w:r>
              <w:rPr>
                <w:spacing w:val="-5"/>
                <w:sz w:val="24"/>
              </w:rPr>
              <w:t>32</w:t>
            </w:r>
          </w:p>
        </w:tc>
        <w:tc>
          <w:tcPr>
            <w:tcW w:w="2038" w:type="dxa"/>
          </w:tcPr>
          <w:p w:rsidR="003A2F36" w:rsidRDefault="00FA19E3">
            <w:pPr>
              <w:pStyle w:val="TableParagraph"/>
              <w:ind w:left="8" w:right="2"/>
              <w:rPr>
                <w:sz w:val="24"/>
              </w:rPr>
            </w:pPr>
            <w:r>
              <w:rPr>
                <w:spacing w:val="-2"/>
                <w:sz w:val="24"/>
              </w:rPr>
              <w:t>0.568</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5"/>
        </w:trPr>
        <w:tc>
          <w:tcPr>
            <w:tcW w:w="2484" w:type="dxa"/>
          </w:tcPr>
          <w:p w:rsidR="003A2F36" w:rsidRDefault="00FA19E3">
            <w:pPr>
              <w:pStyle w:val="TableParagraph"/>
              <w:rPr>
                <w:sz w:val="24"/>
              </w:rPr>
            </w:pPr>
            <w:r>
              <w:rPr>
                <w:spacing w:val="-5"/>
                <w:sz w:val="24"/>
              </w:rPr>
              <w:t>33</w:t>
            </w:r>
          </w:p>
        </w:tc>
        <w:tc>
          <w:tcPr>
            <w:tcW w:w="2038" w:type="dxa"/>
          </w:tcPr>
          <w:p w:rsidR="003A2F36" w:rsidRDefault="00FA19E3">
            <w:pPr>
              <w:pStyle w:val="TableParagraph"/>
              <w:ind w:left="8" w:right="2"/>
              <w:rPr>
                <w:sz w:val="24"/>
              </w:rPr>
            </w:pPr>
            <w:r>
              <w:rPr>
                <w:spacing w:val="-2"/>
                <w:sz w:val="24"/>
              </w:rPr>
              <w:t>0.700</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5"/>
        </w:trPr>
        <w:tc>
          <w:tcPr>
            <w:tcW w:w="2484" w:type="dxa"/>
          </w:tcPr>
          <w:p w:rsidR="003A2F36" w:rsidRDefault="00FA19E3">
            <w:pPr>
              <w:pStyle w:val="TableParagraph"/>
              <w:rPr>
                <w:sz w:val="24"/>
              </w:rPr>
            </w:pPr>
            <w:r>
              <w:rPr>
                <w:spacing w:val="-5"/>
                <w:sz w:val="24"/>
              </w:rPr>
              <w:t>34</w:t>
            </w:r>
          </w:p>
        </w:tc>
        <w:tc>
          <w:tcPr>
            <w:tcW w:w="2038" w:type="dxa"/>
          </w:tcPr>
          <w:p w:rsidR="003A2F36" w:rsidRDefault="00FA19E3">
            <w:pPr>
              <w:pStyle w:val="TableParagraph"/>
              <w:ind w:left="8" w:right="2"/>
              <w:rPr>
                <w:sz w:val="24"/>
              </w:rPr>
            </w:pPr>
            <w:r>
              <w:rPr>
                <w:spacing w:val="-2"/>
                <w:sz w:val="24"/>
              </w:rPr>
              <w:t>0.670</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6"/>
        </w:trPr>
        <w:tc>
          <w:tcPr>
            <w:tcW w:w="2484" w:type="dxa"/>
          </w:tcPr>
          <w:p w:rsidR="003A2F36" w:rsidRDefault="00FA19E3">
            <w:pPr>
              <w:pStyle w:val="TableParagraph"/>
              <w:rPr>
                <w:sz w:val="24"/>
              </w:rPr>
            </w:pPr>
            <w:r>
              <w:rPr>
                <w:spacing w:val="-5"/>
                <w:sz w:val="24"/>
              </w:rPr>
              <w:t>35</w:t>
            </w:r>
          </w:p>
        </w:tc>
        <w:tc>
          <w:tcPr>
            <w:tcW w:w="2038" w:type="dxa"/>
          </w:tcPr>
          <w:p w:rsidR="003A2F36" w:rsidRDefault="00FA19E3">
            <w:pPr>
              <w:pStyle w:val="TableParagraph"/>
              <w:ind w:left="8" w:right="2"/>
              <w:rPr>
                <w:sz w:val="24"/>
              </w:rPr>
            </w:pPr>
            <w:r>
              <w:rPr>
                <w:spacing w:val="-2"/>
                <w:sz w:val="24"/>
              </w:rPr>
              <w:t>0.490</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6"/>
        </w:trPr>
        <w:tc>
          <w:tcPr>
            <w:tcW w:w="2484" w:type="dxa"/>
          </w:tcPr>
          <w:p w:rsidR="003A2F36" w:rsidRDefault="00FA19E3">
            <w:pPr>
              <w:pStyle w:val="TableParagraph"/>
              <w:rPr>
                <w:sz w:val="24"/>
              </w:rPr>
            </w:pPr>
            <w:r>
              <w:rPr>
                <w:spacing w:val="-5"/>
                <w:sz w:val="24"/>
              </w:rPr>
              <w:t>36</w:t>
            </w:r>
          </w:p>
        </w:tc>
        <w:tc>
          <w:tcPr>
            <w:tcW w:w="2038" w:type="dxa"/>
          </w:tcPr>
          <w:p w:rsidR="003A2F36" w:rsidRDefault="00FA19E3">
            <w:pPr>
              <w:pStyle w:val="TableParagraph"/>
              <w:ind w:left="8" w:right="2"/>
              <w:rPr>
                <w:sz w:val="24"/>
              </w:rPr>
            </w:pPr>
            <w:r>
              <w:rPr>
                <w:spacing w:val="-2"/>
                <w:sz w:val="24"/>
              </w:rPr>
              <w:t>0.700</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6"/>
        </w:trPr>
        <w:tc>
          <w:tcPr>
            <w:tcW w:w="2484" w:type="dxa"/>
          </w:tcPr>
          <w:p w:rsidR="003A2F36" w:rsidRDefault="00FA19E3">
            <w:pPr>
              <w:pStyle w:val="TableParagraph"/>
              <w:rPr>
                <w:sz w:val="24"/>
              </w:rPr>
            </w:pPr>
            <w:r>
              <w:rPr>
                <w:spacing w:val="-5"/>
                <w:sz w:val="24"/>
              </w:rPr>
              <w:t>37</w:t>
            </w:r>
          </w:p>
        </w:tc>
        <w:tc>
          <w:tcPr>
            <w:tcW w:w="2038" w:type="dxa"/>
          </w:tcPr>
          <w:p w:rsidR="003A2F36" w:rsidRDefault="00FA19E3">
            <w:pPr>
              <w:pStyle w:val="TableParagraph"/>
              <w:ind w:left="8" w:right="2"/>
              <w:rPr>
                <w:sz w:val="24"/>
              </w:rPr>
            </w:pPr>
            <w:r>
              <w:rPr>
                <w:spacing w:val="-2"/>
                <w:sz w:val="24"/>
              </w:rPr>
              <w:t>0.670</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5"/>
        </w:trPr>
        <w:tc>
          <w:tcPr>
            <w:tcW w:w="2484" w:type="dxa"/>
          </w:tcPr>
          <w:p w:rsidR="003A2F36" w:rsidRDefault="00FA19E3">
            <w:pPr>
              <w:pStyle w:val="TableParagraph"/>
              <w:rPr>
                <w:sz w:val="24"/>
              </w:rPr>
            </w:pPr>
            <w:r>
              <w:rPr>
                <w:spacing w:val="-5"/>
                <w:sz w:val="24"/>
              </w:rPr>
              <w:t>38</w:t>
            </w:r>
          </w:p>
        </w:tc>
        <w:tc>
          <w:tcPr>
            <w:tcW w:w="2038" w:type="dxa"/>
          </w:tcPr>
          <w:p w:rsidR="003A2F36" w:rsidRDefault="00FA19E3">
            <w:pPr>
              <w:pStyle w:val="TableParagraph"/>
              <w:ind w:left="8" w:right="2"/>
              <w:rPr>
                <w:sz w:val="24"/>
              </w:rPr>
            </w:pPr>
            <w:r>
              <w:rPr>
                <w:spacing w:val="-2"/>
                <w:sz w:val="24"/>
              </w:rPr>
              <w:t>0.570</w:t>
            </w:r>
          </w:p>
        </w:tc>
        <w:tc>
          <w:tcPr>
            <w:tcW w:w="2039" w:type="dxa"/>
          </w:tcPr>
          <w:p w:rsidR="003A2F36" w:rsidRDefault="00FA19E3">
            <w:pPr>
              <w:pStyle w:val="TableParagraph"/>
              <w:ind w:left="7" w:right="1"/>
              <w:rPr>
                <w:sz w:val="24"/>
              </w:rPr>
            </w:pPr>
            <w:r>
              <w:rPr>
                <w:spacing w:val="-2"/>
                <w:sz w:val="24"/>
              </w:rPr>
              <w:t>0.3440</w:t>
            </w:r>
          </w:p>
        </w:tc>
        <w:tc>
          <w:tcPr>
            <w:tcW w:w="1791" w:type="dxa"/>
          </w:tcPr>
          <w:p w:rsidR="003A2F36" w:rsidRDefault="00FA19E3">
            <w:pPr>
              <w:pStyle w:val="TableParagraph"/>
              <w:ind w:left="69" w:right="61"/>
              <w:rPr>
                <w:sz w:val="24"/>
              </w:rPr>
            </w:pPr>
            <w:r>
              <w:rPr>
                <w:spacing w:val="-2"/>
                <w:sz w:val="24"/>
              </w:rPr>
              <w:t>Valid</w:t>
            </w:r>
          </w:p>
        </w:tc>
      </w:tr>
      <w:tr w:rsidR="003A2F36">
        <w:trPr>
          <w:trHeight w:val="275"/>
        </w:trPr>
        <w:tc>
          <w:tcPr>
            <w:tcW w:w="2484" w:type="dxa"/>
          </w:tcPr>
          <w:p w:rsidR="003A2F36" w:rsidRDefault="00FA19E3">
            <w:pPr>
              <w:pStyle w:val="TableParagraph"/>
              <w:ind w:right="2"/>
              <w:rPr>
                <w:b/>
                <w:sz w:val="24"/>
              </w:rPr>
            </w:pPr>
            <w:r>
              <w:rPr>
                <w:b/>
                <w:sz w:val="24"/>
              </w:rPr>
              <w:t>No Butir</w:t>
            </w:r>
            <w:r>
              <w:rPr>
                <w:b/>
                <w:spacing w:val="-2"/>
                <w:sz w:val="24"/>
              </w:rPr>
              <w:t xml:space="preserve"> Pernyataan</w:t>
            </w:r>
          </w:p>
        </w:tc>
        <w:tc>
          <w:tcPr>
            <w:tcW w:w="2038" w:type="dxa"/>
          </w:tcPr>
          <w:p w:rsidR="003A2F36" w:rsidRDefault="00FA19E3">
            <w:pPr>
              <w:pStyle w:val="TableParagraph"/>
              <w:ind w:left="8"/>
              <w:rPr>
                <w:b/>
                <w:sz w:val="24"/>
              </w:rPr>
            </w:pPr>
            <w:r>
              <w:rPr>
                <w:b/>
                <w:sz w:val="24"/>
              </w:rPr>
              <w:t xml:space="preserve">r </w:t>
            </w:r>
            <w:r>
              <w:rPr>
                <w:b/>
                <w:spacing w:val="-2"/>
                <w:sz w:val="24"/>
              </w:rPr>
              <w:t>hitung</w:t>
            </w:r>
          </w:p>
        </w:tc>
        <w:tc>
          <w:tcPr>
            <w:tcW w:w="2039" w:type="dxa"/>
          </w:tcPr>
          <w:p w:rsidR="003A2F36" w:rsidRDefault="00FA19E3">
            <w:pPr>
              <w:pStyle w:val="TableParagraph"/>
              <w:ind w:left="7"/>
              <w:rPr>
                <w:b/>
                <w:sz w:val="24"/>
              </w:rPr>
            </w:pPr>
            <w:r>
              <w:rPr>
                <w:b/>
                <w:sz w:val="24"/>
              </w:rPr>
              <w:t xml:space="preserve">r </w:t>
            </w:r>
            <w:r>
              <w:rPr>
                <w:b/>
                <w:spacing w:val="-2"/>
                <w:sz w:val="24"/>
              </w:rPr>
              <w:t>table</w:t>
            </w:r>
          </w:p>
        </w:tc>
        <w:tc>
          <w:tcPr>
            <w:tcW w:w="1791" w:type="dxa"/>
          </w:tcPr>
          <w:p w:rsidR="003A2F36" w:rsidRDefault="00FA19E3">
            <w:pPr>
              <w:pStyle w:val="TableParagraph"/>
              <w:ind w:left="69" w:right="60"/>
              <w:rPr>
                <w:b/>
                <w:sz w:val="24"/>
              </w:rPr>
            </w:pPr>
            <w:r>
              <w:rPr>
                <w:b/>
                <w:spacing w:val="-2"/>
                <w:sz w:val="24"/>
              </w:rPr>
              <w:t>Status</w:t>
            </w:r>
          </w:p>
        </w:tc>
      </w:tr>
      <w:tr w:rsidR="003A2F36">
        <w:trPr>
          <w:trHeight w:val="274"/>
        </w:trPr>
        <w:tc>
          <w:tcPr>
            <w:tcW w:w="2484" w:type="dxa"/>
            <w:shd w:val="clear" w:color="auto" w:fill="FFC000"/>
          </w:tcPr>
          <w:p w:rsidR="003A2F36" w:rsidRDefault="00FA19E3">
            <w:pPr>
              <w:pStyle w:val="TableParagraph"/>
              <w:spacing w:line="254" w:lineRule="exact"/>
              <w:rPr>
                <w:sz w:val="24"/>
              </w:rPr>
            </w:pPr>
            <w:r>
              <w:rPr>
                <w:spacing w:val="-5"/>
                <w:sz w:val="24"/>
              </w:rPr>
              <w:t>39</w:t>
            </w:r>
          </w:p>
        </w:tc>
        <w:tc>
          <w:tcPr>
            <w:tcW w:w="2038" w:type="dxa"/>
            <w:shd w:val="clear" w:color="auto" w:fill="FFC000"/>
          </w:tcPr>
          <w:p w:rsidR="003A2F36" w:rsidRDefault="00FA19E3">
            <w:pPr>
              <w:pStyle w:val="TableParagraph"/>
              <w:spacing w:line="254" w:lineRule="exact"/>
              <w:ind w:left="8" w:right="2"/>
              <w:rPr>
                <w:sz w:val="24"/>
              </w:rPr>
            </w:pPr>
            <w:r>
              <w:rPr>
                <w:sz w:val="24"/>
              </w:rPr>
              <w:t>-</w:t>
            </w:r>
            <w:r>
              <w:rPr>
                <w:spacing w:val="-2"/>
                <w:sz w:val="24"/>
              </w:rPr>
              <w:t>0.017</w:t>
            </w:r>
          </w:p>
        </w:tc>
        <w:tc>
          <w:tcPr>
            <w:tcW w:w="2039" w:type="dxa"/>
            <w:shd w:val="clear" w:color="auto" w:fill="FFC000"/>
          </w:tcPr>
          <w:p w:rsidR="003A2F36" w:rsidRDefault="00FA19E3">
            <w:pPr>
              <w:pStyle w:val="TableParagraph"/>
              <w:spacing w:line="254" w:lineRule="exact"/>
              <w:ind w:left="7" w:right="1"/>
              <w:rPr>
                <w:sz w:val="24"/>
              </w:rPr>
            </w:pPr>
            <w:r>
              <w:rPr>
                <w:spacing w:val="-2"/>
                <w:sz w:val="24"/>
              </w:rPr>
              <w:t>0.3440</w:t>
            </w:r>
          </w:p>
        </w:tc>
        <w:tc>
          <w:tcPr>
            <w:tcW w:w="1791" w:type="dxa"/>
            <w:shd w:val="clear" w:color="auto" w:fill="FFC000"/>
          </w:tcPr>
          <w:p w:rsidR="003A2F36" w:rsidRDefault="00FA19E3">
            <w:pPr>
              <w:pStyle w:val="TableParagraph"/>
              <w:spacing w:line="254" w:lineRule="exact"/>
              <w:ind w:left="69" w:right="61"/>
              <w:rPr>
                <w:sz w:val="24"/>
              </w:rPr>
            </w:pPr>
            <w:r>
              <w:rPr>
                <w:sz w:val="24"/>
              </w:rPr>
              <w:t>Tidak</w:t>
            </w:r>
            <w:r>
              <w:rPr>
                <w:spacing w:val="-2"/>
                <w:sz w:val="24"/>
              </w:rPr>
              <w:t xml:space="preserve"> Valid</w:t>
            </w:r>
          </w:p>
        </w:tc>
      </w:tr>
      <w:tr w:rsidR="003A2F36">
        <w:trPr>
          <w:trHeight w:val="275"/>
        </w:trPr>
        <w:tc>
          <w:tcPr>
            <w:tcW w:w="2484" w:type="dxa"/>
            <w:shd w:val="clear" w:color="auto" w:fill="FFC000"/>
          </w:tcPr>
          <w:p w:rsidR="003A2F36" w:rsidRDefault="00FA19E3">
            <w:pPr>
              <w:pStyle w:val="TableParagraph"/>
              <w:rPr>
                <w:sz w:val="24"/>
              </w:rPr>
            </w:pPr>
            <w:r>
              <w:rPr>
                <w:spacing w:val="-5"/>
                <w:sz w:val="24"/>
              </w:rPr>
              <w:t>40</w:t>
            </w:r>
          </w:p>
        </w:tc>
        <w:tc>
          <w:tcPr>
            <w:tcW w:w="2038" w:type="dxa"/>
            <w:shd w:val="clear" w:color="auto" w:fill="FFC000"/>
          </w:tcPr>
          <w:p w:rsidR="003A2F36" w:rsidRDefault="00FA19E3">
            <w:pPr>
              <w:pStyle w:val="TableParagraph"/>
              <w:ind w:left="8" w:right="2"/>
              <w:rPr>
                <w:sz w:val="24"/>
              </w:rPr>
            </w:pPr>
            <w:r>
              <w:rPr>
                <w:spacing w:val="-2"/>
                <w:sz w:val="24"/>
              </w:rPr>
              <w:t>0.049</w:t>
            </w:r>
          </w:p>
        </w:tc>
        <w:tc>
          <w:tcPr>
            <w:tcW w:w="2039" w:type="dxa"/>
            <w:shd w:val="clear" w:color="auto" w:fill="FFC000"/>
          </w:tcPr>
          <w:p w:rsidR="003A2F36" w:rsidRDefault="00FA19E3">
            <w:pPr>
              <w:pStyle w:val="TableParagraph"/>
              <w:ind w:left="7" w:right="1"/>
              <w:rPr>
                <w:sz w:val="24"/>
              </w:rPr>
            </w:pPr>
            <w:r>
              <w:rPr>
                <w:spacing w:val="-2"/>
                <w:sz w:val="24"/>
              </w:rPr>
              <w:t>0.3440</w:t>
            </w:r>
          </w:p>
        </w:tc>
        <w:tc>
          <w:tcPr>
            <w:tcW w:w="1791" w:type="dxa"/>
            <w:shd w:val="clear" w:color="auto" w:fill="FFC000"/>
          </w:tcPr>
          <w:p w:rsidR="003A2F36" w:rsidRDefault="00FA19E3">
            <w:pPr>
              <w:pStyle w:val="TableParagraph"/>
              <w:ind w:left="69" w:right="61"/>
              <w:rPr>
                <w:sz w:val="24"/>
              </w:rPr>
            </w:pPr>
            <w:r>
              <w:rPr>
                <w:sz w:val="24"/>
              </w:rPr>
              <w:t>Tidak</w:t>
            </w:r>
            <w:r>
              <w:rPr>
                <w:spacing w:val="-2"/>
                <w:sz w:val="24"/>
              </w:rPr>
              <w:t xml:space="preserve"> Valid</w:t>
            </w:r>
          </w:p>
        </w:tc>
      </w:tr>
    </w:tbl>
    <w:p w:rsidR="003A2F36" w:rsidRDefault="003A2F36">
      <w:pPr>
        <w:pStyle w:val="TableParagraph"/>
        <w:rPr>
          <w:sz w:val="24"/>
        </w:rPr>
        <w:sectPr w:rsidR="003A2F36">
          <w:pgSz w:w="11910" w:h="16840"/>
          <w:pgMar w:top="1920" w:right="1417" w:bottom="280" w:left="1700" w:header="718" w:footer="0" w:gutter="0"/>
          <w:cols w:space="720"/>
        </w:sectPr>
      </w:pPr>
    </w:p>
    <w:p w:rsidR="003A2F36" w:rsidRDefault="003A2F36">
      <w:pPr>
        <w:pStyle w:val="BodyText"/>
        <w:spacing w:before="54"/>
        <w:rPr>
          <w:b/>
          <w:i/>
        </w:rPr>
      </w:pPr>
    </w:p>
    <w:p w:rsidR="003A2F36" w:rsidRDefault="00FA19E3">
      <w:pPr>
        <w:pStyle w:val="BodyText"/>
        <w:spacing w:after="11" w:line="480" w:lineRule="auto"/>
        <w:ind w:left="568" w:right="283" w:firstLine="720"/>
        <w:jc w:val="both"/>
      </w:pPr>
      <w:r>
        <w:t xml:space="preserve">Berikutperhitungan ujivaliditas angketsikapanti </w:t>
      </w:r>
      <w:r>
        <w:rPr>
          <w:i/>
        </w:rPr>
        <w:t xml:space="preserve">bullying </w:t>
      </w:r>
      <w:r>
        <w:t>yangdilakukan secara manual pada angket nomor 1 sebagai berikut:</w:t>
      </w:r>
    </w:p>
    <w:tbl>
      <w:tblPr>
        <w:tblW w:w="0" w:type="auto"/>
        <w:tblInd w:w="633" w:type="dxa"/>
        <w:tblLayout w:type="fixed"/>
        <w:tblCellMar>
          <w:left w:w="0" w:type="dxa"/>
          <w:right w:w="0" w:type="dxa"/>
        </w:tblCellMar>
        <w:tblLook w:val="01E0"/>
      </w:tblPr>
      <w:tblGrid>
        <w:gridCol w:w="650"/>
        <w:gridCol w:w="2145"/>
        <w:gridCol w:w="1746"/>
        <w:gridCol w:w="1115"/>
      </w:tblGrid>
      <w:tr w:rsidR="003A2F36">
        <w:trPr>
          <w:trHeight w:val="335"/>
        </w:trPr>
        <w:tc>
          <w:tcPr>
            <w:tcW w:w="650" w:type="dxa"/>
          </w:tcPr>
          <w:p w:rsidR="003A2F36" w:rsidRDefault="00FA19E3">
            <w:pPr>
              <w:pStyle w:val="TableParagraph"/>
              <w:spacing w:line="266" w:lineRule="exact"/>
              <w:ind w:left="0" w:right="234"/>
              <w:rPr>
                <w:sz w:val="24"/>
              </w:rPr>
            </w:pPr>
            <w:r>
              <w:rPr>
                <w:spacing w:val="-5"/>
                <w:sz w:val="24"/>
              </w:rPr>
              <w:t>ƩX</w:t>
            </w:r>
          </w:p>
        </w:tc>
        <w:tc>
          <w:tcPr>
            <w:tcW w:w="2145" w:type="dxa"/>
          </w:tcPr>
          <w:p w:rsidR="003A2F36" w:rsidRDefault="00FA19E3">
            <w:pPr>
              <w:pStyle w:val="TableParagraph"/>
              <w:spacing w:line="266" w:lineRule="exact"/>
              <w:ind w:left="133"/>
              <w:jc w:val="left"/>
              <w:rPr>
                <w:sz w:val="24"/>
              </w:rPr>
            </w:pPr>
            <w:r>
              <w:rPr>
                <w:sz w:val="24"/>
              </w:rPr>
              <w:t>=</w:t>
            </w:r>
            <w:r>
              <w:rPr>
                <w:spacing w:val="-5"/>
                <w:sz w:val="24"/>
              </w:rPr>
              <w:t>97</w:t>
            </w:r>
          </w:p>
        </w:tc>
        <w:tc>
          <w:tcPr>
            <w:tcW w:w="1746" w:type="dxa"/>
          </w:tcPr>
          <w:p w:rsidR="003A2F36" w:rsidRDefault="00FA19E3">
            <w:pPr>
              <w:pStyle w:val="TableParagraph"/>
              <w:spacing w:line="266" w:lineRule="exact"/>
              <w:ind w:left="1223"/>
              <w:jc w:val="left"/>
              <w:rPr>
                <w:sz w:val="24"/>
              </w:rPr>
            </w:pPr>
            <w:r>
              <w:rPr>
                <w:spacing w:val="-5"/>
                <w:sz w:val="24"/>
              </w:rPr>
              <w:t>ƩY</w:t>
            </w:r>
          </w:p>
        </w:tc>
        <w:tc>
          <w:tcPr>
            <w:tcW w:w="1115" w:type="dxa"/>
          </w:tcPr>
          <w:p w:rsidR="003A2F36" w:rsidRDefault="00FA19E3">
            <w:pPr>
              <w:pStyle w:val="TableParagraph"/>
              <w:spacing w:line="266" w:lineRule="exact"/>
              <w:ind w:left="150"/>
              <w:jc w:val="left"/>
              <w:rPr>
                <w:sz w:val="24"/>
              </w:rPr>
            </w:pPr>
            <w:r>
              <w:rPr>
                <w:sz w:val="24"/>
              </w:rPr>
              <w:t>=</w:t>
            </w:r>
            <w:r>
              <w:rPr>
                <w:spacing w:val="-4"/>
                <w:sz w:val="24"/>
              </w:rPr>
              <w:t>3744</w:t>
            </w:r>
          </w:p>
        </w:tc>
      </w:tr>
      <w:tr w:rsidR="003A2F36">
        <w:trPr>
          <w:trHeight w:val="418"/>
        </w:trPr>
        <w:tc>
          <w:tcPr>
            <w:tcW w:w="650" w:type="dxa"/>
          </w:tcPr>
          <w:p w:rsidR="003A2F36" w:rsidRDefault="00FA19E3">
            <w:pPr>
              <w:pStyle w:val="TableParagraph"/>
              <w:spacing w:before="68" w:line="240" w:lineRule="auto"/>
              <w:ind w:left="0" w:right="155"/>
              <w:rPr>
                <w:sz w:val="24"/>
              </w:rPr>
            </w:pPr>
            <w:r>
              <w:rPr>
                <w:spacing w:val="-5"/>
                <w:sz w:val="24"/>
              </w:rPr>
              <w:t>ƩX</w:t>
            </w:r>
            <w:r>
              <w:rPr>
                <w:spacing w:val="-5"/>
                <w:sz w:val="24"/>
                <w:vertAlign w:val="superscript"/>
              </w:rPr>
              <w:t>2</w:t>
            </w:r>
          </w:p>
        </w:tc>
        <w:tc>
          <w:tcPr>
            <w:tcW w:w="2145" w:type="dxa"/>
          </w:tcPr>
          <w:p w:rsidR="003A2F36" w:rsidRDefault="00FA19E3">
            <w:pPr>
              <w:pStyle w:val="TableParagraph"/>
              <w:spacing w:before="68" w:line="240" w:lineRule="auto"/>
              <w:ind w:left="114"/>
              <w:jc w:val="left"/>
              <w:rPr>
                <w:sz w:val="24"/>
              </w:rPr>
            </w:pPr>
            <w:r>
              <w:rPr>
                <w:sz w:val="24"/>
              </w:rPr>
              <w:t>=</w:t>
            </w:r>
            <w:r>
              <w:rPr>
                <w:spacing w:val="-5"/>
                <w:sz w:val="24"/>
              </w:rPr>
              <w:t>315</w:t>
            </w:r>
          </w:p>
        </w:tc>
        <w:tc>
          <w:tcPr>
            <w:tcW w:w="1746" w:type="dxa"/>
          </w:tcPr>
          <w:p w:rsidR="003A2F36" w:rsidRDefault="00FA19E3">
            <w:pPr>
              <w:pStyle w:val="TableParagraph"/>
              <w:spacing w:before="68" w:line="240" w:lineRule="auto"/>
              <w:ind w:left="1223"/>
              <w:jc w:val="left"/>
              <w:rPr>
                <w:sz w:val="24"/>
              </w:rPr>
            </w:pPr>
            <w:r>
              <w:rPr>
                <w:spacing w:val="-5"/>
                <w:sz w:val="24"/>
              </w:rPr>
              <w:t>ƩY</w:t>
            </w:r>
            <w:r>
              <w:rPr>
                <w:spacing w:val="-5"/>
                <w:sz w:val="24"/>
                <w:vertAlign w:val="superscript"/>
              </w:rPr>
              <w:t>2</w:t>
            </w:r>
          </w:p>
        </w:tc>
        <w:tc>
          <w:tcPr>
            <w:tcW w:w="1115" w:type="dxa"/>
          </w:tcPr>
          <w:p w:rsidR="003A2F36" w:rsidRDefault="00FA19E3">
            <w:pPr>
              <w:pStyle w:val="TableParagraph"/>
              <w:spacing w:before="68" w:line="240" w:lineRule="auto"/>
              <w:ind w:left="151"/>
              <w:jc w:val="left"/>
              <w:rPr>
                <w:sz w:val="24"/>
              </w:rPr>
            </w:pPr>
            <w:r>
              <w:rPr>
                <w:sz w:val="24"/>
              </w:rPr>
              <w:t xml:space="preserve">= </w:t>
            </w:r>
            <w:r>
              <w:rPr>
                <w:spacing w:val="-2"/>
                <w:sz w:val="24"/>
              </w:rPr>
              <w:t>454912</w:t>
            </w:r>
          </w:p>
        </w:tc>
      </w:tr>
      <w:tr w:rsidR="003A2F36">
        <w:trPr>
          <w:trHeight w:val="339"/>
        </w:trPr>
        <w:tc>
          <w:tcPr>
            <w:tcW w:w="650" w:type="dxa"/>
          </w:tcPr>
          <w:p w:rsidR="003A2F36" w:rsidRDefault="00FA19E3">
            <w:pPr>
              <w:pStyle w:val="TableParagraph"/>
              <w:spacing w:before="64"/>
              <w:ind w:left="0" w:right="61"/>
              <w:rPr>
                <w:sz w:val="24"/>
              </w:rPr>
            </w:pPr>
            <w:r>
              <w:rPr>
                <w:spacing w:val="-5"/>
                <w:sz w:val="24"/>
              </w:rPr>
              <w:t>ƩXY</w:t>
            </w:r>
          </w:p>
        </w:tc>
        <w:tc>
          <w:tcPr>
            <w:tcW w:w="2145" w:type="dxa"/>
          </w:tcPr>
          <w:p w:rsidR="003A2F36" w:rsidRDefault="00FA19E3">
            <w:pPr>
              <w:pStyle w:val="TableParagraph"/>
              <w:spacing w:before="64"/>
              <w:ind w:left="127"/>
              <w:jc w:val="left"/>
              <w:rPr>
                <w:sz w:val="24"/>
              </w:rPr>
            </w:pPr>
            <w:r>
              <w:rPr>
                <w:sz w:val="24"/>
              </w:rPr>
              <w:t xml:space="preserve">= </w:t>
            </w:r>
            <w:r>
              <w:rPr>
                <w:spacing w:val="-2"/>
                <w:sz w:val="24"/>
              </w:rPr>
              <w:t>11823</w:t>
            </w:r>
          </w:p>
        </w:tc>
        <w:tc>
          <w:tcPr>
            <w:tcW w:w="1746" w:type="dxa"/>
          </w:tcPr>
          <w:p w:rsidR="003A2F36" w:rsidRDefault="00FA19E3">
            <w:pPr>
              <w:pStyle w:val="TableParagraph"/>
              <w:spacing w:before="64"/>
              <w:ind w:left="1223"/>
              <w:jc w:val="left"/>
              <w:rPr>
                <w:sz w:val="24"/>
              </w:rPr>
            </w:pPr>
            <w:r>
              <w:rPr>
                <w:spacing w:val="-10"/>
                <w:sz w:val="24"/>
              </w:rPr>
              <w:t>N</w:t>
            </w:r>
          </w:p>
        </w:tc>
        <w:tc>
          <w:tcPr>
            <w:tcW w:w="1115" w:type="dxa"/>
          </w:tcPr>
          <w:p w:rsidR="003A2F36" w:rsidRDefault="00FA19E3">
            <w:pPr>
              <w:pStyle w:val="TableParagraph"/>
              <w:spacing w:before="64"/>
              <w:ind w:left="130"/>
              <w:jc w:val="left"/>
              <w:rPr>
                <w:sz w:val="24"/>
              </w:rPr>
            </w:pPr>
            <w:r>
              <w:rPr>
                <w:sz w:val="24"/>
              </w:rPr>
              <w:t>=</w:t>
            </w:r>
            <w:r>
              <w:rPr>
                <w:spacing w:val="-5"/>
                <w:sz w:val="24"/>
              </w:rPr>
              <w:t>31</w:t>
            </w:r>
          </w:p>
        </w:tc>
      </w:tr>
    </w:tbl>
    <w:p w:rsidR="003A2F36" w:rsidRDefault="00FA19E3">
      <w:pPr>
        <w:pStyle w:val="BodyText"/>
        <w:spacing w:before="140"/>
        <w:ind w:left="568"/>
      </w:pPr>
      <w:r>
        <w:t>Makanilairhitung</w:t>
      </w:r>
      <w:r>
        <w:rPr>
          <w:spacing w:val="-2"/>
        </w:rPr>
        <w:t>yaitu:</w:t>
      </w:r>
    </w:p>
    <w:p w:rsidR="003A2F36" w:rsidRDefault="003A2F36">
      <w:pPr>
        <w:pStyle w:val="BodyText"/>
      </w:pPr>
    </w:p>
    <w:p w:rsidR="003A2F36" w:rsidRDefault="003A2F36">
      <w:pPr>
        <w:pStyle w:val="BodyText"/>
        <w:spacing w:before="137"/>
      </w:pPr>
    </w:p>
    <w:p w:rsidR="003A2F36" w:rsidRDefault="00FA19E3">
      <w:pPr>
        <w:pStyle w:val="BodyText"/>
        <w:spacing w:before="1"/>
        <w:ind w:left="568"/>
      </w:pPr>
      <w:r>
        <w:t xml:space="preserve">= </w:t>
      </w:r>
      <w:r>
        <w:rPr>
          <w:spacing w:val="-2"/>
        </w:rPr>
        <w:t>0,609</w:t>
      </w:r>
    </w:p>
    <w:p w:rsidR="003A2F36" w:rsidRDefault="003A2F36">
      <w:pPr>
        <w:pStyle w:val="BodyText"/>
        <w:spacing w:before="275"/>
      </w:pPr>
    </w:p>
    <w:p w:rsidR="003A2F36" w:rsidRDefault="00FA19E3">
      <w:pPr>
        <w:pStyle w:val="Heading1"/>
        <w:numPr>
          <w:ilvl w:val="2"/>
          <w:numId w:val="2"/>
        </w:numPr>
        <w:tabs>
          <w:tab w:val="left" w:pos="1288"/>
        </w:tabs>
        <w:spacing w:before="1"/>
        <w:ind w:hanging="720"/>
      </w:pPr>
      <w:r>
        <w:t>Uji</w:t>
      </w:r>
      <w:r>
        <w:rPr>
          <w:spacing w:val="-2"/>
        </w:rPr>
        <w:t>Reliabilitas</w:t>
      </w:r>
    </w:p>
    <w:p w:rsidR="003A2F36" w:rsidRDefault="003A2F36">
      <w:pPr>
        <w:pStyle w:val="BodyText"/>
        <w:rPr>
          <w:b/>
        </w:rPr>
      </w:pPr>
    </w:p>
    <w:p w:rsidR="003A2F36" w:rsidRDefault="00FA19E3">
      <w:pPr>
        <w:pStyle w:val="BodyText"/>
        <w:spacing w:line="480" w:lineRule="auto"/>
        <w:ind w:left="568" w:right="282" w:firstLine="720"/>
        <w:jc w:val="both"/>
        <w:rPr>
          <w:i/>
        </w:rPr>
      </w:pPr>
      <w:r>
        <w:t xml:space="preserve">Menurut Azwar(2012) Reliabilitas adalah sejauh mana suatu alat ukur memberikan hasil yang konsisten ketika pengukuran dilakukan berulang kali terhadap objek yang sama. Tinggi rendahnya reliabilitas, secara empirik ditunjukan oleh suatu angka yang disebut nilai koefisien reliabilitas, Apabila </w:t>
      </w:r>
      <w:r>
        <w:rPr>
          <w:i/>
        </w:rPr>
        <w:t xml:space="preserve">Cronhbach’s Alpha </w:t>
      </w:r>
      <w:r>
        <w:t xml:space="preserve">&gt; 0,60 maka dikatakan item tersebut memberikan tingkat reliabel, sebaliknya apabila </w:t>
      </w:r>
      <w:r>
        <w:rPr>
          <w:i/>
        </w:rPr>
        <w:t xml:space="preserve">Cronhbach’s Alpha </w:t>
      </w:r>
      <w:r>
        <w:t xml:space="preserve">&lt; 0,60 maka dikatakan item tersebut tidak reliabel. Pada uji reliabilitas ini, peneliti menggunakan rumus </w:t>
      </w:r>
      <w:r>
        <w:rPr>
          <w:i/>
        </w:rPr>
        <w:t xml:space="preserve">Cronhbach’s Alpha </w:t>
      </w:r>
      <w:r>
        <w:t xml:space="preserve">dengan bantuan dari program </w:t>
      </w:r>
      <w:r>
        <w:rPr>
          <w:i/>
        </w:rPr>
        <w:t xml:space="preserve">microsoft excel </w:t>
      </w:r>
      <w:r>
        <w:t xml:space="preserve">dan </w:t>
      </w:r>
      <w:r>
        <w:rPr>
          <w:i/>
        </w:rPr>
        <w:t>SPSS version 23.00 for windows.</w:t>
      </w:r>
    </w:p>
    <w:p w:rsidR="003A2F36" w:rsidRDefault="00FA19E3">
      <w:pPr>
        <w:pStyle w:val="Heading1"/>
        <w:numPr>
          <w:ilvl w:val="3"/>
          <w:numId w:val="2"/>
        </w:numPr>
        <w:tabs>
          <w:tab w:val="left" w:pos="1288"/>
        </w:tabs>
        <w:spacing w:before="1"/>
        <w:ind w:hanging="720"/>
      </w:pPr>
      <w:r>
        <w:t>UjiReliabilitasAngketSikapAnti</w:t>
      </w:r>
      <w:r>
        <w:rPr>
          <w:spacing w:val="-2"/>
        </w:rPr>
        <w:t xml:space="preserve"> Bullying</w:t>
      </w:r>
    </w:p>
    <w:p w:rsidR="003A2F36" w:rsidRDefault="003A2F36">
      <w:pPr>
        <w:pStyle w:val="BodyText"/>
        <w:rPr>
          <w:b/>
        </w:rPr>
      </w:pPr>
    </w:p>
    <w:p w:rsidR="003A2F36" w:rsidRDefault="00FA19E3">
      <w:pPr>
        <w:pStyle w:val="BodyText"/>
        <w:spacing w:line="480" w:lineRule="auto"/>
        <w:ind w:left="568" w:right="283" w:firstLine="720"/>
        <w:jc w:val="both"/>
      </w:pPr>
      <w:r>
        <w:t xml:space="preserve">Hasilperhitunganuji reliabilitas padaangketsikapanti </w:t>
      </w:r>
      <w:r>
        <w:rPr>
          <w:i/>
        </w:rPr>
        <w:t xml:space="preserve">bullying </w:t>
      </w:r>
      <w:r>
        <w:t>padatabel SPSS sebagai berikut:</w:t>
      </w:r>
    </w:p>
    <w:p w:rsidR="003A2F36" w:rsidRDefault="00FA19E3">
      <w:pPr>
        <w:pStyle w:val="Heading1"/>
        <w:ind w:left="1520"/>
        <w:jc w:val="left"/>
      </w:pPr>
      <w:r>
        <w:t xml:space="preserve">Tabel4 2HasilUjiReliabilitas AngketSikap Anti </w:t>
      </w:r>
      <w:r>
        <w:rPr>
          <w:spacing w:val="-2"/>
        </w:rPr>
        <w:t>Bullying</w:t>
      </w:r>
    </w:p>
    <w:p w:rsidR="003A2F36" w:rsidRDefault="003A2F36">
      <w:pPr>
        <w:pStyle w:val="BodyText"/>
        <w:spacing w:before="1"/>
        <w:rPr>
          <w:b/>
          <w:sz w:val="16"/>
        </w:rPr>
      </w:pPr>
    </w:p>
    <w:tbl>
      <w:tblPr>
        <w:tblW w:w="0" w:type="auto"/>
        <w:tblInd w:w="3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2"/>
        <w:gridCol w:w="1181"/>
      </w:tblGrid>
      <w:tr w:rsidR="003A2F36">
        <w:trPr>
          <w:trHeight w:val="320"/>
        </w:trPr>
        <w:tc>
          <w:tcPr>
            <w:tcW w:w="2693" w:type="dxa"/>
            <w:gridSpan w:val="2"/>
          </w:tcPr>
          <w:p w:rsidR="003A2F36" w:rsidRDefault="00FA19E3">
            <w:pPr>
              <w:pStyle w:val="TableParagraph"/>
              <w:spacing w:before="44"/>
              <w:ind w:left="382"/>
              <w:jc w:val="left"/>
              <w:rPr>
                <w:b/>
                <w:i/>
                <w:sz w:val="24"/>
              </w:rPr>
            </w:pPr>
            <w:r>
              <w:rPr>
                <w:b/>
                <w:i/>
                <w:sz w:val="24"/>
              </w:rPr>
              <w:t>Reliability</w:t>
            </w:r>
            <w:r>
              <w:rPr>
                <w:b/>
                <w:i/>
                <w:spacing w:val="-2"/>
                <w:sz w:val="24"/>
              </w:rPr>
              <w:t>Statistics</w:t>
            </w:r>
          </w:p>
        </w:tc>
      </w:tr>
      <w:tr w:rsidR="003A2F36">
        <w:trPr>
          <w:trHeight w:val="637"/>
        </w:trPr>
        <w:tc>
          <w:tcPr>
            <w:tcW w:w="1512" w:type="dxa"/>
            <w:tcBorders>
              <w:left w:val="single" w:sz="18" w:space="0" w:color="000000"/>
              <w:bottom w:val="single" w:sz="18" w:space="0" w:color="000000"/>
              <w:right w:val="single" w:sz="8" w:space="0" w:color="000000"/>
            </w:tcBorders>
          </w:tcPr>
          <w:p w:rsidR="003A2F36" w:rsidRDefault="00FA19E3">
            <w:pPr>
              <w:pStyle w:val="TableParagraph"/>
              <w:spacing w:line="320" w:lineRule="atLeast"/>
              <w:ind w:left="471" w:hanging="266"/>
              <w:jc w:val="left"/>
              <w:rPr>
                <w:i/>
                <w:sz w:val="24"/>
              </w:rPr>
            </w:pPr>
            <w:r>
              <w:rPr>
                <w:i/>
                <w:spacing w:val="-2"/>
                <w:sz w:val="24"/>
              </w:rPr>
              <w:t xml:space="preserve">Cronbach's </w:t>
            </w:r>
            <w:r>
              <w:rPr>
                <w:i/>
                <w:spacing w:val="-4"/>
                <w:sz w:val="24"/>
              </w:rPr>
              <w:t>Alpha</w:t>
            </w:r>
          </w:p>
        </w:tc>
        <w:tc>
          <w:tcPr>
            <w:tcW w:w="1181" w:type="dxa"/>
            <w:tcBorders>
              <w:left w:val="single" w:sz="8" w:space="0" w:color="000000"/>
              <w:bottom w:val="single" w:sz="18" w:space="0" w:color="000000"/>
              <w:right w:val="single" w:sz="18" w:space="0" w:color="000000"/>
            </w:tcBorders>
          </w:tcPr>
          <w:p w:rsidR="003A2F36" w:rsidRDefault="003A2F36">
            <w:pPr>
              <w:pStyle w:val="TableParagraph"/>
              <w:spacing w:before="88" w:line="240" w:lineRule="auto"/>
              <w:ind w:left="0"/>
              <w:jc w:val="left"/>
              <w:rPr>
                <w:b/>
                <w:sz w:val="24"/>
              </w:rPr>
            </w:pPr>
          </w:p>
          <w:p w:rsidR="003A2F36" w:rsidRDefault="00FA19E3">
            <w:pPr>
              <w:pStyle w:val="TableParagraph"/>
              <w:spacing w:line="254" w:lineRule="exact"/>
              <w:ind w:left="99"/>
              <w:jc w:val="left"/>
              <w:rPr>
                <w:i/>
                <w:sz w:val="24"/>
              </w:rPr>
            </w:pPr>
            <w:r>
              <w:rPr>
                <w:i/>
                <w:sz w:val="24"/>
              </w:rPr>
              <w:t>N of</w:t>
            </w:r>
            <w:r>
              <w:rPr>
                <w:i/>
                <w:spacing w:val="-2"/>
                <w:sz w:val="24"/>
              </w:rPr>
              <w:t>Items</w:t>
            </w:r>
          </w:p>
        </w:tc>
      </w:tr>
    </w:tbl>
    <w:p w:rsidR="003A2F36" w:rsidRDefault="003A2F36">
      <w:pPr>
        <w:pStyle w:val="TableParagraph"/>
        <w:spacing w:line="254" w:lineRule="exact"/>
        <w:jc w:val="left"/>
        <w:rPr>
          <w:i/>
          <w:sz w:val="24"/>
        </w:rPr>
        <w:sectPr w:rsidR="003A2F36">
          <w:pgSz w:w="11910" w:h="16840"/>
          <w:pgMar w:top="1920" w:right="1417" w:bottom="280" w:left="1700" w:header="718" w:footer="0" w:gutter="0"/>
          <w:cols w:space="720"/>
        </w:sectPr>
      </w:pPr>
    </w:p>
    <w:p w:rsidR="003A2F36" w:rsidRDefault="003A2F36">
      <w:pPr>
        <w:pStyle w:val="BodyText"/>
        <w:spacing w:before="100"/>
        <w:rPr>
          <w:b/>
          <w:sz w:val="20"/>
        </w:rPr>
      </w:pPr>
    </w:p>
    <w:tbl>
      <w:tblPr>
        <w:tblW w:w="0" w:type="auto"/>
        <w:tblInd w:w="34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512"/>
        <w:gridCol w:w="1181"/>
      </w:tblGrid>
      <w:tr w:rsidR="003A2F36">
        <w:trPr>
          <w:trHeight w:val="315"/>
        </w:trPr>
        <w:tc>
          <w:tcPr>
            <w:tcW w:w="1512" w:type="dxa"/>
            <w:tcBorders>
              <w:right w:val="single" w:sz="8" w:space="0" w:color="000000"/>
            </w:tcBorders>
          </w:tcPr>
          <w:p w:rsidR="003A2F36" w:rsidRDefault="00FA19E3">
            <w:pPr>
              <w:pStyle w:val="TableParagraph"/>
              <w:spacing w:before="41" w:line="254" w:lineRule="exact"/>
              <w:ind w:left="0" w:right="39"/>
              <w:jc w:val="right"/>
              <w:rPr>
                <w:sz w:val="24"/>
              </w:rPr>
            </w:pPr>
            <w:r>
              <w:rPr>
                <w:spacing w:val="-4"/>
                <w:sz w:val="24"/>
              </w:rPr>
              <w:t>.941</w:t>
            </w:r>
          </w:p>
        </w:tc>
        <w:tc>
          <w:tcPr>
            <w:tcW w:w="1181" w:type="dxa"/>
            <w:tcBorders>
              <w:left w:val="single" w:sz="8" w:space="0" w:color="000000"/>
            </w:tcBorders>
          </w:tcPr>
          <w:p w:rsidR="003A2F36" w:rsidRDefault="00FA19E3">
            <w:pPr>
              <w:pStyle w:val="TableParagraph"/>
              <w:spacing w:before="41" w:line="254" w:lineRule="exact"/>
              <w:ind w:left="0" w:right="37"/>
              <w:jc w:val="right"/>
              <w:rPr>
                <w:sz w:val="24"/>
              </w:rPr>
            </w:pPr>
            <w:r>
              <w:rPr>
                <w:spacing w:val="-5"/>
                <w:sz w:val="24"/>
              </w:rPr>
              <w:t>33</w:t>
            </w:r>
          </w:p>
        </w:tc>
      </w:tr>
    </w:tbl>
    <w:p w:rsidR="003A2F36" w:rsidRDefault="003A2F36">
      <w:pPr>
        <w:pStyle w:val="BodyText"/>
        <w:spacing w:before="118"/>
        <w:rPr>
          <w:b/>
        </w:rPr>
      </w:pPr>
    </w:p>
    <w:p w:rsidR="003A2F36" w:rsidRDefault="00FA19E3">
      <w:pPr>
        <w:pStyle w:val="BodyText"/>
        <w:spacing w:before="1"/>
        <w:ind w:left="568"/>
      </w:pPr>
      <w:r>
        <w:t>Perhitunganujireliabilitassecaramanualsebagai</w:t>
      </w:r>
      <w:r>
        <w:rPr>
          <w:spacing w:val="-2"/>
        </w:rPr>
        <w:t xml:space="preserve"> berikut:</w:t>
      </w:r>
    </w:p>
    <w:p w:rsidR="003A2F36" w:rsidRDefault="003A2F36">
      <w:pPr>
        <w:pStyle w:val="BodyText"/>
      </w:pPr>
    </w:p>
    <w:p w:rsidR="003A2F36" w:rsidRDefault="00FA19E3">
      <w:pPr>
        <w:pStyle w:val="BodyText"/>
        <w:tabs>
          <w:tab w:val="left" w:pos="1456"/>
          <w:tab w:val="left" w:pos="4644"/>
          <w:tab w:val="left" w:pos="5116"/>
        </w:tabs>
        <w:ind w:left="676"/>
      </w:pPr>
      <w:r>
        <w:rPr>
          <w:spacing w:val="-10"/>
        </w:rPr>
        <w:t>k</w:t>
      </w:r>
      <w:r>
        <w:tab/>
        <w:t xml:space="preserve">= </w:t>
      </w:r>
      <w:r>
        <w:rPr>
          <w:spacing w:val="-5"/>
        </w:rPr>
        <w:t>33</w:t>
      </w:r>
      <w:r>
        <w:tab/>
      </w:r>
      <w:r>
        <w:rPr>
          <w:spacing w:val="-10"/>
        </w:rPr>
        <w:t>∑</w:t>
      </w:r>
      <w:r>
        <w:tab/>
        <w:t>=</w:t>
      </w:r>
      <w:r>
        <w:rPr>
          <w:spacing w:val="-2"/>
        </w:rPr>
        <w:t>7,584</w:t>
      </w:r>
    </w:p>
    <w:p w:rsidR="003A2F36" w:rsidRDefault="00FA19E3">
      <w:pPr>
        <w:pStyle w:val="BodyText"/>
        <w:tabs>
          <w:tab w:val="left" w:pos="1148"/>
        </w:tabs>
        <w:ind w:left="676"/>
      </w:pPr>
      <w:r>
        <w:rPr>
          <w:spacing w:val="-10"/>
        </w:rPr>
        <w:t>∑</w:t>
      </w:r>
      <w:r>
        <w:tab/>
        <w:t xml:space="preserve">= </w:t>
      </w:r>
      <w:r>
        <w:rPr>
          <w:spacing w:val="-2"/>
        </w:rPr>
        <w:t>86,781</w:t>
      </w:r>
    </w:p>
    <w:p w:rsidR="003A2F36" w:rsidRDefault="00FA19E3">
      <w:pPr>
        <w:pStyle w:val="BodyText"/>
        <w:ind w:left="568"/>
      </w:pPr>
      <w:r>
        <w:rPr>
          <w:vertAlign w:val="subscript"/>
        </w:rPr>
        <w:t>=</w:t>
      </w:r>
      <w:r>
        <w:rPr>
          <w:spacing w:val="-4"/>
        </w:rPr>
        <w:t>0,941</w:t>
      </w:r>
    </w:p>
    <w:p w:rsidR="003A2F36" w:rsidRDefault="003A2F36">
      <w:pPr>
        <w:pStyle w:val="BodyText"/>
        <w:spacing w:before="160"/>
      </w:pPr>
    </w:p>
    <w:p w:rsidR="003A2F36" w:rsidRDefault="00FA19E3">
      <w:pPr>
        <w:pStyle w:val="BodyText"/>
        <w:spacing w:line="480" w:lineRule="auto"/>
        <w:ind w:left="568" w:firstLine="720"/>
      </w:pPr>
      <w:r>
        <w:t>Darihasilmenggunakan</w:t>
      </w:r>
      <w:r>
        <w:rPr>
          <w:i/>
        </w:rPr>
        <w:t>SPSSversion23.00forwindows</w:t>
      </w:r>
      <w:r>
        <w:t>danperhitungan manual menunjukkan nilai = 0,941 &gt; 0,60 maka dapat dikatakan bahwa hasil uji validitas dinyatakan reliabel.</w:t>
      </w:r>
    </w:p>
    <w:p w:rsidR="003A2F36" w:rsidRDefault="00FA19E3">
      <w:pPr>
        <w:pStyle w:val="Heading1"/>
        <w:numPr>
          <w:ilvl w:val="2"/>
          <w:numId w:val="2"/>
        </w:numPr>
        <w:tabs>
          <w:tab w:val="left" w:pos="1288"/>
        </w:tabs>
        <w:ind w:hanging="720"/>
      </w:pPr>
      <w:r>
        <w:t xml:space="preserve">AnalisisData </w:t>
      </w:r>
      <w:r>
        <w:rPr>
          <w:spacing w:val="-2"/>
        </w:rPr>
        <w:t>Penelitian</w:t>
      </w:r>
    </w:p>
    <w:p w:rsidR="003A2F36" w:rsidRDefault="003A2F36">
      <w:pPr>
        <w:pStyle w:val="BodyText"/>
        <w:rPr>
          <w:b/>
        </w:rPr>
      </w:pPr>
    </w:p>
    <w:p w:rsidR="003A2F36" w:rsidRDefault="00FA19E3">
      <w:pPr>
        <w:pStyle w:val="ListParagraph"/>
        <w:numPr>
          <w:ilvl w:val="3"/>
          <w:numId w:val="2"/>
        </w:numPr>
        <w:tabs>
          <w:tab w:val="left" w:pos="1288"/>
        </w:tabs>
        <w:spacing w:before="1"/>
        <w:rPr>
          <w:b/>
          <w:sz w:val="24"/>
        </w:rPr>
      </w:pPr>
      <w:r>
        <w:rPr>
          <w:b/>
          <w:sz w:val="24"/>
        </w:rPr>
        <w:t>DataPretestSikapAnti</w:t>
      </w:r>
      <w:r>
        <w:rPr>
          <w:b/>
          <w:spacing w:val="-2"/>
          <w:sz w:val="24"/>
        </w:rPr>
        <w:t xml:space="preserve"> Bullying</w:t>
      </w:r>
    </w:p>
    <w:p w:rsidR="003A2F36" w:rsidRDefault="00FA19E3">
      <w:pPr>
        <w:pStyle w:val="BodyText"/>
        <w:spacing w:before="276" w:line="480" w:lineRule="auto"/>
        <w:ind w:left="568" w:right="281" w:firstLine="720"/>
        <w:jc w:val="both"/>
      </w:pPr>
      <w:r>
        <w:t>Berdasarkan data yang diperoleh dari hasil penelitian dengan jumlah responden 31 orang siswa, didapat skor tertinggi 132 dan skor terendah 33,dengan rata-rata (Mean) dan standart deviasi (SD) berikut :</w:t>
      </w:r>
    </w:p>
    <w:p w:rsidR="003A2F36" w:rsidRDefault="00FA19E3">
      <w:pPr>
        <w:pStyle w:val="Heading1"/>
        <w:ind w:left="568"/>
      </w:pPr>
      <w:r>
        <w:t xml:space="preserve">Rata-rata </w:t>
      </w:r>
      <w:r>
        <w:rPr>
          <w:spacing w:val="-5"/>
        </w:rPr>
        <w:t>(M)</w:t>
      </w:r>
    </w:p>
    <w:p w:rsidR="003A2F36" w:rsidRDefault="00FA19E3">
      <w:pPr>
        <w:pStyle w:val="BodyText"/>
        <w:spacing w:before="240"/>
        <w:ind w:left="568"/>
        <w:jc w:val="both"/>
      </w:pPr>
      <w:r>
        <w:t>Hargarata-ratadihitungdenganrumus</w:t>
      </w:r>
      <w:r>
        <w:rPr>
          <w:spacing w:val="-10"/>
        </w:rPr>
        <w:t>:</w:t>
      </w:r>
    </w:p>
    <w:p w:rsidR="003A2F36" w:rsidRDefault="003A2F36">
      <w:pPr>
        <w:pStyle w:val="BodyText"/>
      </w:pPr>
    </w:p>
    <w:p w:rsidR="003A2F36" w:rsidRDefault="003A2F36">
      <w:pPr>
        <w:pStyle w:val="BodyText"/>
        <w:spacing w:before="208"/>
      </w:pPr>
    </w:p>
    <w:p w:rsidR="003A2F36" w:rsidRDefault="00FA19E3">
      <w:pPr>
        <w:pStyle w:val="BodyText"/>
        <w:ind w:left="568"/>
      </w:pPr>
      <w:r>
        <w:t>Keterangan</w:t>
      </w:r>
      <w:r>
        <w:rPr>
          <w:spacing w:val="-10"/>
        </w:rPr>
        <w:t>:</w:t>
      </w:r>
    </w:p>
    <w:p w:rsidR="003A2F36" w:rsidRDefault="00FA19E3">
      <w:pPr>
        <w:pStyle w:val="BodyText"/>
        <w:spacing w:before="241" w:line="441" w:lineRule="auto"/>
        <w:ind w:left="1648" w:right="4335"/>
      </w:pPr>
      <w:r>
        <w:rPr>
          <w:rFonts w:ascii="Symbol" w:hAnsi="Symbol"/>
        </w:rPr>
        <w:t></w:t>
      </w:r>
      <w:r>
        <w:t>X=jumlahaljabarpretest N= jumlah sampel</w:t>
      </w:r>
    </w:p>
    <w:p w:rsidR="003A2F36" w:rsidRDefault="00FA19E3">
      <w:pPr>
        <w:pStyle w:val="BodyText"/>
        <w:spacing w:before="7" w:line="480" w:lineRule="auto"/>
        <w:ind w:left="568" w:right="283" w:firstLine="708"/>
      </w:pPr>
      <w:r>
        <w:t xml:space="preserve">Dari sebaran skor pre testsikap anti </w:t>
      </w:r>
      <w:r>
        <w:rPr>
          <w:i/>
        </w:rPr>
        <w:t>bullying</w:t>
      </w:r>
      <w:r>
        <w:t>pada siswa diperoleh nilairata-rata sebagai berikut :</w:t>
      </w:r>
    </w:p>
    <w:p w:rsidR="003A2F36" w:rsidRDefault="003A2F36">
      <w:pPr>
        <w:pStyle w:val="BodyText"/>
        <w:spacing w:line="480" w:lineRule="auto"/>
        <w:sectPr w:rsidR="003A2F36">
          <w:pgSz w:w="11910" w:h="16840"/>
          <w:pgMar w:top="1920" w:right="1417" w:bottom="280" w:left="1700" w:header="718" w:footer="0" w:gutter="0"/>
          <w:cols w:space="720"/>
        </w:sectPr>
      </w:pPr>
    </w:p>
    <w:p w:rsidR="003A2F36" w:rsidRDefault="003A2F36">
      <w:pPr>
        <w:pStyle w:val="BodyText"/>
        <w:spacing w:before="54"/>
      </w:pPr>
    </w:p>
    <w:p w:rsidR="003A2F36" w:rsidRDefault="00FA19E3">
      <w:pPr>
        <w:pStyle w:val="Heading1"/>
        <w:ind w:left="568"/>
        <w:jc w:val="left"/>
      </w:pPr>
      <w:r>
        <w:t>StandartDeviasi</w:t>
      </w:r>
      <w:r>
        <w:rPr>
          <w:spacing w:val="-4"/>
        </w:rPr>
        <w:t>(SD)</w:t>
      </w:r>
    </w:p>
    <w:p w:rsidR="003A2F36" w:rsidRDefault="003A2F36">
      <w:pPr>
        <w:pStyle w:val="BodyText"/>
        <w:rPr>
          <w:b/>
        </w:rPr>
      </w:pPr>
    </w:p>
    <w:p w:rsidR="003A2F36" w:rsidRDefault="00FA19E3">
      <w:pPr>
        <w:pStyle w:val="BodyText"/>
        <w:ind w:left="1288"/>
      </w:pPr>
      <w:r>
        <w:t>StandartDeviasiyangdiperolehdarisebaranskor</w:t>
      </w:r>
      <w:r>
        <w:rPr>
          <w:i/>
        </w:rPr>
        <w:t>pretest</w:t>
      </w:r>
      <w:r>
        <w:t>sikap</w:t>
      </w:r>
      <w:r>
        <w:rPr>
          <w:spacing w:val="-4"/>
        </w:rPr>
        <w:t>anti</w:t>
      </w:r>
    </w:p>
    <w:p w:rsidR="003A2F36" w:rsidRDefault="003A2F36">
      <w:pPr>
        <w:pStyle w:val="BodyText"/>
      </w:pPr>
    </w:p>
    <w:p w:rsidR="003A2F36" w:rsidRDefault="00FA19E3">
      <w:pPr>
        <w:ind w:left="568"/>
        <w:rPr>
          <w:sz w:val="24"/>
        </w:rPr>
      </w:pPr>
      <w:r>
        <w:rPr>
          <w:i/>
          <w:sz w:val="24"/>
        </w:rPr>
        <w:t>bullying</w:t>
      </w:r>
      <w:r>
        <w:rPr>
          <w:sz w:val="24"/>
        </w:rPr>
        <w:t>adalah</w:t>
      </w:r>
      <w:r>
        <w:rPr>
          <w:spacing w:val="-10"/>
          <w:sz w:val="24"/>
        </w:rPr>
        <w:t>:</w:t>
      </w:r>
    </w:p>
    <w:p w:rsidR="003A2F36" w:rsidRDefault="003A2F36">
      <w:pPr>
        <w:pStyle w:val="BodyText"/>
      </w:pPr>
    </w:p>
    <w:p w:rsidR="003A2F36" w:rsidRDefault="003A2F36">
      <w:pPr>
        <w:pStyle w:val="BodyText"/>
      </w:pPr>
    </w:p>
    <w:p w:rsidR="003A2F36" w:rsidRDefault="003A2F36">
      <w:pPr>
        <w:pStyle w:val="BodyText"/>
      </w:pPr>
    </w:p>
    <w:p w:rsidR="003A2F36" w:rsidRDefault="00FA19E3">
      <w:pPr>
        <w:pStyle w:val="BodyText"/>
        <w:ind w:left="568"/>
      </w:pPr>
      <w:r>
        <w:t>Keterangan</w:t>
      </w:r>
      <w:r>
        <w:rPr>
          <w:spacing w:val="-10"/>
        </w:rPr>
        <w:t>:</w:t>
      </w:r>
    </w:p>
    <w:p w:rsidR="003A2F36" w:rsidRDefault="003A2F36">
      <w:pPr>
        <w:pStyle w:val="BodyText"/>
        <w:spacing w:before="1"/>
      </w:pPr>
    </w:p>
    <w:p w:rsidR="003A2F36" w:rsidRDefault="00FA19E3">
      <w:pPr>
        <w:pStyle w:val="BodyText"/>
        <w:ind w:left="568"/>
        <w:rPr>
          <w:i/>
        </w:rPr>
      </w:pPr>
      <w:r>
        <w:rPr>
          <w:rFonts w:ascii="Symbol" w:hAnsi="Symbol"/>
        </w:rPr>
        <w:t></w:t>
      </w:r>
      <w:r>
        <w:t>X</w:t>
      </w:r>
      <w:r>
        <w:rPr>
          <w:vertAlign w:val="superscript"/>
        </w:rPr>
        <w:t>2</w:t>
      </w:r>
      <w:r>
        <w:t>=jumlahaljabar kuadratdaridata</w:t>
      </w:r>
      <w:r>
        <w:rPr>
          <w:i/>
        </w:rPr>
        <w:t xml:space="preserve">pre </w:t>
      </w:r>
      <w:r>
        <w:rPr>
          <w:i/>
          <w:spacing w:val="-4"/>
        </w:rPr>
        <w:t>test</w:t>
      </w:r>
    </w:p>
    <w:p w:rsidR="003A2F36" w:rsidRDefault="003A2F36">
      <w:pPr>
        <w:pStyle w:val="BodyText"/>
        <w:spacing w:before="17"/>
        <w:rPr>
          <w:i/>
        </w:rPr>
      </w:pPr>
    </w:p>
    <w:p w:rsidR="003A2F36" w:rsidRDefault="00FA19E3">
      <w:pPr>
        <w:pStyle w:val="BodyText"/>
        <w:tabs>
          <w:tab w:val="left" w:pos="1228"/>
        </w:tabs>
        <w:ind w:left="568"/>
      </w:pPr>
      <w:r>
        <w:rPr>
          <w:spacing w:val="-10"/>
        </w:rPr>
        <w:t>N</w:t>
      </w:r>
      <w:r>
        <w:tab/>
        <w:t>=jumlah</w:t>
      </w:r>
      <w:r>
        <w:rPr>
          <w:spacing w:val="-2"/>
        </w:rPr>
        <w:t>sampel</w:t>
      </w:r>
    </w:p>
    <w:p w:rsidR="003A2F36" w:rsidRDefault="003A2F36">
      <w:pPr>
        <w:pStyle w:val="BodyText"/>
      </w:pPr>
    </w:p>
    <w:p w:rsidR="003A2F36" w:rsidRDefault="003A2F36">
      <w:pPr>
        <w:pStyle w:val="BodyText"/>
      </w:pPr>
    </w:p>
    <w:p w:rsidR="003A2F36" w:rsidRDefault="003A2F36">
      <w:pPr>
        <w:pStyle w:val="BodyText"/>
      </w:pPr>
    </w:p>
    <w:p w:rsidR="003A2F36" w:rsidRDefault="00FA19E3">
      <w:pPr>
        <w:pStyle w:val="BodyText"/>
        <w:ind w:left="568"/>
      </w:pPr>
      <w:r>
        <w:rPr>
          <w:spacing w:val="-2"/>
        </w:rPr>
        <w:t>Diketahui:</w:t>
      </w:r>
    </w:p>
    <w:p w:rsidR="003A2F36" w:rsidRDefault="003A2F36">
      <w:pPr>
        <w:pStyle w:val="BodyText"/>
      </w:pPr>
    </w:p>
    <w:p w:rsidR="003A2F36" w:rsidRDefault="003A2F36">
      <w:pPr>
        <w:pStyle w:val="BodyText"/>
      </w:pPr>
    </w:p>
    <w:p w:rsidR="003A2F36" w:rsidRDefault="003A2F36">
      <w:pPr>
        <w:pStyle w:val="BodyText"/>
        <w:spacing w:before="1"/>
      </w:pPr>
    </w:p>
    <w:p w:rsidR="003A2F36" w:rsidRDefault="00FA19E3">
      <w:pPr>
        <w:pStyle w:val="Heading1"/>
        <w:ind w:left="568"/>
        <w:jc w:val="left"/>
      </w:pPr>
      <w:r>
        <w:t>IdentifikasiTingkatKecenderunganVariabel</w:t>
      </w:r>
      <w:r>
        <w:rPr>
          <w:spacing w:val="-2"/>
        </w:rPr>
        <w:t xml:space="preserve"> Penelitian</w:t>
      </w:r>
    </w:p>
    <w:p w:rsidR="003A2F36" w:rsidRDefault="003A2F36">
      <w:pPr>
        <w:pStyle w:val="BodyText"/>
        <w:rPr>
          <w:b/>
        </w:rPr>
      </w:pPr>
    </w:p>
    <w:p w:rsidR="003A2F36" w:rsidRDefault="00FA19E3">
      <w:pPr>
        <w:pStyle w:val="BodyText"/>
        <w:spacing w:line="480" w:lineRule="auto"/>
        <w:ind w:left="568" w:firstLine="720"/>
      </w:pPr>
      <w:r>
        <w:t>Untukmenentukankecenderungansetiapvariabeldigunakankriteria sebagai berikut :</w:t>
      </w:r>
    </w:p>
    <w:p w:rsidR="003A2F36" w:rsidRDefault="00FA19E3">
      <w:pPr>
        <w:pStyle w:val="ListParagraph"/>
        <w:numPr>
          <w:ilvl w:val="4"/>
          <w:numId w:val="2"/>
        </w:numPr>
        <w:tabs>
          <w:tab w:val="left" w:pos="2008"/>
        </w:tabs>
        <w:rPr>
          <w:sz w:val="24"/>
        </w:rPr>
      </w:pPr>
      <w:r>
        <w:rPr>
          <w:sz w:val="24"/>
        </w:rPr>
        <w:t>JikaMo&gt;Mi,makavariabeltersebutcenderung</w:t>
      </w:r>
      <w:r>
        <w:rPr>
          <w:spacing w:val="-2"/>
          <w:sz w:val="24"/>
        </w:rPr>
        <w:t>tinggi.</w:t>
      </w:r>
    </w:p>
    <w:p w:rsidR="003A2F36" w:rsidRDefault="003A2F36">
      <w:pPr>
        <w:pStyle w:val="BodyText"/>
        <w:spacing w:before="1"/>
      </w:pPr>
    </w:p>
    <w:p w:rsidR="003A2F36" w:rsidRDefault="00FA19E3">
      <w:pPr>
        <w:pStyle w:val="ListParagraph"/>
        <w:numPr>
          <w:ilvl w:val="4"/>
          <w:numId w:val="2"/>
        </w:numPr>
        <w:tabs>
          <w:tab w:val="left" w:pos="2008"/>
        </w:tabs>
        <w:rPr>
          <w:sz w:val="24"/>
        </w:rPr>
      </w:pPr>
      <w:r>
        <w:rPr>
          <w:sz w:val="24"/>
        </w:rPr>
        <w:t>JikaMo</w:t>
      </w:r>
      <w:r>
        <w:rPr>
          <w:rFonts w:ascii="Symbol" w:hAnsi="Symbol"/>
          <w:sz w:val="24"/>
        </w:rPr>
        <w:t></w:t>
      </w:r>
      <w:r>
        <w:rPr>
          <w:sz w:val="24"/>
        </w:rPr>
        <w:t>Mi,makavariabeltersebutcenderung</w:t>
      </w:r>
      <w:r>
        <w:rPr>
          <w:spacing w:val="-2"/>
          <w:sz w:val="24"/>
        </w:rPr>
        <w:t>rendah.</w:t>
      </w:r>
    </w:p>
    <w:p w:rsidR="003A2F36" w:rsidRDefault="003A2F36">
      <w:pPr>
        <w:pStyle w:val="BodyText"/>
        <w:spacing w:before="17"/>
      </w:pPr>
    </w:p>
    <w:p w:rsidR="003A2F36" w:rsidRDefault="00FA19E3">
      <w:pPr>
        <w:pStyle w:val="BodyText"/>
        <w:ind w:left="568"/>
      </w:pPr>
      <w:r>
        <w:t>UntukmenghitungMeanEmpirik(Mo)digunakanrumus</w:t>
      </w:r>
      <w:r>
        <w:rPr>
          <w:spacing w:val="-10"/>
        </w:rPr>
        <w:t>:</w:t>
      </w:r>
    </w:p>
    <w:p w:rsidR="003A2F36" w:rsidRDefault="003A2F36">
      <w:pPr>
        <w:pStyle w:val="BodyText"/>
      </w:pPr>
    </w:p>
    <w:p w:rsidR="003A2F36" w:rsidRDefault="003A2F36">
      <w:pPr>
        <w:pStyle w:val="BodyText"/>
      </w:pPr>
    </w:p>
    <w:p w:rsidR="003A2F36" w:rsidRDefault="003A2F36">
      <w:pPr>
        <w:pStyle w:val="BodyText"/>
        <w:spacing w:before="1"/>
      </w:pPr>
    </w:p>
    <w:p w:rsidR="003A2F36" w:rsidRDefault="00FA19E3">
      <w:pPr>
        <w:pStyle w:val="BodyText"/>
        <w:ind w:left="1288"/>
        <w:rPr>
          <w:i/>
        </w:rPr>
      </w:pPr>
      <w:r>
        <w:t>Denganmenggunakandatapenelitianuntukvariabelsikapanti</w:t>
      </w:r>
      <w:r>
        <w:rPr>
          <w:i/>
          <w:spacing w:val="-2"/>
        </w:rPr>
        <w:t>bullying</w:t>
      </w:r>
    </w:p>
    <w:p w:rsidR="003A2F36" w:rsidRDefault="003A2F36">
      <w:pPr>
        <w:pStyle w:val="BodyText"/>
        <w:rPr>
          <w:i/>
        </w:rPr>
      </w:pPr>
    </w:p>
    <w:p w:rsidR="003A2F36" w:rsidRDefault="00FA19E3">
      <w:pPr>
        <w:pStyle w:val="BodyText"/>
        <w:ind w:left="568"/>
      </w:pPr>
      <w:r>
        <w:t>siswadapatdihitungMeanEmpirik(Mo)yaitu</w:t>
      </w:r>
      <w:r>
        <w:rPr>
          <w:spacing w:val="-10"/>
        </w:rPr>
        <w:t>:</w:t>
      </w:r>
    </w:p>
    <w:p w:rsidR="003A2F36" w:rsidRDefault="003A2F36">
      <w:pPr>
        <w:pStyle w:val="BodyText"/>
      </w:pPr>
    </w:p>
    <w:p w:rsidR="003A2F36" w:rsidRDefault="003A2F36">
      <w:pPr>
        <w:pStyle w:val="BodyText"/>
      </w:pPr>
    </w:p>
    <w:p w:rsidR="003A2F36" w:rsidRDefault="003A2F36">
      <w:pPr>
        <w:pStyle w:val="BodyText"/>
      </w:pPr>
    </w:p>
    <w:p w:rsidR="003A2F36" w:rsidRDefault="00FA19E3">
      <w:pPr>
        <w:pStyle w:val="BodyText"/>
        <w:ind w:left="568"/>
      </w:pPr>
      <w:r>
        <w:t>SedangkanMeanHipotetik(Mi),yaitu</w:t>
      </w:r>
      <w:r>
        <w:rPr>
          <w:spacing w:val="-10"/>
        </w:rPr>
        <w:t>:</w:t>
      </w:r>
    </w:p>
    <w:p w:rsidR="003A2F36" w:rsidRDefault="003A2F36">
      <w:pPr>
        <w:pStyle w:val="BodyText"/>
        <w:spacing w:before="1"/>
      </w:pPr>
    </w:p>
    <w:p w:rsidR="003A2F36" w:rsidRDefault="00FA19E3">
      <w:pPr>
        <w:spacing w:line="480" w:lineRule="auto"/>
        <w:ind w:left="1288" w:right="6979" w:hanging="12"/>
        <w:rPr>
          <w:sz w:val="26"/>
        </w:rPr>
      </w:pPr>
      <w:r>
        <w:rPr>
          <w:sz w:val="26"/>
        </w:rPr>
        <w:t xml:space="preserve">Mi= Mi </w:t>
      </w:r>
      <w:r>
        <w:rPr>
          <w:spacing w:val="-10"/>
          <w:sz w:val="26"/>
        </w:rPr>
        <w:t>=</w:t>
      </w:r>
    </w:p>
    <w:p w:rsidR="003A2F36" w:rsidRDefault="003A2F36">
      <w:pPr>
        <w:spacing w:line="480" w:lineRule="auto"/>
        <w:rPr>
          <w:sz w:val="26"/>
        </w:rPr>
        <w:sectPr w:rsidR="003A2F36">
          <w:pgSz w:w="11910" w:h="16840"/>
          <w:pgMar w:top="1920" w:right="1417" w:bottom="280" w:left="1700" w:header="718" w:footer="0" w:gutter="0"/>
          <w:cols w:space="720"/>
        </w:sectPr>
      </w:pPr>
    </w:p>
    <w:p w:rsidR="003A2F36" w:rsidRDefault="003A2F36">
      <w:pPr>
        <w:pStyle w:val="BodyText"/>
        <w:spacing w:before="32"/>
        <w:rPr>
          <w:sz w:val="26"/>
        </w:rPr>
      </w:pPr>
    </w:p>
    <w:p w:rsidR="003A2F36" w:rsidRDefault="00FA19E3">
      <w:pPr>
        <w:ind w:left="1276"/>
        <w:rPr>
          <w:sz w:val="26"/>
        </w:rPr>
      </w:pPr>
      <w:r>
        <w:rPr>
          <w:sz w:val="26"/>
        </w:rPr>
        <w:t xml:space="preserve">Mi </w:t>
      </w:r>
      <w:r>
        <w:rPr>
          <w:spacing w:val="-10"/>
          <w:sz w:val="26"/>
        </w:rPr>
        <w:t>=</w:t>
      </w:r>
    </w:p>
    <w:p w:rsidR="003A2F36" w:rsidRDefault="003A2F36">
      <w:pPr>
        <w:pStyle w:val="BodyText"/>
        <w:rPr>
          <w:sz w:val="26"/>
        </w:rPr>
      </w:pPr>
    </w:p>
    <w:p w:rsidR="003A2F36" w:rsidRDefault="00FA19E3">
      <w:pPr>
        <w:ind w:left="1276"/>
        <w:rPr>
          <w:b/>
          <w:sz w:val="26"/>
        </w:rPr>
      </w:pPr>
      <w:r>
        <w:rPr>
          <w:sz w:val="26"/>
        </w:rPr>
        <w:t>Mi =</w:t>
      </w:r>
      <w:r>
        <w:rPr>
          <w:b/>
          <w:spacing w:val="-4"/>
          <w:sz w:val="26"/>
        </w:rPr>
        <w:t>82,5</w:t>
      </w:r>
    </w:p>
    <w:p w:rsidR="003A2F36" w:rsidRDefault="00FA19E3">
      <w:pPr>
        <w:pStyle w:val="BodyText"/>
        <w:spacing w:before="298" w:line="480" w:lineRule="auto"/>
        <w:ind w:left="568" w:right="266" w:firstLine="720"/>
        <w:jc w:val="both"/>
      </w:pPr>
      <w:r>
        <w:t xml:space="preserve">Dari hasil perhitungan diperoleh Mo = 65,03 Mi = 82,5. Berdasarkan hasil perhitungan Mo &lt; Mi atau 65,03&lt;82,5 . Berdasarkan hasil tersebut dapat disimpulkan sikap anti </w:t>
      </w:r>
      <w:r>
        <w:rPr>
          <w:i/>
        </w:rPr>
        <w:t xml:space="preserve">bullying </w:t>
      </w:r>
      <w:r>
        <w:t>pada siswa sebelum diberikan layanan informasi dengan pendekatan behavioral sebagai perlakuan cenderung rendah.</w:t>
      </w:r>
    </w:p>
    <w:p w:rsidR="003A2F36" w:rsidRDefault="00FA19E3">
      <w:pPr>
        <w:pStyle w:val="Heading1"/>
        <w:numPr>
          <w:ilvl w:val="3"/>
          <w:numId w:val="2"/>
        </w:numPr>
        <w:tabs>
          <w:tab w:val="left" w:pos="1288"/>
        </w:tabs>
        <w:ind w:hanging="720"/>
      </w:pPr>
      <w:r>
        <w:t>DataPostTestSikapAnti</w:t>
      </w:r>
      <w:r>
        <w:rPr>
          <w:spacing w:val="-2"/>
        </w:rPr>
        <w:t>Bullying</w:t>
      </w:r>
    </w:p>
    <w:p w:rsidR="003A2F36" w:rsidRDefault="003A2F36">
      <w:pPr>
        <w:pStyle w:val="BodyText"/>
        <w:rPr>
          <w:b/>
        </w:rPr>
      </w:pPr>
    </w:p>
    <w:p w:rsidR="003A2F36" w:rsidRDefault="00FA19E3">
      <w:pPr>
        <w:pStyle w:val="BodyText"/>
        <w:spacing w:before="1" w:line="480" w:lineRule="auto"/>
        <w:ind w:left="568" w:right="269" w:firstLine="720"/>
        <w:jc w:val="both"/>
      </w:pPr>
      <w:r>
        <w:t>Berdasarkan data yang diperoleh dari hasil penelitian dengan jumlah responden 31 orang, didapat skor tertinggi 132 dan skor terendah 33, dengan rata- rata (Mean) dan standart deviasi (SD) sebagai berikut :</w:t>
      </w:r>
    </w:p>
    <w:p w:rsidR="003A2F36" w:rsidRDefault="00FA19E3">
      <w:pPr>
        <w:pStyle w:val="Heading1"/>
        <w:ind w:left="568"/>
      </w:pPr>
      <w:r>
        <w:t xml:space="preserve">Rata-rata </w:t>
      </w:r>
      <w:r>
        <w:rPr>
          <w:spacing w:val="-5"/>
        </w:rPr>
        <w:t>(M)</w:t>
      </w:r>
    </w:p>
    <w:p w:rsidR="003A2F36" w:rsidRDefault="003A2F36">
      <w:pPr>
        <w:pStyle w:val="BodyText"/>
        <w:rPr>
          <w:b/>
        </w:rPr>
      </w:pPr>
    </w:p>
    <w:p w:rsidR="003A2F36" w:rsidRDefault="00FA19E3">
      <w:pPr>
        <w:pStyle w:val="BodyText"/>
        <w:ind w:left="1648"/>
      </w:pPr>
      <w:r>
        <w:t>Hargarata-ratadihitungdenganrumus</w:t>
      </w:r>
      <w:r>
        <w:rPr>
          <w:spacing w:val="-10"/>
        </w:rPr>
        <w:t>:</w:t>
      </w:r>
    </w:p>
    <w:p w:rsidR="003A2F36" w:rsidRDefault="003A2F36">
      <w:pPr>
        <w:pStyle w:val="BodyText"/>
      </w:pPr>
    </w:p>
    <w:p w:rsidR="003A2F36" w:rsidRDefault="003A2F36">
      <w:pPr>
        <w:pStyle w:val="BodyText"/>
      </w:pPr>
    </w:p>
    <w:p w:rsidR="003A2F36" w:rsidRDefault="003A2F36">
      <w:pPr>
        <w:pStyle w:val="BodyText"/>
      </w:pPr>
    </w:p>
    <w:p w:rsidR="003A2F36" w:rsidRDefault="00FA19E3">
      <w:pPr>
        <w:pStyle w:val="BodyText"/>
        <w:ind w:left="568"/>
        <w:jc w:val="both"/>
      </w:pPr>
      <w:r>
        <w:t>Keterangan</w:t>
      </w:r>
      <w:r>
        <w:rPr>
          <w:spacing w:val="-10"/>
        </w:rPr>
        <w:t>:</w:t>
      </w:r>
    </w:p>
    <w:p w:rsidR="003A2F36" w:rsidRDefault="003A2F36">
      <w:pPr>
        <w:pStyle w:val="BodyText"/>
        <w:spacing w:before="1"/>
      </w:pPr>
    </w:p>
    <w:p w:rsidR="003A2F36" w:rsidRDefault="00FA19E3">
      <w:pPr>
        <w:tabs>
          <w:tab w:val="left" w:pos="2728"/>
        </w:tabs>
        <w:ind w:left="1648"/>
        <w:rPr>
          <w:i/>
          <w:sz w:val="24"/>
        </w:rPr>
      </w:pPr>
      <w:r>
        <w:rPr>
          <w:rFonts w:ascii="Symbol" w:hAnsi="Symbol"/>
          <w:spacing w:val="-5"/>
          <w:sz w:val="24"/>
        </w:rPr>
        <w:t></w:t>
      </w:r>
      <w:r>
        <w:rPr>
          <w:spacing w:val="-5"/>
          <w:sz w:val="24"/>
        </w:rPr>
        <w:t>XB</w:t>
      </w:r>
      <w:r>
        <w:rPr>
          <w:sz w:val="24"/>
        </w:rPr>
        <w:tab/>
        <w:t>=jumlahaljabar</w:t>
      </w:r>
      <w:r>
        <w:rPr>
          <w:i/>
          <w:sz w:val="24"/>
        </w:rPr>
        <w:t xml:space="preserve">post </w:t>
      </w:r>
      <w:r>
        <w:rPr>
          <w:i/>
          <w:spacing w:val="-4"/>
          <w:sz w:val="24"/>
        </w:rPr>
        <w:t>test</w:t>
      </w:r>
    </w:p>
    <w:p w:rsidR="003A2F36" w:rsidRDefault="003A2F36">
      <w:pPr>
        <w:pStyle w:val="BodyText"/>
        <w:spacing w:before="17"/>
        <w:rPr>
          <w:i/>
        </w:rPr>
      </w:pPr>
    </w:p>
    <w:p w:rsidR="003A2F36" w:rsidRDefault="00FA19E3">
      <w:pPr>
        <w:pStyle w:val="BodyText"/>
        <w:tabs>
          <w:tab w:val="left" w:pos="2728"/>
        </w:tabs>
        <w:ind w:left="1648"/>
      </w:pPr>
      <w:r>
        <w:rPr>
          <w:spacing w:val="-10"/>
        </w:rPr>
        <w:t>N</w:t>
      </w:r>
      <w:r>
        <w:tab/>
        <w:t>=jumlah</w:t>
      </w:r>
      <w:r>
        <w:rPr>
          <w:spacing w:val="-2"/>
        </w:rPr>
        <w:t>sampel</w:t>
      </w:r>
    </w:p>
    <w:p w:rsidR="003A2F36" w:rsidRDefault="003A2F36">
      <w:pPr>
        <w:pStyle w:val="BodyText"/>
      </w:pPr>
    </w:p>
    <w:p w:rsidR="003A2F36" w:rsidRDefault="00FA19E3">
      <w:pPr>
        <w:pStyle w:val="BodyText"/>
        <w:spacing w:line="480" w:lineRule="auto"/>
        <w:ind w:left="568" w:right="269" w:firstLine="720"/>
        <w:jc w:val="both"/>
      </w:pPr>
      <w:r>
        <w:t xml:space="preserve">Dari sebaran skor </w:t>
      </w:r>
      <w:r>
        <w:rPr>
          <w:i/>
        </w:rPr>
        <w:t xml:space="preserve">post test </w:t>
      </w:r>
      <w:r>
        <w:t xml:space="preserve">sikap anti </w:t>
      </w:r>
      <w:r>
        <w:rPr>
          <w:i/>
        </w:rPr>
        <w:t xml:space="preserve">bullying </w:t>
      </w:r>
      <w:r>
        <w:t>pada siswa diperoleh nilai rata-rata sebagai berikut :</w:t>
      </w:r>
    </w:p>
    <w:p w:rsidR="003A2F36" w:rsidRDefault="00FA19E3">
      <w:pPr>
        <w:pStyle w:val="Heading1"/>
        <w:spacing w:before="1"/>
        <w:ind w:left="568"/>
        <w:jc w:val="left"/>
      </w:pPr>
      <w:r>
        <w:t>StandarDeviasi</w:t>
      </w:r>
      <w:r>
        <w:rPr>
          <w:spacing w:val="-4"/>
        </w:rPr>
        <w:t>(SD)</w:t>
      </w:r>
    </w:p>
    <w:p w:rsidR="003A2F36" w:rsidRDefault="003A2F36">
      <w:pPr>
        <w:pStyle w:val="BodyText"/>
        <w:rPr>
          <w:b/>
        </w:rPr>
      </w:pPr>
    </w:p>
    <w:p w:rsidR="003A2F36" w:rsidRDefault="00FA19E3">
      <w:pPr>
        <w:pStyle w:val="BodyText"/>
        <w:spacing w:line="480" w:lineRule="auto"/>
        <w:ind w:left="568" w:right="269" w:firstLine="708"/>
        <w:jc w:val="both"/>
      </w:pPr>
      <w:r>
        <w:t xml:space="preserve">Standar Deviasi yang diperoleh dari sebaran skor </w:t>
      </w:r>
      <w:r>
        <w:rPr>
          <w:i/>
        </w:rPr>
        <w:t xml:space="preserve">post test </w:t>
      </w:r>
      <w:r>
        <w:t>sikap anti bullying sebagai berikut :</w:t>
      </w:r>
    </w:p>
    <w:p w:rsidR="003A2F36" w:rsidRDefault="003A2F36">
      <w:pPr>
        <w:pStyle w:val="BodyText"/>
        <w:spacing w:line="480" w:lineRule="auto"/>
        <w:jc w:val="both"/>
        <w:sectPr w:rsidR="003A2F36">
          <w:pgSz w:w="11910" w:h="16840"/>
          <w:pgMar w:top="1920" w:right="1417" w:bottom="280" w:left="1700" w:header="718" w:footer="0" w:gutter="0"/>
          <w:cols w:space="720"/>
        </w:sectPr>
      </w:pPr>
    </w:p>
    <w:p w:rsidR="003A2F36" w:rsidRDefault="003A2F36">
      <w:pPr>
        <w:pStyle w:val="BodyText"/>
        <w:spacing w:before="54"/>
      </w:pPr>
    </w:p>
    <w:p w:rsidR="003A2F36" w:rsidRDefault="00FA19E3">
      <w:pPr>
        <w:pStyle w:val="BodyText"/>
        <w:ind w:left="568"/>
      </w:pPr>
      <w:r>
        <w:t>Keterangan</w:t>
      </w:r>
      <w:r>
        <w:rPr>
          <w:spacing w:val="-10"/>
        </w:rPr>
        <w:t>:</w:t>
      </w:r>
    </w:p>
    <w:p w:rsidR="003A2F36" w:rsidRDefault="003A2F36">
      <w:pPr>
        <w:pStyle w:val="BodyText"/>
        <w:spacing w:before="1"/>
      </w:pPr>
    </w:p>
    <w:p w:rsidR="003A2F36" w:rsidRDefault="00FA19E3">
      <w:pPr>
        <w:pStyle w:val="BodyText"/>
        <w:ind w:left="568"/>
        <w:rPr>
          <w:i/>
        </w:rPr>
      </w:pPr>
      <w:r>
        <w:rPr>
          <w:rFonts w:ascii="Symbol" w:hAnsi="Symbol"/>
        </w:rPr>
        <w:t></w:t>
      </w:r>
      <w:r>
        <w:t>X</w:t>
      </w:r>
      <w:r>
        <w:rPr>
          <w:vertAlign w:val="superscript"/>
        </w:rPr>
        <w:t>2</w:t>
      </w:r>
      <w:r>
        <w:t xml:space="preserve">= jumlahaljabar kuadratdaridata </w:t>
      </w:r>
      <w:r>
        <w:rPr>
          <w:i/>
        </w:rPr>
        <w:t xml:space="preserve">post </w:t>
      </w:r>
      <w:r>
        <w:rPr>
          <w:i/>
          <w:spacing w:val="-4"/>
        </w:rPr>
        <w:t>test</w:t>
      </w:r>
    </w:p>
    <w:p w:rsidR="003A2F36" w:rsidRDefault="003A2F36">
      <w:pPr>
        <w:pStyle w:val="BodyText"/>
        <w:spacing w:before="17"/>
        <w:rPr>
          <w:i/>
        </w:rPr>
      </w:pPr>
    </w:p>
    <w:p w:rsidR="003A2F36" w:rsidRDefault="00FA19E3">
      <w:pPr>
        <w:pStyle w:val="BodyText"/>
        <w:tabs>
          <w:tab w:val="left" w:pos="1288"/>
        </w:tabs>
        <w:spacing w:line="480" w:lineRule="auto"/>
        <w:ind w:left="568" w:right="5899"/>
      </w:pPr>
      <w:r>
        <w:rPr>
          <w:spacing w:val="-10"/>
        </w:rPr>
        <w:t>N</w:t>
      </w:r>
      <w:r>
        <w:tab/>
        <w:t xml:space="preserve">=jumlahsampel </w:t>
      </w:r>
      <w:r>
        <w:rPr>
          <w:spacing w:val="-2"/>
        </w:rPr>
        <w:t>Diketahui:</w:t>
      </w:r>
    </w:p>
    <w:p w:rsidR="003A2F36" w:rsidRDefault="003A2F36">
      <w:pPr>
        <w:pStyle w:val="BodyText"/>
      </w:pPr>
    </w:p>
    <w:p w:rsidR="003A2F36" w:rsidRDefault="003A2F36">
      <w:pPr>
        <w:pStyle w:val="BodyText"/>
      </w:pPr>
    </w:p>
    <w:p w:rsidR="003A2F36" w:rsidRDefault="00FA19E3">
      <w:pPr>
        <w:pStyle w:val="Heading1"/>
        <w:ind w:left="568"/>
        <w:jc w:val="left"/>
      </w:pPr>
      <w:r>
        <w:t>IdentifikasiTingkatKecenderunganVariabel</w:t>
      </w:r>
      <w:r>
        <w:rPr>
          <w:spacing w:val="-2"/>
        </w:rPr>
        <w:t xml:space="preserve"> Penelitian</w:t>
      </w:r>
    </w:p>
    <w:p w:rsidR="003A2F36" w:rsidRDefault="003A2F36">
      <w:pPr>
        <w:pStyle w:val="BodyText"/>
        <w:rPr>
          <w:b/>
        </w:rPr>
      </w:pPr>
    </w:p>
    <w:p w:rsidR="003A2F36" w:rsidRDefault="00FA19E3">
      <w:pPr>
        <w:pStyle w:val="BodyText"/>
        <w:spacing w:line="480" w:lineRule="auto"/>
        <w:ind w:left="568" w:firstLine="720"/>
      </w:pPr>
      <w:r>
        <w:t>Untukmenentukankecenderungansetiapvariabeldigunakankriteria sebagai berikut :</w:t>
      </w:r>
    </w:p>
    <w:p w:rsidR="003A2F36" w:rsidRDefault="00FA19E3">
      <w:pPr>
        <w:pStyle w:val="ListParagraph"/>
        <w:numPr>
          <w:ilvl w:val="4"/>
          <w:numId w:val="2"/>
        </w:numPr>
        <w:tabs>
          <w:tab w:val="left" w:pos="2008"/>
        </w:tabs>
        <w:rPr>
          <w:sz w:val="24"/>
        </w:rPr>
      </w:pPr>
      <w:r>
        <w:rPr>
          <w:sz w:val="24"/>
        </w:rPr>
        <w:t>JikaMo&gt;Mi,makavariabeltersebutcenderung</w:t>
      </w:r>
      <w:r>
        <w:rPr>
          <w:spacing w:val="-2"/>
          <w:sz w:val="24"/>
        </w:rPr>
        <w:t>tinggi.</w:t>
      </w:r>
    </w:p>
    <w:p w:rsidR="003A2F36" w:rsidRDefault="003A2F36">
      <w:pPr>
        <w:pStyle w:val="BodyText"/>
        <w:spacing w:before="2"/>
      </w:pPr>
    </w:p>
    <w:p w:rsidR="003A2F36" w:rsidRDefault="00FA19E3">
      <w:pPr>
        <w:pStyle w:val="ListParagraph"/>
        <w:numPr>
          <w:ilvl w:val="4"/>
          <w:numId w:val="2"/>
        </w:numPr>
        <w:tabs>
          <w:tab w:val="left" w:pos="2008"/>
        </w:tabs>
        <w:rPr>
          <w:sz w:val="24"/>
        </w:rPr>
      </w:pPr>
      <w:r>
        <w:rPr>
          <w:sz w:val="24"/>
        </w:rPr>
        <w:t>JikaMo</w:t>
      </w:r>
      <w:r>
        <w:rPr>
          <w:rFonts w:ascii="Symbol" w:hAnsi="Symbol"/>
          <w:sz w:val="24"/>
        </w:rPr>
        <w:t></w:t>
      </w:r>
      <w:r>
        <w:rPr>
          <w:sz w:val="24"/>
        </w:rPr>
        <w:t>Mi,makavariabeltersebutcenderung</w:t>
      </w:r>
      <w:r>
        <w:rPr>
          <w:spacing w:val="-2"/>
          <w:sz w:val="24"/>
        </w:rPr>
        <w:t>rendah.</w:t>
      </w:r>
    </w:p>
    <w:p w:rsidR="003A2F36" w:rsidRDefault="003A2F36">
      <w:pPr>
        <w:pStyle w:val="BodyText"/>
        <w:spacing w:before="17"/>
      </w:pPr>
    </w:p>
    <w:p w:rsidR="003A2F36" w:rsidRDefault="00FA19E3">
      <w:pPr>
        <w:pStyle w:val="BodyText"/>
        <w:ind w:left="284" w:right="123"/>
        <w:jc w:val="center"/>
      </w:pPr>
      <w:r>
        <w:t>UntukmenghitungMeanEmpirik(Mo)digunakanrumus</w:t>
      </w:r>
      <w:r>
        <w:rPr>
          <w:spacing w:val="-10"/>
        </w:rPr>
        <w:t>:</w:t>
      </w:r>
    </w:p>
    <w:p w:rsidR="003A2F36" w:rsidRDefault="003A2F36">
      <w:pPr>
        <w:pStyle w:val="BodyText"/>
      </w:pPr>
    </w:p>
    <w:p w:rsidR="003A2F36" w:rsidRDefault="003A2F36">
      <w:pPr>
        <w:pStyle w:val="BodyText"/>
      </w:pPr>
    </w:p>
    <w:p w:rsidR="003A2F36" w:rsidRDefault="003A2F36">
      <w:pPr>
        <w:pStyle w:val="BodyText"/>
        <w:spacing w:before="200"/>
      </w:pPr>
    </w:p>
    <w:p w:rsidR="003A2F36" w:rsidRDefault="00FA19E3">
      <w:pPr>
        <w:pStyle w:val="BodyText"/>
        <w:ind w:left="1288"/>
        <w:rPr>
          <w:i/>
        </w:rPr>
      </w:pPr>
      <w:r>
        <w:t>Denganmenggunakandatapenelitianuntukvariabel sikapanti</w:t>
      </w:r>
      <w:r>
        <w:rPr>
          <w:i/>
          <w:spacing w:val="-2"/>
        </w:rPr>
        <w:t>bullying</w:t>
      </w:r>
    </w:p>
    <w:p w:rsidR="003A2F36" w:rsidRDefault="003A2F36">
      <w:pPr>
        <w:pStyle w:val="BodyText"/>
        <w:rPr>
          <w:i/>
        </w:rPr>
      </w:pPr>
    </w:p>
    <w:p w:rsidR="003A2F36" w:rsidRDefault="00FA19E3">
      <w:pPr>
        <w:pStyle w:val="BodyText"/>
        <w:spacing w:line="480" w:lineRule="auto"/>
        <w:ind w:left="1276" w:right="2795" w:hanging="709"/>
      </w:pPr>
      <w:r>
        <w:t>padasiswadapatdihitungMeanEmpirik(Mo)yaitu: Mo =</w:t>
      </w:r>
    </w:p>
    <w:p w:rsidR="003A2F36" w:rsidRDefault="00FA19E3">
      <w:pPr>
        <w:ind w:left="1276"/>
        <w:rPr>
          <w:b/>
          <w:sz w:val="24"/>
        </w:rPr>
      </w:pPr>
      <w:r>
        <w:rPr>
          <w:sz w:val="24"/>
        </w:rPr>
        <w:t>Mo =</w:t>
      </w:r>
      <w:r>
        <w:rPr>
          <w:b/>
          <w:spacing w:val="-2"/>
          <w:sz w:val="24"/>
        </w:rPr>
        <w:t>109,09</w:t>
      </w:r>
    </w:p>
    <w:p w:rsidR="003A2F36" w:rsidRDefault="003A2F36">
      <w:pPr>
        <w:pStyle w:val="BodyText"/>
        <w:rPr>
          <w:b/>
        </w:rPr>
      </w:pPr>
    </w:p>
    <w:p w:rsidR="003A2F36" w:rsidRDefault="00FA19E3">
      <w:pPr>
        <w:pStyle w:val="BodyText"/>
        <w:ind w:left="568"/>
      </w:pPr>
      <w:r>
        <w:t>SedangkanMeanHipotetik(Mi),yaitu</w:t>
      </w:r>
      <w:r>
        <w:rPr>
          <w:spacing w:val="-10"/>
        </w:rPr>
        <w:t>:</w:t>
      </w:r>
    </w:p>
    <w:p w:rsidR="003A2F36" w:rsidRDefault="003A2F36">
      <w:pPr>
        <w:pStyle w:val="BodyText"/>
        <w:spacing w:before="202"/>
      </w:pPr>
    </w:p>
    <w:p w:rsidR="003A2F36" w:rsidRDefault="00FA19E3">
      <w:pPr>
        <w:spacing w:line="480" w:lineRule="auto"/>
        <w:ind w:left="1288" w:right="6979" w:hanging="12"/>
        <w:rPr>
          <w:sz w:val="26"/>
        </w:rPr>
      </w:pPr>
      <w:r>
        <w:rPr>
          <w:sz w:val="26"/>
        </w:rPr>
        <w:t xml:space="preserve">Mi= Mi </w:t>
      </w:r>
      <w:r>
        <w:rPr>
          <w:spacing w:val="-10"/>
          <w:sz w:val="26"/>
        </w:rPr>
        <w:t>=</w:t>
      </w:r>
    </w:p>
    <w:p w:rsidR="003A2F36" w:rsidRDefault="00FA19E3">
      <w:pPr>
        <w:spacing w:before="200"/>
        <w:ind w:left="1276"/>
        <w:rPr>
          <w:sz w:val="26"/>
        </w:rPr>
      </w:pPr>
      <w:r>
        <w:rPr>
          <w:sz w:val="26"/>
        </w:rPr>
        <w:t xml:space="preserve">Mi </w:t>
      </w:r>
      <w:r>
        <w:rPr>
          <w:spacing w:val="-10"/>
          <w:sz w:val="26"/>
        </w:rPr>
        <w:t>=</w:t>
      </w:r>
    </w:p>
    <w:p w:rsidR="003A2F36" w:rsidRDefault="003A2F36">
      <w:pPr>
        <w:pStyle w:val="BodyText"/>
        <w:rPr>
          <w:sz w:val="26"/>
        </w:rPr>
      </w:pPr>
    </w:p>
    <w:p w:rsidR="003A2F36" w:rsidRDefault="00FA19E3">
      <w:pPr>
        <w:ind w:left="1276"/>
        <w:rPr>
          <w:b/>
          <w:sz w:val="26"/>
        </w:rPr>
      </w:pPr>
      <w:r>
        <w:rPr>
          <w:sz w:val="26"/>
        </w:rPr>
        <w:t>Mi =</w:t>
      </w:r>
      <w:r>
        <w:rPr>
          <w:b/>
          <w:spacing w:val="-4"/>
          <w:sz w:val="26"/>
        </w:rPr>
        <w:t>82,5</w:t>
      </w:r>
    </w:p>
    <w:p w:rsidR="003A2F36" w:rsidRDefault="003A2F36">
      <w:pPr>
        <w:rPr>
          <w:b/>
          <w:sz w:val="26"/>
        </w:rPr>
        <w:sectPr w:rsidR="003A2F36">
          <w:pgSz w:w="11910" w:h="16840"/>
          <w:pgMar w:top="1920" w:right="1417" w:bottom="280" w:left="1700" w:header="718" w:footer="0" w:gutter="0"/>
          <w:cols w:space="720"/>
        </w:sectPr>
      </w:pPr>
    </w:p>
    <w:p w:rsidR="003A2F36" w:rsidRDefault="003A2F36">
      <w:pPr>
        <w:pStyle w:val="BodyText"/>
        <w:spacing w:before="54"/>
        <w:rPr>
          <w:b/>
        </w:rPr>
      </w:pPr>
    </w:p>
    <w:p w:rsidR="003A2F36" w:rsidRDefault="00FA19E3">
      <w:pPr>
        <w:pStyle w:val="BodyText"/>
        <w:spacing w:line="480" w:lineRule="auto"/>
        <w:ind w:left="568" w:right="273" w:firstLine="708"/>
        <w:jc w:val="both"/>
      </w:pPr>
      <w:r>
        <w:t xml:space="preserve">Dari hasil perhitungan diperoleh Mo = 109,09 dan Mi = 82,5 Berdasarkan hasil perhitungan Mo &gt; Mi atau 109,09 &gt; 82,5. Berdasarkan hasil tersebut dapat disimpulkan bahwa sikap anti </w:t>
      </w:r>
      <w:r>
        <w:rPr>
          <w:i/>
        </w:rPr>
        <w:t xml:space="preserve">bullying </w:t>
      </w:r>
      <w:r>
        <w:t>pada siswa setelah diberikan layanan informasi dengan pendekatan behavioral sebagai perlakuan cenderung tinggi.</w:t>
      </w:r>
    </w:p>
    <w:p w:rsidR="003A2F36" w:rsidRDefault="003A2F36">
      <w:pPr>
        <w:pStyle w:val="BodyText"/>
      </w:pPr>
    </w:p>
    <w:p w:rsidR="003A2F36" w:rsidRDefault="003A2F36">
      <w:pPr>
        <w:pStyle w:val="BodyText"/>
      </w:pPr>
    </w:p>
    <w:p w:rsidR="003A2F36" w:rsidRDefault="00FA19E3">
      <w:pPr>
        <w:pStyle w:val="Heading1"/>
        <w:numPr>
          <w:ilvl w:val="2"/>
          <w:numId w:val="2"/>
        </w:numPr>
        <w:tabs>
          <w:tab w:val="left" w:pos="1276"/>
        </w:tabs>
        <w:ind w:left="1276" w:hanging="708"/>
      </w:pPr>
      <w:r>
        <w:t xml:space="preserve">TeknikAnalisis </w:t>
      </w:r>
      <w:r>
        <w:rPr>
          <w:spacing w:val="-4"/>
        </w:rPr>
        <w:t>Data</w:t>
      </w:r>
    </w:p>
    <w:p w:rsidR="003A2F36" w:rsidRDefault="003A2F36">
      <w:pPr>
        <w:pStyle w:val="BodyText"/>
        <w:rPr>
          <w:b/>
        </w:rPr>
      </w:pPr>
    </w:p>
    <w:p w:rsidR="003A2F36" w:rsidRDefault="00FA19E3">
      <w:pPr>
        <w:pStyle w:val="ListParagraph"/>
        <w:numPr>
          <w:ilvl w:val="3"/>
          <w:numId w:val="2"/>
        </w:numPr>
        <w:tabs>
          <w:tab w:val="left" w:pos="1288"/>
        </w:tabs>
        <w:rPr>
          <w:b/>
          <w:sz w:val="24"/>
        </w:rPr>
      </w:pPr>
      <w:r>
        <w:rPr>
          <w:b/>
          <w:sz w:val="24"/>
        </w:rPr>
        <w:t>Uji</w:t>
      </w:r>
      <w:r>
        <w:rPr>
          <w:b/>
          <w:spacing w:val="-2"/>
          <w:sz w:val="24"/>
        </w:rPr>
        <w:t>Normalitas</w:t>
      </w:r>
    </w:p>
    <w:p w:rsidR="003A2F36" w:rsidRDefault="003A2F36">
      <w:pPr>
        <w:pStyle w:val="BodyText"/>
        <w:rPr>
          <w:b/>
        </w:rPr>
      </w:pPr>
    </w:p>
    <w:p w:rsidR="003A2F36" w:rsidRDefault="00FA19E3">
      <w:pPr>
        <w:pStyle w:val="BodyText"/>
        <w:spacing w:line="480" w:lineRule="auto"/>
        <w:ind w:left="568" w:right="271" w:firstLine="708"/>
        <w:jc w:val="both"/>
      </w:pPr>
      <w:r>
        <w:t>Uji normalitas adalah pengujian data untuk melihat apakah nilai residual terdistribusi normal atau tidak. Data yang terdistribusi normal akan memperkecil terjadinya bias.</w:t>
      </w:r>
    </w:p>
    <w:p w:rsidR="003A2F36" w:rsidRDefault="00FA19E3">
      <w:pPr>
        <w:pStyle w:val="BodyText"/>
        <w:spacing w:before="1" w:line="480" w:lineRule="auto"/>
        <w:ind w:left="568" w:right="266" w:firstLine="720"/>
        <w:jc w:val="both"/>
      </w:pPr>
      <w:r>
        <w:t xml:space="preserve">Uji normalitas data yang digunakan dalam penelitian ini adalah dengan metode </w:t>
      </w:r>
      <w:r>
        <w:rPr>
          <w:i/>
        </w:rPr>
        <w:t xml:space="preserve">Shapiro Wilk </w:t>
      </w:r>
      <w:r>
        <w:t xml:space="preserve">pada SPS yang artinya digunakan untuk data yang memiliki sampel kurang dari 50, agar didapatkan hasil yang akurat. Berikut hasil SPSS uji </w:t>
      </w:r>
      <w:r>
        <w:rPr>
          <w:spacing w:val="-2"/>
        </w:rPr>
        <w:t>normalitas:</w:t>
      </w:r>
    </w:p>
    <w:p w:rsidR="003A2F36" w:rsidRDefault="00FA19E3">
      <w:pPr>
        <w:pStyle w:val="Heading1"/>
        <w:ind w:left="2975"/>
      </w:pPr>
      <w:r>
        <w:t xml:space="preserve">Tabel43 HasilUji </w:t>
      </w:r>
      <w:r>
        <w:rPr>
          <w:spacing w:val="-2"/>
        </w:rPr>
        <w:t>Normalitas</w:t>
      </w:r>
    </w:p>
    <w:p w:rsidR="003A2F36" w:rsidRDefault="003A2F36">
      <w:pPr>
        <w:pStyle w:val="BodyText"/>
        <w:spacing w:before="5"/>
        <w:rPr>
          <w:b/>
          <w:sz w:val="17"/>
        </w:rPr>
      </w:pPr>
    </w:p>
    <w:tbl>
      <w:tblPr>
        <w:tblW w:w="0" w:type="auto"/>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30"/>
        <w:gridCol w:w="1030"/>
        <w:gridCol w:w="1030"/>
        <w:gridCol w:w="1030"/>
        <w:gridCol w:w="1031"/>
        <w:gridCol w:w="1030"/>
        <w:gridCol w:w="1030"/>
      </w:tblGrid>
      <w:tr w:rsidR="003A2F36">
        <w:trPr>
          <w:trHeight w:val="320"/>
        </w:trPr>
        <w:tc>
          <w:tcPr>
            <w:tcW w:w="8011" w:type="dxa"/>
            <w:gridSpan w:val="7"/>
          </w:tcPr>
          <w:p w:rsidR="003A2F36" w:rsidRDefault="00FA19E3">
            <w:pPr>
              <w:pStyle w:val="TableParagraph"/>
              <w:spacing w:before="66" w:line="233" w:lineRule="exact"/>
              <w:ind w:left="11"/>
              <w:rPr>
                <w:b/>
                <w:i/>
              </w:rPr>
            </w:pPr>
            <w:r>
              <w:rPr>
                <w:b/>
                <w:i/>
              </w:rPr>
              <w:t xml:space="preserve">Tests of </w:t>
            </w:r>
            <w:r>
              <w:rPr>
                <w:b/>
                <w:i/>
                <w:spacing w:val="-2"/>
              </w:rPr>
              <w:t>Normality</w:t>
            </w:r>
          </w:p>
        </w:tc>
      </w:tr>
      <w:tr w:rsidR="003A2F36">
        <w:trPr>
          <w:trHeight w:val="320"/>
        </w:trPr>
        <w:tc>
          <w:tcPr>
            <w:tcW w:w="1830" w:type="dxa"/>
            <w:vMerge w:val="restart"/>
          </w:tcPr>
          <w:p w:rsidR="003A2F36" w:rsidRDefault="003A2F36">
            <w:pPr>
              <w:pStyle w:val="TableParagraph"/>
              <w:spacing w:line="240" w:lineRule="auto"/>
              <w:ind w:left="0"/>
              <w:jc w:val="left"/>
            </w:pPr>
          </w:p>
        </w:tc>
        <w:tc>
          <w:tcPr>
            <w:tcW w:w="3090" w:type="dxa"/>
            <w:gridSpan w:val="3"/>
          </w:tcPr>
          <w:p w:rsidR="003A2F36" w:rsidRDefault="00FA19E3">
            <w:pPr>
              <w:pStyle w:val="TableParagraph"/>
              <w:spacing w:before="66" w:line="233" w:lineRule="exact"/>
              <w:ind w:left="557"/>
              <w:jc w:val="left"/>
              <w:rPr>
                <w:i/>
              </w:rPr>
            </w:pPr>
            <w:r>
              <w:rPr>
                <w:i/>
                <w:spacing w:val="-2"/>
              </w:rPr>
              <w:t>Kolmogorov-Smirnov</w:t>
            </w:r>
            <w:r>
              <w:rPr>
                <w:i/>
                <w:spacing w:val="-2"/>
                <w:vertAlign w:val="superscript"/>
              </w:rPr>
              <w:t>a</w:t>
            </w:r>
          </w:p>
        </w:tc>
        <w:tc>
          <w:tcPr>
            <w:tcW w:w="3091" w:type="dxa"/>
            <w:gridSpan w:val="3"/>
          </w:tcPr>
          <w:p w:rsidR="003A2F36" w:rsidRDefault="00FA19E3">
            <w:pPr>
              <w:pStyle w:val="TableParagraph"/>
              <w:spacing w:before="66" w:line="233" w:lineRule="exact"/>
              <w:ind w:left="958"/>
              <w:jc w:val="left"/>
              <w:rPr>
                <w:i/>
              </w:rPr>
            </w:pPr>
            <w:r>
              <w:rPr>
                <w:i/>
              </w:rPr>
              <w:t>Shapiro-</w:t>
            </w:r>
            <w:r>
              <w:rPr>
                <w:i/>
                <w:spacing w:val="-4"/>
              </w:rPr>
              <w:t>Wilk</w:t>
            </w:r>
          </w:p>
        </w:tc>
      </w:tr>
      <w:tr w:rsidR="003A2F36">
        <w:trPr>
          <w:trHeight w:val="320"/>
        </w:trPr>
        <w:tc>
          <w:tcPr>
            <w:tcW w:w="1830" w:type="dxa"/>
            <w:vMerge/>
            <w:tcBorders>
              <w:top w:val="nil"/>
            </w:tcBorders>
          </w:tcPr>
          <w:p w:rsidR="003A2F36" w:rsidRDefault="003A2F36">
            <w:pPr>
              <w:rPr>
                <w:sz w:val="2"/>
                <w:szCs w:val="2"/>
              </w:rPr>
            </w:pPr>
          </w:p>
        </w:tc>
        <w:tc>
          <w:tcPr>
            <w:tcW w:w="1030" w:type="dxa"/>
          </w:tcPr>
          <w:p w:rsidR="003A2F36" w:rsidRDefault="00FA19E3">
            <w:pPr>
              <w:pStyle w:val="TableParagraph"/>
              <w:spacing w:before="66" w:line="233" w:lineRule="exact"/>
              <w:ind w:left="161"/>
              <w:jc w:val="left"/>
              <w:rPr>
                <w:i/>
              </w:rPr>
            </w:pPr>
            <w:r>
              <w:rPr>
                <w:i/>
                <w:spacing w:val="-2"/>
              </w:rPr>
              <w:t>Statistic</w:t>
            </w:r>
          </w:p>
        </w:tc>
        <w:tc>
          <w:tcPr>
            <w:tcW w:w="1030" w:type="dxa"/>
          </w:tcPr>
          <w:p w:rsidR="003A2F36" w:rsidRDefault="00FA19E3">
            <w:pPr>
              <w:pStyle w:val="TableParagraph"/>
              <w:spacing w:before="66" w:line="233" w:lineRule="exact"/>
              <w:ind w:left="9"/>
              <w:rPr>
                <w:i/>
              </w:rPr>
            </w:pPr>
            <w:r>
              <w:rPr>
                <w:i/>
                <w:spacing w:val="-5"/>
              </w:rPr>
              <w:t>Df</w:t>
            </w:r>
          </w:p>
        </w:tc>
        <w:tc>
          <w:tcPr>
            <w:tcW w:w="1030" w:type="dxa"/>
          </w:tcPr>
          <w:p w:rsidR="003A2F36" w:rsidRDefault="00FA19E3">
            <w:pPr>
              <w:pStyle w:val="TableParagraph"/>
              <w:spacing w:before="66" w:line="233" w:lineRule="exact"/>
              <w:ind w:left="347"/>
              <w:jc w:val="left"/>
              <w:rPr>
                <w:i/>
              </w:rPr>
            </w:pPr>
            <w:r>
              <w:rPr>
                <w:i/>
                <w:spacing w:val="-4"/>
              </w:rPr>
              <w:t>Sig.</w:t>
            </w:r>
          </w:p>
        </w:tc>
        <w:tc>
          <w:tcPr>
            <w:tcW w:w="1031" w:type="dxa"/>
          </w:tcPr>
          <w:p w:rsidR="003A2F36" w:rsidRDefault="00FA19E3">
            <w:pPr>
              <w:pStyle w:val="TableParagraph"/>
              <w:spacing w:before="66" w:line="233" w:lineRule="exact"/>
              <w:ind w:left="161"/>
              <w:jc w:val="left"/>
              <w:rPr>
                <w:i/>
              </w:rPr>
            </w:pPr>
            <w:r>
              <w:rPr>
                <w:i/>
                <w:spacing w:val="-2"/>
              </w:rPr>
              <w:t>Statistic</w:t>
            </w:r>
          </w:p>
        </w:tc>
        <w:tc>
          <w:tcPr>
            <w:tcW w:w="1030" w:type="dxa"/>
          </w:tcPr>
          <w:p w:rsidR="003A2F36" w:rsidRDefault="00FA19E3">
            <w:pPr>
              <w:pStyle w:val="TableParagraph"/>
              <w:spacing w:before="66" w:line="233" w:lineRule="exact"/>
              <w:ind w:left="9"/>
              <w:rPr>
                <w:i/>
              </w:rPr>
            </w:pPr>
            <w:r>
              <w:rPr>
                <w:i/>
                <w:spacing w:val="-5"/>
              </w:rPr>
              <w:t>df</w:t>
            </w:r>
          </w:p>
        </w:tc>
        <w:tc>
          <w:tcPr>
            <w:tcW w:w="1030" w:type="dxa"/>
          </w:tcPr>
          <w:p w:rsidR="003A2F36" w:rsidRDefault="00FA19E3">
            <w:pPr>
              <w:pStyle w:val="TableParagraph"/>
              <w:spacing w:before="66" w:line="233" w:lineRule="exact"/>
              <w:ind w:left="347"/>
              <w:jc w:val="left"/>
              <w:rPr>
                <w:i/>
              </w:rPr>
            </w:pPr>
            <w:r>
              <w:rPr>
                <w:i/>
                <w:spacing w:val="-4"/>
              </w:rPr>
              <w:t>Sig.</w:t>
            </w:r>
          </w:p>
        </w:tc>
      </w:tr>
      <w:tr w:rsidR="003A2F36">
        <w:trPr>
          <w:trHeight w:val="640"/>
        </w:trPr>
        <w:tc>
          <w:tcPr>
            <w:tcW w:w="1830" w:type="dxa"/>
          </w:tcPr>
          <w:p w:rsidR="003A2F36" w:rsidRDefault="00FA19E3">
            <w:pPr>
              <w:pStyle w:val="TableParagraph"/>
              <w:spacing w:line="320" w:lineRule="exact"/>
              <w:ind w:left="67" w:right="802"/>
              <w:jc w:val="left"/>
            </w:pPr>
            <w:r>
              <w:t xml:space="preserve">SikapAnti </w:t>
            </w:r>
            <w:r>
              <w:rPr>
                <w:spacing w:val="-2"/>
              </w:rPr>
              <w:t>Bullying</w:t>
            </w:r>
          </w:p>
        </w:tc>
        <w:tc>
          <w:tcPr>
            <w:tcW w:w="1030" w:type="dxa"/>
          </w:tcPr>
          <w:p w:rsidR="003A2F36" w:rsidRDefault="00FA19E3">
            <w:pPr>
              <w:pStyle w:val="TableParagraph"/>
              <w:spacing w:before="227" w:line="240" w:lineRule="auto"/>
              <w:ind w:left="579"/>
              <w:jc w:val="left"/>
              <w:rPr>
                <w:i/>
              </w:rPr>
            </w:pPr>
            <w:r>
              <w:rPr>
                <w:i/>
                <w:spacing w:val="-4"/>
              </w:rPr>
              <w:t>,335</w:t>
            </w:r>
          </w:p>
        </w:tc>
        <w:tc>
          <w:tcPr>
            <w:tcW w:w="1030" w:type="dxa"/>
          </w:tcPr>
          <w:p w:rsidR="003A2F36" w:rsidRDefault="00FA19E3">
            <w:pPr>
              <w:pStyle w:val="TableParagraph"/>
              <w:spacing w:before="227" w:line="240" w:lineRule="auto"/>
              <w:ind w:left="0" w:right="52"/>
              <w:jc w:val="right"/>
              <w:rPr>
                <w:i/>
              </w:rPr>
            </w:pPr>
            <w:r>
              <w:rPr>
                <w:i/>
                <w:spacing w:val="-5"/>
              </w:rPr>
              <w:t>31</w:t>
            </w:r>
          </w:p>
        </w:tc>
        <w:tc>
          <w:tcPr>
            <w:tcW w:w="1030" w:type="dxa"/>
          </w:tcPr>
          <w:p w:rsidR="003A2F36" w:rsidRDefault="00FA19E3">
            <w:pPr>
              <w:pStyle w:val="TableParagraph"/>
              <w:spacing w:before="227" w:line="240" w:lineRule="auto"/>
              <w:ind w:left="0" w:right="52"/>
              <w:jc w:val="right"/>
              <w:rPr>
                <w:i/>
              </w:rPr>
            </w:pPr>
            <w:r>
              <w:rPr>
                <w:i/>
                <w:spacing w:val="-5"/>
              </w:rPr>
              <w:t>,01</w:t>
            </w:r>
          </w:p>
        </w:tc>
        <w:tc>
          <w:tcPr>
            <w:tcW w:w="1031" w:type="dxa"/>
          </w:tcPr>
          <w:p w:rsidR="003A2F36" w:rsidRDefault="00FA19E3">
            <w:pPr>
              <w:pStyle w:val="TableParagraph"/>
              <w:spacing w:before="227" w:line="240" w:lineRule="auto"/>
              <w:ind w:left="580"/>
              <w:jc w:val="left"/>
              <w:rPr>
                <w:i/>
              </w:rPr>
            </w:pPr>
            <w:r>
              <w:rPr>
                <w:i/>
                <w:spacing w:val="-4"/>
              </w:rPr>
              <w:t>,716</w:t>
            </w:r>
          </w:p>
        </w:tc>
        <w:tc>
          <w:tcPr>
            <w:tcW w:w="1030" w:type="dxa"/>
          </w:tcPr>
          <w:p w:rsidR="003A2F36" w:rsidRDefault="00FA19E3">
            <w:pPr>
              <w:pStyle w:val="TableParagraph"/>
              <w:spacing w:before="227" w:line="240" w:lineRule="auto"/>
              <w:ind w:left="0" w:right="54"/>
              <w:jc w:val="right"/>
              <w:rPr>
                <w:i/>
              </w:rPr>
            </w:pPr>
            <w:r>
              <w:rPr>
                <w:i/>
                <w:spacing w:val="-5"/>
              </w:rPr>
              <w:t>31</w:t>
            </w:r>
          </w:p>
        </w:tc>
        <w:tc>
          <w:tcPr>
            <w:tcW w:w="1030" w:type="dxa"/>
          </w:tcPr>
          <w:p w:rsidR="003A2F36" w:rsidRDefault="00FA19E3">
            <w:pPr>
              <w:pStyle w:val="TableParagraph"/>
              <w:spacing w:before="227" w:line="240" w:lineRule="auto"/>
              <w:ind w:left="468"/>
              <w:jc w:val="left"/>
              <w:rPr>
                <w:i/>
              </w:rPr>
            </w:pPr>
            <w:r>
              <w:rPr>
                <w:i/>
                <w:spacing w:val="-2"/>
              </w:rPr>
              <w:t>,0125</w:t>
            </w:r>
          </w:p>
        </w:tc>
      </w:tr>
      <w:tr w:rsidR="003A2F36">
        <w:trPr>
          <w:trHeight w:val="320"/>
        </w:trPr>
        <w:tc>
          <w:tcPr>
            <w:tcW w:w="8011" w:type="dxa"/>
            <w:gridSpan w:val="7"/>
          </w:tcPr>
          <w:p w:rsidR="003A2F36" w:rsidRDefault="00FA19E3">
            <w:pPr>
              <w:pStyle w:val="TableParagraph"/>
              <w:spacing w:before="66" w:line="233" w:lineRule="exact"/>
              <w:ind w:left="67"/>
              <w:jc w:val="left"/>
              <w:rPr>
                <w:i/>
              </w:rPr>
            </w:pPr>
            <w:r>
              <w:rPr>
                <w:i/>
              </w:rPr>
              <w:t>a.LillieforsSignificance</w:t>
            </w:r>
            <w:r>
              <w:rPr>
                <w:i/>
                <w:spacing w:val="-2"/>
              </w:rPr>
              <w:t>Correction</w:t>
            </w:r>
          </w:p>
        </w:tc>
      </w:tr>
    </w:tbl>
    <w:p w:rsidR="003A2F36" w:rsidRDefault="003A2F36">
      <w:pPr>
        <w:pStyle w:val="BodyText"/>
        <w:spacing w:before="124"/>
        <w:rPr>
          <w:b/>
        </w:rPr>
      </w:pPr>
    </w:p>
    <w:p w:rsidR="003A2F36" w:rsidRDefault="00FA19E3">
      <w:pPr>
        <w:pStyle w:val="BodyText"/>
        <w:spacing w:line="480" w:lineRule="auto"/>
        <w:ind w:left="568" w:right="267" w:firstLine="708"/>
        <w:jc w:val="both"/>
      </w:pPr>
      <w:r>
        <w:t xml:space="preserve">Suatu data dikatakan terdistribusi normal, apabila memiliki nilai signifikansi (p), yaitu lebih dari 0.05. Untuk mengetahui nilai signifikansi (p)suatu data dapat dilihat melalui tabel </w:t>
      </w:r>
      <w:r>
        <w:rPr>
          <w:i/>
        </w:rPr>
        <w:t xml:space="preserve">Tests of Normality </w:t>
      </w:r>
      <w:r>
        <w:t xml:space="preserve">di kolom Sig.atau </w:t>
      </w:r>
      <w:r>
        <w:rPr>
          <w:spacing w:val="-2"/>
        </w:rPr>
        <w:t>Signifikansi.</w:t>
      </w:r>
    </w:p>
    <w:p w:rsidR="003A2F36" w:rsidRDefault="003A2F36">
      <w:pPr>
        <w:pStyle w:val="BodyText"/>
        <w:spacing w:line="480" w:lineRule="auto"/>
        <w:jc w:val="both"/>
        <w:sectPr w:rsidR="003A2F36">
          <w:pgSz w:w="11910" w:h="16840"/>
          <w:pgMar w:top="1920" w:right="1417" w:bottom="280" w:left="1700" w:header="718" w:footer="0" w:gutter="0"/>
          <w:cols w:space="720"/>
        </w:sectPr>
      </w:pPr>
    </w:p>
    <w:p w:rsidR="003A2F36" w:rsidRDefault="003A2F36">
      <w:pPr>
        <w:pStyle w:val="BodyText"/>
        <w:spacing w:before="54"/>
      </w:pPr>
    </w:p>
    <w:p w:rsidR="003A2F36" w:rsidRDefault="00FA19E3">
      <w:pPr>
        <w:pStyle w:val="BodyText"/>
        <w:ind w:left="1276"/>
      </w:pPr>
      <w:r>
        <w:t>Padatabeldiatasdapatdiketahuibahwanilaisignifikansi(p)nya</w:t>
      </w:r>
      <w:r>
        <w:rPr>
          <w:spacing w:val="-2"/>
        </w:rPr>
        <w:t>adalah</w:t>
      </w:r>
    </w:p>
    <w:p w:rsidR="003A2F36" w:rsidRDefault="003A2F36">
      <w:pPr>
        <w:pStyle w:val="BodyText"/>
      </w:pPr>
    </w:p>
    <w:p w:rsidR="003A2F36" w:rsidRDefault="00FA19E3">
      <w:pPr>
        <w:pStyle w:val="BodyText"/>
        <w:spacing w:line="480" w:lineRule="auto"/>
        <w:ind w:left="568" w:right="268"/>
        <w:jc w:val="both"/>
      </w:pPr>
      <w:r>
        <w:t xml:space="preserve">0.1 (p&gt;0.05), berdasarkannilai signifikansi(p)tersebut dapat dikatakan bahwa hasil </w:t>
      </w:r>
      <w:r>
        <w:rPr>
          <w:i/>
        </w:rPr>
        <w:t xml:space="preserve">Kolomogorov-Smirnov </w:t>
      </w:r>
      <w:r>
        <w:t xml:space="preserve">menunjukkan data tersebut terdistribusi normal. Berdasarkan uji normalitas data Shapiro Wilk pada table diatas dapat diketahui bahwa nilai signifikansi (p) nya adalah 0.125 (p&gt;0.05). Berdasarkannilai signifikansi(p)tersebut, dapat dikatakan bahwa hasil uji </w:t>
      </w:r>
      <w:r>
        <w:rPr>
          <w:i/>
        </w:rPr>
        <w:t xml:space="preserve">Shapiro Wilk </w:t>
      </w:r>
      <w:r>
        <w:t>menunjukkan data tersebut terdistribusi normal. Dengan demikian, data penelitian ini telah memenuhi syarat untuk dapat dianalis dengan teknik berikutnya.</w:t>
      </w:r>
    </w:p>
    <w:p w:rsidR="003A2F36" w:rsidRDefault="00FA19E3">
      <w:pPr>
        <w:pStyle w:val="Heading1"/>
        <w:numPr>
          <w:ilvl w:val="3"/>
          <w:numId w:val="2"/>
        </w:numPr>
        <w:tabs>
          <w:tab w:val="left" w:pos="1288"/>
        </w:tabs>
        <w:spacing w:before="201"/>
        <w:ind w:hanging="720"/>
      </w:pPr>
      <w:r>
        <w:t>Uji</w:t>
      </w:r>
      <w:r>
        <w:rPr>
          <w:spacing w:val="-2"/>
        </w:rPr>
        <w:t>Homogenitas</w:t>
      </w:r>
    </w:p>
    <w:p w:rsidR="003A2F36" w:rsidRDefault="003A2F36">
      <w:pPr>
        <w:pStyle w:val="BodyText"/>
        <w:rPr>
          <w:b/>
        </w:rPr>
      </w:pPr>
    </w:p>
    <w:p w:rsidR="003A2F36" w:rsidRDefault="00FA19E3">
      <w:pPr>
        <w:pStyle w:val="BodyText"/>
        <w:spacing w:line="480" w:lineRule="auto"/>
        <w:ind w:left="568" w:right="276" w:firstLine="720"/>
        <w:jc w:val="both"/>
      </w:pPr>
      <w:r>
        <w:t>Dalamteknikanalisisdata,</w:t>
      </w:r>
      <w:r>
        <w:rPr>
          <w:i/>
        </w:rPr>
        <w:t>UjiHomogenitas</w:t>
      </w:r>
      <w:r>
        <w:t>memilikiperanpentinguntuk memastikan bahwa data yang dianalisis memenuhi syarat tertentu, sehingga hasil analisis menjadi valid dan dapat dipercaya.</w:t>
      </w:r>
    </w:p>
    <w:p w:rsidR="003A2F36" w:rsidRDefault="00FA19E3">
      <w:pPr>
        <w:pStyle w:val="BodyText"/>
        <w:spacing w:line="480" w:lineRule="auto"/>
        <w:ind w:left="568" w:right="272" w:firstLine="708"/>
        <w:jc w:val="both"/>
      </w:pPr>
      <w:r>
        <w:t>Hasil</w:t>
      </w:r>
      <w:r>
        <w:rPr>
          <w:i/>
        </w:rPr>
        <w:t>Uji Homogenitasnya</w:t>
      </w:r>
      <w:r>
        <w:t>biasanya disajikan dalam bentuk nilai</w:t>
      </w:r>
      <w:r>
        <w:rPr>
          <w:i/>
        </w:rPr>
        <w:t>p-value</w:t>
      </w:r>
      <w:r>
        <w:t>. Jika nilai</w:t>
      </w:r>
      <w:r>
        <w:rPr>
          <w:i/>
        </w:rPr>
        <w:t>p-value</w:t>
      </w:r>
      <w:r>
        <w:t>lebih kecil dari tingkat signifikansi (α, biasanya 0,05), maka hipotesis nol yang menyatakan bahwa varians antar kelompok sama akan ditolak. Sebaliknya, jika</w:t>
      </w:r>
      <w:r>
        <w:rPr>
          <w:i/>
        </w:rPr>
        <w:t>p-value</w:t>
      </w:r>
      <w:r>
        <w:t>lebih besar dari α, hipotesis nol diterima. Dalam analisis data, langkah ini sangat penting untuk menentukan apakah asumsi homogenitas telah terpenuhi. Berikut hasil SPSS dari uji Homogenitas:</w:t>
      </w:r>
    </w:p>
    <w:p w:rsidR="003A2F36" w:rsidRDefault="00FA19E3">
      <w:pPr>
        <w:pStyle w:val="Heading1"/>
        <w:spacing w:before="1"/>
        <w:ind w:left="2875"/>
      </w:pPr>
      <w:r>
        <w:t xml:space="preserve">Tabel44 HasilUji </w:t>
      </w:r>
      <w:r>
        <w:rPr>
          <w:spacing w:val="-2"/>
        </w:rPr>
        <w:t>Homogenitas</w:t>
      </w:r>
    </w:p>
    <w:p w:rsidR="003A2F36" w:rsidRDefault="003A2F36">
      <w:pPr>
        <w:pStyle w:val="BodyText"/>
        <w:spacing w:before="4" w:after="1"/>
        <w:rPr>
          <w:b/>
          <w:sz w:val="17"/>
        </w:rPr>
      </w:pPr>
    </w:p>
    <w:tbl>
      <w:tblPr>
        <w:tblW w:w="0" w:type="auto"/>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8"/>
        <w:gridCol w:w="1474"/>
        <w:gridCol w:w="1030"/>
        <w:gridCol w:w="1606"/>
        <w:gridCol w:w="992"/>
        <w:gridCol w:w="1134"/>
      </w:tblGrid>
      <w:tr w:rsidR="003A2F36">
        <w:trPr>
          <w:trHeight w:val="320"/>
        </w:trPr>
        <w:tc>
          <w:tcPr>
            <w:tcW w:w="7944" w:type="dxa"/>
            <w:gridSpan w:val="6"/>
          </w:tcPr>
          <w:p w:rsidR="003A2F36" w:rsidRDefault="00FA19E3">
            <w:pPr>
              <w:pStyle w:val="TableParagraph"/>
              <w:spacing w:before="66" w:line="233" w:lineRule="exact"/>
              <w:ind w:left="13" w:right="4"/>
              <w:rPr>
                <w:b/>
                <w:i/>
              </w:rPr>
            </w:pPr>
            <w:r>
              <w:rPr>
                <w:b/>
                <w:i/>
                <w:spacing w:val="-2"/>
              </w:rPr>
              <w:t>ANOVA</w:t>
            </w:r>
          </w:p>
        </w:tc>
      </w:tr>
      <w:tr w:rsidR="003A2F36">
        <w:trPr>
          <w:trHeight w:val="320"/>
        </w:trPr>
        <w:tc>
          <w:tcPr>
            <w:tcW w:w="7944" w:type="dxa"/>
            <w:gridSpan w:val="6"/>
          </w:tcPr>
          <w:p w:rsidR="003A2F36" w:rsidRDefault="00FA19E3">
            <w:pPr>
              <w:pStyle w:val="TableParagraph"/>
              <w:spacing w:before="66" w:line="233" w:lineRule="exact"/>
              <w:ind w:left="13"/>
            </w:pPr>
            <w:r>
              <w:t>SikapAnti</w:t>
            </w:r>
            <w:r>
              <w:rPr>
                <w:spacing w:val="-2"/>
              </w:rPr>
              <w:t>Bullying</w:t>
            </w:r>
          </w:p>
        </w:tc>
      </w:tr>
      <w:tr w:rsidR="003A2F36">
        <w:trPr>
          <w:trHeight w:val="640"/>
        </w:trPr>
        <w:tc>
          <w:tcPr>
            <w:tcW w:w="1708" w:type="dxa"/>
          </w:tcPr>
          <w:p w:rsidR="003A2F36" w:rsidRDefault="003A2F36">
            <w:pPr>
              <w:pStyle w:val="TableParagraph"/>
              <w:spacing w:line="240" w:lineRule="auto"/>
              <w:ind w:left="0"/>
              <w:jc w:val="left"/>
            </w:pPr>
          </w:p>
        </w:tc>
        <w:tc>
          <w:tcPr>
            <w:tcW w:w="1474" w:type="dxa"/>
          </w:tcPr>
          <w:p w:rsidR="003A2F36" w:rsidRDefault="00FA19E3">
            <w:pPr>
              <w:pStyle w:val="TableParagraph"/>
              <w:spacing w:line="320" w:lineRule="atLeast"/>
              <w:ind w:left="383" w:right="366" w:firstLine="52"/>
              <w:jc w:val="left"/>
              <w:rPr>
                <w:i/>
              </w:rPr>
            </w:pPr>
            <w:r>
              <w:rPr>
                <w:i/>
              </w:rPr>
              <w:t xml:space="preserve">Sum of </w:t>
            </w:r>
            <w:r>
              <w:rPr>
                <w:i/>
                <w:spacing w:val="-2"/>
              </w:rPr>
              <w:t>Squares</w:t>
            </w:r>
          </w:p>
        </w:tc>
        <w:tc>
          <w:tcPr>
            <w:tcW w:w="1030" w:type="dxa"/>
          </w:tcPr>
          <w:p w:rsidR="003A2F36" w:rsidRDefault="003A2F36">
            <w:pPr>
              <w:pStyle w:val="TableParagraph"/>
              <w:spacing w:before="133" w:line="240" w:lineRule="auto"/>
              <w:ind w:left="0"/>
              <w:jc w:val="left"/>
              <w:rPr>
                <w:b/>
              </w:rPr>
            </w:pPr>
          </w:p>
          <w:p w:rsidR="003A2F36" w:rsidRDefault="00FA19E3">
            <w:pPr>
              <w:pStyle w:val="TableParagraph"/>
              <w:spacing w:line="233" w:lineRule="exact"/>
              <w:ind w:left="9"/>
              <w:rPr>
                <w:i/>
              </w:rPr>
            </w:pPr>
            <w:r>
              <w:rPr>
                <w:i/>
                <w:spacing w:val="-5"/>
              </w:rPr>
              <w:t>df</w:t>
            </w:r>
          </w:p>
        </w:tc>
        <w:tc>
          <w:tcPr>
            <w:tcW w:w="1606" w:type="dxa"/>
          </w:tcPr>
          <w:p w:rsidR="003A2F36" w:rsidRDefault="003A2F36">
            <w:pPr>
              <w:pStyle w:val="TableParagraph"/>
              <w:spacing w:before="133" w:line="240" w:lineRule="auto"/>
              <w:ind w:left="0"/>
              <w:jc w:val="left"/>
              <w:rPr>
                <w:b/>
              </w:rPr>
            </w:pPr>
          </w:p>
          <w:p w:rsidR="003A2F36" w:rsidRDefault="00FA19E3">
            <w:pPr>
              <w:pStyle w:val="TableParagraph"/>
              <w:spacing w:line="233" w:lineRule="exact"/>
              <w:ind w:left="213"/>
              <w:jc w:val="left"/>
              <w:rPr>
                <w:i/>
              </w:rPr>
            </w:pPr>
            <w:r>
              <w:rPr>
                <w:i/>
              </w:rPr>
              <w:t>Mean</w:t>
            </w:r>
            <w:r>
              <w:rPr>
                <w:i/>
                <w:spacing w:val="-2"/>
              </w:rPr>
              <w:t>Square</w:t>
            </w:r>
          </w:p>
        </w:tc>
        <w:tc>
          <w:tcPr>
            <w:tcW w:w="992" w:type="dxa"/>
          </w:tcPr>
          <w:p w:rsidR="003A2F36" w:rsidRDefault="003A2F36">
            <w:pPr>
              <w:pStyle w:val="TableParagraph"/>
              <w:spacing w:before="133" w:line="240" w:lineRule="auto"/>
              <w:ind w:left="0"/>
              <w:jc w:val="left"/>
              <w:rPr>
                <w:b/>
              </w:rPr>
            </w:pPr>
          </w:p>
          <w:p w:rsidR="003A2F36" w:rsidRDefault="00FA19E3">
            <w:pPr>
              <w:pStyle w:val="TableParagraph"/>
              <w:spacing w:line="233" w:lineRule="exact"/>
              <w:ind w:left="431"/>
              <w:jc w:val="left"/>
              <w:rPr>
                <w:i/>
              </w:rPr>
            </w:pPr>
            <w:r>
              <w:rPr>
                <w:i/>
                <w:spacing w:val="-10"/>
              </w:rPr>
              <w:t>F</w:t>
            </w:r>
          </w:p>
        </w:tc>
        <w:tc>
          <w:tcPr>
            <w:tcW w:w="1134" w:type="dxa"/>
          </w:tcPr>
          <w:p w:rsidR="003A2F36" w:rsidRDefault="003A2F36">
            <w:pPr>
              <w:pStyle w:val="TableParagraph"/>
              <w:spacing w:before="133" w:line="240" w:lineRule="auto"/>
              <w:ind w:left="0"/>
              <w:jc w:val="left"/>
              <w:rPr>
                <w:b/>
              </w:rPr>
            </w:pPr>
          </w:p>
          <w:p w:rsidR="003A2F36" w:rsidRDefault="00FA19E3">
            <w:pPr>
              <w:pStyle w:val="TableParagraph"/>
              <w:spacing w:line="233" w:lineRule="exact"/>
              <w:rPr>
                <w:i/>
              </w:rPr>
            </w:pPr>
            <w:r>
              <w:rPr>
                <w:i/>
                <w:spacing w:val="-4"/>
              </w:rPr>
              <w:t>Sig.</w:t>
            </w:r>
          </w:p>
        </w:tc>
      </w:tr>
      <w:tr w:rsidR="003A2F36">
        <w:trPr>
          <w:trHeight w:val="320"/>
        </w:trPr>
        <w:tc>
          <w:tcPr>
            <w:tcW w:w="1708" w:type="dxa"/>
          </w:tcPr>
          <w:p w:rsidR="003A2F36" w:rsidRDefault="00FA19E3">
            <w:pPr>
              <w:pStyle w:val="TableParagraph"/>
              <w:spacing w:before="66" w:line="233" w:lineRule="exact"/>
              <w:ind w:left="67"/>
              <w:jc w:val="left"/>
              <w:rPr>
                <w:i/>
              </w:rPr>
            </w:pPr>
            <w:r>
              <w:rPr>
                <w:i/>
              </w:rPr>
              <w:t xml:space="preserve">Between </w:t>
            </w:r>
            <w:r>
              <w:rPr>
                <w:i/>
                <w:spacing w:val="-2"/>
              </w:rPr>
              <w:t>Groups</w:t>
            </w:r>
          </w:p>
        </w:tc>
        <w:tc>
          <w:tcPr>
            <w:tcW w:w="1474" w:type="dxa"/>
          </w:tcPr>
          <w:p w:rsidR="003A2F36" w:rsidRDefault="00FA19E3">
            <w:pPr>
              <w:pStyle w:val="TableParagraph"/>
              <w:spacing w:before="66" w:line="233" w:lineRule="exact"/>
              <w:ind w:left="0" w:right="50"/>
              <w:jc w:val="right"/>
            </w:pPr>
            <w:r>
              <w:rPr>
                <w:spacing w:val="-2"/>
              </w:rPr>
              <w:t>4894,210</w:t>
            </w:r>
          </w:p>
        </w:tc>
        <w:tc>
          <w:tcPr>
            <w:tcW w:w="1030" w:type="dxa"/>
          </w:tcPr>
          <w:p w:rsidR="003A2F36" w:rsidRDefault="00FA19E3">
            <w:pPr>
              <w:pStyle w:val="TableParagraph"/>
              <w:spacing w:before="66" w:line="233" w:lineRule="exact"/>
              <w:ind w:left="0" w:right="52"/>
              <w:jc w:val="right"/>
            </w:pPr>
            <w:r>
              <w:rPr>
                <w:spacing w:val="-5"/>
              </w:rPr>
              <w:t>21</w:t>
            </w:r>
          </w:p>
        </w:tc>
        <w:tc>
          <w:tcPr>
            <w:tcW w:w="1606" w:type="dxa"/>
          </w:tcPr>
          <w:p w:rsidR="003A2F36" w:rsidRDefault="00FA19E3">
            <w:pPr>
              <w:pStyle w:val="TableParagraph"/>
              <w:spacing w:before="66" w:line="233" w:lineRule="exact"/>
              <w:ind w:left="0" w:right="52"/>
              <w:jc w:val="right"/>
            </w:pPr>
            <w:r>
              <w:rPr>
                <w:spacing w:val="-2"/>
              </w:rPr>
              <w:t>233,058</w:t>
            </w:r>
          </w:p>
        </w:tc>
        <w:tc>
          <w:tcPr>
            <w:tcW w:w="992" w:type="dxa"/>
          </w:tcPr>
          <w:p w:rsidR="003A2F36" w:rsidRDefault="00FA19E3">
            <w:pPr>
              <w:pStyle w:val="TableParagraph"/>
              <w:spacing w:before="66" w:line="233" w:lineRule="exact"/>
              <w:ind w:left="433"/>
              <w:jc w:val="left"/>
            </w:pPr>
            <w:r>
              <w:rPr>
                <w:spacing w:val="-2"/>
              </w:rPr>
              <w:t>1,119</w:t>
            </w:r>
          </w:p>
        </w:tc>
        <w:tc>
          <w:tcPr>
            <w:tcW w:w="1134" w:type="dxa"/>
          </w:tcPr>
          <w:p w:rsidR="003A2F36" w:rsidRDefault="00FA19E3">
            <w:pPr>
              <w:pStyle w:val="TableParagraph"/>
              <w:spacing w:before="66" w:line="233" w:lineRule="exact"/>
              <w:ind w:left="683"/>
              <w:jc w:val="left"/>
            </w:pPr>
            <w:r>
              <w:rPr>
                <w:spacing w:val="-4"/>
              </w:rPr>
              <w:t>,453</w:t>
            </w:r>
          </w:p>
        </w:tc>
      </w:tr>
      <w:tr w:rsidR="003A2F36">
        <w:trPr>
          <w:trHeight w:val="320"/>
        </w:trPr>
        <w:tc>
          <w:tcPr>
            <w:tcW w:w="1708" w:type="dxa"/>
          </w:tcPr>
          <w:p w:rsidR="003A2F36" w:rsidRDefault="00FA19E3">
            <w:pPr>
              <w:pStyle w:val="TableParagraph"/>
              <w:spacing w:before="67" w:line="233" w:lineRule="exact"/>
              <w:ind w:left="67"/>
              <w:jc w:val="left"/>
              <w:rPr>
                <w:i/>
              </w:rPr>
            </w:pPr>
            <w:r>
              <w:rPr>
                <w:i/>
              </w:rPr>
              <w:t>Within</w:t>
            </w:r>
            <w:r>
              <w:rPr>
                <w:i/>
                <w:spacing w:val="-2"/>
              </w:rPr>
              <w:t xml:space="preserve"> Groups</w:t>
            </w:r>
          </w:p>
        </w:tc>
        <w:tc>
          <w:tcPr>
            <w:tcW w:w="1474" w:type="dxa"/>
          </w:tcPr>
          <w:p w:rsidR="003A2F36" w:rsidRDefault="00FA19E3">
            <w:pPr>
              <w:pStyle w:val="TableParagraph"/>
              <w:spacing w:before="67" w:line="233" w:lineRule="exact"/>
              <w:ind w:left="0" w:right="50"/>
              <w:jc w:val="right"/>
            </w:pPr>
            <w:r>
              <w:rPr>
                <w:spacing w:val="-2"/>
              </w:rPr>
              <w:t>1874,500</w:t>
            </w:r>
          </w:p>
        </w:tc>
        <w:tc>
          <w:tcPr>
            <w:tcW w:w="1030" w:type="dxa"/>
          </w:tcPr>
          <w:p w:rsidR="003A2F36" w:rsidRDefault="00FA19E3">
            <w:pPr>
              <w:pStyle w:val="TableParagraph"/>
              <w:spacing w:before="67" w:line="233" w:lineRule="exact"/>
              <w:ind w:left="0" w:right="52"/>
              <w:jc w:val="right"/>
            </w:pPr>
            <w:r>
              <w:rPr>
                <w:spacing w:val="-10"/>
              </w:rPr>
              <w:t>9</w:t>
            </w:r>
          </w:p>
        </w:tc>
        <w:tc>
          <w:tcPr>
            <w:tcW w:w="1606" w:type="dxa"/>
          </w:tcPr>
          <w:p w:rsidR="003A2F36" w:rsidRDefault="00FA19E3">
            <w:pPr>
              <w:pStyle w:val="TableParagraph"/>
              <w:spacing w:before="67" w:line="233" w:lineRule="exact"/>
              <w:ind w:left="0" w:right="52"/>
              <w:jc w:val="right"/>
            </w:pPr>
            <w:r>
              <w:rPr>
                <w:spacing w:val="-2"/>
              </w:rPr>
              <w:t>208,278</w:t>
            </w:r>
          </w:p>
        </w:tc>
        <w:tc>
          <w:tcPr>
            <w:tcW w:w="992" w:type="dxa"/>
          </w:tcPr>
          <w:p w:rsidR="003A2F36" w:rsidRDefault="003A2F36">
            <w:pPr>
              <w:pStyle w:val="TableParagraph"/>
              <w:spacing w:line="240" w:lineRule="auto"/>
              <w:ind w:left="0"/>
              <w:jc w:val="left"/>
            </w:pPr>
          </w:p>
        </w:tc>
        <w:tc>
          <w:tcPr>
            <w:tcW w:w="1134" w:type="dxa"/>
          </w:tcPr>
          <w:p w:rsidR="003A2F36" w:rsidRDefault="003A2F36">
            <w:pPr>
              <w:pStyle w:val="TableParagraph"/>
              <w:spacing w:line="240" w:lineRule="auto"/>
              <w:ind w:left="0"/>
              <w:jc w:val="left"/>
            </w:pPr>
          </w:p>
        </w:tc>
      </w:tr>
    </w:tbl>
    <w:p w:rsidR="003A2F36" w:rsidRDefault="003A2F36">
      <w:pPr>
        <w:pStyle w:val="TableParagraph"/>
        <w:spacing w:line="240" w:lineRule="auto"/>
        <w:jc w:val="left"/>
        <w:sectPr w:rsidR="003A2F36">
          <w:pgSz w:w="11910" w:h="16840"/>
          <w:pgMar w:top="1920" w:right="1417" w:bottom="280" w:left="1700" w:header="718" w:footer="0" w:gutter="0"/>
          <w:cols w:space="720"/>
        </w:sectPr>
      </w:pPr>
    </w:p>
    <w:p w:rsidR="003A2F36" w:rsidRDefault="003A2F36">
      <w:pPr>
        <w:pStyle w:val="BodyText"/>
        <w:spacing w:before="100"/>
        <w:rPr>
          <w:b/>
          <w:sz w:val="20"/>
        </w:rPr>
      </w:pPr>
    </w:p>
    <w:tbl>
      <w:tblPr>
        <w:tblW w:w="0" w:type="auto"/>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8"/>
        <w:gridCol w:w="1474"/>
        <w:gridCol w:w="1030"/>
        <w:gridCol w:w="1606"/>
        <w:gridCol w:w="992"/>
        <w:gridCol w:w="1134"/>
      </w:tblGrid>
      <w:tr w:rsidR="003A2F36">
        <w:trPr>
          <w:trHeight w:val="320"/>
        </w:trPr>
        <w:tc>
          <w:tcPr>
            <w:tcW w:w="1708" w:type="dxa"/>
          </w:tcPr>
          <w:p w:rsidR="003A2F36" w:rsidRDefault="00FA19E3">
            <w:pPr>
              <w:pStyle w:val="TableParagraph"/>
              <w:spacing w:before="66" w:line="233" w:lineRule="exact"/>
              <w:ind w:left="67"/>
              <w:jc w:val="left"/>
            </w:pPr>
            <w:r>
              <w:rPr>
                <w:spacing w:val="-2"/>
              </w:rPr>
              <w:t>Total</w:t>
            </w:r>
          </w:p>
        </w:tc>
        <w:tc>
          <w:tcPr>
            <w:tcW w:w="1474" w:type="dxa"/>
          </w:tcPr>
          <w:p w:rsidR="003A2F36" w:rsidRDefault="00FA19E3">
            <w:pPr>
              <w:pStyle w:val="TableParagraph"/>
              <w:spacing w:before="66" w:line="233" w:lineRule="exact"/>
              <w:ind w:left="585"/>
              <w:jc w:val="left"/>
            </w:pPr>
            <w:r>
              <w:rPr>
                <w:spacing w:val="-2"/>
              </w:rPr>
              <w:t>6768,710</w:t>
            </w:r>
          </w:p>
        </w:tc>
        <w:tc>
          <w:tcPr>
            <w:tcW w:w="1030" w:type="dxa"/>
          </w:tcPr>
          <w:p w:rsidR="003A2F36" w:rsidRDefault="00FA19E3">
            <w:pPr>
              <w:pStyle w:val="TableParagraph"/>
              <w:spacing w:before="66" w:line="233" w:lineRule="exact"/>
              <w:ind w:left="0" w:right="52"/>
              <w:jc w:val="right"/>
            </w:pPr>
            <w:r>
              <w:rPr>
                <w:spacing w:val="-5"/>
              </w:rPr>
              <w:t>30</w:t>
            </w:r>
          </w:p>
        </w:tc>
        <w:tc>
          <w:tcPr>
            <w:tcW w:w="1606" w:type="dxa"/>
          </w:tcPr>
          <w:p w:rsidR="003A2F36" w:rsidRDefault="003A2F36">
            <w:pPr>
              <w:pStyle w:val="TableParagraph"/>
              <w:spacing w:line="240" w:lineRule="auto"/>
              <w:ind w:left="0"/>
              <w:jc w:val="left"/>
            </w:pPr>
          </w:p>
        </w:tc>
        <w:tc>
          <w:tcPr>
            <w:tcW w:w="992" w:type="dxa"/>
          </w:tcPr>
          <w:p w:rsidR="003A2F36" w:rsidRDefault="003A2F36">
            <w:pPr>
              <w:pStyle w:val="TableParagraph"/>
              <w:spacing w:line="240" w:lineRule="auto"/>
              <w:ind w:left="0"/>
              <w:jc w:val="left"/>
            </w:pPr>
          </w:p>
        </w:tc>
        <w:tc>
          <w:tcPr>
            <w:tcW w:w="1134" w:type="dxa"/>
          </w:tcPr>
          <w:p w:rsidR="003A2F36" w:rsidRDefault="003A2F36">
            <w:pPr>
              <w:pStyle w:val="TableParagraph"/>
              <w:spacing w:line="240" w:lineRule="auto"/>
              <w:ind w:left="0"/>
              <w:jc w:val="left"/>
            </w:pPr>
          </w:p>
        </w:tc>
      </w:tr>
    </w:tbl>
    <w:p w:rsidR="003A2F36" w:rsidRDefault="003A2F36">
      <w:pPr>
        <w:pStyle w:val="BodyText"/>
        <w:spacing w:before="123"/>
        <w:rPr>
          <w:b/>
        </w:rPr>
      </w:pPr>
    </w:p>
    <w:p w:rsidR="003A2F36" w:rsidRDefault="00FA19E3">
      <w:pPr>
        <w:pStyle w:val="BodyText"/>
        <w:spacing w:before="1" w:line="480" w:lineRule="auto"/>
        <w:ind w:left="568" w:right="287" w:firstLine="360"/>
        <w:jc w:val="both"/>
      </w:pPr>
      <w:r>
        <w:t>Berdasarkan tabel hasil uji homogenitas diatas, diperoleh nilai signifikansi yaitu 0,453 &gt; 0,05 artinya yaitu datatersebut homogen. Hasil ini mengindikasikan bahwa variabel yang diuji memiliki tingkat variabilitas yang sebanding di kelas yang diteliti.</w:t>
      </w:r>
    </w:p>
    <w:p w:rsidR="003A2F36" w:rsidRDefault="00FA19E3">
      <w:pPr>
        <w:pStyle w:val="Heading1"/>
        <w:numPr>
          <w:ilvl w:val="3"/>
          <w:numId w:val="2"/>
        </w:numPr>
        <w:tabs>
          <w:tab w:val="left" w:pos="1288"/>
        </w:tabs>
        <w:spacing w:before="200"/>
        <w:ind w:hanging="720"/>
      </w:pPr>
      <w:r>
        <w:t>Uji</w:t>
      </w:r>
      <w:r>
        <w:rPr>
          <w:spacing w:val="-2"/>
        </w:rPr>
        <w:t>Hipotesis</w:t>
      </w:r>
    </w:p>
    <w:p w:rsidR="003A2F36" w:rsidRDefault="003A2F36">
      <w:pPr>
        <w:pStyle w:val="BodyText"/>
        <w:rPr>
          <w:b/>
        </w:rPr>
      </w:pPr>
    </w:p>
    <w:p w:rsidR="003A2F36" w:rsidRDefault="00FA19E3">
      <w:pPr>
        <w:pStyle w:val="BodyText"/>
        <w:spacing w:line="480" w:lineRule="auto"/>
        <w:ind w:left="568" w:right="267" w:firstLine="708"/>
        <w:jc w:val="both"/>
      </w:pPr>
      <w:r>
        <w:t xml:space="preserve">Adapun hipotesis kerja yang penulis kemukakan dalam penelitian ini adalah “Ada pengaruh yang positif antara layanan informasi melalui pendekatan behavioral terhadap sikap anti </w:t>
      </w:r>
      <w:r>
        <w:rPr>
          <w:i/>
        </w:rPr>
        <w:t xml:space="preserve">bullying </w:t>
      </w:r>
      <w:r>
        <w:t>pada siswa kelas XI SMAS 12 Al- Jam’iyatul Washliyah Perbaungan.</w:t>
      </w:r>
    </w:p>
    <w:p w:rsidR="003A2F36" w:rsidRDefault="00FA19E3">
      <w:pPr>
        <w:pStyle w:val="BodyText"/>
        <w:spacing w:before="1" w:line="480" w:lineRule="auto"/>
        <w:ind w:left="568" w:right="275" w:firstLine="568"/>
        <w:jc w:val="both"/>
      </w:pPr>
      <w:r>
        <w:t>Adapun analisis data yang digunakan yaitu analisis uji t dengan rumus sebagai berikut :</w:t>
      </w:r>
    </w:p>
    <w:p w:rsidR="003A2F36" w:rsidRDefault="00FA19E3">
      <w:pPr>
        <w:pStyle w:val="BodyText"/>
        <w:spacing w:line="480" w:lineRule="auto"/>
        <w:ind w:left="568" w:right="278" w:firstLine="708"/>
        <w:jc w:val="both"/>
      </w:pPr>
      <w:r>
        <w:t xml:space="preserve">Sebelum dilakukan pengujian hipotesis, terlebih dahulu dicari mean beda dan simpangan baku yaitu membuat tabel data </w:t>
      </w:r>
      <w:r>
        <w:rPr>
          <w:i/>
        </w:rPr>
        <w:t>Pre-Test dan Post Test</w:t>
      </w:r>
      <w:r>
        <w:t>.</w:t>
      </w:r>
    </w:p>
    <w:p w:rsidR="003A2F36" w:rsidRDefault="00FA19E3">
      <w:pPr>
        <w:pStyle w:val="BodyText"/>
        <w:spacing w:line="480" w:lineRule="auto"/>
        <w:ind w:left="568" w:right="6042"/>
        <w:jc w:val="both"/>
      </w:pPr>
      <w:r>
        <w:t>Diperolehmeanbeda: MD =</w:t>
      </w:r>
    </w:p>
    <w:p w:rsidR="003A2F36" w:rsidRDefault="00FA19E3">
      <w:pPr>
        <w:pStyle w:val="BodyText"/>
        <w:ind w:left="568"/>
        <w:jc w:val="both"/>
      </w:pPr>
      <w:r>
        <w:t>MD</w:t>
      </w:r>
      <w:r>
        <w:rPr>
          <w:spacing w:val="-10"/>
        </w:rPr>
        <w:t>=</w:t>
      </w:r>
    </w:p>
    <w:p w:rsidR="003A2F36" w:rsidRDefault="003A2F36">
      <w:pPr>
        <w:pStyle w:val="BodyText"/>
      </w:pPr>
    </w:p>
    <w:p w:rsidR="003A2F36" w:rsidRDefault="00FA19E3">
      <w:pPr>
        <w:pStyle w:val="Heading1"/>
        <w:ind w:left="568"/>
      </w:pPr>
      <w:r>
        <w:t xml:space="preserve">MD = </w:t>
      </w:r>
      <w:r>
        <w:rPr>
          <w:spacing w:val="-2"/>
        </w:rPr>
        <w:t>44,06</w:t>
      </w:r>
    </w:p>
    <w:p w:rsidR="003A2F36" w:rsidRDefault="003A2F36">
      <w:pPr>
        <w:pStyle w:val="BodyText"/>
        <w:rPr>
          <w:b/>
        </w:rPr>
      </w:pPr>
    </w:p>
    <w:p w:rsidR="003A2F36" w:rsidRDefault="003A2F36">
      <w:pPr>
        <w:pStyle w:val="BodyText"/>
        <w:spacing w:before="202"/>
        <w:rPr>
          <w:b/>
        </w:rPr>
      </w:pPr>
    </w:p>
    <w:p w:rsidR="003A2F36" w:rsidRDefault="00FA19E3">
      <w:pPr>
        <w:pStyle w:val="BodyText"/>
        <w:ind w:left="568"/>
      </w:pPr>
      <w:r>
        <w:t>Makaujiperbedaan(t-</w:t>
      </w:r>
      <w:r>
        <w:rPr>
          <w:spacing w:val="-2"/>
        </w:rPr>
        <w:t>test)</w:t>
      </w:r>
    </w:p>
    <w:p w:rsidR="003A2F36" w:rsidRDefault="00477E5A">
      <w:pPr>
        <w:tabs>
          <w:tab w:val="left" w:pos="1376"/>
        </w:tabs>
        <w:spacing w:before="209"/>
        <w:ind w:left="598"/>
        <w:rPr>
          <w:i/>
          <w:sz w:val="24"/>
        </w:rPr>
      </w:pPr>
      <w:r>
        <w:rPr>
          <w:i/>
          <w:sz w:val="24"/>
        </w:rPr>
        <w:pict>
          <v:group id="docshapegroup2" o:spid="_x0000_s2050" style="position:absolute;left:0;text-align:left;margin-left:132.3pt;margin-top:26pt;width:60.1pt;height:39.2pt;z-index:-251657216;mso-position-horizontal-relative:page" coordorigin="2646,520" coordsize="1202,784">
            <v:line id="_x0000_s2055" style="position:absolute" from="2833,979" to="3807,979" strokeweight=".08456mm"/>
            <v:line id="_x0000_s2054" style="position:absolute" from="2672,1033" to="2703,1016" strokeweight=".17864mm"/>
            <v:line id="_x0000_s2053" style="position:absolute" from="2703,1021" to="2749,1293" strokeweight=".36381mm"/>
            <v:shape id="docshape3" o:spid="_x0000_s2052" style="position:absolute;left:2646;top:524;width:1202;height:769" coordorigin="2646,525" coordsize="1202,769" o:spt="100" adj="0,,0" path="m2754,1293r59,-726m2813,567r1014,m2646,525r1202,e" filled="f" strokeweight=".17981mm">
              <v:stroke joinstyle="round"/>
              <v:formulas/>
              <v:path arrowok="t" o:connecttype="segments"/>
            </v:shape>
            <v:shapetype id="_x0000_t202" coordsize="21600,21600" o:spt="202" path="m,l,21600r21600,l21600,xe">
              <v:stroke joinstyle="miter"/>
              <v:path gradientshapeok="t" o:connecttype="rect"/>
            </v:shapetype>
            <v:shape id="docshape4" o:spid="_x0000_s2051" type="#_x0000_t202" style="position:absolute;left:2646;top:519;width:1202;height:784" filled="f" stroked="f">
              <v:textbox inset="0,0,0,0">
                <w:txbxContent>
                  <w:p w:rsidR="003A2F36" w:rsidRDefault="00FA19E3">
                    <w:pPr>
                      <w:spacing w:before="71" w:line="407" w:lineRule="exact"/>
                      <w:ind w:left="155" w:right="32"/>
                      <w:jc w:val="center"/>
                      <w:rPr>
                        <w:i/>
                        <w:sz w:val="24"/>
                      </w:rPr>
                    </w:pPr>
                    <w:r>
                      <w:rPr>
                        <w:rFonts w:ascii="Symbol" w:hAnsi="Symbol"/>
                        <w:sz w:val="24"/>
                      </w:rPr>
                      <w:t></w:t>
                    </w:r>
                    <w:r>
                      <w:rPr>
                        <w:i/>
                        <w:position w:val="-6"/>
                        <w:sz w:val="36"/>
                      </w:rPr>
                      <w:t>x</w:t>
                    </w:r>
                    <w:r>
                      <w:rPr>
                        <w:position w:val="14"/>
                        <w:sz w:val="14"/>
                      </w:rPr>
                      <w:t>2</w:t>
                    </w:r>
                    <w:r>
                      <w:rPr>
                        <w:i/>
                        <w:spacing w:val="-10"/>
                        <w:sz w:val="24"/>
                      </w:rPr>
                      <w:t>d</w:t>
                    </w:r>
                  </w:p>
                  <w:p w:rsidR="003A2F36" w:rsidRDefault="00FA19E3">
                    <w:pPr>
                      <w:spacing w:line="282" w:lineRule="exact"/>
                      <w:ind w:left="155"/>
                      <w:jc w:val="center"/>
                      <w:rPr>
                        <w:sz w:val="24"/>
                      </w:rPr>
                    </w:pPr>
                    <w:r>
                      <w:rPr>
                        <w:rFonts w:ascii="Symbol" w:hAnsi="Symbol"/>
                        <w:sz w:val="24"/>
                      </w:rPr>
                      <w:t></w:t>
                    </w:r>
                    <w:r>
                      <w:rPr>
                        <w:sz w:val="24"/>
                      </w:rPr>
                      <w:t>(</w:t>
                    </w:r>
                    <w:r>
                      <w:rPr>
                        <w:rFonts w:ascii="Symbol" w:hAnsi="Symbol"/>
                        <w:sz w:val="24"/>
                      </w:rPr>
                      <w:t></w:t>
                    </w:r>
                    <w:r>
                      <w:rPr>
                        <w:rFonts w:ascii="Symbol" w:hAnsi="Symbol"/>
                        <w:sz w:val="24"/>
                      </w:rPr>
                      <w:t></w:t>
                    </w:r>
                    <w:r>
                      <w:rPr>
                        <w:spacing w:val="-5"/>
                        <w:sz w:val="24"/>
                      </w:rPr>
                      <w:t>1)</w:t>
                    </w:r>
                  </w:p>
                </w:txbxContent>
              </v:textbox>
            </v:shape>
            <w10:wrap anchorx="page"/>
          </v:group>
        </w:pict>
      </w:r>
      <w:r w:rsidR="00FA19E3">
        <w:rPr>
          <w:i/>
          <w:position w:val="-14"/>
          <w:sz w:val="24"/>
        </w:rPr>
        <w:t>t</w:t>
      </w:r>
      <w:r w:rsidR="00FA19E3">
        <w:rPr>
          <w:rFonts w:ascii="Symbol" w:hAnsi="Symbol"/>
          <w:spacing w:val="-10"/>
          <w:position w:val="-14"/>
          <w:sz w:val="24"/>
        </w:rPr>
        <w:t></w:t>
      </w:r>
      <w:r w:rsidR="00FA19E3">
        <w:rPr>
          <w:position w:val="-14"/>
          <w:sz w:val="24"/>
        </w:rPr>
        <w:tab/>
      </w:r>
      <w:r w:rsidR="00FA19E3">
        <w:rPr>
          <w:i/>
          <w:spacing w:val="-5"/>
          <w:sz w:val="24"/>
        </w:rPr>
        <w:t>Md</w:t>
      </w:r>
    </w:p>
    <w:p w:rsidR="003A2F36" w:rsidRDefault="003A2F36">
      <w:pPr>
        <w:rPr>
          <w:i/>
          <w:sz w:val="24"/>
        </w:rPr>
        <w:sectPr w:rsidR="003A2F36">
          <w:pgSz w:w="11910" w:h="16840"/>
          <w:pgMar w:top="1920" w:right="1417" w:bottom="280" w:left="1700" w:header="718" w:footer="0" w:gutter="0"/>
          <w:cols w:space="720"/>
        </w:sectPr>
      </w:pPr>
    </w:p>
    <w:p w:rsidR="003A2F36" w:rsidRDefault="003A2F36">
      <w:pPr>
        <w:pStyle w:val="BodyText"/>
        <w:spacing w:before="54"/>
        <w:rPr>
          <w:i/>
        </w:rPr>
      </w:pPr>
    </w:p>
    <w:p w:rsidR="003A2F36" w:rsidRDefault="00FA19E3">
      <w:pPr>
        <w:ind w:left="568"/>
        <w:rPr>
          <w:b/>
          <w:i/>
          <w:sz w:val="24"/>
        </w:rPr>
      </w:pPr>
      <w:r>
        <w:rPr>
          <w:b/>
          <w:sz w:val="24"/>
        </w:rPr>
        <w:t>t</w:t>
      </w:r>
      <w:r>
        <w:rPr>
          <w:b/>
          <w:i/>
          <w:sz w:val="24"/>
        </w:rPr>
        <w:t>=</w:t>
      </w:r>
      <w:r>
        <w:rPr>
          <w:b/>
          <w:i/>
          <w:spacing w:val="-2"/>
          <w:sz w:val="24"/>
        </w:rPr>
        <w:t>30,49</w:t>
      </w:r>
    </w:p>
    <w:p w:rsidR="003A2F36" w:rsidRDefault="003A2F36">
      <w:pPr>
        <w:pStyle w:val="BodyText"/>
        <w:spacing w:before="138"/>
        <w:rPr>
          <w:b/>
          <w:i/>
        </w:rPr>
      </w:pPr>
    </w:p>
    <w:p w:rsidR="003A2F36" w:rsidRDefault="00FA19E3">
      <w:pPr>
        <w:pStyle w:val="BodyText"/>
        <w:spacing w:line="480" w:lineRule="auto"/>
        <w:ind w:left="568" w:right="268" w:firstLine="708"/>
        <w:jc w:val="both"/>
      </w:pPr>
      <w:r>
        <w:t>Dari hasil perhitungan diperoleh t</w:t>
      </w:r>
      <w:r>
        <w:rPr>
          <w:vertAlign w:val="subscript"/>
        </w:rPr>
        <w:t>hitung</w:t>
      </w:r>
      <w:r>
        <w:t xml:space="preserve"> = 30,491 sedangkan harga t</w:t>
      </w:r>
      <w:r>
        <w:rPr>
          <w:vertAlign w:val="subscript"/>
        </w:rPr>
        <w:t>tabel</w:t>
      </w:r>
      <w:r>
        <w:t xml:space="preserve"> dengan d.b = N – 1 = 31 – 1 = 30 pada taraf nyata </w:t>
      </w:r>
      <w:r>
        <w:rPr>
          <w:rFonts w:ascii="Symbol" w:hAnsi="Symbol"/>
        </w:rPr>
        <w:t></w:t>
      </w:r>
      <w:r>
        <w:t xml:space="preserve"> = 00.5 diperoleh sebesar 1,695.Sehinggat</w:t>
      </w:r>
      <w:r>
        <w:rPr>
          <w:vertAlign w:val="subscript"/>
        </w:rPr>
        <w:t>hitung</w:t>
      </w:r>
      <w:r>
        <w:t>&gt;t</w:t>
      </w:r>
      <w:r>
        <w:rPr>
          <w:vertAlign w:val="subscript"/>
        </w:rPr>
        <w:t>tabel</w:t>
      </w:r>
      <w:r>
        <w:t xml:space="preserve">atau(30,491&gt;1,695).Berdasarkanhaltersebutmaka dapat dinyatakan bahwa hipotesis penelitian ini “ada pengaruh yang positif layanan informasi pendekatan behavioral terhadap sikap anti </w:t>
      </w:r>
      <w:r>
        <w:rPr>
          <w:i/>
        </w:rPr>
        <w:t xml:space="preserve">bullying </w:t>
      </w:r>
      <w:r>
        <w:t xml:space="preserve">pada siswa SMAS 12 Al-Jam’iyatul Washliyah Perbaungan Tahun Ajaran 2024/2025 dapat </w:t>
      </w:r>
      <w:r>
        <w:rPr>
          <w:spacing w:val="-2"/>
        </w:rPr>
        <w:t>diterima.</w:t>
      </w:r>
    </w:p>
    <w:p w:rsidR="003A2F36" w:rsidRDefault="003A2F36">
      <w:pPr>
        <w:pStyle w:val="BodyText"/>
      </w:pPr>
    </w:p>
    <w:p w:rsidR="003A2F36" w:rsidRDefault="003A2F36">
      <w:pPr>
        <w:pStyle w:val="BodyText"/>
        <w:spacing w:before="1"/>
      </w:pPr>
    </w:p>
    <w:p w:rsidR="003A2F36" w:rsidRDefault="00FA19E3">
      <w:pPr>
        <w:pStyle w:val="Heading1"/>
        <w:numPr>
          <w:ilvl w:val="1"/>
          <w:numId w:val="2"/>
        </w:numPr>
        <w:tabs>
          <w:tab w:val="left" w:pos="1288"/>
        </w:tabs>
        <w:ind w:hanging="720"/>
      </w:pPr>
      <w:r>
        <w:rPr>
          <w:spacing w:val="-2"/>
        </w:rPr>
        <w:t>Pembahasan</w:t>
      </w:r>
    </w:p>
    <w:p w:rsidR="003A2F36" w:rsidRDefault="003A2F36">
      <w:pPr>
        <w:pStyle w:val="BodyText"/>
        <w:rPr>
          <w:b/>
        </w:rPr>
      </w:pPr>
    </w:p>
    <w:p w:rsidR="003A2F36" w:rsidRDefault="00FA19E3">
      <w:pPr>
        <w:pStyle w:val="BodyText"/>
        <w:spacing w:line="480" w:lineRule="auto"/>
        <w:ind w:left="568" w:right="280" w:firstLine="708"/>
        <w:jc w:val="both"/>
      </w:pPr>
      <w:r>
        <w:t>Dalam penelitian ini layanan informasi pendekatan behavioral terhadap sikap anti bullying pada siswa SMAS 12 Al-Jam’iyatul Washliyah Perbaungan Tahun Ajaran 2024/2025. Hal ini berdasarkan pengelolaan dataakhir (</w:t>
      </w:r>
      <w:r>
        <w:rPr>
          <w:i/>
        </w:rPr>
        <w:t xml:space="preserve">post test) </w:t>
      </w:r>
      <w:r>
        <w:t xml:space="preserve">di peroleh nilai rata-rata 109,096 sedangkan </w:t>
      </w:r>
      <w:r>
        <w:rPr>
          <w:i/>
        </w:rPr>
        <w:t xml:space="preserve">pre test </w:t>
      </w:r>
      <w:r>
        <w:t>65,03. Hasil uji Hipotesis uji t menunjukkan bahwa dengan taraf signifikasi 0.05 dan derajat kebebasan 39 diperoleh sebesar 1,695. Sehingga( t</w:t>
      </w:r>
      <w:r>
        <w:rPr>
          <w:vertAlign w:val="subscript"/>
        </w:rPr>
        <w:t>hitung</w:t>
      </w:r>
      <w:r>
        <w:t>&gt; t</w:t>
      </w:r>
      <w:r>
        <w:rPr>
          <w:vertAlign w:val="subscript"/>
        </w:rPr>
        <w:t>tabel</w:t>
      </w:r>
      <w:r>
        <w:t>) atau (30,491 &gt; 1,695). Hal ini menunjukkan bahwa uji hipotesis uji t adalah H</w:t>
      </w:r>
      <w:r>
        <w:rPr>
          <w:vertAlign w:val="subscript"/>
        </w:rPr>
        <w:t>0</w:t>
      </w:r>
      <w:r>
        <w:t xml:space="preserve"> ditolak dan H</w:t>
      </w:r>
      <w:r>
        <w:rPr>
          <w:vertAlign w:val="subscript"/>
        </w:rPr>
        <w:t>1</w:t>
      </w:r>
      <w:r>
        <w:t xml:space="preserve"> diterima.</w:t>
      </w:r>
    </w:p>
    <w:p w:rsidR="003A2F36" w:rsidRDefault="00FA19E3">
      <w:pPr>
        <w:pStyle w:val="BodyText"/>
        <w:spacing w:before="1" w:line="480" w:lineRule="auto"/>
        <w:ind w:left="568" w:right="282" w:firstLine="708"/>
        <w:jc w:val="both"/>
      </w:pPr>
      <w:r>
        <w:t xml:space="preserve">Dalam penelitian ini penulis memfokuskan pada sikap anti </w:t>
      </w:r>
      <w:r>
        <w:rPr>
          <w:i/>
        </w:rPr>
        <w:t xml:space="preserve">bullying </w:t>
      </w:r>
      <w:r>
        <w:t xml:space="preserve">pada siswa dimana penulis menggunakan layanan informsi pendekatan behavioral tujuannya ada atau tidak adanya pengaruh dari layanan informasi yang diberikan dan tidak diberikannya mengenai sikap anti </w:t>
      </w:r>
      <w:r>
        <w:rPr>
          <w:i/>
        </w:rPr>
        <w:t xml:space="preserve">bullying </w:t>
      </w:r>
      <w:r>
        <w:t>pada siswa.</w:t>
      </w:r>
    </w:p>
    <w:p w:rsidR="003A2F36" w:rsidRDefault="00FA19E3">
      <w:pPr>
        <w:pStyle w:val="BodyText"/>
        <w:spacing w:line="480" w:lineRule="auto"/>
        <w:ind w:left="568" w:right="285" w:firstLine="708"/>
        <w:jc w:val="both"/>
      </w:pPr>
      <w:r>
        <w:t xml:space="preserve">Sikap anti </w:t>
      </w:r>
      <w:r>
        <w:rPr>
          <w:i/>
        </w:rPr>
        <w:t xml:space="preserve">bullying </w:t>
      </w:r>
      <w:r>
        <w:t>pada siswa adalah kemampuan individu untuk memerangitindak</w:t>
      </w:r>
      <w:r>
        <w:rPr>
          <w:i/>
        </w:rPr>
        <w:t>bullying</w:t>
      </w:r>
      <w:r>
        <w:t>(tindakkekerasan)fisikdannonfisikyangterjadi</w:t>
      </w:r>
      <w:r>
        <w:rPr>
          <w:spacing w:val="-5"/>
        </w:rPr>
        <w:t>di</w:t>
      </w:r>
    </w:p>
    <w:p w:rsidR="003A2F36" w:rsidRDefault="003A2F36">
      <w:pPr>
        <w:pStyle w:val="BodyText"/>
        <w:spacing w:line="480" w:lineRule="auto"/>
        <w:jc w:val="both"/>
        <w:sectPr w:rsidR="003A2F36">
          <w:pgSz w:w="11910" w:h="16840"/>
          <w:pgMar w:top="1920" w:right="1417" w:bottom="280" w:left="1700" w:header="718" w:footer="0" w:gutter="0"/>
          <w:cols w:space="720"/>
        </w:sectPr>
      </w:pPr>
    </w:p>
    <w:p w:rsidR="003A2F36" w:rsidRDefault="003A2F36">
      <w:pPr>
        <w:pStyle w:val="BodyText"/>
        <w:spacing w:before="54"/>
      </w:pPr>
    </w:p>
    <w:p w:rsidR="003A2F36" w:rsidRDefault="00FA19E3">
      <w:pPr>
        <w:pStyle w:val="BodyText"/>
        <w:spacing w:line="480" w:lineRule="auto"/>
        <w:ind w:left="568" w:right="285"/>
        <w:jc w:val="both"/>
      </w:pPr>
      <w:r>
        <w:t>lingkungan sekitarnya. Sikap anti-</w:t>
      </w:r>
      <w:r>
        <w:rPr>
          <w:i/>
        </w:rPr>
        <w:t xml:space="preserve">bullying </w:t>
      </w:r>
      <w:r>
        <w:t xml:space="preserve">akan dimiliki individu, apabilaindividu tersebut mempunyai kesadaran diri yang baik. Kesadaran akanmembantu seseorang dalam membedakan hal yang harus dilakukan dan tidak </w:t>
      </w:r>
      <w:r>
        <w:rPr>
          <w:spacing w:val="-2"/>
        </w:rPr>
        <w:t>dilakukan.</w:t>
      </w:r>
    </w:p>
    <w:p w:rsidR="003A2F36" w:rsidRDefault="00FA19E3">
      <w:pPr>
        <w:pStyle w:val="ListParagraph"/>
        <w:numPr>
          <w:ilvl w:val="0"/>
          <w:numId w:val="1"/>
        </w:numPr>
        <w:tabs>
          <w:tab w:val="left" w:pos="1274"/>
          <w:tab w:val="left" w:pos="1276"/>
        </w:tabs>
        <w:spacing w:line="480" w:lineRule="auto"/>
        <w:ind w:right="284"/>
        <w:jc w:val="both"/>
        <w:rPr>
          <w:sz w:val="24"/>
        </w:rPr>
      </w:pPr>
      <w:r>
        <w:rPr>
          <w:sz w:val="24"/>
        </w:rPr>
        <w:t xml:space="preserve">Upaya dari diri sendiri untuk mencegah </w:t>
      </w:r>
      <w:r>
        <w:rPr>
          <w:i/>
          <w:sz w:val="24"/>
        </w:rPr>
        <w:t>bullying</w:t>
      </w:r>
      <w:r>
        <w:rPr>
          <w:sz w:val="24"/>
        </w:rPr>
        <w:t>, meliputi tidak mengejek orang lain sesukanya, tidak mempunyai kebiasaan buruk dan tidak berlebihan dalam bercanda dan mengekspresikan diri agar tidak mengganggu orang lain.</w:t>
      </w:r>
    </w:p>
    <w:p w:rsidR="003A2F36" w:rsidRDefault="00FA19E3">
      <w:pPr>
        <w:pStyle w:val="ListParagraph"/>
        <w:numPr>
          <w:ilvl w:val="0"/>
          <w:numId w:val="1"/>
        </w:numPr>
        <w:tabs>
          <w:tab w:val="left" w:pos="1274"/>
          <w:tab w:val="left" w:pos="1276"/>
        </w:tabs>
        <w:spacing w:line="480" w:lineRule="auto"/>
        <w:ind w:right="285"/>
        <w:jc w:val="both"/>
        <w:rPr>
          <w:sz w:val="24"/>
        </w:rPr>
      </w:pPr>
      <w:r>
        <w:rPr>
          <w:sz w:val="24"/>
        </w:rPr>
        <w:t xml:space="preserve">Saat diri sendiri menjadi korban </w:t>
      </w:r>
      <w:r>
        <w:rPr>
          <w:i/>
          <w:sz w:val="24"/>
        </w:rPr>
        <w:t>bullying</w:t>
      </w:r>
      <w:r>
        <w:rPr>
          <w:sz w:val="24"/>
        </w:rPr>
        <w:t xml:space="preserve">, meliputi tetap percaya diri dan hadapi tindakan </w:t>
      </w:r>
      <w:r>
        <w:rPr>
          <w:i/>
          <w:sz w:val="24"/>
        </w:rPr>
        <w:t xml:space="preserve">bullying </w:t>
      </w:r>
      <w:r>
        <w:rPr>
          <w:sz w:val="24"/>
        </w:rPr>
        <w:t>dengan baik, menyimpan bukti bullying yangbisa kamu laporkan kepada orang lain, berbicara dan melaporkan, serta berbaur dengan tean yang membuat lebih percaya diri dan berfikir positif.</w:t>
      </w:r>
    </w:p>
    <w:p w:rsidR="003A2F36" w:rsidRDefault="00FA19E3">
      <w:pPr>
        <w:pStyle w:val="ListParagraph"/>
        <w:numPr>
          <w:ilvl w:val="0"/>
          <w:numId w:val="1"/>
        </w:numPr>
        <w:tabs>
          <w:tab w:val="left" w:pos="1274"/>
          <w:tab w:val="left" w:pos="1276"/>
        </w:tabs>
        <w:spacing w:before="1" w:line="480" w:lineRule="auto"/>
        <w:ind w:right="285"/>
        <w:jc w:val="both"/>
        <w:rPr>
          <w:sz w:val="24"/>
        </w:rPr>
      </w:pPr>
      <w:r>
        <w:rPr>
          <w:sz w:val="24"/>
        </w:rPr>
        <w:t xml:space="preserve">Saat melihat aksi </w:t>
      </w:r>
      <w:r>
        <w:rPr>
          <w:i/>
          <w:sz w:val="24"/>
        </w:rPr>
        <w:t>bullying</w:t>
      </w:r>
      <w:r>
        <w:rPr>
          <w:sz w:val="24"/>
        </w:rPr>
        <w:t xml:space="preserve">, tindakan yang dilakukan meliputi tidak hanya diam saja tetapi mencoba melerai dan mendamaikan, mendukung korban bullying agar mengembalikan kepercayaan diri dan bertindak positif, berbicara kepada pelaku atau orang terdekat pelaku bullying untuk memberikan perhatian dan pengertian serta melaporkan kepada pihak </w:t>
      </w:r>
      <w:r>
        <w:rPr>
          <w:spacing w:val="-2"/>
          <w:sz w:val="24"/>
        </w:rPr>
        <w:t>sekolah.</w:t>
      </w:r>
    </w:p>
    <w:p w:rsidR="003A2F36" w:rsidRDefault="00FA19E3">
      <w:pPr>
        <w:pStyle w:val="BodyText"/>
        <w:spacing w:before="1" w:line="480" w:lineRule="auto"/>
        <w:ind w:left="568" w:right="286" w:firstLine="708"/>
        <w:jc w:val="both"/>
      </w:pPr>
      <w:r>
        <w:t>Karena kasus itu lebih kepada preventif penulis menggunakan layanan informasi pendekatan behavioral. Layanan informasi merupakan suatu layanan yangdiberikandenganmeyuguhkan berbagaihalinformasiuntukdapat membuka pandanganbarubagisasaranlayanan.TentunyaguruBKdalam</w:t>
      </w:r>
      <w:r>
        <w:rPr>
          <w:spacing w:val="-2"/>
        </w:rPr>
        <w:t>memberikan</w:t>
      </w:r>
    </w:p>
    <w:p w:rsidR="003A2F36" w:rsidRDefault="003A2F36">
      <w:pPr>
        <w:pStyle w:val="BodyText"/>
        <w:spacing w:line="480" w:lineRule="auto"/>
        <w:jc w:val="both"/>
        <w:sectPr w:rsidR="003A2F36">
          <w:pgSz w:w="11910" w:h="16840"/>
          <w:pgMar w:top="1920" w:right="1417" w:bottom="280" w:left="1700" w:header="718" w:footer="0" w:gutter="0"/>
          <w:cols w:space="720"/>
        </w:sectPr>
      </w:pPr>
    </w:p>
    <w:p w:rsidR="003A2F36" w:rsidRDefault="003A2F36">
      <w:pPr>
        <w:pStyle w:val="BodyText"/>
        <w:spacing w:before="54"/>
      </w:pPr>
    </w:p>
    <w:p w:rsidR="003A2F36" w:rsidRDefault="00FA19E3">
      <w:pPr>
        <w:pStyle w:val="BodyText"/>
        <w:spacing w:line="480" w:lineRule="auto"/>
        <w:ind w:left="568" w:right="283"/>
        <w:jc w:val="both"/>
      </w:pPr>
      <w:r>
        <w:t>informasi kepada peserta didik harus selektif mencari dan menyampaikan informasi terkait bullying.</w:t>
      </w:r>
    </w:p>
    <w:p w:rsidR="003A2F36" w:rsidRDefault="00FA19E3">
      <w:pPr>
        <w:pStyle w:val="BodyText"/>
        <w:spacing w:line="480" w:lineRule="auto"/>
        <w:ind w:left="568" w:right="283" w:firstLine="708"/>
        <w:jc w:val="both"/>
        <w:rPr>
          <w:i/>
        </w:rPr>
      </w:pPr>
      <w:r>
        <w:t xml:space="preserve">Dalam penelitian ini peneliti membantu peserta didik untuk mendapatkan informasi mengenai sikap anti </w:t>
      </w:r>
      <w:r>
        <w:rPr>
          <w:i/>
        </w:rPr>
        <w:t xml:space="preserve">bullying </w:t>
      </w:r>
      <w:r>
        <w:t xml:space="preserve">dengan menggunakan layanan informasi pendekatan behavioral, agar peserta didik dapat memiliki kepedulian, jiwa bersahabat, dan memiliki rasa empati terhadap sesama, dan dapat bersosialisasi dengan baik. Winkel &amp; Sri Hastusi juga berpendapat, bahwa layanan informasi adalah usaha untuk membekali para siswa dengan pengetahuan tentang data dan fakta dibidang pendidikan sekolah, bidang pekerjaan dan bidang perkembangan pribadi-sosial, supaya mereka dengan belajar tentang lingkungan hidupnya lebih mampu mengatur dan merencanakan kehidupannya sendiri. Hal ini sesuai dengan pendapat Kurniati, dengan memberikan informasi yang jelas mengenai perilaku </w:t>
      </w:r>
      <w:r>
        <w:rPr>
          <w:i/>
        </w:rPr>
        <w:t xml:space="preserve">bullying </w:t>
      </w:r>
      <w:r>
        <w:t xml:space="preserve">serta akibat yang akan mereka terima jika terlibat </w:t>
      </w:r>
      <w:r>
        <w:rPr>
          <w:i/>
        </w:rPr>
        <w:t xml:space="preserve">bullying, </w:t>
      </w:r>
      <w:r>
        <w:t xml:space="preserve">maka diharapkan dapat mencegah siswa terlibat perilaku </w:t>
      </w:r>
      <w:r>
        <w:rPr>
          <w:i/>
        </w:rPr>
        <w:t xml:space="preserve">bullying </w:t>
      </w:r>
      <w:r>
        <w:t>di sekolah</w:t>
      </w:r>
      <w:r>
        <w:rPr>
          <w:i/>
        </w:rPr>
        <w:t>.</w:t>
      </w:r>
    </w:p>
    <w:p w:rsidR="003A2F36" w:rsidRDefault="00FA19E3">
      <w:pPr>
        <w:pStyle w:val="BodyText"/>
        <w:spacing w:before="1" w:line="480" w:lineRule="auto"/>
        <w:ind w:left="568" w:right="284" w:firstLine="708"/>
        <w:jc w:val="both"/>
      </w:pPr>
      <w:r>
        <w:t>Sedangkan pendekatan behavioral Pendekatan kognitif-behavioral (CBT) menggabungkan prinsip-prinsip dari teori kognitif dan teori belajar untuk mengubah pola pikir dan perilaku maladaptif. Konselor menggunakan teknik seperti restrukturisasi kognitif dan desensitisasi sistematis untuk membantu klien mengidentifikasi dan mengubah pikiran negatif serta perilaku yang tidak sehat. CBT sangat efektif untuk mengatasi berbagai masalah seperti depresi, kecemasan, dan fobia. Pendekatan ini berbasis bukti dan biasanya lebih terstruktur, dengan tujuan spesifik yang diidentifikasi dan dilacak sepanjang proses konseling.</w:t>
      </w:r>
    </w:p>
    <w:p w:rsidR="003A2F36" w:rsidRDefault="003A2F36">
      <w:pPr>
        <w:pStyle w:val="BodyText"/>
        <w:spacing w:line="480" w:lineRule="auto"/>
        <w:jc w:val="both"/>
        <w:sectPr w:rsidR="003A2F36">
          <w:pgSz w:w="11910" w:h="16840"/>
          <w:pgMar w:top="1920" w:right="1417" w:bottom="280" w:left="1700" w:header="718" w:footer="0" w:gutter="0"/>
          <w:cols w:space="720"/>
        </w:sectPr>
      </w:pPr>
    </w:p>
    <w:p w:rsidR="003A2F36" w:rsidRDefault="003A2F36">
      <w:pPr>
        <w:pStyle w:val="BodyText"/>
        <w:spacing w:before="54"/>
      </w:pPr>
    </w:p>
    <w:p w:rsidR="003A2F36" w:rsidRDefault="00FA19E3">
      <w:pPr>
        <w:pStyle w:val="BodyText"/>
        <w:spacing w:line="480" w:lineRule="auto"/>
        <w:ind w:left="568" w:right="282" w:firstLine="708"/>
        <w:jc w:val="both"/>
      </w:pPr>
      <w:r>
        <w:t xml:space="preserve">Dalam pemberian layanan informasi pendekatan behavioral pada pertemuan pertama, ada beberapa siswa yang belum paham mengenai layanan informasi, dan penulis menjelaskan apa itu layanan informasi melalui pendekatan behavioral, dan setelah dijelaskan siswa sudah sangat memahami maksud dari pelaksanaan kegiatan layanan informasi. Dan pada pelaksanaan kegiatan layanan informasi pada pertemuan ke dua penulis memberikan informasi mengenai sikap anti </w:t>
      </w:r>
      <w:r>
        <w:rPr>
          <w:i/>
        </w:rPr>
        <w:t>bullying</w:t>
      </w:r>
      <w:r>
        <w:t xml:space="preserve">. Pada saat pelaksanaan kegiatan layanan informasi pada pertemuan ke tiga siswa sudah dapat melihat dampak negatif dari </w:t>
      </w:r>
      <w:r>
        <w:rPr>
          <w:i/>
        </w:rPr>
        <w:t xml:space="preserve">bullying. </w:t>
      </w:r>
      <w:r>
        <w:t xml:space="preserve">Dan pelaksanaan kegiatan layanan informasi yang terakhir atau yang keempat siswa sudah dapat dan mampu memberikan tanggapan positif mengenai mencegah </w:t>
      </w:r>
      <w:r>
        <w:rPr>
          <w:i/>
        </w:rPr>
        <w:t xml:space="preserve">bullying </w:t>
      </w:r>
      <w:r>
        <w:t>yang telah dibahas pada pelaksanaan kegiatan layanan informasi dengan tanya jawab kepada siswa.</w:t>
      </w:r>
    </w:p>
    <w:p w:rsidR="003A2F36" w:rsidRDefault="00FA19E3">
      <w:pPr>
        <w:pStyle w:val="BodyText"/>
        <w:spacing w:before="1"/>
        <w:ind w:left="1276"/>
        <w:jc w:val="both"/>
      </w:pPr>
      <w:r>
        <w:t>Dengandemikianberdasarkanhasilpenelitianyangdilakukandi</w:t>
      </w:r>
      <w:r>
        <w:rPr>
          <w:spacing w:val="-4"/>
        </w:rPr>
        <w:t>SMAS</w:t>
      </w:r>
    </w:p>
    <w:p w:rsidR="003A2F36" w:rsidRDefault="003A2F36">
      <w:pPr>
        <w:pStyle w:val="BodyText"/>
      </w:pPr>
    </w:p>
    <w:p w:rsidR="003A2F36" w:rsidRDefault="00FA19E3">
      <w:pPr>
        <w:pStyle w:val="BodyText"/>
        <w:spacing w:line="480" w:lineRule="auto"/>
        <w:ind w:left="568" w:right="283"/>
        <w:jc w:val="both"/>
      </w:pPr>
      <w:r>
        <w:t xml:space="preserve">12 Al-Jam’iyatul Washliyah yang berdasarkan teori-teori yang ada, terbuktibahwa ada pengaruh setelah diberikan layanan informasi pendekatan behavioral terhadap sikap anti </w:t>
      </w:r>
      <w:r>
        <w:rPr>
          <w:i/>
        </w:rPr>
        <w:t xml:space="preserve">bullying </w:t>
      </w:r>
      <w:r>
        <w:t>pada siswa kelas XI.</w:t>
      </w:r>
    </w:p>
    <w:sectPr w:rsidR="003A2F36" w:rsidSect="003A2F36">
      <w:pgSz w:w="11910" w:h="16840"/>
      <w:pgMar w:top="1920" w:right="1417" w:bottom="280" w:left="1700" w:header="71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F57" w:rsidRDefault="002A5F57" w:rsidP="003A2F36">
      <w:r>
        <w:separator/>
      </w:r>
    </w:p>
  </w:endnote>
  <w:endnote w:type="continuationSeparator" w:id="1">
    <w:p w:rsidR="002A5F57" w:rsidRDefault="002A5F57" w:rsidP="003A2F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04" w:rsidRDefault="00CB1D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04" w:rsidRDefault="00CB1D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04" w:rsidRDefault="00CB1D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F57" w:rsidRDefault="002A5F57" w:rsidP="003A2F36">
      <w:r>
        <w:separator/>
      </w:r>
    </w:p>
  </w:footnote>
  <w:footnote w:type="continuationSeparator" w:id="1">
    <w:p w:rsidR="002A5F57" w:rsidRDefault="002A5F57" w:rsidP="003A2F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04" w:rsidRDefault="00CB1D0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74630" o:spid="_x0000_s1028" type="#_x0000_t75" style="position:absolute;margin-left:0;margin-top:0;width:439.45pt;height:433.35pt;z-index:-251656704;mso-position-horizontal:center;mso-position-horizontal-relative:margin;mso-position-vertical:center;mso-position-vertical-relative:margin" o:allowincell="f">
          <v:imagedata r:id="rId1" o:title="a"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04" w:rsidRDefault="00CB1D0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74631" o:spid="_x0000_s1029" type="#_x0000_t75" style="position:absolute;margin-left:0;margin-top:0;width:439.45pt;height:433.35pt;z-index:-251655680;mso-position-horizontal:center;mso-position-horizontal-relative:margin;mso-position-vertical:center;mso-position-vertical-relative:margin" o:allowincell="f">
          <v:imagedata r:id="rId1" o:title="a"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04" w:rsidRDefault="00CB1D0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74629" o:spid="_x0000_s1027" type="#_x0000_t75" style="position:absolute;margin-left:0;margin-top:0;width:439.45pt;height:433.35pt;z-index:-251657728;mso-position-horizontal:center;mso-position-horizontal-relative:margin;mso-position-vertical:center;mso-position-vertical-relative:margin" o:allowincell="f">
          <v:imagedata r:id="rId1" o:title="a"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04" w:rsidRDefault="00CB1D0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74633" o:spid="_x0000_s1031" type="#_x0000_t75" style="position:absolute;margin-left:0;margin-top:0;width:439.45pt;height:433.35pt;z-index:-251653632;mso-position-horizontal:center;mso-position-horizontal-relative:margin;mso-position-vertical:center;mso-position-vertical-relative:margin" o:allowincell="f">
          <v:imagedata r:id="rId1" o:title="a"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F36" w:rsidRDefault="00CB1D04">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74634" o:spid="_x0000_s1032" type="#_x0000_t75" style="position:absolute;margin-left:0;margin-top:0;width:439.45pt;height:433.35pt;z-index:-251652608;mso-position-horizontal:center;mso-position-horizontal-relative:margin;mso-position-vertical:center;mso-position-vertical-relative:margin" o:allowincell="f">
          <v:imagedata r:id="rId1" o:title="a" gain="19661f" blacklevel="22938f"/>
        </v:shape>
      </w:pict>
    </w:r>
    <w:r w:rsidR="00477E5A">
      <w:rPr>
        <w:sz w:val="20"/>
      </w:rPr>
      <w:pict>
        <v:shapetype id="_x0000_t202" coordsize="21600,21600" o:spt="202" path="m,l,21600r21600,l21600,xe">
          <v:stroke joinstyle="miter"/>
          <v:path gradientshapeok="t" o:connecttype="rect"/>
        </v:shapetype>
        <v:shape id="docshape1" o:spid="_x0000_s1025" type="#_x0000_t202" style="position:absolute;margin-left:495.4pt;margin-top:34.9pt;width:19pt;height:15.3pt;z-index:-251658752;mso-position-horizontal-relative:page;mso-position-vertical-relative:page" filled="f" stroked="f">
          <v:textbox inset="0,0,0,0">
            <w:txbxContent>
              <w:p w:rsidR="003A2F36" w:rsidRDefault="00477E5A">
                <w:pPr>
                  <w:pStyle w:val="BodyText"/>
                  <w:spacing w:before="10"/>
                  <w:ind w:left="60"/>
                </w:pPr>
                <w:r>
                  <w:rPr>
                    <w:spacing w:val="-5"/>
                  </w:rPr>
                  <w:fldChar w:fldCharType="begin"/>
                </w:r>
                <w:r w:rsidR="00FA19E3">
                  <w:rPr>
                    <w:spacing w:val="-5"/>
                  </w:rPr>
                  <w:instrText xml:space="preserve"> PAGE </w:instrText>
                </w:r>
                <w:r>
                  <w:rPr>
                    <w:spacing w:val="-5"/>
                  </w:rPr>
                  <w:fldChar w:fldCharType="separate"/>
                </w:r>
                <w:r w:rsidR="00CB1D04">
                  <w:rPr>
                    <w:noProof/>
                    <w:spacing w:val="-5"/>
                  </w:rPr>
                  <w:t>54</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04" w:rsidRDefault="00CB1D0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74632" o:spid="_x0000_s1030" type="#_x0000_t75" style="position:absolute;margin-left:0;margin-top:0;width:439.45pt;height:433.35pt;z-index:-251654656;mso-position-horizontal:center;mso-position-horizontal-relative:margin;mso-position-vertical:center;mso-position-vertical-relative:margin" o:allowincell="f">
          <v:imagedata r:id="rId1" o:title="a"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C48"/>
    <w:multiLevelType w:val="hybridMultilevel"/>
    <w:tmpl w:val="B37AF5AA"/>
    <w:lvl w:ilvl="0" w:tplc="049C25F0">
      <w:start w:val="1"/>
      <w:numFmt w:val="decimal"/>
      <w:lvlText w:val="%1)"/>
      <w:lvlJc w:val="left"/>
      <w:pPr>
        <w:ind w:left="1276"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7BEF43E">
      <w:numFmt w:val="bullet"/>
      <w:lvlText w:val="•"/>
      <w:lvlJc w:val="left"/>
      <w:pPr>
        <w:ind w:left="2031" w:hanging="425"/>
      </w:pPr>
      <w:rPr>
        <w:rFonts w:hint="default"/>
        <w:lang w:eastAsia="en-US" w:bidi="ar-SA"/>
      </w:rPr>
    </w:lvl>
    <w:lvl w:ilvl="2" w:tplc="70C26572">
      <w:numFmt w:val="bullet"/>
      <w:lvlText w:val="•"/>
      <w:lvlJc w:val="left"/>
      <w:pPr>
        <w:ind w:left="2782" w:hanging="425"/>
      </w:pPr>
      <w:rPr>
        <w:rFonts w:hint="default"/>
        <w:lang w:eastAsia="en-US" w:bidi="ar-SA"/>
      </w:rPr>
    </w:lvl>
    <w:lvl w:ilvl="3" w:tplc="634A9500">
      <w:numFmt w:val="bullet"/>
      <w:lvlText w:val="•"/>
      <w:lvlJc w:val="left"/>
      <w:pPr>
        <w:ind w:left="3533" w:hanging="425"/>
      </w:pPr>
      <w:rPr>
        <w:rFonts w:hint="default"/>
        <w:lang w:eastAsia="en-US" w:bidi="ar-SA"/>
      </w:rPr>
    </w:lvl>
    <w:lvl w:ilvl="4" w:tplc="C61A467C">
      <w:numFmt w:val="bullet"/>
      <w:lvlText w:val="•"/>
      <w:lvlJc w:val="left"/>
      <w:pPr>
        <w:ind w:left="4284" w:hanging="425"/>
      </w:pPr>
      <w:rPr>
        <w:rFonts w:hint="default"/>
        <w:lang w:eastAsia="en-US" w:bidi="ar-SA"/>
      </w:rPr>
    </w:lvl>
    <w:lvl w:ilvl="5" w:tplc="93547294">
      <w:numFmt w:val="bullet"/>
      <w:lvlText w:val="•"/>
      <w:lvlJc w:val="left"/>
      <w:pPr>
        <w:ind w:left="5035" w:hanging="425"/>
      </w:pPr>
      <w:rPr>
        <w:rFonts w:hint="default"/>
        <w:lang w:eastAsia="en-US" w:bidi="ar-SA"/>
      </w:rPr>
    </w:lvl>
    <w:lvl w:ilvl="6" w:tplc="0050544A">
      <w:numFmt w:val="bullet"/>
      <w:lvlText w:val="•"/>
      <w:lvlJc w:val="left"/>
      <w:pPr>
        <w:ind w:left="5786" w:hanging="425"/>
      </w:pPr>
      <w:rPr>
        <w:rFonts w:hint="default"/>
        <w:lang w:eastAsia="en-US" w:bidi="ar-SA"/>
      </w:rPr>
    </w:lvl>
    <w:lvl w:ilvl="7" w:tplc="F6A477E4">
      <w:numFmt w:val="bullet"/>
      <w:lvlText w:val="•"/>
      <w:lvlJc w:val="left"/>
      <w:pPr>
        <w:ind w:left="6537" w:hanging="425"/>
      </w:pPr>
      <w:rPr>
        <w:rFonts w:hint="default"/>
        <w:lang w:eastAsia="en-US" w:bidi="ar-SA"/>
      </w:rPr>
    </w:lvl>
    <w:lvl w:ilvl="8" w:tplc="D108991A">
      <w:numFmt w:val="bullet"/>
      <w:lvlText w:val="•"/>
      <w:lvlJc w:val="left"/>
      <w:pPr>
        <w:ind w:left="7288" w:hanging="425"/>
      </w:pPr>
      <w:rPr>
        <w:rFonts w:hint="default"/>
        <w:lang w:eastAsia="en-US" w:bidi="ar-SA"/>
      </w:rPr>
    </w:lvl>
  </w:abstractNum>
  <w:abstractNum w:abstractNumId="1">
    <w:nsid w:val="08BB2DCE"/>
    <w:multiLevelType w:val="hybridMultilevel"/>
    <w:tmpl w:val="E6DE7A26"/>
    <w:lvl w:ilvl="0" w:tplc="941A1A04">
      <w:start w:val="4"/>
      <w:numFmt w:val="decimal"/>
      <w:lvlText w:val="%1"/>
      <w:lvlJc w:val="left"/>
      <w:pPr>
        <w:ind w:left="1276" w:hanging="709"/>
        <w:jc w:val="left"/>
      </w:pPr>
      <w:rPr>
        <w:rFonts w:hint="default"/>
        <w:lang w:eastAsia="en-US" w:bidi="ar-SA"/>
      </w:rPr>
    </w:lvl>
    <w:lvl w:ilvl="1" w:tplc="4F7CD0A6">
      <w:numFmt w:val="none"/>
      <w:lvlText w:val=""/>
      <w:lvlJc w:val="left"/>
      <w:pPr>
        <w:tabs>
          <w:tab w:val="num" w:pos="360"/>
        </w:tabs>
      </w:pPr>
    </w:lvl>
    <w:lvl w:ilvl="2" w:tplc="1DE066B4">
      <w:numFmt w:val="none"/>
      <w:lvlText w:val=""/>
      <w:lvlJc w:val="left"/>
      <w:pPr>
        <w:tabs>
          <w:tab w:val="num" w:pos="360"/>
        </w:tabs>
      </w:pPr>
    </w:lvl>
    <w:lvl w:ilvl="3" w:tplc="98F8CFAE">
      <w:numFmt w:val="none"/>
      <w:lvlText w:val=""/>
      <w:lvlJc w:val="left"/>
      <w:pPr>
        <w:tabs>
          <w:tab w:val="num" w:pos="360"/>
        </w:tabs>
      </w:pPr>
    </w:lvl>
    <w:lvl w:ilvl="4" w:tplc="EA6E2684">
      <w:start w:val="1"/>
      <w:numFmt w:val="decimal"/>
      <w:lvlText w:val="%5."/>
      <w:lvlJc w:val="left"/>
      <w:pPr>
        <w:ind w:left="200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tplc="FCB2F9D4">
      <w:numFmt w:val="bullet"/>
      <w:lvlText w:val="•"/>
      <w:lvlJc w:val="left"/>
      <w:pPr>
        <w:ind w:left="4546" w:hanging="360"/>
      </w:pPr>
      <w:rPr>
        <w:rFonts w:hint="default"/>
        <w:lang w:eastAsia="en-US" w:bidi="ar-SA"/>
      </w:rPr>
    </w:lvl>
    <w:lvl w:ilvl="6" w:tplc="DE68C1B8">
      <w:numFmt w:val="bullet"/>
      <w:lvlText w:val="•"/>
      <w:lvlJc w:val="left"/>
      <w:pPr>
        <w:ind w:left="5395" w:hanging="360"/>
      </w:pPr>
      <w:rPr>
        <w:rFonts w:hint="default"/>
        <w:lang w:eastAsia="en-US" w:bidi="ar-SA"/>
      </w:rPr>
    </w:lvl>
    <w:lvl w:ilvl="7" w:tplc="54828FD6">
      <w:numFmt w:val="bullet"/>
      <w:lvlText w:val="•"/>
      <w:lvlJc w:val="left"/>
      <w:pPr>
        <w:ind w:left="6244" w:hanging="360"/>
      </w:pPr>
      <w:rPr>
        <w:rFonts w:hint="default"/>
        <w:lang w:eastAsia="en-US" w:bidi="ar-SA"/>
      </w:rPr>
    </w:lvl>
    <w:lvl w:ilvl="8" w:tplc="77880982">
      <w:numFmt w:val="bullet"/>
      <w:lvlText w:val="•"/>
      <w:lvlJc w:val="left"/>
      <w:pPr>
        <w:ind w:left="7093" w:hanging="360"/>
      </w:pPr>
      <w:rPr>
        <w:rFonts w:hint="default"/>
        <w:lang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nfeEcTFJ5yx4FrJOSmr4oar2exA=" w:salt="oeKM0qT/QYB5B3+w1KVAEA=="/>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3A2F36"/>
    <w:rsid w:val="002A5F57"/>
    <w:rsid w:val="003A2F36"/>
    <w:rsid w:val="00477E5A"/>
    <w:rsid w:val="00C472D6"/>
    <w:rsid w:val="00CB1D04"/>
    <w:rsid w:val="00FA1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2F36"/>
    <w:rPr>
      <w:rFonts w:ascii="Times New Roman" w:eastAsia="Times New Roman" w:hAnsi="Times New Roman" w:cs="Times New Roman"/>
    </w:rPr>
  </w:style>
  <w:style w:type="paragraph" w:styleId="Heading1">
    <w:name w:val="heading 1"/>
    <w:basedOn w:val="Normal"/>
    <w:uiPriority w:val="1"/>
    <w:qFormat/>
    <w:rsid w:val="003A2F36"/>
    <w:pPr>
      <w:ind w:left="128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A2F36"/>
    <w:rPr>
      <w:sz w:val="24"/>
      <w:szCs w:val="24"/>
    </w:rPr>
  </w:style>
  <w:style w:type="paragraph" w:styleId="ListParagraph">
    <w:name w:val="List Paragraph"/>
    <w:basedOn w:val="Normal"/>
    <w:uiPriority w:val="1"/>
    <w:qFormat/>
    <w:rsid w:val="003A2F36"/>
    <w:pPr>
      <w:ind w:left="1288" w:hanging="720"/>
      <w:jc w:val="both"/>
    </w:pPr>
  </w:style>
  <w:style w:type="paragraph" w:customStyle="1" w:styleId="TableParagraph">
    <w:name w:val="Table Paragraph"/>
    <w:basedOn w:val="Normal"/>
    <w:uiPriority w:val="1"/>
    <w:qFormat/>
    <w:rsid w:val="003A2F36"/>
    <w:pPr>
      <w:spacing w:line="256" w:lineRule="exact"/>
      <w:ind w:left="12"/>
      <w:jc w:val="center"/>
    </w:pPr>
  </w:style>
  <w:style w:type="paragraph" w:styleId="Header">
    <w:name w:val="header"/>
    <w:basedOn w:val="Normal"/>
    <w:link w:val="HeaderChar"/>
    <w:uiPriority w:val="99"/>
    <w:semiHidden/>
    <w:unhideWhenUsed/>
    <w:rsid w:val="00CB1D04"/>
    <w:pPr>
      <w:tabs>
        <w:tab w:val="center" w:pos="4680"/>
        <w:tab w:val="right" w:pos="9360"/>
      </w:tabs>
    </w:pPr>
  </w:style>
  <w:style w:type="character" w:customStyle="1" w:styleId="HeaderChar">
    <w:name w:val="Header Char"/>
    <w:basedOn w:val="DefaultParagraphFont"/>
    <w:link w:val="Header"/>
    <w:uiPriority w:val="99"/>
    <w:semiHidden/>
    <w:rsid w:val="00CB1D04"/>
    <w:rPr>
      <w:rFonts w:ascii="Times New Roman" w:eastAsia="Times New Roman" w:hAnsi="Times New Roman" w:cs="Times New Roman"/>
    </w:rPr>
  </w:style>
  <w:style w:type="paragraph" w:styleId="Footer">
    <w:name w:val="footer"/>
    <w:basedOn w:val="Normal"/>
    <w:link w:val="FooterChar"/>
    <w:uiPriority w:val="99"/>
    <w:semiHidden/>
    <w:unhideWhenUsed/>
    <w:rsid w:val="00CB1D04"/>
    <w:pPr>
      <w:tabs>
        <w:tab w:val="center" w:pos="4680"/>
        <w:tab w:val="right" w:pos="9360"/>
      </w:tabs>
    </w:pPr>
  </w:style>
  <w:style w:type="character" w:customStyle="1" w:styleId="FooterChar">
    <w:name w:val="Footer Char"/>
    <w:basedOn w:val="DefaultParagraphFont"/>
    <w:link w:val="Footer"/>
    <w:uiPriority w:val="99"/>
    <w:semiHidden/>
    <w:rsid w:val="00CB1D04"/>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2453</Words>
  <Characters>13986</Characters>
  <Application>Microsoft Office Word</Application>
  <DocSecurity>0</DocSecurity>
  <Lines>116</Lines>
  <Paragraphs>32</Paragraphs>
  <ScaleCrop>false</ScaleCrop>
  <Company/>
  <LinksUpToDate>false</LinksUpToDate>
  <CharactersWithSpaces>16407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Win7</cp:lastModifiedBy>
  <cp:revision>3</cp:revision>
  <dcterms:created xsi:type="dcterms:W3CDTF">2025-11-19T06:49:00Z</dcterms:created>
  <dcterms:modified xsi:type="dcterms:W3CDTF">2025-11-19T07:01:00Z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Nitro Pro 13 (13.70.0.30)</vt:lpwstr>
  </property>
  <property fmtid="{D5CDD505-2E9C-101B-9397-08002B2CF9AE}" pid="4" name="LastSaved">
    <vt:filetime>2025-11-13T00:00:00Z</vt:filetime>
  </property>
</Properties>
</file>