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CD5" w:rsidRDefault="006E4CD5" w:rsidP="006E4CD5">
      <w:pPr>
        <w:spacing w:line="360" w:lineRule="auto"/>
        <w:ind w:left="720" w:hanging="720"/>
        <w:jc w:val="center"/>
        <w:rPr>
          <w:b/>
        </w:rPr>
      </w:pPr>
      <w:r>
        <w:rPr>
          <w:b/>
        </w:rPr>
        <w:t>DAFTAR PUSTAKA</w:t>
      </w:r>
    </w:p>
    <w:p w:rsidR="006E4CD5" w:rsidRDefault="006E4CD5" w:rsidP="006E4CD5">
      <w:pPr>
        <w:spacing w:line="360" w:lineRule="auto"/>
        <w:ind w:left="720" w:hanging="720"/>
        <w:jc w:val="center"/>
        <w:rPr>
          <w:b/>
        </w:rPr>
      </w:pPr>
    </w:p>
    <w:p w:rsidR="006E4CD5" w:rsidRDefault="006E4CD5" w:rsidP="006E4CD5">
      <w:pPr>
        <w:tabs>
          <w:tab w:val="center" w:pos="4620"/>
          <w:tab w:val="left" w:pos="6835"/>
        </w:tabs>
        <w:spacing w:line="480" w:lineRule="auto"/>
        <w:ind w:left="709" w:hanging="709"/>
        <w:jc w:val="both"/>
        <w:rPr>
          <w:lang w:val="sv-SE"/>
        </w:rPr>
      </w:pPr>
      <w:r>
        <w:rPr>
          <w:lang w:val="sv-SE"/>
        </w:rPr>
        <w:t>Arifin. 2011. Penelitian Pendidikan. Jakarta: Kencana Prenada Media Group.</w:t>
      </w:r>
    </w:p>
    <w:p w:rsidR="006E4CD5" w:rsidRPr="00112EBC" w:rsidRDefault="006E4CD5" w:rsidP="006E4CD5">
      <w:pPr>
        <w:tabs>
          <w:tab w:val="center" w:pos="4620"/>
          <w:tab w:val="left" w:pos="6835"/>
        </w:tabs>
        <w:spacing w:line="480" w:lineRule="auto"/>
        <w:ind w:left="709" w:hanging="709"/>
        <w:jc w:val="both"/>
        <w:rPr>
          <w:lang w:val="sv-SE"/>
        </w:rPr>
      </w:pPr>
      <w:r w:rsidRPr="00D97BBD">
        <w:rPr>
          <w:lang w:val="sv-SE"/>
        </w:rPr>
        <w:t xml:space="preserve">Arikunto, Suharsimi. 2013. </w:t>
      </w:r>
      <w:r w:rsidRPr="00D97BBD">
        <w:rPr>
          <w:i/>
          <w:lang w:val="sv-SE"/>
        </w:rPr>
        <w:t>Prosedur Penelitian Suatu Pendekatan Praktik</w:t>
      </w:r>
      <w:r w:rsidRPr="00D97BBD">
        <w:rPr>
          <w:lang w:val="sv-SE"/>
        </w:rPr>
        <w:t>.                       Jakarta :  Rineka Cipta</w:t>
      </w:r>
      <w:r>
        <w:rPr>
          <w:lang w:val="sv-SE"/>
        </w:rPr>
        <w:t>.</w:t>
      </w:r>
    </w:p>
    <w:p w:rsidR="006E4CD5" w:rsidRDefault="006E4CD5" w:rsidP="006E4CD5">
      <w:pPr>
        <w:tabs>
          <w:tab w:val="right" w:pos="9027"/>
        </w:tabs>
        <w:spacing w:line="480" w:lineRule="auto"/>
        <w:ind w:left="720" w:hanging="720"/>
        <w:jc w:val="both"/>
      </w:pPr>
      <w:r>
        <w:t>Dalyono, 2012, Psikologi Pendidikan, Bandung: Rineka Cipta.</w:t>
      </w:r>
      <w:r>
        <w:tab/>
      </w:r>
    </w:p>
    <w:p w:rsidR="006E4CD5" w:rsidRDefault="006E4CD5" w:rsidP="006E4CD5">
      <w:pPr>
        <w:spacing w:line="480" w:lineRule="auto"/>
        <w:ind w:left="720" w:hanging="720"/>
        <w:jc w:val="both"/>
      </w:pPr>
      <w:r w:rsidRPr="00275895">
        <w:t>Dimyat</w:t>
      </w:r>
      <w:r>
        <w:t xml:space="preserve">i dan Mudjiono. 2013 </w:t>
      </w:r>
      <w:r>
        <w:rPr>
          <w:i/>
        </w:rPr>
        <w:t>Belajar dan Pembelajaran</w:t>
      </w:r>
      <w:r>
        <w:t>. Jakarta: PT Rineka    Cipta.</w:t>
      </w:r>
    </w:p>
    <w:p w:rsidR="006E4CD5" w:rsidRDefault="006E4CD5" w:rsidP="006E4CD5">
      <w:pPr>
        <w:spacing w:line="480" w:lineRule="auto"/>
        <w:ind w:left="720" w:hanging="720"/>
        <w:jc w:val="both"/>
      </w:pPr>
      <w:r>
        <w:t>Djamarah, Syaiful Bahri. 2011. Psikologi Belajar. Jakarta: Rineka Cipta.</w:t>
      </w:r>
    </w:p>
    <w:p w:rsidR="006E4CD5" w:rsidRDefault="006E4CD5" w:rsidP="006E4CD5">
      <w:pPr>
        <w:spacing w:line="480" w:lineRule="auto"/>
        <w:ind w:left="720" w:hanging="720"/>
        <w:jc w:val="both"/>
      </w:pPr>
      <w:r>
        <w:t xml:space="preserve">Elvinawati. 2018. </w:t>
      </w:r>
      <w:r w:rsidRPr="002B5D24">
        <w:t xml:space="preserve">Penerapan Model Pembelajaran Kooperatif Tipe </w:t>
      </w:r>
      <w:r w:rsidRPr="002B5D24">
        <w:rPr>
          <w:i/>
        </w:rPr>
        <w:t xml:space="preserve">Teams Games Tournament </w:t>
      </w:r>
      <w:r w:rsidRPr="002B5D24">
        <w:t>(TGT) Berbantu Media Rotasi Untuk Meningkatkan Aktivitas Dan Hasil Belajar Siswa Pada Mata Pelajaran Akuntansi Di Kelas XI SMK PAB 2 Helvet</w:t>
      </w:r>
      <w:r>
        <w:t xml:space="preserve">ia Tahun Pembelajaran 2017/2018. Medan. </w:t>
      </w:r>
      <w:r w:rsidRPr="002B5D24">
        <w:t>Program Studi Pendidikan Akuntansi</w:t>
      </w:r>
      <w:r>
        <w:t xml:space="preserve"> </w:t>
      </w:r>
      <w:r w:rsidRPr="002B5D24">
        <w:t>Fakultas Keguruan Dan Ilmu Pendidikan Universitas Muhammadiyah Sumatera Utara</w:t>
      </w:r>
      <w:r>
        <w:t xml:space="preserve">. Diambil dari: </w:t>
      </w:r>
      <w:hyperlink r:id="rId6" w:history="1">
        <w:r w:rsidRPr="003E6CE1">
          <w:rPr>
            <w:rStyle w:val="Hyperlink"/>
          </w:rPr>
          <w:t>http://repositori.umsu.ac.id/bitstream/123456789/2595/1/Penerapan%20Model%20Pembelajaran%20Kooperatif%20Tipe%20Teams%20Games%20Tournament%20%28TGT%29%20Berbantu%20Media%20ROTASI%20Untuk%20Meningkatkan%20Akti.pdf</w:t>
        </w:r>
      </w:hyperlink>
      <w:r>
        <w:t>, diakses 01 April 2021</w:t>
      </w:r>
    </w:p>
    <w:p w:rsidR="006E4CD5" w:rsidRDefault="006E4CD5" w:rsidP="006E4CD5">
      <w:pPr>
        <w:spacing w:line="480" w:lineRule="auto"/>
        <w:ind w:left="720" w:hanging="720"/>
        <w:jc w:val="both"/>
      </w:pPr>
      <w:r>
        <w:t>Hamdayama, Jumanta. 2014. Model dan Metode Pembelajaran Kreatif dan Berkarakter. Bogor: Ghalia Indonesia.</w:t>
      </w:r>
    </w:p>
    <w:p w:rsidR="006E4CD5" w:rsidRPr="00683DAC" w:rsidRDefault="006E4CD5" w:rsidP="006E4CD5">
      <w:pPr>
        <w:spacing w:line="480" w:lineRule="auto"/>
        <w:ind w:left="709" w:hanging="709"/>
        <w:jc w:val="both"/>
      </w:pPr>
      <w:r>
        <w:t>Jaya, indra. 2018. Penerapan Statistik Untuk Penerapan Pendidikan. Jakarta: Penadamedia Group.</w:t>
      </w:r>
    </w:p>
    <w:p w:rsidR="006E4CD5" w:rsidRDefault="006E4CD5" w:rsidP="006E4CD5">
      <w:pPr>
        <w:spacing w:line="480" w:lineRule="auto"/>
        <w:ind w:left="720" w:hanging="720"/>
        <w:jc w:val="both"/>
      </w:pPr>
      <w:r w:rsidRPr="008F2814">
        <w:lastRenderedPageBreak/>
        <w:t>Nana Sudjana. (2013). Dasar-Dasar Proses Belajar Mengajar. Bandung: Sinar Baru.</w:t>
      </w:r>
    </w:p>
    <w:p w:rsidR="006E4CD5" w:rsidRPr="008C6E60" w:rsidRDefault="006E4CD5" w:rsidP="006E4CD5">
      <w:pPr>
        <w:spacing w:line="480" w:lineRule="auto"/>
        <w:ind w:left="720" w:hanging="720"/>
        <w:jc w:val="both"/>
      </w:pPr>
      <w:r>
        <w:t xml:space="preserve">Masrida Anggeri. 2019. Pengaruh Model Pembelajaran Kooperatif Tipe (TGT) </w:t>
      </w:r>
      <w:r>
        <w:rPr>
          <w:i/>
        </w:rPr>
        <w:t xml:space="preserve">Team Game Tournament </w:t>
      </w:r>
      <w:r>
        <w:t xml:space="preserve">Terhadap Hasil belajar Akuntansi Siswa Kelas XI SMAN 10 Medan Tahun Ajaran 2018/2019. Medan. </w:t>
      </w:r>
      <w:r>
        <w:rPr>
          <w:rFonts w:eastAsia="Calibri"/>
        </w:rPr>
        <w:t xml:space="preserve">Program Studi Pendidikan Ekonomi </w:t>
      </w:r>
      <w:r>
        <w:t>Fakultas Keguruan dan Ilmu Pendidikan Universitas Muslim Nusantara AL Washliyah Sumatra Utara.</w:t>
      </w:r>
    </w:p>
    <w:p w:rsidR="006E4CD5" w:rsidRDefault="006E4CD5" w:rsidP="006E4CD5">
      <w:pPr>
        <w:spacing w:line="480" w:lineRule="auto"/>
        <w:ind w:left="720" w:hanging="720"/>
        <w:jc w:val="both"/>
      </w:pPr>
      <w:r>
        <w:t xml:space="preserve">Rizka Noviranda. 2019. Perbandingan Hasil Belajar Siswa Menggunakan Model Pembelajaran </w:t>
      </w:r>
      <w:r>
        <w:rPr>
          <w:i/>
        </w:rPr>
        <w:t>Picture And Picture</w:t>
      </w:r>
      <w:r>
        <w:t xml:space="preserve"> Dengan Model Pembelajaran Konvensional Pada Meta Pelajaran Ekonomi Kelas X SMA Negeri 3 Tanjung Balai Tahun Ajaran 2018/2019. Medan. </w:t>
      </w:r>
      <w:r>
        <w:rPr>
          <w:rFonts w:eastAsia="Calibri"/>
        </w:rPr>
        <w:t xml:space="preserve">Program Studi Pendidikan Ekonomi </w:t>
      </w:r>
      <w:r>
        <w:t>Fakultas Keguruan dan Ilmu Pendidikan Universitas Muslim Nusantara AL Washliyah Sumatra Utara.</w:t>
      </w:r>
    </w:p>
    <w:p w:rsidR="006E4CD5" w:rsidRPr="00EB045E" w:rsidRDefault="006E4CD5" w:rsidP="006E4CD5">
      <w:pPr>
        <w:spacing w:line="480" w:lineRule="auto"/>
        <w:ind w:left="720" w:hanging="720"/>
        <w:jc w:val="both"/>
      </w:pPr>
      <w:r>
        <w:t>Saefuddin, A. &amp; Berdianti, I. 2014. Pembelajaran Efektif. Bandung: PT Remaja Rosdakrya.</w:t>
      </w:r>
      <w:r w:rsidRPr="00EB045E">
        <w:rPr>
          <w:rFonts w:eastAsia="Calibri"/>
          <w:bCs/>
        </w:rPr>
        <w:t xml:space="preserve"> </w:t>
      </w:r>
    </w:p>
    <w:p w:rsidR="006E4CD5" w:rsidRPr="00112EBC" w:rsidRDefault="006E4CD5" w:rsidP="006E4CD5">
      <w:pPr>
        <w:spacing w:line="480" w:lineRule="auto"/>
        <w:ind w:left="720" w:hanging="720"/>
        <w:jc w:val="both"/>
      </w:pPr>
      <w:r w:rsidRPr="00E55CE5">
        <w:rPr>
          <w:rFonts w:eastAsia="Calibri"/>
          <w:bCs/>
        </w:rPr>
        <w:t>Sanda Iryari Ri</w:t>
      </w:r>
      <w:r>
        <w:rPr>
          <w:rFonts w:eastAsia="Calibri"/>
          <w:bCs/>
        </w:rPr>
        <w:t xml:space="preserve">tonga. 2015.  </w:t>
      </w:r>
      <w:r w:rsidRPr="00E55CE5">
        <w:t xml:space="preserve">Penerapan Model Pembelajaran </w:t>
      </w:r>
      <w:r w:rsidRPr="00E55CE5">
        <w:rPr>
          <w:i/>
        </w:rPr>
        <w:t>Picture and Picture</w:t>
      </w:r>
      <w:r w:rsidRPr="00E55CE5">
        <w:t xml:space="preserve"> Dalam Meningkatkan hasil Belajar Siswa Kelas X IPS MAN 3 Patumbak Medan Tahun Ajaran 2014/2015</w:t>
      </w:r>
      <w:r>
        <w:t xml:space="preserve">. Medan. </w:t>
      </w:r>
      <w:r w:rsidRPr="00E55CE5">
        <w:rPr>
          <w:rFonts w:eastAsia="Calibri"/>
        </w:rPr>
        <w:t xml:space="preserve">Program Studi Pendidikan Ekonomi </w:t>
      </w:r>
      <w:r w:rsidRPr="00E55CE5">
        <w:t xml:space="preserve">Fakultas Keguruan dan Ilmu Pendidikan Universitas Muslim Nusantara AL </w:t>
      </w:r>
      <w:r>
        <w:t>Washliyah 2015 Sumatra Utara.</w:t>
      </w:r>
    </w:p>
    <w:p w:rsidR="006E4CD5" w:rsidRDefault="006E4CD5" w:rsidP="006E4CD5">
      <w:pPr>
        <w:spacing w:line="480" w:lineRule="auto"/>
        <w:ind w:left="720" w:hanging="720"/>
        <w:jc w:val="both"/>
      </w:pPr>
      <w:r>
        <w:t>Siyoto, Sandu dan Ali S. 2015. Dasar Metodologi Penelitian. Yogyakarta: Literasi Media Publishing.</w:t>
      </w:r>
    </w:p>
    <w:p w:rsidR="006E4CD5" w:rsidRDefault="006E4CD5" w:rsidP="006E4CD5">
      <w:pPr>
        <w:spacing w:line="480" w:lineRule="auto"/>
        <w:ind w:left="720" w:hanging="720"/>
        <w:jc w:val="both"/>
      </w:pPr>
      <w:r w:rsidRPr="0066078D">
        <w:t>Slavin, Robert E. 2015. </w:t>
      </w:r>
      <w:r w:rsidRPr="000B13EA">
        <w:rPr>
          <w:i/>
        </w:rPr>
        <w:t>Cooperative Learning</w:t>
      </w:r>
      <w:r w:rsidRPr="0066078D">
        <w:t>. Bandung: Nusa Media.</w:t>
      </w:r>
    </w:p>
    <w:p w:rsidR="006E4CD5" w:rsidRPr="0048759F" w:rsidRDefault="006E4CD5" w:rsidP="006E4CD5">
      <w:pPr>
        <w:spacing w:line="480" w:lineRule="auto"/>
        <w:ind w:left="720" w:hanging="720"/>
        <w:jc w:val="both"/>
      </w:pPr>
      <w:r w:rsidRPr="0048759F">
        <w:lastRenderedPageBreak/>
        <w:t>Soewadji</w:t>
      </w:r>
      <w:r>
        <w:t>, Jusuf. 2012 Pengantar Metodologi Penelitian. Jakarta: Mitra Wacana Media</w:t>
      </w:r>
    </w:p>
    <w:p w:rsidR="006E4CD5" w:rsidRDefault="006E4CD5" w:rsidP="006E4CD5">
      <w:pPr>
        <w:spacing w:line="480" w:lineRule="auto"/>
        <w:ind w:left="720" w:hanging="720"/>
        <w:jc w:val="both"/>
      </w:pPr>
      <w:r>
        <w:t>Sugiyono. 2018. Metode Penelitian Kuantitatif. Bandung: Alfabeta.</w:t>
      </w:r>
    </w:p>
    <w:p w:rsidR="006E4CD5" w:rsidRPr="00EB045E" w:rsidRDefault="006E4CD5" w:rsidP="006E4CD5">
      <w:pPr>
        <w:spacing w:line="480" w:lineRule="auto"/>
        <w:ind w:left="720" w:hanging="720"/>
        <w:jc w:val="both"/>
      </w:pPr>
      <w:r>
        <w:t xml:space="preserve">Syabrina Rangkuti. 2020. Perbandingan Hasil Belajar Ekonomi Menggunakan Model Pembelajaran </w:t>
      </w:r>
      <w:r>
        <w:rPr>
          <w:i/>
        </w:rPr>
        <w:t>Cooperative Script</w:t>
      </w:r>
      <w:r>
        <w:t xml:space="preserve"> Dengan Model Pembelajaran </w:t>
      </w:r>
      <w:r>
        <w:rPr>
          <w:i/>
        </w:rPr>
        <w:t xml:space="preserve">Picture and Picture </w:t>
      </w:r>
      <w:r>
        <w:t>Pada Siswa Kelas XI SMK Swasta Nurhasanah 2 Medan Tahun Ajaran 2019/2020. Medan. Program Studi Pendidikan Ekonomi Fakultas Keguruan dan Ilmu Pendidikan Universitas Muslim Nusantara Al Washliyah Sumatra Utara.</w:t>
      </w:r>
    </w:p>
    <w:p w:rsidR="006E4CD5" w:rsidRPr="00EB045E" w:rsidRDefault="006E4CD5" w:rsidP="006E4CD5">
      <w:pPr>
        <w:spacing w:line="480" w:lineRule="auto"/>
        <w:ind w:left="720" w:hanging="720"/>
        <w:jc w:val="both"/>
      </w:pPr>
      <w:r>
        <w:t>Trianto. 2015. Model Pembelajaran Terpadu. Jakarta: PT Bumi Aksara</w:t>
      </w:r>
    </w:p>
    <w:p w:rsidR="006E4CD5" w:rsidRDefault="006E4CD5" w:rsidP="006E4CD5">
      <w:pPr>
        <w:spacing w:line="480" w:lineRule="auto"/>
        <w:ind w:left="720" w:hanging="720"/>
        <w:jc w:val="both"/>
      </w:pPr>
      <w:r w:rsidRPr="00857149">
        <w:t>Umianisah Apriliani</w:t>
      </w:r>
      <w:r>
        <w:t xml:space="preserve">. 2019. </w:t>
      </w:r>
      <w:r w:rsidRPr="00857149">
        <w:t xml:space="preserve">Implementasi Model Pembelajaran Kooperatif Tipe </w:t>
      </w:r>
      <w:r w:rsidRPr="00857149">
        <w:rPr>
          <w:i/>
        </w:rPr>
        <w:t>Teams Games Tournament</w:t>
      </w:r>
      <w:r w:rsidRPr="00857149">
        <w:t xml:space="preserve"> (TGT) Berbantu </w:t>
      </w:r>
      <w:r w:rsidRPr="00857149">
        <w:rPr>
          <w:i/>
        </w:rPr>
        <w:t>Fun Accounting Berbasis Lectora</w:t>
      </w:r>
      <w:r w:rsidRPr="00857149">
        <w:t xml:space="preserve"> Untuk Meningkatkan Hasil Belajar Kompetensi  Jurnal Penyesuaian Siswa Kelas X AKL 2 SMK Negeri 7  Yogyakarta Tahun Ajaran 2018/2019</w:t>
      </w:r>
      <w:r>
        <w:t xml:space="preserve">. </w:t>
      </w:r>
      <w:r w:rsidRPr="00857149">
        <w:t>Yogyakarta</w:t>
      </w:r>
      <w:r>
        <w:t xml:space="preserve">. </w:t>
      </w:r>
      <w:r w:rsidRPr="00857149">
        <w:t>Program Studi Pendidikan Akuntansi</w:t>
      </w:r>
      <w:r>
        <w:t xml:space="preserve"> </w:t>
      </w:r>
      <w:r w:rsidRPr="00857149">
        <w:t>Fakultas Ekonomi Universitas Negeri Yogyakarta</w:t>
      </w:r>
      <w:r>
        <w:t>. Diambil dari:</w:t>
      </w:r>
      <w:r w:rsidRPr="00640C3A">
        <w:t xml:space="preserve"> </w:t>
      </w:r>
      <w:hyperlink r:id="rId7" w:history="1">
        <w:r w:rsidRPr="003E6CE1">
          <w:rPr>
            <w:rStyle w:val="Hyperlink"/>
          </w:rPr>
          <w:t>http://eprints.uny.ac.id/65763/1/SKRIPSI%20UMIANISAH%20APRILIANI.pdf</w:t>
        </w:r>
      </w:hyperlink>
      <w:r>
        <w:t>, diakses 01 April 2021</w:t>
      </w:r>
    </w:p>
    <w:p w:rsidR="006E4CD5" w:rsidRDefault="006E4CD5" w:rsidP="006E4CD5"/>
    <w:p w:rsidR="006E4CD5" w:rsidRDefault="006E4CD5" w:rsidP="006E4CD5">
      <w:pPr>
        <w:tabs>
          <w:tab w:val="left" w:pos="7371"/>
        </w:tabs>
      </w:pPr>
    </w:p>
    <w:p w:rsidR="006E4CD5" w:rsidRDefault="006E4CD5" w:rsidP="006E4CD5">
      <w:pPr>
        <w:jc w:val="center"/>
        <w:rPr>
          <w:b/>
          <w:sz w:val="144"/>
          <w:szCs w:val="144"/>
        </w:rPr>
      </w:pPr>
    </w:p>
    <w:p w:rsidR="006E4CD5" w:rsidRDefault="006E4CD5" w:rsidP="006E4CD5">
      <w:pPr>
        <w:jc w:val="center"/>
        <w:rPr>
          <w:b/>
          <w:sz w:val="144"/>
          <w:szCs w:val="144"/>
        </w:rPr>
      </w:pPr>
    </w:p>
    <w:p w:rsidR="006E4CD5" w:rsidRDefault="006E4CD5" w:rsidP="006E4CD5">
      <w:pPr>
        <w:jc w:val="center"/>
        <w:rPr>
          <w:b/>
          <w:sz w:val="144"/>
          <w:szCs w:val="144"/>
        </w:rPr>
      </w:pPr>
    </w:p>
    <w:p w:rsidR="006E4CD5" w:rsidRDefault="006E4CD5" w:rsidP="006E4CD5">
      <w:pPr>
        <w:jc w:val="center"/>
        <w:rPr>
          <w:b/>
          <w:sz w:val="144"/>
          <w:szCs w:val="144"/>
        </w:rPr>
      </w:pPr>
    </w:p>
    <w:p w:rsidR="005539D6" w:rsidRPr="006E4CD5" w:rsidRDefault="005539D6" w:rsidP="006E4CD5">
      <w:bookmarkStart w:id="0" w:name="_GoBack"/>
      <w:bookmarkEnd w:id="0"/>
    </w:p>
    <w:sectPr w:rsidR="005539D6" w:rsidRPr="006E4CD5" w:rsidSect="00EE2342">
      <w:headerReference w:type="default" r:id="rId8"/>
      <w:pgSz w:w="11907" w:h="16839" w:code="9"/>
      <w:pgMar w:top="2275" w:right="1827" w:bottom="1699" w:left="22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32201"/>
      <w:docPartObj>
        <w:docPartGallery w:val="Page Numbers (Top of Page)"/>
        <w:docPartUnique/>
      </w:docPartObj>
    </w:sdtPr>
    <w:sdtEndPr/>
    <w:sdtContent>
      <w:p w:rsidR="003565BC" w:rsidRDefault="006E4CD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565BC" w:rsidRDefault="006E4C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7E8"/>
    <w:rsid w:val="0010672E"/>
    <w:rsid w:val="0011676B"/>
    <w:rsid w:val="0019789F"/>
    <w:rsid w:val="001F3E63"/>
    <w:rsid w:val="00266F32"/>
    <w:rsid w:val="002E2E70"/>
    <w:rsid w:val="003C5263"/>
    <w:rsid w:val="004B3096"/>
    <w:rsid w:val="005539D6"/>
    <w:rsid w:val="005872AE"/>
    <w:rsid w:val="00596BE1"/>
    <w:rsid w:val="0064189A"/>
    <w:rsid w:val="00660B7F"/>
    <w:rsid w:val="006E4CD5"/>
    <w:rsid w:val="008367BC"/>
    <w:rsid w:val="008D0F07"/>
    <w:rsid w:val="00945911"/>
    <w:rsid w:val="00992E0D"/>
    <w:rsid w:val="009A3FB5"/>
    <w:rsid w:val="00B147E8"/>
    <w:rsid w:val="00B42384"/>
    <w:rsid w:val="00C62832"/>
    <w:rsid w:val="00C628BA"/>
    <w:rsid w:val="00C87A49"/>
    <w:rsid w:val="00D30EE0"/>
    <w:rsid w:val="00D503CA"/>
    <w:rsid w:val="00D56265"/>
    <w:rsid w:val="00D60327"/>
    <w:rsid w:val="00DF6026"/>
    <w:rsid w:val="00DF6F9D"/>
    <w:rsid w:val="00F4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30EE0"/>
    <w:pPr>
      <w:spacing w:after="200" w:line="480" w:lineRule="auto"/>
      <w:jc w:val="center"/>
      <w:outlineLvl w:val="0"/>
    </w:pPr>
    <w:rPr>
      <w:rFonts w:eastAsiaTheme="minorEastAsia"/>
      <w:b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03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46DA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2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Body of text,List Paragraph1,Colorful List - Accent 11,Body of text+1,Body of text+2,Body of text+3,List Paragraph11"/>
    <w:basedOn w:val="Normal"/>
    <w:link w:val="ListParagraphChar"/>
    <w:uiPriority w:val="99"/>
    <w:qFormat/>
    <w:rsid w:val="00B42384"/>
    <w:pPr>
      <w:spacing w:before="100" w:beforeAutospacing="1" w:after="200" w:line="273" w:lineRule="auto"/>
      <w:ind w:left="720"/>
      <w:contextualSpacing/>
    </w:pPr>
    <w:rPr>
      <w:rFonts w:ascii="Calibri" w:hAnsi="Calibri"/>
      <w:sz w:val="22"/>
      <w:szCs w:val="22"/>
      <w:lang w:val="id-ID" w:eastAsia="id-ID"/>
    </w:rPr>
  </w:style>
  <w:style w:type="character" w:customStyle="1" w:styleId="ListParagraphChar">
    <w:name w:val="List Paragraph Char"/>
    <w:aliases w:val="Body of text Char,List Paragraph1 Char,Colorful List - Accent 11 Char,Body of text+1 Char,Body of text+2 Char,Body of text+3 Char,List Paragraph11 Char"/>
    <w:link w:val="ListParagraph"/>
    <w:uiPriority w:val="99"/>
    <w:qFormat/>
    <w:rsid w:val="00B42384"/>
    <w:rPr>
      <w:rFonts w:ascii="Calibri" w:eastAsia="Times New Roman" w:hAnsi="Calibri" w:cs="Times New Roman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423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4238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qFormat/>
    <w:rsid w:val="005539D6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39D6"/>
    <w:pPr>
      <w:spacing w:before="100" w:beforeAutospacing="1" w:after="100" w:afterAutospacing="1"/>
    </w:pPr>
    <w:rPr>
      <w:rFonts w:ascii="Calibri" w:hAnsi="Calibri"/>
      <w:lang w:val="id-ID" w:eastAsia="id-ID"/>
    </w:rPr>
  </w:style>
  <w:style w:type="paragraph" w:customStyle="1" w:styleId="msolistparagraph0">
    <w:name w:val="msolistparagraph"/>
    <w:basedOn w:val="Normal"/>
    <w:uiPriority w:val="99"/>
    <w:qFormat/>
    <w:rsid w:val="005539D6"/>
    <w:pPr>
      <w:spacing w:before="100" w:beforeAutospacing="1" w:after="200" w:line="271" w:lineRule="auto"/>
      <w:ind w:left="720"/>
      <w:contextualSpacing/>
    </w:pPr>
    <w:rPr>
      <w:rFonts w:ascii="Calibri" w:hAnsi="Calibri"/>
      <w:sz w:val="22"/>
      <w:szCs w:val="22"/>
      <w:lang w:val="id-ID" w:eastAsia="id-ID"/>
    </w:rPr>
  </w:style>
  <w:style w:type="paragraph" w:customStyle="1" w:styleId="Default">
    <w:name w:val="Default"/>
    <w:basedOn w:val="Normal"/>
    <w:qFormat/>
    <w:rsid w:val="005539D6"/>
    <w:pPr>
      <w:autoSpaceDE w:val="0"/>
      <w:autoSpaceDN w:val="0"/>
      <w:adjustRightInd w:val="0"/>
    </w:pPr>
    <w:rPr>
      <w:rFonts w:eastAsia="SimSun"/>
      <w:color w:val="000000"/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3C526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30EE0"/>
    <w:rPr>
      <w:rFonts w:ascii="Times New Roman" w:eastAsiaTheme="minorEastAsia" w:hAnsi="Times New Roman" w:cs="Times New Roman"/>
      <w:b/>
      <w:sz w:val="24"/>
      <w:szCs w:val="24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D503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596BE1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F46DA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F46DA2"/>
  </w:style>
  <w:style w:type="character" w:styleId="PlaceholderText">
    <w:name w:val="Placeholder Text"/>
    <w:basedOn w:val="DefaultParagraphFont"/>
    <w:uiPriority w:val="99"/>
    <w:semiHidden/>
    <w:rsid w:val="00F46DA2"/>
    <w:rPr>
      <w:color w:val="808080"/>
    </w:rPr>
  </w:style>
  <w:style w:type="character" w:styleId="Strong">
    <w:name w:val="Strong"/>
    <w:basedOn w:val="DefaultParagraphFont"/>
    <w:uiPriority w:val="22"/>
    <w:qFormat/>
    <w:rsid w:val="00F46DA2"/>
    <w:rPr>
      <w:b/>
      <w:bCs/>
    </w:rPr>
  </w:style>
  <w:style w:type="paragraph" w:styleId="Header">
    <w:name w:val="header"/>
    <w:basedOn w:val="Normal"/>
    <w:link w:val="HeaderChar"/>
    <w:uiPriority w:val="99"/>
    <w:unhideWhenUsed/>
    <w:qFormat/>
    <w:rsid w:val="00F46DA2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F46DA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qFormat/>
    <w:rsid w:val="00F46DA2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F46DA2"/>
    <w:rPr>
      <w:rFonts w:eastAsiaTheme="minorEastAsia"/>
    </w:rPr>
  </w:style>
  <w:style w:type="character" w:customStyle="1" w:styleId="ctatext">
    <w:name w:val="ctatext"/>
    <w:basedOn w:val="DefaultParagraphFont"/>
    <w:rsid w:val="00F46DA2"/>
  </w:style>
  <w:style w:type="character" w:customStyle="1" w:styleId="posttitle">
    <w:name w:val="posttitle"/>
    <w:basedOn w:val="DefaultParagraphFont"/>
    <w:rsid w:val="00F46DA2"/>
  </w:style>
  <w:style w:type="character" w:customStyle="1" w:styleId="15">
    <w:name w:val="15"/>
    <w:basedOn w:val="DefaultParagraphFont"/>
    <w:rsid w:val="00F46DA2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30EE0"/>
    <w:pPr>
      <w:spacing w:after="200" w:line="480" w:lineRule="auto"/>
      <w:jc w:val="center"/>
      <w:outlineLvl w:val="0"/>
    </w:pPr>
    <w:rPr>
      <w:rFonts w:eastAsiaTheme="minorEastAsia"/>
      <w:b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03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46DA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2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Body of text,List Paragraph1,Colorful List - Accent 11,Body of text+1,Body of text+2,Body of text+3,List Paragraph11"/>
    <w:basedOn w:val="Normal"/>
    <w:link w:val="ListParagraphChar"/>
    <w:uiPriority w:val="99"/>
    <w:qFormat/>
    <w:rsid w:val="00B42384"/>
    <w:pPr>
      <w:spacing w:before="100" w:beforeAutospacing="1" w:after="200" w:line="273" w:lineRule="auto"/>
      <w:ind w:left="720"/>
      <w:contextualSpacing/>
    </w:pPr>
    <w:rPr>
      <w:rFonts w:ascii="Calibri" w:hAnsi="Calibri"/>
      <w:sz w:val="22"/>
      <w:szCs w:val="22"/>
      <w:lang w:val="id-ID" w:eastAsia="id-ID"/>
    </w:rPr>
  </w:style>
  <w:style w:type="character" w:customStyle="1" w:styleId="ListParagraphChar">
    <w:name w:val="List Paragraph Char"/>
    <w:aliases w:val="Body of text Char,List Paragraph1 Char,Colorful List - Accent 11 Char,Body of text+1 Char,Body of text+2 Char,Body of text+3 Char,List Paragraph11 Char"/>
    <w:link w:val="ListParagraph"/>
    <w:uiPriority w:val="99"/>
    <w:qFormat/>
    <w:rsid w:val="00B42384"/>
    <w:rPr>
      <w:rFonts w:ascii="Calibri" w:eastAsia="Times New Roman" w:hAnsi="Calibri" w:cs="Times New Roman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423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4238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qFormat/>
    <w:rsid w:val="005539D6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39D6"/>
    <w:pPr>
      <w:spacing w:before="100" w:beforeAutospacing="1" w:after="100" w:afterAutospacing="1"/>
    </w:pPr>
    <w:rPr>
      <w:rFonts w:ascii="Calibri" w:hAnsi="Calibri"/>
      <w:lang w:val="id-ID" w:eastAsia="id-ID"/>
    </w:rPr>
  </w:style>
  <w:style w:type="paragraph" w:customStyle="1" w:styleId="msolistparagraph0">
    <w:name w:val="msolistparagraph"/>
    <w:basedOn w:val="Normal"/>
    <w:uiPriority w:val="99"/>
    <w:qFormat/>
    <w:rsid w:val="005539D6"/>
    <w:pPr>
      <w:spacing w:before="100" w:beforeAutospacing="1" w:after="200" w:line="271" w:lineRule="auto"/>
      <w:ind w:left="720"/>
      <w:contextualSpacing/>
    </w:pPr>
    <w:rPr>
      <w:rFonts w:ascii="Calibri" w:hAnsi="Calibri"/>
      <w:sz w:val="22"/>
      <w:szCs w:val="22"/>
      <w:lang w:val="id-ID" w:eastAsia="id-ID"/>
    </w:rPr>
  </w:style>
  <w:style w:type="paragraph" w:customStyle="1" w:styleId="Default">
    <w:name w:val="Default"/>
    <w:basedOn w:val="Normal"/>
    <w:qFormat/>
    <w:rsid w:val="005539D6"/>
    <w:pPr>
      <w:autoSpaceDE w:val="0"/>
      <w:autoSpaceDN w:val="0"/>
      <w:adjustRightInd w:val="0"/>
    </w:pPr>
    <w:rPr>
      <w:rFonts w:eastAsia="SimSun"/>
      <w:color w:val="000000"/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3C526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30EE0"/>
    <w:rPr>
      <w:rFonts w:ascii="Times New Roman" w:eastAsiaTheme="minorEastAsia" w:hAnsi="Times New Roman" w:cs="Times New Roman"/>
      <w:b/>
      <w:sz w:val="24"/>
      <w:szCs w:val="24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D503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596BE1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F46DA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F46DA2"/>
  </w:style>
  <w:style w:type="character" w:styleId="PlaceholderText">
    <w:name w:val="Placeholder Text"/>
    <w:basedOn w:val="DefaultParagraphFont"/>
    <w:uiPriority w:val="99"/>
    <w:semiHidden/>
    <w:rsid w:val="00F46DA2"/>
    <w:rPr>
      <w:color w:val="808080"/>
    </w:rPr>
  </w:style>
  <w:style w:type="character" w:styleId="Strong">
    <w:name w:val="Strong"/>
    <w:basedOn w:val="DefaultParagraphFont"/>
    <w:uiPriority w:val="22"/>
    <w:qFormat/>
    <w:rsid w:val="00F46DA2"/>
    <w:rPr>
      <w:b/>
      <w:bCs/>
    </w:rPr>
  </w:style>
  <w:style w:type="paragraph" w:styleId="Header">
    <w:name w:val="header"/>
    <w:basedOn w:val="Normal"/>
    <w:link w:val="HeaderChar"/>
    <w:uiPriority w:val="99"/>
    <w:unhideWhenUsed/>
    <w:qFormat/>
    <w:rsid w:val="00F46DA2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F46DA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qFormat/>
    <w:rsid w:val="00F46DA2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F46DA2"/>
    <w:rPr>
      <w:rFonts w:eastAsiaTheme="minorEastAsia"/>
    </w:rPr>
  </w:style>
  <w:style w:type="character" w:customStyle="1" w:styleId="ctatext">
    <w:name w:val="ctatext"/>
    <w:basedOn w:val="DefaultParagraphFont"/>
    <w:rsid w:val="00F46DA2"/>
  </w:style>
  <w:style w:type="character" w:customStyle="1" w:styleId="posttitle">
    <w:name w:val="posttitle"/>
    <w:basedOn w:val="DefaultParagraphFont"/>
    <w:rsid w:val="00F46DA2"/>
  </w:style>
  <w:style w:type="character" w:customStyle="1" w:styleId="15">
    <w:name w:val="15"/>
    <w:basedOn w:val="DefaultParagraphFont"/>
    <w:rsid w:val="00F46DA2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hyperlink" Target="http://eprints.uny.ac.id/65763/1/SKRIPSI%20UMIANISAH%20APRILIAN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positori.umsu.ac.id/bitstream/123456789/2595/1/Penerapan%20Model%20Pembelajaran%20Kooperatif%20Tipe%20Teams%20Games%20Tournament%20%28TGT%29%20Berbantu%20Media%20ROTASI%20Untuk%20Meningkatkan%20Akti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2021-08-18T09:52:00Z</dcterms:created>
  <dcterms:modified xsi:type="dcterms:W3CDTF">2021-08-18T09:52:00Z</dcterms:modified>
</cp:coreProperties>
</file>