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FB" w:rsidRPr="00F02EBD" w:rsidRDefault="007C1DFB" w:rsidP="007C1DFB">
      <w:pPr>
        <w:pStyle w:val="BodyText"/>
        <w:tabs>
          <w:tab w:val="left" w:pos="8100"/>
        </w:tabs>
        <w:spacing w:after="0" w:line="480" w:lineRule="auto"/>
        <w:jc w:val="center"/>
        <w:rPr>
          <w:b/>
          <w:lang w:val="en-US"/>
        </w:rPr>
      </w:pPr>
      <w:r w:rsidRPr="00F02EBD">
        <w:rPr>
          <w:b/>
          <w:lang w:val="en-US"/>
        </w:rPr>
        <w:t>BAB IV</w:t>
      </w:r>
    </w:p>
    <w:p w:rsidR="007C1DFB" w:rsidRPr="00F02EBD" w:rsidRDefault="007C1DFB" w:rsidP="007C1DFB">
      <w:pPr>
        <w:pStyle w:val="BodyText"/>
        <w:tabs>
          <w:tab w:val="left" w:pos="8100"/>
        </w:tabs>
        <w:spacing w:after="0" w:line="480" w:lineRule="auto"/>
        <w:jc w:val="center"/>
        <w:rPr>
          <w:b/>
          <w:lang w:val="en-US"/>
        </w:rPr>
      </w:pPr>
      <w:r w:rsidRPr="00F02EBD">
        <w:rPr>
          <w:b/>
          <w:lang w:val="en-US"/>
        </w:rPr>
        <w:t>HASIL PENELITIAN DAN PEMBAHASAN</w:t>
      </w:r>
    </w:p>
    <w:p w:rsidR="007C1DFB" w:rsidRPr="00F02EBD" w:rsidRDefault="007C1DFB" w:rsidP="007C1DFB">
      <w:pPr>
        <w:pStyle w:val="BodyText"/>
        <w:tabs>
          <w:tab w:val="left" w:pos="8100"/>
        </w:tabs>
        <w:spacing w:after="0"/>
        <w:jc w:val="center"/>
        <w:rPr>
          <w:b/>
          <w:lang w:val="en-US"/>
        </w:rPr>
      </w:pPr>
    </w:p>
    <w:p w:rsidR="007C1DFB" w:rsidRPr="00F02EBD" w:rsidRDefault="007C1DFB" w:rsidP="000663B9">
      <w:pPr>
        <w:numPr>
          <w:ilvl w:val="0"/>
          <w:numId w:val="3"/>
        </w:numPr>
        <w:tabs>
          <w:tab w:val="clear" w:pos="720"/>
          <w:tab w:val="num" w:pos="360"/>
        </w:tabs>
        <w:spacing w:line="480" w:lineRule="auto"/>
        <w:ind w:left="360"/>
        <w:jc w:val="both"/>
        <w:rPr>
          <w:b/>
        </w:rPr>
      </w:pPr>
      <w:r w:rsidRPr="00F02EBD">
        <w:rPr>
          <w:b/>
          <w:color w:val="000000"/>
          <w:lang w:val="id-ID"/>
        </w:rPr>
        <w:t xml:space="preserve">Pengaturan Hukum Tindak Pidana Pencurian Disertai Dengan Kekerasan </w:t>
      </w:r>
      <w:r w:rsidRPr="00F02EBD">
        <w:rPr>
          <w:b/>
          <w:color w:val="000000"/>
        </w:rPr>
        <w:t>Yang Mengakibatkan Korban Meninggal Dunia</w:t>
      </w:r>
    </w:p>
    <w:p w:rsidR="007C1DFB" w:rsidRPr="00F02EBD" w:rsidRDefault="007C1DFB" w:rsidP="007C1DFB">
      <w:pPr>
        <w:autoSpaceDE w:val="0"/>
        <w:autoSpaceDN w:val="0"/>
        <w:adjustRightInd w:val="0"/>
        <w:spacing w:line="480" w:lineRule="auto"/>
        <w:ind w:firstLine="720"/>
        <w:jc w:val="both"/>
      </w:pPr>
      <w:r w:rsidRPr="00F02EBD">
        <w:t>Status sosial seseorang di dalam masyarakat banyak dipengaruhi oleh beberapa faktor. Selama di dalam masyarakat itu ada sesuatu yang dihargai maka selama itu pula ada pelapisan-pelapisan di dalamnya dan pelapisan-pelapisan itulah yang menentukan status sosial seseorang. Segala perbuatan maupun tindakan yang dilakukan manusia pastilah memiliki sebab dan akibat, begitu pula kejahatan, setiap kejahatan memiliki motif atau alasan untuk melakukan tindakan kejahatan dan setiap alasan tersebut pasti berbeda-beda satu sama lainnya. Perbedaan ini terjadi karena setiap orang memiliki kepentingan yang berbeda-beda pula.</w:t>
      </w:r>
    </w:p>
    <w:p w:rsidR="007C1DFB" w:rsidRPr="00F02EBD" w:rsidRDefault="007C1DFB" w:rsidP="007C1DFB">
      <w:pPr>
        <w:pStyle w:val="BodyTextIndent"/>
      </w:pPr>
      <w:r w:rsidRPr="00F02EBD">
        <w:t>Faktor-faktor timbulnya kejahatan, khususnya kejahatan pencurian disebabkan:</w:t>
      </w:r>
    </w:p>
    <w:p w:rsidR="007C1DFB" w:rsidRPr="00F02EBD" w:rsidRDefault="007C1DFB" w:rsidP="000663B9">
      <w:pPr>
        <w:pStyle w:val="BodyTextIndent"/>
        <w:numPr>
          <w:ilvl w:val="0"/>
          <w:numId w:val="1"/>
        </w:numPr>
        <w:tabs>
          <w:tab w:val="clear" w:pos="360"/>
          <w:tab w:val="num" w:pos="95"/>
        </w:tabs>
        <w:spacing w:after="0" w:line="480" w:lineRule="auto"/>
        <w:ind w:left="425" w:hanging="425"/>
        <w:jc w:val="both"/>
      </w:pPr>
      <w:r w:rsidRPr="00F02EBD">
        <w:t>Faktor ekonomi</w:t>
      </w:r>
    </w:p>
    <w:p w:rsidR="007C1DFB" w:rsidRPr="00F02EBD" w:rsidRDefault="007C1DFB" w:rsidP="007C1DFB">
      <w:pPr>
        <w:autoSpaceDE w:val="0"/>
        <w:autoSpaceDN w:val="0"/>
        <w:adjustRightInd w:val="0"/>
        <w:spacing w:line="480" w:lineRule="auto"/>
        <w:ind w:firstLine="720"/>
        <w:jc w:val="both"/>
      </w:pPr>
      <w:r w:rsidRPr="00F02EBD">
        <w:t>Ekonomi merupakan salah satu hal yang penting di dalam kehidupan manusia, maka keadaan ekonomi dari pelaku tindak pidana pencurianlah yang sering muncul melatarbelakangi seseorang melakukan tindak pidana pencurian. Para pelaku sering tidak mempunyai pekerjaan yang tetap, atau bahkan tidak punya pekerjaan. Karena desakan ekonomi yang menghimpit, yaitu harus memenuhi kebutuhan keluarga, membeli sandang maupun pangan, atau ada sanak keluarganya yang sedang sakit, maka sesorang dapat berbuat nekat dengan melakukan tindak pidana pencurian.</w:t>
      </w:r>
    </w:p>
    <w:p w:rsidR="007C1DFB" w:rsidRPr="00F02EBD" w:rsidRDefault="007C1DFB" w:rsidP="007C1DFB">
      <w:pPr>
        <w:autoSpaceDE w:val="0"/>
        <w:autoSpaceDN w:val="0"/>
        <w:adjustRightInd w:val="0"/>
        <w:spacing w:line="456" w:lineRule="auto"/>
        <w:ind w:firstLine="720"/>
        <w:jc w:val="both"/>
      </w:pPr>
      <w:r w:rsidRPr="00F02EBD">
        <w:lastRenderedPageBreak/>
        <w:t>Rasa cinta seseorang terhadap keluarganya yang menyebakan seseorang sering lupa diri dan akan melakukan apa saja demi kebahagiaan keluarganya. Terlebih lagi apabila faktor pendorong tersebut diliputi rasa gelisah, kekhawatiran, dan lain sebagainya, disebabkan orang tua (pada umumnya ibu yang sudah janda), atau isteri atau anak maupun anak-anaknya, dalam keadaan sakit keras memerlukan obat, sedangkan uang sulit di dapat sehingga seorang pelaku dapat termotivasi untuk melakukan pencurian.</w:t>
      </w:r>
    </w:p>
    <w:p w:rsidR="007C1DFB" w:rsidRPr="00F02EBD" w:rsidRDefault="007C1DFB" w:rsidP="007C1DFB">
      <w:pPr>
        <w:autoSpaceDE w:val="0"/>
        <w:autoSpaceDN w:val="0"/>
        <w:adjustRightInd w:val="0"/>
        <w:spacing w:line="456" w:lineRule="auto"/>
        <w:ind w:firstLine="720"/>
        <w:jc w:val="both"/>
      </w:pPr>
      <w:r w:rsidRPr="00F02EBD">
        <w:t>Faktor ekonomi adalah faktor yang amat memegang peranan penting dalam kehidupan manusia, hal ini dikarenakan manusia memiliki kebutuhan (sandang, pangan, papan) yang harus dipenuhi setiap hari. Pemenuhan kebutuhan inilah yang membutuhkan biaya, jika kebutuhan sehari-hari sangat banyak, maka biaya yang dibutuhkan juga semakin banyak. Alasan tersebut sering dipergunakan para pelaku kejahatan karena alasan tersebut dapat meringankan hukuman yang dijatuhkan padanya.</w:t>
      </w:r>
      <w:r w:rsidRPr="00F02EBD">
        <w:rPr>
          <w:rStyle w:val="FootnoteReference"/>
        </w:rPr>
        <w:footnoteReference w:id="2"/>
      </w:r>
    </w:p>
    <w:p w:rsidR="007C1DFB" w:rsidRPr="00F02EBD" w:rsidRDefault="007C1DFB" w:rsidP="007C1DFB">
      <w:pPr>
        <w:autoSpaceDE w:val="0"/>
        <w:autoSpaceDN w:val="0"/>
        <w:adjustRightInd w:val="0"/>
        <w:spacing w:line="456" w:lineRule="auto"/>
        <w:ind w:firstLine="720"/>
        <w:jc w:val="both"/>
      </w:pPr>
      <w:r w:rsidRPr="00F02EBD">
        <w:t>Terjadinya kejahatan pencurian dengan kekerasan ini dikarenakan oleh faktor ekonomi dari pelaku yang masih tergolong rendah sedangkan kebutuhannya yang mendesak untuk dipenuhi. Tekanan atau desakan seperti itulah yang menyebabkan pelaku melakukan pencurian yang merupakan jalan pintas untuk memenuhi kebutuhannya. Ketidakseimbangan inilah yang menjadi faktor bagi setiap orang mencari alternative pekerjaan agar mendapatkan uang yang lebih banyak lagi sehingga dapat memenuhi kebutuhan hidup.</w:t>
      </w:r>
    </w:p>
    <w:p w:rsidR="007C1DFB" w:rsidRPr="00F02EBD" w:rsidRDefault="007C1DFB" w:rsidP="000663B9">
      <w:pPr>
        <w:pStyle w:val="BodyTextIndent"/>
        <w:numPr>
          <w:ilvl w:val="0"/>
          <w:numId w:val="1"/>
        </w:numPr>
        <w:tabs>
          <w:tab w:val="clear" w:pos="360"/>
        </w:tabs>
        <w:spacing w:after="0" w:line="456" w:lineRule="auto"/>
        <w:jc w:val="both"/>
      </w:pPr>
      <w:r w:rsidRPr="00F02EBD">
        <w:t>Kurangnya pendidikan</w:t>
      </w:r>
    </w:p>
    <w:p w:rsidR="007C1DFB" w:rsidRPr="00F02EBD" w:rsidRDefault="007C1DFB" w:rsidP="007C1DFB">
      <w:pPr>
        <w:pStyle w:val="BodyTextIndent"/>
        <w:spacing w:line="456" w:lineRule="auto"/>
      </w:pPr>
      <w:r w:rsidRPr="00F02EBD">
        <w:t xml:space="preserve">Pendidikan mempunyai pengaruh yang sangat penting terhadap perilaku seseorang dalam kehidupan bermasyarakat, berbangsa dan bernegara. </w:t>
      </w:r>
      <w:r w:rsidRPr="00F02EBD">
        <w:lastRenderedPageBreak/>
        <w:t xml:space="preserve">Pendidikan dapat diperoleh tidak hanya secara formal tetapi juga secara non formal. Wawasan mengenai moral maupun akhlak dapat diperoleh untuk mengendalikan tingkah laku masyarakat serta menanamkan jiwa nasionalisme. </w:t>
      </w:r>
    </w:p>
    <w:p w:rsidR="007C1DFB" w:rsidRPr="00F02EBD" w:rsidRDefault="007C1DFB" w:rsidP="007C1DFB">
      <w:pPr>
        <w:pStyle w:val="BodyTextIndent"/>
        <w:spacing w:line="456" w:lineRule="auto"/>
      </w:pPr>
      <w:r w:rsidRPr="00F02EBD">
        <w:t>Pendidikan mempunyai peranan penting terhadap pola perilaku masyarakat, terutama yang berkaitan dengan perbuatan-perbuatan yang menyimpang dari aturan yang berlaku. Perbuatan ini lebih dikenal dengan istilah tindak pidana. Tindak pidana terjadi karena salah satu faktor, yaitu kurangnya pendidikan. Tindak pidana terdiri dari berbagai macam dan salah satunya adalah tindak pidana pencurian. Tindak pidana pencurian marak terjadi karena jenis tindak pidana ini sudah ada sejak zaman dulu.</w:t>
      </w:r>
    </w:p>
    <w:p w:rsidR="007C1DFB" w:rsidRPr="00F02EBD" w:rsidRDefault="007C1DFB" w:rsidP="007C1DFB">
      <w:pPr>
        <w:autoSpaceDE w:val="0"/>
        <w:autoSpaceDN w:val="0"/>
        <w:adjustRightInd w:val="0"/>
        <w:spacing w:line="480" w:lineRule="auto"/>
        <w:ind w:firstLine="709"/>
        <w:jc w:val="both"/>
      </w:pPr>
      <w:r w:rsidRPr="00F02EBD">
        <w:t>Seiring berkembangnya zaman dan teknologi, perilaku masyarakat semakin kompleks sehingga muncullah beraneka ragam tindak pidana pencurian yang salah satunya adalah tindak pidana pencurian dengan kekerasan. Tindak pidana pencurian dengan kekerasan juga bisa terjadi karena kurangnya pendidikan. Tindak pidana pencurian dengan kekerasan yang disebabkan oleh kurangnya pendidikan dapat diatasi atau diminimalisir dengan cara menanamkan moral maupun akhlak yang baik kepada siswa-siswa di sekolah serta melakukan sosialisasi kepada masyarakat mengenai hukum.</w:t>
      </w:r>
    </w:p>
    <w:p w:rsidR="007C1DFB" w:rsidRPr="00F02EBD" w:rsidRDefault="007C1DFB" w:rsidP="000663B9">
      <w:pPr>
        <w:pStyle w:val="BodyTextIndent"/>
        <w:numPr>
          <w:ilvl w:val="0"/>
          <w:numId w:val="1"/>
        </w:numPr>
        <w:tabs>
          <w:tab w:val="clear" w:pos="360"/>
          <w:tab w:val="num" w:pos="95"/>
        </w:tabs>
        <w:spacing w:after="0" w:line="456" w:lineRule="auto"/>
        <w:ind w:left="425" w:hanging="425"/>
        <w:jc w:val="both"/>
      </w:pPr>
      <w:r w:rsidRPr="00F02EBD">
        <w:t>Rendahnya penghayatan agama.</w:t>
      </w:r>
    </w:p>
    <w:p w:rsidR="007C1DFB" w:rsidRPr="00F02EBD" w:rsidRDefault="007C1DFB" w:rsidP="007C1DFB">
      <w:pPr>
        <w:pStyle w:val="BodyTextIndent"/>
        <w:spacing w:line="456" w:lineRule="auto"/>
      </w:pPr>
      <w:r w:rsidRPr="00F02EBD">
        <w:t xml:space="preserve">Agama merupakan norma yang meliputi nilai tertinggi dalam kehidupan umat manuisia dan dianggap sebagai kebutuhan spiritual yang hakiki. Dalam norma agama ini terdapat perintah-perintah dan larangan-larangan yang wajib ditaati oleh penganutnya. Walau pelaksanaan agama tersebut berbeda, namun pada </w:t>
      </w:r>
      <w:r w:rsidRPr="00F02EBD">
        <w:lastRenderedPageBreak/>
        <w:t>dasarnya memiliki sesuatu persamaan yaitu larangan untuk melakukan  setiap kejahatan.</w:t>
      </w:r>
    </w:p>
    <w:p w:rsidR="007C1DFB" w:rsidRPr="00F02EBD" w:rsidRDefault="007C1DFB" w:rsidP="007C1DFB">
      <w:pPr>
        <w:pStyle w:val="BodyTextIndent"/>
        <w:spacing w:line="504" w:lineRule="auto"/>
      </w:pPr>
      <w:r w:rsidRPr="00F02EBD">
        <w:t>Ajaran agama yang dianut seseorang harus diyakini kebenarannya agar dapat dijadikan sebagai pedoman dalam kehidupan secara pribadi yang pada akhirnya menumbuhkan keimanan yang berfungsi sebagai pengendali perilaku seseorang agar dapat terhindar dari perbuatan yang dilarang agama.</w:t>
      </w:r>
    </w:p>
    <w:p w:rsidR="007C1DFB" w:rsidRPr="00F02EBD" w:rsidRDefault="007C1DFB" w:rsidP="007C1DFB">
      <w:pPr>
        <w:pStyle w:val="BodyTextIndent"/>
        <w:spacing w:line="504" w:lineRule="auto"/>
      </w:pPr>
      <w:r w:rsidRPr="00F02EBD">
        <w:t>Penghayatan terhadap ajaran agama harus diberikan sejak dini hingga pada akhirnya dapat membentuk pola dan perilaku seorang anak. Agama sesuai dengan fungsi dan tujuannya merupakan hal yang kompleks dalam kehidupan seseorang, karena menyangkut segi jasmaniah dan rohaniah. Maka dari itu agama dan perwujudannya mencakup dua segi yaitu memperbaiki, meluruskan dan mengharmoniskan sifat tabiat dan watak manusia kearah tujuan yang benar, sedang sisi lain agama menyinggung segi jasmaniah.</w:t>
      </w:r>
    </w:p>
    <w:p w:rsidR="007C1DFB" w:rsidRPr="00F02EBD" w:rsidRDefault="007C1DFB" w:rsidP="007C1DFB">
      <w:pPr>
        <w:pStyle w:val="BodyTextIndent"/>
        <w:spacing w:line="504" w:lineRule="auto"/>
      </w:pPr>
      <w:r w:rsidRPr="00F02EBD">
        <w:t>Kejahatan pencurian dengan kekerasan yang dilakukan oleh seseorang juga tidak terlepas dari faktor lemahnya keimanan si pelaku, sebab jika iman seseorang itu kuat, sebesar apapun godaan dan dorongan  untuk melakukan kejahatan akan dapat diatasi. Walau mungkin hukum dunia tidak mampu menjangkau pencurian malam hari yang dilakukan olehseseorang, namun berkat keyakinannya terhadap ajaran agama dan mengingat hukum Tuhan, seseorang tidak akan berani melakukannya.</w:t>
      </w:r>
    </w:p>
    <w:p w:rsidR="007C1DFB" w:rsidRPr="00F02EBD" w:rsidRDefault="007C1DFB" w:rsidP="000663B9">
      <w:pPr>
        <w:pStyle w:val="BodyTextIndent"/>
        <w:numPr>
          <w:ilvl w:val="0"/>
          <w:numId w:val="1"/>
        </w:numPr>
        <w:tabs>
          <w:tab w:val="clear" w:pos="360"/>
          <w:tab w:val="left" w:pos="284"/>
        </w:tabs>
        <w:spacing w:after="0" w:line="480" w:lineRule="auto"/>
        <w:ind w:left="425" w:hanging="425"/>
        <w:jc w:val="both"/>
      </w:pPr>
      <w:r w:rsidRPr="00F02EBD">
        <w:t>Rendahnya Mental Dan Daya Emosional.</w:t>
      </w:r>
    </w:p>
    <w:p w:rsidR="007C1DFB" w:rsidRPr="00F02EBD" w:rsidRDefault="007C1DFB" w:rsidP="007C1DFB">
      <w:pPr>
        <w:pStyle w:val="BodyTextIndent"/>
      </w:pPr>
      <w:r w:rsidRPr="00F02EBD">
        <w:lastRenderedPageBreak/>
        <w:t>Keadaan mental seseorang adalah sesuatu keadaan batin berupa cara berfikir dan berperasaan. Jika keadaan mental seseorang itu rendah, maka akan dapat mengakibatkan tingkah laku yang menyimpang. Dikaji lebih mendalam lagi maka dapat dikatakan bahwa keadaan mental seseorang itu dibangun oleh daya intelegensia ditambah dengan aturan-aturan moral agar seseorang dapat mengenal serta menilai suatu perbuatan. Pengertian intelegensi adalah merupakan suatu kumpulan kemampuan seseorang yang memungkinkan memperoleh ilmu pengetahuan dan mengamalkan ilmu tersebut dalam hubungan dengan lingkungan dan masalah-masalah yang timbul.</w:t>
      </w:r>
    </w:p>
    <w:p w:rsidR="007C1DFB" w:rsidRPr="00F02EBD" w:rsidRDefault="007C1DFB" w:rsidP="007C1DFB">
      <w:pPr>
        <w:pStyle w:val="BodyTextIndent"/>
      </w:pPr>
      <w:r w:rsidRPr="00F02EBD">
        <w:t>Keadaan tersebut juga turut dipengaruhi oleh daya emosional sebagai cerminan jiwa seseorang dalam menghadapi suatu masalah. Daya emosi yang terdapat dalam jiwa seseorang biasanya timbul dengan spontan serta mudah berubah (labil) serba ingin mengetahui dan mencoba sesuatu yang baru. Biasanya seoarang dewasa dalam bertindak dan berfikir secara matang dalam menghadapi suatu masalah.</w:t>
      </w:r>
    </w:p>
    <w:p w:rsidR="007C1DFB" w:rsidRPr="00F02EBD" w:rsidRDefault="007C1DFB" w:rsidP="007C1DFB">
      <w:pPr>
        <w:pStyle w:val="BodyTextIndent"/>
        <w:spacing w:line="504" w:lineRule="auto"/>
      </w:pPr>
      <w:r w:rsidRPr="00F02EBD">
        <w:t>Kaitanya dengan kejahatan  pencurian yang dilakukan oleh seseorang adalah bahwa orang tersebut tidak mampu menempatkan daya intelegensinya unutk menilai secara benar tentang baik buruknya perilaku yang dia lakukan. Rendahnya mental serta perasaan emosional ini mengakibatkan orang tersebut tidak mampu untuk mengendalikan diri sehingga banyak yang terjerumus dalam kejahatan  kejahatan pencurian.</w:t>
      </w:r>
    </w:p>
    <w:p w:rsidR="007C1DFB" w:rsidRPr="00F02EBD" w:rsidRDefault="007C1DFB" w:rsidP="007C1DFB">
      <w:pPr>
        <w:pStyle w:val="BodyTextIndent"/>
        <w:spacing w:line="504" w:lineRule="auto"/>
      </w:pPr>
    </w:p>
    <w:p w:rsidR="007C1DFB" w:rsidRPr="00F02EBD" w:rsidRDefault="007C1DFB" w:rsidP="000663B9">
      <w:pPr>
        <w:numPr>
          <w:ilvl w:val="0"/>
          <w:numId w:val="1"/>
        </w:numPr>
        <w:autoSpaceDE w:val="0"/>
        <w:autoSpaceDN w:val="0"/>
        <w:adjustRightInd w:val="0"/>
        <w:spacing w:line="480" w:lineRule="auto"/>
        <w:jc w:val="both"/>
      </w:pPr>
      <w:r w:rsidRPr="00F02EBD">
        <w:t>Gaya hidup masyarakat</w:t>
      </w:r>
    </w:p>
    <w:p w:rsidR="007C1DFB" w:rsidRPr="00F02EBD" w:rsidRDefault="007C1DFB" w:rsidP="007C1DFB">
      <w:pPr>
        <w:autoSpaceDE w:val="0"/>
        <w:autoSpaceDN w:val="0"/>
        <w:adjustRightInd w:val="0"/>
        <w:spacing w:line="480" w:lineRule="auto"/>
        <w:ind w:firstLine="720"/>
        <w:jc w:val="both"/>
      </w:pPr>
      <w:r w:rsidRPr="00F02EBD">
        <w:t xml:space="preserve">Gaya hidup masyarakat menjadi salah satu faktor penyebab terjadinya tindak pidana pencurian dengan kekerasan. Gaya hidup yang tinggi apabila tidak diimbangi dengan keadaan yang ada akan membuat masyarakat nekat untuk melakukan hal-hal yang bertentangan dengan peraturan yang berlaku. Gaya hidup boleh saja asal sesuai dengan keadaan perekonomian dan tidak melakukan perbuatan yang menyimpang. Usaha untuk mengatasi permasalahan ini lebih </w:t>
      </w:r>
      <w:r w:rsidRPr="00F02EBD">
        <w:lastRenderedPageBreak/>
        <w:t>mengarah ke individu masing-masing bahwa untuk gaya hidup yang tinggi juga harus seimbang dengan keadaan ekonomi yang ada.</w:t>
      </w:r>
    </w:p>
    <w:p w:rsidR="007C1DFB" w:rsidRPr="00F02EBD" w:rsidRDefault="007C1DFB" w:rsidP="000663B9">
      <w:pPr>
        <w:numPr>
          <w:ilvl w:val="0"/>
          <w:numId w:val="1"/>
        </w:numPr>
        <w:autoSpaceDE w:val="0"/>
        <w:autoSpaceDN w:val="0"/>
        <w:adjustRightInd w:val="0"/>
        <w:spacing w:line="480" w:lineRule="auto"/>
        <w:jc w:val="both"/>
      </w:pPr>
      <w:r w:rsidRPr="00F02EBD">
        <w:t>Keinginan untuk menguasai barang yang dicuri</w:t>
      </w:r>
    </w:p>
    <w:p w:rsidR="007C1DFB" w:rsidRPr="00F02EBD" w:rsidRDefault="007C1DFB" w:rsidP="007C1DFB">
      <w:pPr>
        <w:autoSpaceDE w:val="0"/>
        <w:autoSpaceDN w:val="0"/>
        <w:adjustRightInd w:val="0"/>
        <w:spacing w:line="480" w:lineRule="auto"/>
        <w:ind w:firstLine="720"/>
        <w:jc w:val="both"/>
      </w:pPr>
      <w:r w:rsidRPr="00F02EBD">
        <w:t>Salah satu faktor yang menyebabkan terjadinya tindak pidana pencurian dengan kekerasan adalah keinginan untuk menguasai barang yang dicuri. Pelaku yang ketahuan ketika mencuri, nekat berani melakukan perlawanan dengan kekrasan untuk mempertahankan barang yang ia curi agar tetap berada di tangannya. Usaha untuk mengatasi hal ini lebih ke korban agar korban bias mengantisipasi adanya kejadian yang tidak diinginkan. Karena, kejahatan tidak hanya disebabkan oleh pelaku tetapi juga bisa terjadi karena ada kesempatan yang timbul dari kelalaian korban.</w:t>
      </w:r>
    </w:p>
    <w:p w:rsidR="007C1DFB" w:rsidRPr="00F02EBD" w:rsidRDefault="007C1DFB" w:rsidP="000663B9">
      <w:pPr>
        <w:pStyle w:val="BodyTextIndent"/>
        <w:numPr>
          <w:ilvl w:val="0"/>
          <w:numId w:val="1"/>
        </w:numPr>
        <w:spacing w:after="0" w:line="480" w:lineRule="auto"/>
        <w:jc w:val="both"/>
      </w:pPr>
      <w:r w:rsidRPr="00F02EBD">
        <w:t>Faktor Keluarga</w:t>
      </w:r>
    </w:p>
    <w:p w:rsidR="007C1DFB" w:rsidRPr="00F02EBD" w:rsidRDefault="007C1DFB" w:rsidP="007C1DFB">
      <w:pPr>
        <w:pStyle w:val="BodyTextIndent"/>
      </w:pPr>
      <w:r w:rsidRPr="00F02EBD">
        <w:t>Pertumbuhan dan perkembangan seorang manusia pertama sekali terjadi dalam keluarga kemudian berkembang terus hingga dalam suatu masyarakat pada masa perkembangan, seorang anak akan sangat membutuhkan bimbingan dan pengarahan agar dapat menjalani masa-masa kritis kehidupan dengan baik.</w:t>
      </w:r>
    </w:p>
    <w:p w:rsidR="007C1DFB" w:rsidRPr="00F02EBD" w:rsidRDefault="007C1DFB" w:rsidP="007C1DFB">
      <w:pPr>
        <w:pStyle w:val="BodyTextIndent"/>
      </w:pPr>
      <w:r w:rsidRPr="00F02EBD">
        <w:t>Suatu keluarga yang berantakan dan bersikap acuh sesama anggota keluarganya akan menumbuhkan perasaan tidak tentram dan kekacauan dalam diri  seseorang yang pada akhirnya akan timbul suatu sikap memberontak. Jika hal ini terjadi, maka orang tersebut lari dari kehidupan keluarganya untuk mencari kebebasan sehingga terseret dalam perbuatan jahat, seperti kejahatan  pencurian dengan kekerasan.</w:t>
      </w:r>
    </w:p>
    <w:p w:rsidR="007C1DFB" w:rsidRPr="00F02EBD" w:rsidRDefault="007C1DFB" w:rsidP="007C1DFB">
      <w:pPr>
        <w:pStyle w:val="BodyTextIndent"/>
      </w:pPr>
      <w:r w:rsidRPr="00F02EBD">
        <w:t>Faktor lingkungan kehidupan keluarga dapat mempengaruhi terjadinya tindak pidana  pencurian malam hari, jika keadaan kehidupan ekonomi keluarga tersebut sangat rendah atau kurang mencukupi dan juga apabila dalam kehidupan keluarga tersebut sering terjadi pertentangan atau percekcokan.</w:t>
      </w:r>
    </w:p>
    <w:p w:rsidR="007C1DFB" w:rsidRPr="00F02EBD" w:rsidRDefault="007C1DFB" w:rsidP="007C1DFB">
      <w:pPr>
        <w:spacing w:line="480" w:lineRule="auto"/>
        <w:ind w:firstLine="709"/>
        <w:jc w:val="both"/>
      </w:pPr>
      <w:r w:rsidRPr="00F02EBD">
        <w:t>Pembentukan pribadi seseeorang, yang memegang peranan penting ialah keluarga atau orang tua. Lingkungan keluarga merupakan tempat pendidikan yang pertama dan utama.</w:t>
      </w:r>
    </w:p>
    <w:p w:rsidR="007C1DFB" w:rsidRPr="00F02EBD" w:rsidRDefault="007C1DFB" w:rsidP="000663B9">
      <w:pPr>
        <w:numPr>
          <w:ilvl w:val="0"/>
          <w:numId w:val="1"/>
        </w:numPr>
        <w:tabs>
          <w:tab w:val="clear" w:pos="360"/>
          <w:tab w:val="num" w:pos="30"/>
        </w:tabs>
        <w:spacing w:line="480" w:lineRule="auto"/>
        <w:jc w:val="both"/>
      </w:pPr>
      <w:r w:rsidRPr="00F02EBD">
        <w:lastRenderedPageBreak/>
        <w:t>Faktor Lingkungan/Pergaulan</w:t>
      </w:r>
    </w:p>
    <w:p w:rsidR="007C1DFB" w:rsidRPr="00F02EBD" w:rsidRDefault="007C1DFB" w:rsidP="007C1DFB">
      <w:pPr>
        <w:pStyle w:val="BodyTextIndent"/>
      </w:pPr>
      <w:r w:rsidRPr="00F02EBD">
        <w:t>Lingkungan pergaulan sehari-hari seseorang sangat besar sekali pengaruhnya terhadap perkembangan jiwa seseorang. Faktor kehidupan pergaulan dapat mempengaruhi seseorang untuk melakukan tindak pidana  kejahatan pencurian, seperti misalnya bergaul dengan para penjudi, para pecandu narkotika atau minuman keras dan ataupun bergaul dengan para penjahat (residivis).</w:t>
      </w:r>
    </w:p>
    <w:p w:rsidR="007C1DFB" w:rsidRPr="00F02EBD" w:rsidRDefault="007C1DFB" w:rsidP="000663B9">
      <w:pPr>
        <w:numPr>
          <w:ilvl w:val="0"/>
          <w:numId w:val="1"/>
        </w:numPr>
        <w:tabs>
          <w:tab w:val="clear" w:pos="360"/>
          <w:tab w:val="num" w:pos="30"/>
        </w:tabs>
        <w:spacing w:line="480" w:lineRule="auto"/>
        <w:jc w:val="both"/>
      </w:pPr>
      <w:r w:rsidRPr="00F02EBD">
        <w:t>Akibat Pengangguran</w:t>
      </w:r>
    </w:p>
    <w:p w:rsidR="007C1DFB" w:rsidRPr="00F02EBD" w:rsidRDefault="007C1DFB" w:rsidP="007C1DFB">
      <w:pPr>
        <w:spacing w:line="480" w:lineRule="auto"/>
        <w:ind w:firstLine="709"/>
        <w:jc w:val="both"/>
      </w:pPr>
      <w:r w:rsidRPr="00F02EBD">
        <w:t>Pengangguran adalah merupakan salah satu faktor penyebab timbulnya kejahatan. Bila dilihat jumlah angka pengangguran setiap tahunnya terus bertambah, hal ini tidak terlepas karena keadaan ekonomi keluarga yang minim dalam memenuhi kebutuhan.</w:t>
      </w:r>
    </w:p>
    <w:p w:rsidR="007C1DFB" w:rsidRPr="00F02EBD" w:rsidRDefault="007C1DFB" w:rsidP="000663B9">
      <w:pPr>
        <w:numPr>
          <w:ilvl w:val="0"/>
          <w:numId w:val="1"/>
        </w:numPr>
        <w:tabs>
          <w:tab w:val="clear" w:pos="360"/>
          <w:tab w:val="num" w:pos="30"/>
        </w:tabs>
        <w:spacing w:line="480" w:lineRule="auto"/>
        <w:ind w:left="426" w:hanging="426"/>
        <w:jc w:val="both"/>
      </w:pPr>
      <w:r w:rsidRPr="00F02EBD">
        <w:t>Pengaruh media massa khususnya TV dan film asing</w:t>
      </w:r>
    </w:p>
    <w:p w:rsidR="007C1DFB" w:rsidRPr="00F02EBD" w:rsidRDefault="007C1DFB" w:rsidP="007C1DFB">
      <w:pPr>
        <w:spacing w:line="480" w:lineRule="auto"/>
        <w:ind w:firstLine="709"/>
        <w:jc w:val="both"/>
      </w:pPr>
      <w:r w:rsidRPr="00F02EBD">
        <w:t>Media massa sebagai suatu alat atau sarana untuk suatu komunikasi secara massal dapat mempengaruhi tingkah laku dalam masyarakat. Seharusnya tujuan dari pemberitaan media massa baik surat kabar maupun majalah mengenai kejahatan dan bentuknya adalah berupa memberitahukan kepada masyarakat adanya kejahatan dan dengan pemberian itu diharapkan agar masyarakat dapat menghindarkan diri atau berusaha untuk tidak menjadi korban kejahatan. Tetapi tujuan ini sering disalahgunakan. Banyak penjatah malah meniru tehnik-tehnik melakukan kejahatan yang dimuat dalam mass media yang diberitakan secara berlebih-lebihan.</w:t>
      </w:r>
    </w:p>
    <w:p w:rsidR="007C1DFB" w:rsidRPr="00F02EBD" w:rsidRDefault="007C1DFB" w:rsidP="007C1DFB">
      <w:pPr>
        <w:spacing w:line="480" w:lineRule="auto"/>
        <w:ind w:firstLine="709"/>
        <w:jc w:val="both"/>
      </w:pPr>
      <w:r w:rsidRPr="00F02EBD">
        <w:t xml:space="preserve">Pemberitaan dalam surat kabar atau majalah perbuatan jahat serta modus operandinya dapat mempengaruhi timbulnya keinginan untuk melakukan kejahatan serupa karena mereka telah mengetahuinya. Dari media massa juga </w:t>
      </w:r>
      <w:r w:rsidRPr="00F02EBD">
        <w:lastRenderedPageBreak/>
        <w:t>dapat mengetahui bagaimana reaksi dari masyarakat terhadap kejahatan khususnya kejahatan  kejahatan pencurian.</w:t>
      </w:r>
    </w:p>
    <w:p w:rsidR="007C1DFB" w:rsidRPr="00F02EBD" w:rsidRDefault="007C1DFB" w:rsidP="007C1DFB">
      <w:pPr>
        <w:spacing w:line="456" w:lineRule="auto"/>
        <w:ind w:firstLine="709"/>
        <w:jc w:val="both"/>
      </w:pPr>
      <w:r w:rsidRPr="00F02EBD">
        <w:t>Adanya kecenderungan masyarakat terutama kalangan orang-orang muda lebih menyenangi film-film asing yang bertemakan kekerasan, misalnya melakukan pencurian malam hari dengan menggunakan cara dan alat-alat yang canggih, memang hal ini memberikan kesan dan rasa kagum bagi penontonnya. Tetapi dibalik semua ini dapat menjadi dorongan dan ide baru untuk menerapkan cara-cara terbaik dalam melakukan kejahatan karena mereka telah mengetahui cara pelaksanaannya.</w:t>
      </w:r>
    </w:p>
    <w:p w:rsidR="007C1DFB" w:rsidRPr="00F02EBD" w:rsidRDefault="007C1DFB" w:rsidP="007C1DFB">
      <w:pPr>
        <w:spacing w:line="456" w:lineRule="auto"/>
        <w:ind w:firstLine="709"/>
        <w:jc w:val="both"/>
      </w:pPr>
      <w:r w:rsidRPr="00F02EBD">
        <w:t>Jelaslah bahwa alat media sebagaimana juga lingkungan keluarga dan pergaulan dapat berubah menjadi faktor kriminal apabila informasi dan pengujiannya penuh diliputi oleh rangsangan yang bersifat kriminal.</w:t>
      </w:r>
    </w:p>
    <w:p w:rsidR="007C1DFB" w:rsidRPr="00F02EBD" w:rsidRDefault="007C1DFB" w:rsidP="000663B9">
      <w:pPr>
        <w:pStyle w:val="BodyText"/>
        <w:numPr>
          <w:ilvl w:val="0"/>
          <w:numId w:val="1"/>
        </w:numPr>
        <w:tabs>
          <w:tab w:val="num" w:pos="-372"/>
        </w:tabs>
        <w:spacing w:after="0" w:line="456" w:lineRule="auto"/>
        <w:jc w:val="both"/>
      </w:pPr>
      <w:r w:rsidRPr="00F02EBD">
        <w:t>Pengaruh alkohol.</w:t>
      </w:r>
    </w:p>
    <w:p w:rsidR="007C1DFB" w:rsidRPr="00F02EBD" w:rsidRDefault="007C1DFB" w:rsidP="007C1DFB">
      <w:pPr>
        <w:pStyle w:val="BodyTextIndent"/>
        <w:spacing w:line="456" w:lineRule="auto"/>
      </w:pPr>
      <w:r w:rsidRPr="00F02EBD">
        <w:t>Alkohol atau minuman yang memabukkan juga dapat menyebabkan untuk membuat kejahatan. Pada saat seseorang dalam keadaan mabuk, kendali dalam dirinya tidak ada lagi. Perasaan takutnya telah hilang dan tidak memikirkan resiko dari apa yang dia lakukan. Demikian juga halnya terhadap kajahatan  kejahatan pencurian, seorang yang telah mabuk tidak dapat membedakan lagi mana yang baik dan mana yang buruk, sehingga akan melakukan  apa saja.</w:t>
      </w:r>
    </w:p>
    <w:p w:rsidR="007C1DFB" w:rsidRPr="00F02EBD" w:rsidRDefault="007C1DFB" w:rsidP="000663B9">
      <w:pPr>
        <w:pStyle w:val="BodyText"/>
        <w:numPr>
          <w:ilvl w:val="0"/>
          <w:numId w:val="1"/>
        </w:numPr>
        <w:tabs>
          <w:tab w:val="clear" w:pos="360"/>
          <w:tab w:val="num" w:pos="30"/>
        </w:tabs>
        <w:spacing w:after="0" w:line="480" w:lineRule="auto"/>
        <w:jc w:val="both"/>
      </w:pPr>
      <w:r w:rsidRPr="00F02EBD">
        <w:t>Faktor Kesempatan</w:t>
      </w:r>
    </w:p>
    <w:p w:rsidR="007C1DFB" w:rsidRPr="00F02EBD" w:rsidRDefault="007C1DFB" w:rsidP="007C1DFB">
      <w:pPr>
        <w:pStyle w:val="BodyText"/>
        <w:spacing w:after="0" w:line="480" w:lineRule="auto"/>
        <w:ind w:left="14" w:firstLine="695"/>
        <w:jc w:val="both"/>
      </w:pPr>
      <w:r w:rsidRPr="00F02EBD">
        <w:t xml:space="preserve">Selain faktor tersebut di atas, faktor situasi dan kondisi pada waktu melakukan  kejahatan pencurian merupakan salah satu faktor yang mendorong dilakukannya tindak pidana  kejahatan pencurian. Situasi dan kondisi di sini adalah faktor-faktor atau keadaan-keadaan yang memungkinkan pelaku untuk </w:t>
      </w:r>
      <w:r w:rsidRPr="00F02EBD">
        <w:lastRenderedPageBreak/>
        <w:t>melakukan tindak pidana  kejahatan pencurian. Faktor-faktor atau keadaan dimaksud seperti:</w:t>
      </w:r>
    </w:p>
    <w:p w:rsidR="007C1DFB" w:rsidRPr="00F02EBD" w:rsidRDefault="007C1DFB" w:rsidP="000663B9">
      <w:pPr>
        <w:pStyle w:val="BodyText"/>
        <w:numPr>
          <w:ilvl w:val="0"/>
          <w:numId w:val="2"/>
        </w:numPr>
        <w:tabs>
          <w:tab w:val="clear" w:pos="735"/>
          <w:tab w:val="num" w:pos="30"/>
        </w:tabs>
        <w:spacing w:after="0"/>
        <w:ind w:left="1134"/>
        <w:jc w:val="both"/>
      </w:pPr>
      <w:r w:rsidRPr="00F02EBD">
        <w:t>Faktor objektif, yaitu :</w:t>
      </w:r>
    </w:p>
    <w:p w:rsidR="007C1DFB" w:rsidRPr="00F02EBD" w:rsidRDefault="007C1DFB" w:rsidP="000663B9">
      <w:pPr>
        <w:pStyle w:val="BodyText"/>
        <w:numPr>
          <w:ilvl w:val="1"/>
          <w:numId w:val="2"/>
        </w:numPr>
        <w:tabs>
          <w:tab w:val="clear" w:pos="1455"/>
        </w:tabs>
        <w:spacing w:after="0"/>
        <w:ind w:left="1494"/>
        <w:jc w:val="both"/>
      </w:pPr>
      <w:r w:rsidRPr="00F02EBD">
        <w:t>Ada barang/benda hasil kejahatan pencurian</w:t>
      </w:r>
    </w:p>
    <w:p w:rsidR="007C1DFB" w:rsidRPr="00F02EBD" w:rsidRDefault="007C1DFB" w:rsidP="000663B9">
      <w:pPr>
        <w:pStyle w:val="BodyText"/>
        <w:numPr>
          <w:ilvl w:val="1"/>
          <w:numId w:val="2"/>
        </w:numPr>
        <w:tabs>
          <w:tab w:val="clear" w:pos="1455"/>
        </w:tabs>
        <w:spacing w:after="0"/>
        <w:ind w:left="1494"/>
        <w:jc w:val="both"/>
      </w:pPr>
      <w:r w:rsidRPr="00F02EBD">
        <w:t>Barang/benda itu memungkinkan untuk disimpan</w:t>
      </w:r>
    </w:p>
    <w:p w:rsidR="007C1DFB" w:rsidRPr="00F02EBD" w:rsidRDefault="007C1DFB" w:rsidP="000663B9">
      <w:pPr>
        <w:pStyle w:val="BodyText"/>
        <w:numPr>
          <w:ilvl w:val="0"/>
          <w:numId w:val="2"/>
        </w:numPr>
        <w:tabs>
          <w:tab w:val="clear" w:pos="735"/>
          <w:tab w:val="num" w:pos="30"/>
        </w:tabs>
        <w:spacing w:after="0"/>
        <w:ind w:left="1134"/>
        <w:jc w:val="both"/>
      </w:pPr>
      <w:r w:rsidRPr="00F02EBD">
        <w:t>Faktor subjektif, yaitu  pelaku telah mempersiapkan dan mempelajari daerah-daerah sasaran yang dituju seperti mempersiapkan alat-alat yang akan dipergunakan, waktu pelaksanaan, serta keadaan-keadaan yang menghalangi  kejahatan pencurian.</w:t>
      </w:r>
      <w:r w:rsidRPr="00F02EBD">
        <w:rPr>
          <w:rStyle w:val="FootnoteReference"/>
        </w:rPr>
        <w:footnoteReference w:id="3"/>
      </w:r>
    </w:p>
    <w:p w:rsidR="007C1DFB" w:rsidRPr="00F02EBD" w:rsidRDefault="007C1DFB" w:rsidP="007C1DFB">
      <w:pPr>
        <w:spacing w:line="480" w:lineRule="auto"/>
        <w:ind w:firstLine="709"/>
        <w:jc w:val="both"/>
      </w:pPr>
      <w:r w:rsidRPr="00F02EBD">
        <w:t>Barda Nawawi Arief menyebutkan penyebab terjadinya kejahatan adalah :</w:t>
      </w:r>
    </w:p>
    <w:p w:rsidR="007C1DFB" w:rsidRPr="00F02EBD" w:rsidRDefault="007C1DFB" w:rsidP="000663B9">
      <w:pPr>
        <w:numPr>
          <w:ilvl w:val="2"/>
          <w:numId w:val="2"/>
        </w:numPr>
        <w:tabs>
          <w:tab w:val="clear" w:pos="2355"/>
        </w:tabs>
        <w:spacing w:line="216" w:lineRule="auto"/>
        <w:ind w:left="1077" w:hanging="357"/>
        <w:jc w:val="both"/>
        <w:rPr>
          <w:rFonts w:eastAsia="MS Mincho"/>
          <w:bCs/>
          <w:color w:val="000000"/>
        </w:rPr>
      </w:pPr>
      <w:r w:rsidRPr="00F02EBD">
        <w:rPr>
          <w:rFonts w:eastAsia="MS Mincho"/>
          <w:bCs/>
          <w:color w:val="000000"/>
        </w:rPr>
        <w:t>Kemiskinan, pengangguran, buta huruf (kebodohan), ketiadaan atau kekurangan perumahan yang layak dan sistem pendidikan serta latihan yang tidak cocok/serasi.</w:t>
      </w:r>
    </w:p>
    <w:p w:rsidR="007C1DFB" w:rsidRPr="00F02EBD" w:rsidRDefault="007C1DFB" w:rsidP="000663B9">
      <w:pPr>
        <w:numPr>
          <w:ilvl w:val="2"/>
          <w:numId w:val="2"/>
        </w:numPr>
        <w:tabs>
          <w:tab w:val="clear" w:pos="2355"/>
        </w:tabs>
        <w:spacing w:line="216" w:lineRule="auto"/>
        <w:ind w:left="1077" w:hanging="357"/>
        <w:jc w:val="both"/>
        <w:rPr>
          <w:rFonts w:eastAsia="MS Mincho"/>
          <w:bCs/>
          <w:color w:val="000000"/>
        </w:rPr>
      </w:pPr>
      <w:r w:rsidRPr="00F02EBD">
        <w:rPr>
          <w:rFonts w:eastAsia="MS Mincho"/>
          <w:bCs/>
          <w:color w:val="000000"/>
        </w:rPr>
        <w:t>Meningkatnya jumlah penduduk yang tidak mempunyai prospek (harapan) karena proses integrasi sosial, juga karena memburuknya ketimpangan-ketimpangan sosial.</w:t>
      </w:r>
    </w:p>
    <w:p w:rsidR="007C1DFB" w:rsidRPr="00F02EBD" w:rsidRDefault="007C1DFB" w:rsidP="000663B9">
      <w:pPr>
        <w:numPr>
          <w:ilvl w:val="2"/>
          <w:numId w:val="2"/>
        </w:numPr>
        <w:tabs>
          <w:tab w:val="clear" w:pos="2355"/>
        </w:tabs>
        <w:spacing w:line="216" w:lineRule="auto"/>
        <w:ind w:left="1077" w:hanging="357"/>
        <w:jc w:val="both"/>
        <w:rPr>
          <w:rFonts w:eastAsia="MS Mincho"/>
          <w:bCs/>
          <w:color w:val="000000"/>
        </w:rPr>
      </w:pPr>
      <w:r w:rsidRPr="00F02EBD">
        <w:rPr>
          <w:rFonts w:eastAsia="MS Mincho"/>
          <w:bCs/>
          <w:color w:val="000000"/>
        </w:rPr>
        <w:t>Mengendurnya ikatan sosial dan keluarga.</w:t>
      </w:r>
    </w:p>
    <w:p w:rsidR="007C1DFB" w:rsidRPr="00F02EBD" w:rsidRDefault="007C1DFB" w:rsidP="000663B9">
      <w:pPr>
        <w:numPr>
          <w:ilvl w:val="2"/>
          <w:numId w:val="2"/>
        </w:numPr>
        <w:tabs>
          <w:tab w:val="clear" w:pos="2355"/>
        </w:tabs>
        <w:spacing w:line="216" w:lineRule="auto"/>
        <w:ind w:left="1077" w:hanging="357"/>
        <w:jc w:val="both"/>
        <w:rPr>
          <w:rFonts w:eastAsia="MS Mincho"/>
          <w:bCs/>
          <w:color w:val="000000"/>
        </w:rPr>
      </w:pPr>
      <w:r w:rsidRPr="00F02EBD">
        <w:rPr>
          <w:rFonts w:eastAsia="MS Mincho"/>
          <w:bCs/>
          <w:color w:val="000000"/>
        </w:rPr>
        <w:t>Keadaan-keadaan/kondisi yang menyulitkan bagi orang-orang yang beremigrasi ke kota-kota atau ke negara-negara lain.</w:t>
      </w:r>
    </w:p>
    <w:p w:rsidR="007C1DFB" w:rsidRPr="00F02EBD" w:rsidRDefault="007C1DFB" w:rsidP="000663B9">
      <w:pPr>
        <w:numPr>
          <w:ilvl w:val="2"/>
          <w:numId w:val="2"/>
        </w:numPr>
        <w:tabs>
          <w:tab w:val="clear" w:pos="2355"/>
        </w:tabs>
        <w:ind w:left="1080"/>
        <w:jc w:val="both"/>
        <w:rPr>
          <w:rFonts w:eastAsia="MS Mincho"/>
          <w:bCs/>
          <w:color w:val="000000"/>
        </w:rPr>
      </w:pPr>
      <w:r w:rsidRPr="00F02EBD">
        <w:rPr>
          <w:rFonts w:eastAsia="MS Mincho"/>
          <w:bCs/>
          <w:color w:val="000000"/>
        </w:rPr>
        <w:t>Rusaknya atau hancurnya identitas budaya asli yang bersamaan dengan adanya rasisme dan diskriminasi menyebabkan kerugian/kelemahan di bidang sosial, kesejahteraan dan lingkungan pekerjaan.</w:t>
      </w:r>
    </w:p>
    <w:p w:rsidR="007C1DFB" w:rsidRPr="00F02EBD" w:rsidRDefault="007C1DFB" w:rsidP="000663B9">
      <w:pPr>
        <w:numPr>
          <w:ilvl w:val="2"/>
          <w:numId w:val="2"/>
        </w:numPr>
        <w:tabs>
          <w:tab w:val="clear" w:pos="2355"/>
        </w:tabs>
        <w:ind w:left="1080"/>
        <w:jc w:val="both"/>
        <w:rPr>
          <w:rFonts w:eastAsia="MS Mincho"/>
          <w:bCs/>
          <w:color w:val="000000"/>
        </w:rPr>
      </w:pPr>
      <w:r w:rsidRPr="00F02EBD">
        <w:rPr>
          <w:rFonts w:eastAsia="MS Mincho"/>
          <w:bCs/>
          <w:color w:val="000000"/>
        </w:rPr>
        <w:t>Menurun atau mundurnya (kualitas) lingkungan perkotaan yang mendorong peningkatan kejahatan dan berkurangnya (tidak cukupnya) pelayanan bagi tempat-tempat fasilitas lingkungan/bertetangga.</w:t>
      </w:r>
    </w:p>
    <w:p w:rsidR="007C1DFB" w:rsidRPr="00F02EBD" w:rsidRDefault="007C1DFB" w:rsidP="000663B9">
      <w:pPr>
        <w:numPr>
          <w:ilvl w:val="2"/>
          <w:numId w:val="2"/>
        </w:numPr>
        <w:tabs>
          <w:tab w:val="clear" w:pos="2355"/>
        </w:tabs>
        <w:ind w:left="1080"/>
        <w:jc w:val="both"/>
        <w:rPr>
          <w:rFonts w:eastAsia="MS Mincho"/>
          <w:bCs/>
          <w:color w:val="000000"/>
        </w:rPr>
      </w:pPr>
      <w:r w:rsidRPr="00F02EBD">
        <w:rPr>
          <w:rFonts w:eastAsia="MS Mincho"/>
          <w:bCs/>
          <w:color w:val="000000"/>
        </w:rPr>
        <w:t>Kesuitan-kesulitan bagi orang-orang dalam masyarakat modern untuk berintegrasi sebagaimana mestinya di dalam lingkungan masyarakatnya, di lingkungan keluarga/familinya, tempat pekerjaannya atau di lingkungan sekolahnya.</w:t>
      </w:r>
    </w:p>
    <w:p w:rsidR="007C1DFB" w:rsidRPr="00F02EBD" w:rsidRDefault="007C1DFB" w:rsidP="000663B9">
      <w:pPr>
        <w:numPr>
          <w:ilvl w:val="2"/>
          <w:numId w:val="2"/>
        </w:numPr>
        <w:tabs>
          <w:tab w:val="clear" w:pos="2355"/>
        </w:tabs>
        <w:ind w:left="1080"/>
        <w:jc w:val="both"/>
        <w:rPr>
          <w:rFonts w:eastAsia="MS Mincho"/>
          <w:bCs/>
          <w:color w:val="000000"/>
        </w:rPr>
      </w:pPr>
      <w:r w:rsidRPr="00F02EBD">
        <w:rPr>
          <w:rFonts w:eastAsia="MS Mincho"/>
          <w:bCs/>
          <w:color w:val="000000"/>
        </w:rPr>
        <w:t>Penyalahgunaan alkohol, obat bius dan lain-lain yang pemakaiannya juga diperluas karena faktor-faktor yang disebut di atas.</w:t>
      </w:r>
    </w:p>
    <w:p w:rsidR="007C1DFB" w:rsidRPr="00F02EBD" w:rsidRDefault="007C1DFB" w:rsidP="000663B9">
      <w:pPr>
        <w:numPr>
          <w:ilvl w:val="2"/>
          <w:numId w:val="2"/>
        </w:numPr>
        <w:tabs>
          <w:tab w:val="clear" w:pos="2355"/>
        </w:tabs>
        <w:ind w:left="1080"/>
        <w:jc w:val="both"/>
        <w:rPr>
          <w:rFonts w:eastAsia="MS Mincho"/>
          <w:bCs/>
          <w:color w:val="000000"/>
        </w:rPr>
      </w:pPr>
      <w:r w:rsidRPr="00F02EBD">
        <w:rPr>
          <w:rFonts w:eastAsia="MS Mincho"/>
          <w:bCs/>
          <w:color w:val="000000"/>
        </w:rPr>
        <w:t>Meluasnya aktivitas kejahatan yang terorganisasi, khususnya perdagangan obat bius dan penadahan barang-barang curian.</w:t>
      </w:r>
    </w:p>
    <w:p w:rsidR="007C1DFB" w:rsidRPr="00F02EBD" w:rsidRDefault="007C1DFB" w:rsidP="000663B9">
      <w:pPr>
        <w:numPr>
          <w:ilvl w:val="2"/>
          <w:numId w:val="2"/>
        </w:numPr>
        <w:tabs>
          <w:tab w:val="clear" w:pos="2355"/>
        </w:tabs>
        <w:ind w:left="1080"/>
        <w:jc w:val="both"/>
        <w:rPr>
          <w:rFonts w:eastAsia="MS Mincho"/>
          <w:bCs/>
          <w:color w:val="000000"/>
        </w:rPr>
      </w:pPr>
      <w:r w:rsidRPr="00F02EBD">
        <w:rPr>
          <w:rFonts w:eastAsia="MS Mincho"/>
          <w:bCs/>
          <w:color w:val="000000"/>
        </w:rPr>
        <w:t>Dorongan-dorongan (khususnya oleh mass media) mengenai ide-ide dan sikap-sikap yang mengarah pada tindakan kekerasan, ketidaksamaan (hak) atau sikap-sikap tidak toleran (intoleransi).</w:t>
      </w:r>
      <w:r w:rsidRPr="00F02EBD">
        <w:rPr>
          <w:rStyle w:val="FootnoteReference"/>
          <w:rFonts w:eastAsia="MS Mincho"/>
          <w:bCs/>
          <w:color w:val="000000"/>
        </w:rPr>
        <w:footnoteReference w:id="4"/>
      </w:r>
    </w:p>
    <w:p w:rsidR="007C1DFB" w:rsidRPr="00F02EBD" w:rsidRDefault="007C1DFB" w:rsidP="007C1DFB">
      <w:pPr>
        <w:pStyle w:val="BodyTextIndent"/>
        <w:ind w:firstLine="720"/>
      </w:pPr>
    </w:p>
    <w:p w:rsidR="007C1DFB" w:rsidRPr="00F02EBD" w:rsidRDefault="007C1DFB" w:rsidP="007C1DFB">
      <w:pPr>
        <w:pStyle w:val="BodyTextIndent"/>
        <w:ind w:firstLine="720"/>
      </w:pPr>
      <w:r w:rsidRPr="00F02EBD">
        <w:t xml:space="preserve">Pelaku tindak pidana pencurian dengan kekerasan, maka harus diberikan sanki atas perbuatan tersebut atau dengan kata lain harus dilakukan penegakan  hukum terhadap pelaku dengan kekerasan. Secara konseptional, </w:t>
      </w:r>
      <w:r w:rsidRPr="00F02EBD">
        <w:lastRenderedPageBreak/>
        <w:t>maka inti dan arti penegakan hukum terletak pada kegiatan menyerasikan hubungan nilai-nilai yang terjabarkan di dalam kaidah-kaidah yang mantap dan sikap tindak sebagai rangkaian penjabaran nilai-nilai tahap akhir untuk menciptakan, memelihara dan mempertahankan kedamaian pergaulan hidup.</w:t>
      </w:r>
    </w:p>
    <w:p w:rsidR="007C1DFB" w:rsidRPr="00F02EBD" w:rsidRDefault="007C1DFB" w:rsidP="007C1DFB">
      <w:pPr>
        <w:pStyle w:val="BodyText"/>
        <w:spacing w:after="0" w:line="504" w:lineRule="auto"/>
        <w:ind w:firstLine="748"/>
        <w:jc w:val="both"/>
      </w:pPr>
      <w:r w:rsidRPr="00F02EBD">
        <w:t>Hukum merupakan tumpuan harapan dan kepercayaan masyarakat untuk mengatur pergaulan hidup bersama. Hukum merupakan perwujudan atau manifestasi dari nilai-nilai kepercayaan. Oleh karena itu penegakan hukum diharapkan sebagai orang yang sepatutnya dipercaya dan menegakan wibawa hukum yang pada hakekatnya berarti menegakkan nilai-nilai kepercayaan di dalam masyarakat.</w:t>
      </w:r>
      <w:r w:rsidRPr="00F02EBD">
        <w:rPr>
          <w:rStyle w:val="FootnoteReference"/>
        </w:rPr>
        <w:footnoteReference w:id="5"/>
      </w:r>
    </w:p>
    <w:p w:rsidR="007C1DFB" w:rsidRPr="00F02EBD" w:rsidRDefault="007C1DFB" w:rsidP="007C1DFB">
      <w:pPr>
        <w:pStyle w:val="BodyText"/>
        <w:spacing w:after="0" w:line="480" w:lineRule="auto"/>
        <w:ind w:firstLine="748"/>
        <w:jc w:val="both"/>
      </w:pPr>
      <w:r w:rsidRPr="00F02EBD">
        <w:t>Kebijakan yang akan ditempuh akan mencakup bidang kegiatan penegakan hukum pertama-tama ditujukan guna meningkatkan ketertiban dan kepastian hukum dalam masyarakat. Dalam rangka ini maka akan dimantapkan penyempurnaan sistem koordinasi serta penyerasian tugas-tugas instansi aparat penegak hukum. hal ini dilakukan antara lain dengan menertibkan fungsi, tugas, kekuasaan dan wewenang lembaga-lembaga yang bertugas menegakkan hukum menurut profesi ruang lingkup masing-masing serta didasarkan atas sistem kerja sama yang baik.</w:t>
      </w:r>
    </w:p>
    <w:p w:rsidR="007C1DFB" w:rsidRPr="00F02EBD" w:rsidRDefault="007C1DFB" w:rsidP="007C1DFB">
      <w:pPr>
        <w:pStyle w:val="BodyText"/>
        <w:spacing w:after="0" w:line="480" w:lineRule="auto"/>
        <w:ind w:firstLine="748"/>
        <w:jc w:val="both"/>
        <w:rPr>
          <w:lang w:val="en-US"/>
        </w:rPr>
      </w:pPr>
      <w:r w:rsidRPr="00F02EBD">
        <w:t xml:space="preserve">Menurut Wayne Lafavre dalam Soerjono Soekanto menyebutkan bahwa: penegakan hukum sebagai suatu proses pada hakikatnya merupakan penerapan diskresi yang menyangkut membuat keputusan yang tidak secara ketat diatur oleh kaidah hukum, akan tetapi mempunyai unsur penilaian pribadi. Dengan demikian </w:t>
      </w:r>
      <w:r w:rsidRPr="00F02EBD">
        <w:lastRenderedPageBreak/>
        <w:t>pada hakikatnya diskresi berada diantara hukum dan moral (etika dalam arti sempit).</w:t>
      </w:r>
      <w:r w:rsidRPr="00F02EBD">
        <w:rPr>
          <w:rStyle w:val="FootnoteReference"/>
        </w:rPr>
        <w:footnoteReference w:id="6"/>
      </w:r>
    </w:p>
    <w:p w:rsidR="007C1DFB" w:rsidRPr="00F02EBD" w:rsidRDefault="007C1DFB" w:rsidP="007C1DFB">
      <w:pPr>
        <w:pStyle w:val="BodyText"/>
        <w:spacing w:after="0" w:line="456" w:lineRule="auto"/>
        <w:ind w:firstLine="748"/>
        <w:jc w:val="both"/>
      </w:pPr>
      <w:r w:rsidRPr="00F02EBD">
        <w:t>Aspek penegakan hukum Pidana terbagi atas dua bagian yaitu aspek penegakan hukum pidana materil dan aspek penegakan hukum pidana formil. Dari sudut dogmatis normatif, material atau  substansi atau masalah pokok penegakan hukum terletak pada:</w:t>
      </w:r>
    </w:p>
    <w:p w:rsidR="007C1DFB" w:rsidRPr="00F02EBD" w:rsidRDefault="007C1DFB" w:rsidP="000663B9">
      <w:pPr>
        <w:pStyle w:val="BodyText"/>
        <w:numPr>
          <w:ilvl w:val="0"/>
          <w:numId w:val="4"/>
        </w:numPr>
        <w:tabs>
          <w:tab w:val="clear" w:pos="720"/>
        </w:tabs>
        <w:spacing w:after="0"/>
        <w:ind w:left="1134"/>
        <w:jc w:val="both"/>
      </w:pPr>
      <w:r w:rsidRPr="00F02EBD">
        <w:t>Faktor hukumnya sendiri.</w:t>
      </w:r>
    </w:p>
    <w:p w:rsidR="007C1DFB" w:rsidRPr="00F02EBD" w:rsidRDefault="007C1DFB" w:rsidP="000663B9">
      <w:pPr>
        <w:pStyle w:val="BodyText"/>
        <w:numPr>
          <w:ilvl w:val="0"/>
          <w:numId w:val="4"/>
        </w:numPr>
        <w:tabs>
          <w:tab w:val="clear" w:pos="720"/>
        </w:tabs>
        <w:spacing w:after="0"/>
        <w:ind w:left="1134"/>
        <w:jc w:val="both"/>
      </w:pPr>
      <w:r w:rsidRPr="00F02EBD">
        <w:t>Faktor penegak hukum yakni pihak-pihak yang mebentuk maupun menerapkan hukum.</w:t>
      </w:r>
    </w:p>
    <w:p w:rsidR="007C1DFB" w:rsidRPr="00F02EBD" w:rsidRDefault="007C1DFB" w:rsidP="000663B9">
      <w:pPr>
        <w:pStyle w:val="BodyText"/>
        <w:numPr>
          <w:ilvl w:val="0"/>
          <w:numId w:val="4"/>
        </w:numPr>
        <w:tabs>
          <w:tab w:val="clear" w:pos="720"/>
        </w:tabs>
        <w:spacing w:after="0"/>
        <w:ind w:left="1134"/>
        <w:jc w:val="both"/>
      </w:pPr>
      <w:r w:rsidRPr="00F02EBD">
        <w:t>Faktor sarana atau fasilitas yang mendukung penegakan hukum.</w:t>
      </w:r>
    </w:p>
    <w:p w:rsidR="007C1DFB" w:rsidRPr="00F02EBD" w:rsidRDefault="007C1DFB" w:rsidP="000663B9">
      <w:pPr>
        <w:pStyle w:val="BodyText"/>
        <w:numPr>
          <w:ilvl w:val="0"/>
          <w:numId w:val="4"/>
        </w:numPr>
        <w:tabs>
          <w:tab w:val="clear" w:pos="720"/>
        </w:tabs>
        <w:spacing w:after="0"/>
        <w:ind w:left="1134"/>
        <w:jc w:val="both"/>
      </w:pPr>
      <w:r w:rsidRPr="00F02EBD">
        <w:t>Faktor masyarakat yakni lingkungan dimana hukum tersebut berlaku dan diterapkan.</w:t>
      </w:r>
    </w:p>
    <w:p w:rsidR="007C1DFB" w:rsidRPr="00F02EBD" w:rsidRDefault="007C1DFB" w:rsidP="000663B9">
      <w:pPr>
        <w:pStyle w:val="BodyText"/>
        <w:numPr>
          <w:ilvl w:val="0"/>
          <w:numId w:val="4"/>
        </w:numPr>
        <w:tabs>
          <w:tab w:val="clear" w:pos="720"/>
        </w:tabs>
        <w:spacing w:after="0"/>
        <w:ind w:left="1134"/>
        <w:jc w:val="both"/>
      </w:pPr>
      <w:r w:rsidRPr="00F02EBD">
        <w:t>Faktor kebudayaan yakni sebagai hasil karya, cipta dan rasa yang didasarkan ada karsa manusia di dalam pergaulan hidup.</w:t>
      </w:r>
      <w:r w:rsidRPr="00F02EBD">
        <w:rPr>
          <w:rStyle w:val="FootnoteReference"/>
        </w:rPr>
        <w:footnoteReference w:id="7"/>
      </w:r>
    </w:p>
    <w:p w:rsidR="007C1DFB" w:rsidRPr="00F02EBD" w:rsidRDefault="007C1DFB" w:rsidP="007C1DFB">
      <w:pPr>
        <w:pStyle w:val="BodyText"/>
        <w:spacing w:after="0"/>
        <w:ind w:left="1134"/>
      </w:pPr>
    </w:p>
    <w:p w:rsidR="007C1DFB" w:rsidRPr="00F02EBD" w:rsidRDefault="007C1DFB" w:rsidP="007C1DFB">
      <w:pPr>
        <w:pStyle w:val="BodyText"/>
        <w:spacing w:after="0" w:line="480" w:lineRule="auto"/>
        <w:ind w:firstLine="748"/>
        <w:jc w:val="both"/>
      </w:pPr>
      <w:r w:rsidRPr="00F02EBD">
        <w:t>Hukum pidana formil yang mengatur cara hukum pidana materil dapat dilaksanakan. Istilah penegak hukum adalah luas sekali, oleh karena mencakup mereka yang secara langsung dan secara tidak langsung berkecimpung di bidang penegakan hukum.</w:t>
      </w:r>
      <w:r w:rsidRPr="00F02EBD">
        <w:rPr>
          <w:rStyle w:val="FootnoteReference"/>
        </w:rPr>
        <w:footnoteReference w:id="8"/>
      </w:r>
    </w:p>
    <w:p w:rsidR="007C1DFB" w:rsidRPr="00F02EBD" w:rsidRDefault="007C1DFB" w:rsidP="007C1DFB">
      <w:pPr>
        <w:pStyle w:val="BodyText"/>
        <w:spacing w:after="0" w:line="480" w:lineRule="auto"/>
        <w:ind w:firstLine="748"/>
        <w:jc w:val="both"/>
      </w:pPr>
      <w:r w:rsidRPr="00F02EBD">
        <w:t xml:space="preserve">Penegakan hukum dalam tulisan ini dibatasi pada kalangan yang secara langsung berkecimpung dalam bidang penegakan hukum yang tidak hanya mencakup </w:t>
      </w:r>
      <w:r w:rsidRPr="00F02EBD">
        <w:rPr>
          <w:i/>
          <w:iCs/>
        </w:rPr>
        <w:t>law enforcement</w:t>
      </w:r>
      <w:r w:rsidRPr="00F02EBD">
        <w:t xml:space="preserve"> akan tetapi juga </w:t>
      </w:r>
      <w:r w:rsidRPr="00F02EBD">
        <w:rPr>
          <w:i/>
          <w:iCs/>
        </w:rPr>
        <w:t>peace maintenance</w:t>
      </w:r>
      <w:r w:rsidRPr="00F02EBD">
        <w:t>. Kalangan tersebut mencakup mereka yang bertugas di bidang kehakiman, kejaksaan, kepolisian, kepengacaraan dan pemasyarakatan.</w:t>
      </w:r>
    </w:p>
    <w:p w:rsidR="007C1DFB" w:rsidRPr="00F02EBD" w:rsidRDefault="007C1DFB" w:rsidP="007C1DFB">
      <w:pPr>
        <w:pStyle w:val="BodyText"/>
        <w:spacing w:after="0" w:line="480" w:lineRule="auto"/>
        <w:ind w:firstLine="748"/>
        <w:jc w:val="both"/>
      </w:pPr>
      <w:r w:rsidRPr="00F02EBD">
        <w:t xml:space="preserve">Secara sosiologis, maka setiap penegak hukum tersebut mempunyai kedudukan (status) dan peranan </w:t>
      </w:r>
      <w:r w:rsidRPr="00F02EBD">
        <w:rPr>
          <w:i/>
          <w:iCs/>
        </w:rPr>
        <w:t>(role)</w:t>
      </w:r>
      <w:r w:rsidRPr="00F02EBD">
        <w:t xml:space="preserve">. Kedudukan (sosial) merupakan posisi </w:t>
      </w:r>
      <w:r w:rsidRPr="00F02EBD">
        <w:lastRenderedPageBreak/>
        <w:t xml:space="preserve">tertentu di dalam struktur kemasyarakatan yang mungkin tinggi, sedang-sedang saja atau rendah. Kedudukan tersebut sebenarnya merupakan suatu wadah yang isinya adalah hak-hak dan kewajiban-kewajiban yang merupakan peranan atau </w:t>
      </w:r>
      <w:r w:rsidRPr="00F02EBD">
        <w:rPr>
          <w:i/>
          <w:iCs/>
        </w:rPr>
        <w:t>role</w:t>
      </w:r>
      <w:r w:rsidRPr="00F02EBD">
        <w:t xml:space="preserve">. Oleh karena itu, maka seseorang yang mempunyai kedudukan tertentu lazimnya dinamakan pemegang peranan </w:t>
      </w:r>
      <w:r w:rsidRPr="00F02EBD">
        <w:rPr>
          <w:i/>
          <w:iCs/>
        </w:rPr>
        <w:t>(role occupant)</w:t>
      </w:r>
      <w:r w:rsidRPr="00F02EBD">
        <w:t>.</w:t>
      </w:r>
      <w:r w:rsidRPr="00F02EBD">
        <w:rPr>
          <w:rStyle w:val="FootnoteReference"/>
        </w:rPr>
        <w:footnoteReference w:id="9"/>
      </w:r>
    </w:p>
    <w:p w:rsidR="007C1DFB" w:rsidRPr="00F02EBD" w:rsidRDefault="007C1DFB" w:rsidP="007C1DFB">
      <w:pPr>
        <w:pStyle w:val="BodyText"/>
        <w:spacing w:after="0" w:line="480" w:lineRule="auto"/>
        <w:ind w:firstLine="748"/>
        <w:jc w:val="both"/>
        <w:rPr>
          <w:bCs/>
        </w:rPr>
      </w:pPr>
      <w:r w:rsidRPr="00F02EBD">
        <w:rPr>
          <w:bCs/>
        </w:rPr>
        <w:t>Suatu hak sebenarnya merupakan  wewenang untuk berbuat atau tidak berbuat, sedangkan kewajiban adalah tugas. Suatu peranan tertentu dapat dijabarkan ke dalam unsur-unsur sebagai berikut :</w:t>
      </w:r>
    </w:p>
    <w:p w:rsidR="007C1DFB" w:rsidRPr="00F02EBD" w:rsidRDefault="007C1DFB" w:rsidP="000663B9">
      <w:pPr>
        <w:pStyle w:val="BodyText"/>
        <w:numPr>
          <w:ilvl w:val="1"/>
          <w:numId w:val="4"/>
        </w:numPr>
        <w:tabs>
          <w:tab w:val="clear" w:pos="1440"/>
          <w:tab w:val="num" w:pos="30"/>
        </w:tabs>
        <w:spacing w:after="0" w:line="480" w:lineRule="auto"/>
        <w:ind w:left="360"/>
        <w:jc w:val="both"/>
        <w:rPr>
          <w:bCs/>
        </w:rPr>
      </w:pPr>
      <w:r w:rsidRPr="00F02EBD">
        <w:rPr>
          <w:bCs/>
        </w:rPr>
        <w:t xml:space="preserve">Peranan yang ideal </w:t>
      </w:r>
      <w:r w:rsidRPr="00F02EBD">
        <w:rPr>
          <w:bCs/>
          <w:i/>
          <w:iCs/>
        </w:rPr>
        <w:t>(ideal role)</w:t>
      </w:r>
      <w:r w:rsidRPr="00F02EBD">
        <w:rPr>
          <w:bCs/>
        </w:rPr>
        <w:t>.</w:t>
      </w:r>
    </w:p>
    <w:p w:rsidR="007C1DFB" w:rsidRPr="00F02EBD" w:rsidRDefault="007C1DFB" w:rsidP="000663B9">
      <w:pPr>
        <w:pStyle w:val="BodyText"/>
        <w:numPr>
          <w:ilvl w:val="1"/>
          <w:numId w:val="4"/>
        </w:numPr>
        <w:tabs>
          <w:tab w:val="clear" w:pos="1440"/>
          <w:tab w:val="num" w:pos="30"/>
        </w:tabs>
        <w:spacing w:after="0" w:line="480" w:lineRule="auto"/>
        <w:ind w:left="360"/>
        <w:jc w:val="both"/>
        <w:rPr>
          <w:bCs/>
        </w:rPr>
      </w:pPr>
      <w:r w:rsidRPr="00F02EBD">
        <w:rPr>
          <w:bCs/>
        </w:rPr>
        <w:t xml:space="preserve">Peranan yang seharusnya </w:t>
      </w:r>
      <w:r w:rsidRPr="00F02EBD">
        <w:rPr>
          <w:bCs/>
          <w:i/>
          <w:iCs/>
        </w:rPr>
        <w:t>(expected role)</w:t>
      </w:r>
    </w:p>
    <w:p w:rsidR="007C1DFB" w:rsidRPr="00F02EBD" w:rsidRDefault="007C1DFB" w:rsidP="000663B9">
      <w:pPr>
        <w:pStyle w:val="BodyText"/>
        <w:numPr>
          <w:ilvl w:val="1"/>
          <w:numId w:val="4"/>
        </w:numPr>
        <w:tabs>
          <w:tab w:val="clear" w:pos="1440"/>
          <w:tab w:val="num" w:pos="30"/>
        </w:tabs>
        <w:spacing w:after="0" w:line="504" w:lineRule="auto"/>
        <w:ind w:left="360"/>
        <w:jc w:val="both"/>
        <w:rPr>
          <w:bCs/>
        </w:rPr>
      </w:pPr>
      <w:r w:rsidRPr="00F02EBD">
        <w:rPr>
          <w:bCs/>
        </w:rPr>
        <w:t xml:space="preserve">Peranan yang dianggap oleh diri sendiri </w:t>
      </w:r>
      <w:r w:rsidRPr="00F02EBD">
        <w:rPr>
          <w:bCs/>
          <w:i/>
          <w:iCs/>
        </w:rPr>
        <w:t>(perceived role)</w:t>
      </w:r>
    </w:p>
    <w:p w:rsidR="007C1DFB" w:rsidRPr="00F02EBD" w:rsidRDefault="007C1DFB" w:rsidP="000663B9">
      <w:pPr>
        <w:pStyle w:val="BodyText"/>
        <w:numPr>
          <w:ilvl w:val="1"/>
          <w:numId w:val="4"/>
        </w:numPr>
        <w:tabs>
          <w:tab w:val="clear" w:pos="1440"/>
          <w:tab w:val="num" w:pos="30"/>
        </w:tabs>
        <w:spacing w:after="0" w:line="504" w:lineRule="auto"/>
        <w:ind w:left="360"/>
        <w:jc w:val="both"/>
        <w:rPr>
          <w:bCs/>
        </w:rPr>
      </w:pPr>
      <w:r w:rsidRPr="00F02EBD">
        <w:rPr>
          <w:bCs/>
        </w:rPr>
        <w:t xml:space="preserve">Peranan yang sebenarnya dilakukan </w:t>
      </w:r>
      <w:r w:rsidRPr="00F02EBD">
        <w:rPr>
          <w:bCs/>
          <w:i/>
          <w:iCs/>
        </w:rPr>
        <w:t>(actual role)</w:t>
      </w:r>
      <w:r w:rsidRPr="00F02EBD">
        <w:rPr>
          <w:bCs/>
        </w:rPr>
        <w:t>.</w:t>
      </w:r>
      <w:r w:rsidRPr="00F02EBD">
        <w:rPr>
          <w:rStyle w:val="FootnoteReference"/>
          <w:bCs/>
        </w:rPr>
        <w:footnoteReference w:id="10"/>
      </w:r>
    </w:p>
    <w:p w:rsidR="007C1DFB" w:rsidRPr="00F02EBD" w:rsidRDefault="007C1DFB" w:rsidP="007C1DFB">
      <w:pPr>
        <w:autoSpaceDE w:val="0"/>
        <w:autoSpaceDN w:val="0"/>
        <w:adjustRightInd w:val="0"/>
        <w:spacing w:line="480" w:lineRule="auto"/>
        <w:ind w:firstLine="720"/>
        <w:jc w:val="both"/>
      </w:pPr>
      <w:r w:rsidRPr="00F02EBD">
        <w:t>Masalah pokok daripada penegakan hukum sebenarnya terletak pada faktor-faktor yang mungkin mempengaruhinya. Faktor-faktor tersebut mempunyai arti yang netral, sehingga dampak positif atau negatifnya terletak pada isi faktor-faktor tersebut. Faktor-faktor tersebut antara lain :</w:t>
      </w:r>
    </w:p>
    <w:p w:rsidR="007C1DFB" w:rsidRPr="00F02EBD" w:rsidRDefault="007C1DFB" w:rsidP="000663B9">
      <w:pPr>
        <w:numPr>
          <w:ilvl w:val="3"/>
          <w:numId w:val="4"/>
        </w:numPr>
        <w:tabs>
          <w:tab w:val="clear" w:pos="2880"/>
          <w:tab w:val="left" w:pos="993"/>
        </w:tabs>
        <w:autoSpaceDE w:val="0"/>
        <w:autoSpaceDN w:val="0"/>
        <w:adjustRightInd w:val="0"/>
        <w:ind w:left="993"/>
        <w:jc w:val="both"/>
      </w:pPr>
      <w:r w:rsidRPr="00F02EBD">
        <w:t>Faktor hukumnya sendiri yaitu Undang-Undang</w:t>
      </w:r>
    </w:p>
    <w:p w:rsidR="007C1DFB" w:rsidRPr="00F02EBD" w:rsidRDefault="007C1DFB" w:rsidP="007C1DFB">
      <w:pPr>
        <w:tabs>
          <w:tab w:val="left" w:pos="993"/>
        </w:tabs>
        <w:autoSpaceDE w:val="0"/>
        <w:autoSpaceDN w:val="0"/>
        <w:adjustRightInd w:val="0"/>
        <w:ind w:left="993"/>
        <w:jc w:val="both"/>
      </w:pPr>
      <w:r w:rsidRPr="00F02EBD">
        <w:t>Gangguan hukum terhadap penegakan hukum yang berasal dari Undang-Undang disebabkan karena :</w:t>
      </w:r>
    </w:p>
    <w:p w:rsidR="007C1DFB" w:rsidRPr="00F02EBD" w:rsidRDefault="007C1DFB" w:rsidP="000663B9">
      <w:pPr>
        <w:numPr>
          <w:ilvl w:val="4"/>
          <w:numId w:val="4"/>
        </w:numPr>
        <w:tabs>
          <w:tab w:val="clear" w:pos="3600"/>
        </w:tabs>
        <w:autoSpaceDE w:val="0"/>
        <w:autoSpaceDN w:val="0"/>
        <w:adjustRightInd w:val="0"/>
        <w:ind w:left="1418" w:hanging="425"/>
        <w:jc w:val="both"/>
      </w:pPr>
      <w:r w:rsidRPr="00F02EBD">
        <w:t>Tidak diikutinya asas-asas berlakunya Undang-Undang</w:t>
      </w:r>
    </w:p>
    <w:p w:rsidR="007C1DFB" w:rsidRPr="00F02EBD" w:rsidRDefault="007C1DFB" w:rsidP="000663B9">
      <w:pPr>
        <w:numPr>
          <w:ilvl w:val="4"/>
          <w:numId w:val="4"/>
        </w:numPr>
        <w:tabs>
          <w:tab w:val="clear" w:pos="3600"/>
        </w:tabs>
        <w:autoSpaceDE w:val="0"/>
        <w:autoSpaceDN w:val="0"/>
        <w:adjustRightInd w:val="0"/>
        <w:ind w:left="1418" w:hanging="425"/>
        <w:jc w:val="both"/>
      </w:pPr>
      <w:r w:rsidRPr="00F02EBD">
        <w:t>Belum adanya peraturan pelaksanaan yang sangat dibutuhkan untuk menerapkan Undang-Undang</w:t>
      </w:r>
    </w:p>
    <w:p w:rsidR="007C1DFB" w:rsidRPr="00F02EBD" w:rsidRDefault="007C1DFB" w:rsidP="000663B9">
      <w:pPr>
        <w:numPr>
          <w:ilvl w:val="4"/>
          <w:numId w:val="4"/>
        </w:numPr>
        <w:tabs>
          <w:tab w:val="clear" w:pos="3600"/>
        </w:tabs>
        <w:autoSpaceDE w:val="0"/>
        <w:autoSpaceDN w:val="0"/>
        <w:adjustRightInd w:val="0"/>
        <w:ind w:left="1418" w:hanging="425"/>
        <w:jc w:val="both"/>
      </w:pPr>
      <w:r w:rsidRPr="00F02EBD">
        <w:t>Ketidakjelasan arti kata-kata di dalam Undang-Undang yang mengakibatkan kesimpangsiuran di dalam penafsiran serta penerapannya.</w:t>
      </w:r>
    </w:p>
    <w:p w:rsidR="007C1DFB" w:rsidRPr="00F02EBD" w:rsidRDefault="007C1DFB" w:rsidP="000663B9">
      <w:pPr>
        <w:numPr>
          <w:ilvl w:val="3"/>
          <w:numId w:val="4"/>
        </w:numPr>
        <w:tabs>
          <w:tab w:val="clear" w:pos="2880"/>
          <w:tab w:val="left" w:pos="993"/>
        </w:tabs>
        <w:autoSpaceDE w:val="0"/>
        <w:autoSpaceDN w:val="0"/>
        <w:adjustRightInd w:val="0"/>
        <w:ind w:left="993"/>
        <w:jc w:val="both"/>
      </w:pPr>
      <w:r w:rsidRPr="00F02EBD">
        <w:t>Faktor pengak hukum yakni pihak-pihak yang membentuk maupun menerapkan hukum.</w:t>
      </w:r>
    </w:p>
    <w:p w:rsidR="007C1DFB" w:rsidRPr="00F02EBD" w:rsidRDefault="007C1DFB" w:rsidP="000663B9">
      <w:pPr>
        <w:numPr>
          <w:ilvl w:val="3"/>
          <w:numId w:val="4"/>
        </w:numPr>
        <w:tabs>
          <w:tab w:val="clear" w:pos="2880"/>
          <w:tab w:val="left" w:pos="993"/>
        </w:tabs>
        <w:autoSpaceDE w:val="0"/>
        <w:autoSpaceDN w:val="0"/>
        <w:adjustRightInd w:val="0"/>
        <w:ind w:left="993"/>
        <w:jc w:val="both"/>
      </w:pPr>
      <w:r w:rsidRPr="00F02EBD">
        <w:lastRenderedPageBreak/>
        <w:t>Faktor sarana atau fasilitas yang mendukung penegakan hukum</w:t>
      </w:r>
    </w:p>
    <w:p w:rsidR="007C1DFB" w:rsidRPr="00F02EBD" w:rsidRDefault="007C1DFB" w:rsidP="000663B9">
      <w:pPr>
        <w:numPr>
          <w:ilvl w:val="3"/>
          <w:numId w:val="4"/>
        </w:numPr>
        <w:tabs>
          <w:tab w:val="clear" w:pos="2880"/>
          <w:tab w:val="left" w:pos="993"/>
        </w:tabs>
        <w:autoSpaceDE w:val="0"/>
        <w:autoSpaceDN w:val="0"/>
        <w:adjustRightInd w:val="0"/>
        <w:ind w:left="993"/>
        <w:jc w:val="both"/>
      </w:pPr>
      <w:r w:rsidRPr="00F02EBD">
        <w:t>Faktor masyarakat yakni lingkungan dimana hukum tersebut berlaku atau diterapkan.</w:t>
      </w:r>
    </w:p>
    <w:p w:rsidR="007C1DFB" w:rsidRPr="00F02EBD" w:rsidRDefault="007C1DFB" w:rsidP="000663B9">
      <w:pPr>
        <w:numPr>
          <w:ilvl w:val="3"/>
          <w:numId w:val="4"/>
        </w:numPr>
        <w:tabs>
          <w:tab w:val="clear" w:pos="2880"/>
          <w:tab w:val="left" w:pos="993"/>
        </w:tabs>
        <w:autoSpaceDE w:val="0"/>
        <w:autoSpaceDN w:val="0"/>
        <w:adjustRightInd w:val="0"/>
        <w:ind w:left="993"/>
        <w:jc w:val="both"/>
      </w:pPr>
      <w:r w:rsidRPr="00F02EBD">
        <w:t>Faktor kebudayaan yakni sebagai hasil karya, cipta dan rasa yang didasarkan pada karsa manusia di dalam pergaulan hidup.</w:t>
      </w:r>
      <w:r w:rsidRPr="00F02EBD">
        <w:rPr>
          <w:rStyle w:val="FootnoteReference"/>
        </w:rPr>
        <w:footnoteReference w:id="11"/>
      </w:r>
    </w:p>
    <w:p w:rsidR="007C1DFB" w:rsidRPr="00F02EBD" w:rsidRDefault="007C1DFB" w:rsidP="007C1DFB">
      <w:pPr>
        <w:tabs>
          <w:tab w:val="left" w:pos="993"/>
        </w:tabs>
        <w:autoSpaceDE w:val="0"/>
        <w:autoSpaceDN w:val="0"/>
        <w:adjustRightInd w:val="0"/>
        <w:ind w:left="993"/>
        <w:jc w:val="both"/>
      </w:pPr>
    </w:p>
    <w:p w:rsidR="007C1DFB" w:rsidRPr="00F02EBD" w:rsidRDefault="007C1DFB" w:rsidP="007C1DFB">
      <w:pPr>
        <w:spacing w:line="456" w:lineRule="auto"/>
        <w:ind w:firstLine="709"/>
        <w:jc w:val="both"/>
      </w:pPr>
      <w:r w:rsidRPr="00F02EBD">
        <w:t xml:space="preserve">Kejahatan yang semakin meningkat dan sering terjadi dalam masyarakat merupakan hal yang sangat diperhatikan, sehingga mengundang pemerintah (negara) sebagai pelayan, pelindung masyarakat untuk menanggulangi meluasnya dan bertambahnya kejahatan yang melanggar nilai-nilai maupun norma-norma yang hidup dan berlaku didalam suatu masyarakat sehingga kejahatan tersebut oleh negara dijadikan sebagai perbuatan pidana untuk tindak pidana. Hukum pidana merupakan sarana yang penting dalam penanggulangan kejahatan atau mungkin sebagai obat dalam memberantas kejahatan yang meresahkan dan merugikan masyarakat pada umunya dan korban pada khususnya. </w:t>
      </w:r>
    </w:p>
    <w:p w:rsidR="007C1DFB" w:rsidRPr="00F02EBD" w:rsidRDefault="007C1DFB" w:rsidP="007C1DFB">
      <w:pPr>
        <w:spacing w:line="456" w:lineRule="auto"/>
        <w:ind w:firstLine="709"/>
        <w:jc w:val="both"/>
      </w:pPr>
      <w:r w:rsidRPr="00F02EBD">
        <w:t xml:space="preserve">Penanggulangan kejahatan tersebut dapat dilakukan secara </w:t>
      </w:r>
      <w:r w:rsidRPr="00F02EBD">
        <w:rPr>
          <w:i/>
          <w:iCs/>
        </w:rPr>
        <w:t xml:space="preserve">preventif </w:t>
      </w:r>
      <w:r w:rsidRPr="00F02EBD">
        <w:t xml:space="preserve">(pencegahan) dan </w:t>
      </w:r>
      <w:r w:rsidRPr="00F02EBD">
        <w:rPr>
          <w:i/>
          <w:iCs/>
        </w:rPr>
        <w:t xml:space="preserve">refresif </w:t>
      </w:r>
      <w:r w:rsidRPr="00F02EBD">
        <w:t>(penindakan).</w:t>
      </w:r>
      <w:r w:rsidRPr="00F02EBD">
        <w:rPr>
          <w:rStyle w:val="FootnoteReference"/>
        </w:rPr>
        <w:footnoteReference w:id="12"/>
      </w:r>
      <w:r w:rsidRPr="00F02EBD">
        <w:t xml:space="preserve"> Bentuk penanggulangan tersebut dengan diterapkannya sanksi terhadap pelaku tindak pidana, sanksi pidana merupakan alat atau sarana terbaik yang tersedia, yang kita miliki untuk menghadapi ancaman-ancaman dari bahaya. Sanksi pidana suatu ketika merupakan penjamin yang utama/terbaik dan suatu etika merupakan pengancaman yang utama dari kebebasan manusia.</w:t>
      </w:r>
    </w:p>
    <w:p w:rsidR="007C1DFB" w:rsidRPr="00F02EBD" w:rsidRDefault="007C1DFB" w:rsidP="007C1DFB">
      <w:pPr>
        <w:spacing w:line="456" w:lineRule="auto"/>
        <w:ind w:firstLine="709"/>
        <w:jc w:val="both"/>
      </w:pPr>
      <w:r w:rsidRPr="00F02EBD">
        <w:t xml:space="preserve">Pertanggungjawaban pidana dalam istilah asing tersebut juga dengan </w:t>
      </w:r>
      <w:r w:rsidRPr="00F02EBD">
        <w:rPr>
          <w:i/>
          <w:iCs/>
        </w:rPr>
        <w:t xml:space="preserve">teorekenbaardheid </w:t>
      </w:r>
      <w:r w:rsidRPr="00F02EBD">
        <w:t xml:space="preserve">atau </w:t>
      </w:r>
      <w:r w:rsidRPr="00F02EBD">
        <w:rPr>
          <w:i/>
          <w:iCs/>
        </w:rPr>
        <w:t xml:space="preserve">criminal responsibility </w:t>
      </w:r>
      <w:r w:rsidRPr="00F02EBD">
        <w:t xml:space="preserve">yang menjurus kepada pemidanaan petindak dengan maksud untuk menentukan apakah seseorang </w:t>
      </w:r>
      <w:r w:rsidRPr="00F02EBD">
        <w:lastRenderedPageBreak/>
        <w:t>terdakwa atau tersangka dipertanggungjawabkan atas suatu tindakan pidana yang terjadi atau tidak.</w:t>
      </w:r>
    </w:p>
    <w:p w:rsidR="007C1DFB" w:rsidRPr="00F02EBD" w:rsidRDefault="007C1DFB" w:rsidP="007C1DFB">
      <w:pPr>
        <w:spacing w:line="480" w:lineRule="auto"/>
        <w:ind w:firstLine="709"/>
        <w:jc w:val="both"/>
      </w:pPr>
      <w:r w:rsidRPr="00F02EBD">
        <w:t>Dipidananya pelaku, disyaratkan bahwa tindak pidana yang dilakukannya itu memenuhi unsur-unsur yang telah ditentukan dalam Undang-undang. Dilihat dari sudut terjadinya tindakan yang dilarang, seseorang akan dipertanggungjawabkan atas tindakan-tindakan tersebut, apabila tindakan tersebut melawan hukum serta tidak ada alasan pembenar atau peniadaan sifat melawan hukum untuk pidana yang dilakukannya. Dan dilihat dari sudut kemampuan bertanggungjawab maka hanya seseorang yang mampu bertanggungjawab yang dapat dipertanggungjawabkan atas perbuatannya. Tindak pidana jika tidak ada kesalahan adalah merupakan asas pertanggungjawaban pidana, oleh sebab itu dalam hal dipidananya seseorang yang melakukan perbuatan sebagaimana yang telah diancamkan, ini tergantung dari soal apakah dalam melakukan perbuatan ini dia mempunyai kesalahan.</w:t>
      </w:r>
    </w:p>
    <w:p w:rsidR="007C1DFB" w:rsidRPr="00F02EBD" w:rsidRDefault="007C1DFB" w:rsidP="007C1DFB">
      <w:pPr>
        <w:spacing w:line="480" w:lineRule="auto"/>
        <w:ind w:firstLine="709"/>
        <w:jc w:val="both"/>
      </w:pPr>
      <w:r w:rsidRPr="00F02EBD">
        <w:t xml:space="preserve">Berdasarkan hal tersebut maka pertanggungjawaban pidana atau kesalahan menurut hukum pidana, terdiri atas tiga syarat yaitu: </w:t>
      </w:r>
    </w:p>
    <w:p w:rsidR="007C1DFB" w:rsidRPr="00F02EBD" w:rsidRDefault="007C1DFB" w:rsidP="000663B9">
      <w:pPr>
        <w:pStyle w:val="listparagraph0"/>
        <w:numPr>
          <w:ilvl w:val="4"/>
          <w:numId w:val="1"/>
        </w:numPr>
        <w:tabs>
          <w:tab w:val="clear" w:pos="3600"/>
          <w:tab w:val="left" w:pos="1134"/>
        </w:tabs>
        <w:spacing w:before="0" w:beforeAutospacing="0" w:after="0" w:afterAutospacing="0"/>
        <w:ind w:left="1134" w:hanging="414"/>
        <w:jc w:val="both"/>
      </w:pPr>
      <w:r w:rsidRPr="00F02EBD">
        <w:rPr>
          <w:lang w:val="id-ID"/>
        </w:rPr>
        <w:t xml:space="preserve">Kemampuan bertanggungjawab atau dapat dipertanggungjawabkan dari si pembuat. </w:t>
      </w:r>
    </w:p>
    <w:p w:rsidR="007C1DFB" w:rsidRPr="00F02EBD" w:rsidRDefault="007C1DFB" w:rsidP="000663B9">
      <w:pPr>
        <w:pStyle w:val="listparagraph0"/>
        <w:numPr>
          <w:ilvl w:val="4"/>
          <w:numId w:val="1"/>
        </w:numPr>
        <w:tabs>
          <w:tab w:val="clear" w:pos="3600"/>
          <w:tab w:val="left" w:pos="1134"/>
        </w:tabs>
        <w:spacing w:before="0" w:beforeAutospacing="0" w:after="0" w:afterAutospacing="0"/>
        <w:ind w:left="1134" w:hanging="414"/>
        <w:jc w:val="both"/>
      </w:pPr>
      <w:r w:rsidRPr="00F02EBD">
        <w:rPr>
          <w:lang w:val="id-ID"/>
        </w:rPr>
        <w:t xml:space="preserve">Adanya perbuatan melawan hukum yaitu suatu sikap psikis si pelaku yang berhubungan dengan kelakuannya yaitu : Disengaja dan Sikap kurang hati-hati atau lalai </w:t>
      </w:r>
    </w:p>
    <w:p w:rsidR="007C1DFB" w:rsidRPr="00F02EBD" w:rsidRDefault="007C1DFB" w:rsidP="000663B9">
      <w:pPr>
        <w:pStyle w:val="listparagraph0"/>
        <w:numPr>
          <w:ilvl w:val="4"/>
          <w:numId w:val="1"/>
        </w:numPr>
        <w:tabs>
          <w:tab w:val="clear" w:pos="3600"/>
          <w:tab w:val="left" w:pos="1134"/>
        </w:tabs>
        <w:spacing w:before="0" w:beforeAutospacing="0" w:after="0" w:afterAutospacing="0"/>
        <w:ind w:left="1134" w:hanging="414"/>
        <w:jc w:val="both"/>
      </w:pPr>
      <w:r w:rsidRPr="00F02EBD">
        <w:rPr>
          <w:lang w:val="id-ID"/>
        </w:rPr>
        <w:t>Tidak ada alasan pembenar atau alasan yang menghapuskan pertanggungjawaban pidana bagi si pembuat.</w:t>
      </w:r>
      <w:r w:rsidRPr="00F02EBD">
        <w:rPr>
          <w:rStyle w:val="FootnoteReference"/>
          <w:lang w:val="id-ID"/>
        </w:rPr>
        <w:footnoteReference w:id="13"/>
      </w:r>
    </w:p>
    <w:p w:rsidR="007C1DFB" w:rsidRPr="00F02EBD" w:rsidRDefault="007C1DFB" w:rsidP="007C1DFB">
      <w:pPr>
        <w:pStyle w:val="listparagraph0"/>
        <w:tabs>
          <w:tab w:val="left" w:pos="993"/>
        </w:tabs>
        <w:spacing w:before="0" w:beforeAutospacing="0" w:after="0" w:afterAutospacing="0"/>
        <w:ind w:left="993"/>
        <w:jc w:val="both"/>
      </w:pPr>
    </w:p>
    <w:p w:rsidR="007C1DFB" w:rsidRPr="00F02EBD" w:rsidRDefault="007C1DFB" w:rsidP="007C1DFB">
      <w:pPr>
        <w:spacing w:line="456" w:lineRule="auto"/>
        <w:ind w:firstLine="709"/>
        <w:jc w:val="both"/>
      </w:pPr>
      <w:r w:rsidRPr="00F02EBD">
        <w:t xml:space="preserve">Kemampuan untuk membeda-bedakan antara perbuatan yang baik dan yang buruk, adalah merupakan faktor akal </w:t>
      </w:r>
      <w:r w:rsidRPr="00F02EBD">
        <w:rPr>
          <w:i/>
          <w:iCs/>
        </w:rPr>
        <w:t xml:space="preserve">(intelektual factor) </w:t>
      </w:r>
      <w:r w:rsidRPr="00F02EBD">
        <w:t xml:space="preserve">yaitu dapat membedakan perbuatan yang diperbolehkan dan yang tidak. Dan kemampuan </w:t>
      </w:r>
      <w:r w:rsidRPr="00F02EBD">
        <w:lastRenderedPageBreak/>
        <w:t xml:space="preserve">untuk menentukan kehendaknya menurut keinsyafan tentang baik buruknya perbuatan tersebut adalah merupakan faktor perasaan </w:t>
      </w:r>
      <w:r w:rsidRPr="00F02EBD">
        <w:rPr>
          <w:i/>
          <w:iCs/>
        </w:rPr>
        <w:t xml:space="preserve">(volitional factor) </w:t>
      </w:r>
      <w:r w:rsidRPr="00F02EBD">
        <w:t xml:space="preserve">yaitu dapat menyesuaikan tingkah lakunya dengan keinsyafan atas mana yang diperbolehkan dan mana yang tidak. Sebagai konsekuensi dari dua hal tadi maka tentunya orang yang tidak mampu menentukan kehendaknya menurut keinsyafan tentang baik buruknya perbuatan, dia tidak mempunyai kesalahan kalau melakukan tindak pidana, orang demikian itu tidak dapat dipertanggung jawabkan. </w:t>
      </w:r>
    </w:p>
    <w:p w:rsidR="007C1DFB" w:rsidRPr="00F02EBD" w:rsidRDefault="007C1DFB" w:rsidP="007C1DFB">
      <w:pPr>
        <w:spacing w:line="456" w:lineRule="auto"/>
        <w:ind w:firstLine="709"/>
        <w:jc w:val="both"/>
      </w:pPr>
      <w:r w:rsidRPr="00F02EBD">
        <w:t>Kemampuan bertanggungjawab merupakan unsur kesalahan, maka untuk membuktikan adanya kesalahan unsur tadi harus dibuktikan lagi. Mengingat hal ini sukar untuk dibuktikan dan memerlukan waktu yang cukup lama, maka unsur kemampuan bertanggung jawab dianggap diam-diam selalu ada karena pada umumnya setiap orang normal bathinnya dan mampu bertanggungjawab, kecuali kalau ada tanda-tanda yang menunjukkan bahwa terdakwa mungkin jiwanya tidak normal. Dalam hal ini, hakim memerintahkan pemeriksaan yang khusus terhadap keadaan jiwa terdakwa sekalipun tidak diminta oleh pihak terdakwa. Jika hasilnya masih meragukan hakim, itu berarti bahwa kemampuan bertanggungjawab tidak berhenti, sehingga kesalahan tidak ada dan pidana tidak dapat dijatuhkan berdasarkan asas tidak dipidana jika tidak ada kesalahan.</w:t>
      </w:r>
    </w:p>
    <w:p w:rsidR="007C1DFB" w:rsidRPr="00F02EBD" w:rsidRDefault="007C1DFB" w:rsidP="007C1DFB">
      <w:pPr>
        <w:spacing w:line="456" w:lineRule="auto"/>
        <w:ind w:firstLine="709"/>
        <w:jc w:val="both"/>
      </w:pPr>
      <w:r w:rsidRPr="00F02EBD">
        <w:t>Kemampuan bertanggungjawab terdapat dalam Pasal 44 ayat (1) KUHP yang berbunyi: “Barangsiapa melakukan perbuatan yang tidak dapat dipertanggung jawabkan kepadanya karena jiwanya cacat dalam pertumbuhan atau terganggu karena cacat, tidak dipidana.”</w:t>
      </w:r>
    </w:p>
    <w:p w:rsidR="007C1DFB" w:rsidRPr="00F02EBD" w:rsidRDefault="007C1DFB" w:rsidP="007C1DFB">
      <w:pPr>
        <w:spacing w:line="456" w:lineRule="auto"/>
        <w:ind w:firstLine="709"/>
        <w:jc w:val="both"/>
      </w:pPr>
      <w:r w:rsidRPr="00F02EBD">
        <w:t xml:space="preserve">Tidak dipertanggungjawabkan itu disebabkan hal lain, misalnya jiwanya tidak normal dikarenakan dia masih muda, maka pasal tersebut tidak dapat </w:t>
      </w:r>
      <w:r w:rsidRPr="00F02EBD">
        <w:lastRenderedPageBreak/>
        <w:t xml:space="preserve">dikenakan.apabila hakim akan menjalankan Pasal 44 KUHP, maka sebelumnya harus memperhatikan apakah telah dipenuhi dua syarat sebagai berikut: </w:t>
      </w:r>
    </w:p>
    <w:p w:rsidR="007C1DFB" w:rsidRPr="00F02EBD" w:rsidRDefault="007C1DFB" w:rsidP="000663B9">
      <w:pPr>
        <w:pStyle w:val="listparagraph0"/>
        <w:numPr>
          <w:ilvl w:val="0"/>
          <w:numId w:val="6"/>
        </w:numPr>
        <w:spacing w:before="0" w:beforeAutospacing="0" w:after="0" w:afterAutospacing="0"/>
        <w:ind w:left="1080"/>
        <w:jc w:val="both"/>
        <w:rPr>
          <w:lang w:val="id-ID"/>
        </w:rPr>
      </w:pPr>
      <w:r w:rsidRPr="00F02EBD">
        <w:rPr>
          <w:lang w:val="id-ID"/>
        </w:rPr>
        <w:t xml:space="preserve">Syarat </w:t>
      </w:r>
      <w:r w:rsidRPr="00F02EBD">
        <w:rPr>
          <w:i/>
        </w:rPr>
        <w:t>p</w:t>
      </w:r>
      <w:r w:rsidRPr="00F02EBD">
        <w:rPr>
          <w:i/>
          <w:lang w:val="id-ID"/>
        </w:rPr>
        <w:t xml:space="preserve">sychiartris </w:t>
      </w:r>
      <w:r w:rsidRPr="00F02EBD">
        <w:rPr>
          <w:lang w:val="id-ID"/>
        </w:rPr>
        <w:t xml:space="preserve">yaitu pada terdakwa harus ada kurang sempurna akalnya atau sakit berubah akal, yaitu keadaan kegilaan (idiot), yang mungkin ada sejak kelahiran atau karena suatu penyakit jiwa dan keadaan ini harus terus menerus. </w:t>
      </w:r>
    </w:p>
    <w:p w:rsidR="007C1DFB" w:rsidRPr="00F02EBD" w:rsidRDefault="007C1DFB" w:rsidP="000663B9">
      <w:pPr>
        <w:pStyle w:val="listparagraph0"/>
        <w:numPr>
          <w:ilvl w:val="0"/>
          <w:numId w:val="6"/>
        </w:numPr>
        <w:spacing w:before="0" w:beforeAutospacing="0" w:after="0" w:afterAutospacing="0"/>
        <w:ind w:left="1080"/>
        <w:jc w:val="both"/>
        <w:rPr>
          <w:lang w:val="id-ID"/>
        </w:rPr>
      </w:pPr>
      <w:r w:rsidRPr="00F02EBD">
        <w:rPr>
          <w:lang w:val="id-ID"/>
        </w:rPr>
        <w:t xml:space="preserve">Syarat </w:t>
      </w:r>
      <w:r w:rsidRPr="00F02EBD">
        <w:rPr>
          <w:i/>
          <w:lang w:val="id-ID"/>
        </w:rPr>
        <w:t>psychologis</w:t>
      </w:r>
      <w:r w:rsidRPr="00F02EBD">
        <w:rPr>
          <w:lang w:val="id-ID"/>
        </w:rPr>
        <w:t xml:space="preserve"> ialah gangguan jiwa itu harus pada waktu si pelaku melakukan perbuatan pidana, oleh sebab itu suatu gangguan jiwa yang timbul sesudah peristiwa tersebut, dengan sendirinya tidak dapat menjadi sebab terdakwa tidak dapat dikenai hukuman.</w:t>
      </w:r>
      <w:r w:rsidRPr="00F02EBD">
        <w:rPr>
          <w:rStyle w:val="FootnoteReference"/>
          <w:lang w:val="id-ID"/>
        </w:rPr>
        <w:footnoteReference w:id="14"/>
      </w:r>
    </w:p>
    <w:p w:rsidR="007C1DFB" w:rsidRPr="00F02EBD" w:rsidRDefault="007C1DFB" w:rsidP="007C1DFB">
      <w:pPr>
        <w:pStyle w:val="listparagraph0"/>
        <w:spacing w:before="0" w:beforeAutospacing="0" w:after="0" w:afterAutospacing="0"/>
        <w:ind w:left="388"/>
        <w:jc w:val="both"/>
        <w:rPr>
          <w:lang w:val="id-ID"/>
        </w:rPr>
      </w:pPr>
    </w:p>
    <w:p w:rsidR="007C1DFB" w:rsidRPr="00F02EBD" w:rsidRDefault="007C1DFB" w:rsidP="007C1DFB">
      <w:pPr>
        <w:spacing w:line="456" w:lineRule="auto"/>
        <w:ind w:firstLine="709"/>
        <w:jc w:val="both"/>
      </w:pPr>
      <w:r w:rsidRPr="00F02EBD">
        <w:t xml:space="preserve">Menentukan adanya pertanggungjawaban, seseorang pembuat dalam melakukan suatu tindak pidana harus ada “sifat melawan hukum” dari tindak pidana itu, yang merupakan sifat terpenting dari tindak pidana. Tentang sifat melawan hukum apabila dihubungkan dengan keadaan psikis (jiwa) pembuat terhadap tindak pidana yang dilakukannya dapat berupa “kesengajaan” </w:t>
      </w:r>
      <w:r w:rsidRPr="00F02EBD">
        <w:rPr>
          <w:i/>
          <w:iCs/>
        </w:rPr>
        <w:t>(opzet)</w:t>
      </w:r>
      <w:r w:rsidRPr="00F02EBD">
        <w:t xml:space="preserve"> atau karena “kelalaian” </w:t>
      </w:r>
      <w:r w:rsidRPr="00F02EBD">
        <w:rPr>
          <w:i/>
          <w:iCs/>
        </w:rPr>
        <w:t>(culpa).</w:t>
      </w:r>
      <w:r w:rsidRPr="00F02EBD">
        <w:t xml:space="preserve"> Akan tetapi kebanyakan tindak pidana mempunyai unsur kesengajaan bukan unsur kelalaian. Hal ini layak karena biasanya, yang melakukan sesuatu dengan sengaja.</w:t>
      </w:r>
    </w:p>
    <w:p w:rsidR="007C1DFB" w:rsidRPr="00F02EBD" w:rsidRDefault="007C1DFB" w:rsidP="007C1DFB">
      <w:pPr>
        <w:spacing w:line="456" w:lineRule="auto"/>
        <w:ind w:firstLine="709"/>
        <w:jc w:val="both"/>
      </w:pPr>
      <w:r w:rsidRPr="00F02EBD">
        <w:t xml:space="preserve">Menurut teori hukum pidana Indonesia kesengajaan ada tiga macam, yaitu: </w:t>
      </w:r>
    </w:p>
    <w:p w:rsidR="007C1DFB" w:rsidRPr="00F02EBD" w:rsidRDefault="007C1DFB" w:rsidP="000663B9">
      <w:pPr>
        <w:numPr>
          <w:ilvl w:val="4"/>
          <w:numId w:val="2"/>
        </w:numPr>
        <w:tabs>
          <w:tab w:val="clear" w:pos="3600"/>
        </w:tabs>
        <w:ind w:left="993"/>
        <w:jc w:val="both"/>
      </w:pPr>
      <w:r w:rsidRPr="00F02EBD">
        <w:t>Kesengajaan yang bersifat tujuan</w:t>
      </w:r>
    </w:p>
    <w:p w:rsidR="007C1DFB" w:rsidRPr="00F02EBD" w:rsidRDefault="007C1DFB" w:rsidP="007C1DFB">
      <w:pPr>
        <w:spacing w:line="192" w:lineRule="auto"/>
        <w:ind w:left="992"/>
        <w:jc w:val="both"/>
      </w:pPr>
      <w:r w:rsidRPr="00F02EBD">
        <w:t xml:space="preserve">Bahwa dengan kesengajaan yang bersifat tujuan, si pelaku dapat dipertanggung jawabkan dan mudah dapat dimengerti oleh khalayak ramai. Apabila kesengajaan seperti ini ada pada suatu tindak pidana, si pelaku pantas dikenakan hukuman pidana. Karena dengan adanya kesengajaan yang bersifat tujuan ini, berarti si pelaku benar-benar menghendaki mencapai suatu akibat yang menjadi pokok alasan diadakannya ancaman hukuman ini. </w:t>
      </w:r>
    </w:p>
    <w:p w:rsidR="007C1DFB" w:rsidRPr="00F02EBD" w:rsidRDefault="007C1DFB" w:rsidP="000663B9">
      <w:pPr>
        <w:numPr>
          <w:ilvl w:val="4"/>
          <w:numId w:val="2"/>
        </w:numPr>
        <w:tabs>
          <w:tab w:val="clear" w:pos="3600"/>
        </w:tabs>
        <w:spacing w:line="192" w:lineRule="auto"/>
        <w:ind w:left="992"/>
        <w:jc w:val="both"/>
      </w:pPr>
      <w:r w:rsidRPr="00F02EBD">
        <w:t xml:space="preserve">Kesengajaan secara keinsyafan kepastian </w:t>
      </w:r>
    </w:p>
    <w:p w:rsidR="007C1DFB" w:rsidRPr="00F02EBD" w:rsidRDefault="007C1DFB" w:rsidP="007C1DFB">
      <w:pPr>
        <w:spacing w:line="192" w:lineRule="auto"/>
        <w:ind w:left="992"/>
        <w:jc w:val="both"/>
      </w:pPr>
      <w:r w:rsidRPr="00F02EBD">
        <w:t xml:space="preserve">Kesengajaan ini ada apabila si pelaku, dengan perbuatannya tidak bertujuan untuk mencapai akibat yang menjadi dasar dari delik, tetapi ia tahu benar bahwa akibat itu pasti akan mengikuti perbuatan itu. </w:t>
      </w:r>
    </w:p>
    <w:p w:rsidR="007C1DFB" w:rsidRPr="00F02EBD" w:rsidRDefault="007C1DFB" w:rsidP="000663B9">
      <w:pPr>
        <w:numPr>
          <w:ilvl w:val="4"/>
          <w:numId w:val="2"/>
        </w:numPr>
        <w:tabs>
          <w:tab w:val="clear" w:pos="3600"/>
        </w:tabs>
        <w:ind w:left="993"/>
        <w:jc w:val="both"/>
      </w:pPr>
      <w:r w:rsidRPr="00F02EBD">
        <w:t>Kesengajaan secara keinsyafan kemungkinan</w:t>
      </w:r>
    </w:p>
    <w:p w:rsidR="007C1DFB" w:rsidRPr="00F02EBD" w:rsidRDefault="007C1DFB" w:rsidP="007C1DFB">
      <w:pPr>
        <w:ind w:left="993"/>
        <w:jc w:val="both"/>
      </w:pPr>
      <w:r w:rsidRPr="00F02EBD">
        <w:t>Kesengajaan ini yang terang-terang tidak disertai bayangan suatu kepastian akan terjadi akibat yang bersangkutan, melainkan hanya dibayangkan suatu kemungkinan belaka akan akibat itu.</w:t>
      </w:r>
      <w:r w:rsidRPr="00F02EBD">
        <w:rPr>
          <w:rStyle w:val="FootnoteReference"/>
        </w:rPr>
        <w:footnoteReference w:id="15"/>
      </w:r>
    </w:p>
    <w:p w:rsidR="007C1DFB" w:rsidRPr="00F02EBD" w:rsidRDefault="007C1DFB" w:rsidP="007C1DFB">
      <w:pPr>
        <w:ind w:left="993"/>
        <w:jc w:val="both"/>
      </w:pPr>
    </w:p>
    <w:p w:rsidR="007C1DFB" w:rsidRPr="00F02EBD" w:rsidRDefault="007C1DFB" w:rsidP="007C1DFB">
      <w:pPr>
        <w:spacing w:line="480" w:lineRule="auto"/>
        <w:ind w:firstLine="709"/>
        <w:jc w:val="both"/>
      </w:pPr>
      <w:r w:rsidRPr="00F02EBD">
        <w:t>Mengenai kealpaan karena merupakan bentuk dari kesalahan yang menghasilkan dapat dimintai pertanggung jawaban atas perbuatan seseorang yang dilakukannya, seperti yang tercantum dalam Pasal 359 KUHP yang menyatakan sebagai berikut : “Barangsiapa karena kealpaannya menyebabkan matinya orang lain diancam dengan pidana penjara paling lama lima tahun atau kurangan paling lama satu tahun.</w:t>
      </w:r>
    </w:p>
    <w:p w:rsidR="007C1DFB" w:rsidRPr="00F02EBD" w:rsidRDefault="007C1DFB" w:rsidP="007C1DFB">
      <w:pPr>
        <w:spacing w:line="456" w:lineRule="auto"/>
        <w:ind w:firstLine="709"/>
        <w:jc w:val="both"/>
      </w:pPr>
      <w:r w:rsidRPr="00F02EBD">
        <w:t xml:space="preserve">Kealpaan mengandung dua syarat, yaitu: </w:t>
      </w:r>
    </w:p>
    <w:p w:rsidR="007C1DFB" w:rsidRPr="00F02EBD" w:rsidRDefault="007C1DFB" w:rsidP="000663B9">
      <w:pPr>
        <w:numPr>
          <w:ilvl w:val="0"/>
          <w:numId w:val="5"/>
        </w:numPr>
        <w:tabs>
          <w:tab w:val="clear" w:pos="720"/>
          <w:tab w:val="num" w:pos="30"/>
        </w:tabs>
        <w:spacing w:line="480" w:lineRule="auto"/>
        <w:ind w:left="360"/>
        <w:jc w:val="both"/>
      </w:pPr>
      <w:r w:rsidRPr="00F02EBD">
        <w:t xml:space="preserve">Tidak mengadakan penduga-duga sebagaimana diharuskan hukum </w:t>
      </w:r>
    </w:p>
    <w:p w:rsidR="007C1DFB" w:rsidRPr="00F02EBD" w:rsidRDefault="007C1DFB" w:rsidP="000663B9">
      <w:pPr>
        <w:numPr>
          <w:ilvl w:val="0"/>
          <w:numId w:val="5"/>
        </w:numPr>
        <w:tabs>
          <w:tab w:val="clear" w:pos="720"/>
          <w:tab w:val="num" w:pos="30"/>
        </w:tabs>
        <w:spacing w:line="480" w:lineRule="auto"/>
        <w:ind w:left="360"/>
        <w:jc w:val="both"/>
      </w:pPr>
      <w:r w:rsidRPr="00F02EBD">
        <w:t>Tidak mengadakan penghati-hati sebagaimana diharuskan hukum.</w:t>
      </w:r>
      <w:r w:rsidRPr="00F02EBD">
        <w:rPr>
          <w:rStyle w:val="FootnoteReference"/>
        </w:rPr>
        <w:footnoteReference w:id="16"/>
      </w:r>
    </w:p>
    <w:p w:rsidR="007C1DFB" w:rsidRPr="00F02EBD" w:rsidRDefault="007C1DFB" w:rsidP="007C1DFB">
      <w:pPr>
        <w:spacing w:line="480" w:lineRule="auto"/>
        <w:ind w:firstLine="709"/>
        <w:jc w:val="both"/>
      </w:pPr>
      <w:r w:rsidRPr="00F02EBD">
        <w:t xml:space="preserve">Berdasarkan ketentuan di atas, dapat diikuti dua jalan, yaitu pertama memperhatikan syarat tidak mengadakan penduga-duga menurut semestinya. Kedua memperhatikan syarat tidak mengadakan penghati-hati guna menentukan adanya kealpaan. Siapa saja yang melakukan perbuatan tidak mengadakan penghati-hati yang semestinya, ia juga tidak mengadakan menduga-duga akan terjadi akibat dari kelakuannya. Selanjutnya ada kealpaan yang disadari dan kealpaan yang tidak disadari. Dengan demikian tidak mengadakan penduga-duga yang perlu menurut hukum terdiri atas dua kemungkinan yaitu: </w:t>
      </w:r>
    </w:p>
    <w:p w:rsidR="007C1DFB" w:rsidRPr="00F02EBD" w:rsidRDefault="007C1DFB" w:rsidP="000663B9">
      <w:pPr>
        <w:pStyle w:val="listparagraph0"/>
        <w:numPr>
          <w:ilvl w:val="6"/>
          <w:numId w:val="1"/>
        </w:numPr>
        <w:tabs>
          <w:tab w:val="clear" w:pos="5040"/>
        </w:tabs>
        <w:spacing w:before="0" w:beforeAutospacing="0" w:after="0" w:afterAutospacing="0" w:line="480" w:lineRule="auto"/>
        <w:ind w:left="360"/>
        <w:jc w:val="both"/>
      </w:pPr>
      <w:r w:rsidRPr="00F02EBD">
        <w:rPr>
          <w:lang w:val="id-ID"/>
        </w:rPr>
        <w:t xml:space="preserve">Terdakwa tidak mempunyai pikiran bahwa akibat yang dilarang mungkin timbul karena perbuatannya. </w:t>
      </w:r>
    </w:p>
    <w:p w:rsidR="007C1DFB" w:rsidRPr="00F02EBD" w:rsidRDefault="007C1DFB" w:rsidP="000663B9">
      <w:pPr>
        <w:pStyle w:val="listparagraph0"/>
        <w:numPr>
          <w:ilvl w:val="6"/>
          <w:numId w:val="1"/>
        </w:numPr>
        <w:tabs>
          <w:tab w:val="clear" w:pos="5040"/>
        </w:tabs>
        <w:spacing w:before="0" w:beforeAutospacing="0" w:after="0" w:afterAutospacing="0" w:line="480" w:lineRule="auto"/>
        <w:ind w:left="360"/>
        <w:jc w:val="both"/>
      </w:pPr>
      <w:r w:rsidRPr="00F02EBD">
        <w:rPr>
          <w:lang w:val="id-ID"/>
        </w:rPr>
        <w:t>Terdakwa berpikir bahwa akibat tidak akan terjadi ternyata tidak benar.</w:t>
      </w:r>
      <w:r w:rsidRPr="00F02EBD">
        <w:rPr>
          <w:rStyle w:val="FootnoteReference"/>
          <w:lang w:val="id-ID"/>
        </w:rPr>
        <w:footnoteReference w:id="17"/>
      </w:r>
    </w:p>
    <w:p w:rsidR="007C1DFB" w:rsidRPr="00F02EBD" w:rsidRDefault="007C1DFB" w:rsidP="007C1DFB">
      <w:pPr>
        <w:spacing w:line="504" w:lineRule="auto"/>
        <w:ind w:firstLine="709"/>
        <w:jc w:val="both"/>
      </w:pPr>
      <w:r w:rsidRPr="00F02EBD">
        <w:lastRenderedPageBreak/>
        <w:t xml:space="preserve">Syarat yang ketiga dari pertanggungjawaban pidana yaitu tidak ada alasan pembenar atau alasan yang menghapuskan pertanggung jawaban pidana bagi si pembuat. Dalam masalah dasar penghapusan pidana, ada pembagian antara “dasar pembenar” </w:t>
      </w:r>
      <w:r w:rsidRPr="00F02EBD">
        <w:rPr>
          <w:i/>
          <w:iCs/>
        </w:rPr>
        <w:t xml:space="preserve">(permisibilry) </w:t>
      </w:r>
      <w:r w:rsidRPr="00F02EBD">
        <w:t xml:space="preserve">dan “dasar pemaaf” </w:t>
      </w:r>
      <w:r w:rsidRPr="00F02EBD">
        <w:rPr>
          <w:i/>
          <w:iCs/>
        </w:rPr>
        <w:t>(ilegal execuse).</w:t>
      </w:r>
      <w:r w:rsidRPr="00F02EBD">
        <w:rPr>
          <w:rStyle w:val="FootnoteReference"/>
          <w:i/>
          <w:iCs/>
        </w:rPr>
        <w:footnoteReference w:id="18"/>
      </w:r>
      <w:r w:rsidRPr="00F02EBD">
        <w:t>Dengan adanya salah satu dasar penghapusan pidana berupa dasar pembenar maka suatu perbuatan kehilangan sifat melawan hukumnya, sehingga menjadi legal/boleh, pembuatanya tidak dapat disebut sebagai pelaku tindak pidana. Namun jika yang ada adalah dasar penghapus berupa dasar pemaaf maka suatu tindakan tetap melawan hukum, namun si pembuat dimaafkan, jadi tidak dijatuhi pidana.</w:t>
      </w:r>
    </w:p>
    <w:p w:rsidR="007C1DFB" w:rsidRPr="00F02EBD" w:rsidRDefault="007C1DFB" w:rsidP="007C1DFB">
      <w:pPr>
        <w:spacing w:line="504" w:lineRule="auto"/>
        <w:ind w:firstLine="709"/>
        <w:jc w:val="both"/>
      </w:pPr>
      <w:r w:rsidRPr="00F02EBD">
        <w:t>Pelaku tindak pidana pencurian dengan kekerasan dapat dipertanggung jawabkan atas perbuatannya sebagaimana diatur dalam Pasal 365 KUHP, yaitu pencurian yang didahului, disertai, diikuti dengan kekerasan yang akan ditujukan pada orang dengan tujuan untuk mempermudah dalam melakukan aksinya. Pasal 365 KUHP, disebutkan bahwa:</w:t>
      </w:r>
    </w:p>
    <w:p w:rsidR="007C1DFB" w:rsidRPr="00F02EBD" w:rsidRDefault="007C1DFB" w:rsidP="007C1DFB">
      <w:pPr>
        <w:spacing w:line="480" w:lineRule="auto"/>
        <w:ind w:firstLine="709"/>
        <w:jc w:val="both"/>
      </w:pPr>
      <w:r w:rsidRPr="00F02EBD">
        <w:t>Tindak pidana pencurian dengan pemberatan diatur dalam Pasal 363 KUHP. Pasal 363 KUHP mengatur bahwa:.</w:t>
      </w:r>
    </w:p>
    <w:p w:rsidR="007C1DFB" w:rsidRPr="00F02EBD" w:rsidRDefault="007C1DFB" w:rsidP="000663B9">
      <w:pPr>
        <w:numPr>
          <w:ilvl w:val="1"/>
          <w:numId w:val="5"/>
        </w:numPr>
        <w:tabs>
          <w:tab w:val="clear" w:pos="1440"/>
          <w:tab w:val="num" w:pos="-720"/>
        </w:tabs>
        <w:autoSpaceDE w:val="0"/>
        <w:autoSpaceDN w:val="0"/>
        <w:adjustRightInd w:val="0"/>
        <w:spacing w:line="480" w:lineRule="auto"/>
        <w:ind w:left="360"/>
        <w:jc w:val="both"/>
      </w:pPr>
      <w:r w:rsidRPr="00F02EBD">
        <w:t xml:space="preserve">Tindak pidana pencurian yang didahului, disertai atau diikuti dengan  kekerasan akan diancam hukuman penjara selama-lamanya 9 (sembilan) tahun, dengan maksud akan memudahkan atau menyiapkan pencurian itu atau jika tertangkap tangan supaya ada kesempatan bagi dirinya sendiri atau kawannya yang turut melakukan kejahatan itu akan melarikan diri atau supaya barang yang dicuri itu tetap ada di tangannya. Disini termasuk pula, mengikat </w:t>
      </w:r>
      <w:r w:rsidRPr="00F02EBD">
        <w:lastRenderedPageBreak/>
        <w:t>orang yang punya rumah, menutup di dalam kamar, kekerasan atau ancaman kekerasan ini harus dilakukan pada orang, bukan kepada barang dan dapat dilakukan sebelumnya, bersama-sama atau setelah pencurian itu dilakukan, asal maksudnya untuk menyiapkan atau memudahkan pencurian itu, dan jika tertangkap tangan supaya ada kesempatan bagi dirinya atau kawannya yang turut melakukan akan melarikan diri atau supaya barang yang dicuri itu tetap di tangannya. Seorang pencuri dengan merusak rumah tidak masuk disini, karena kekerasan (merusak) itu tidak dikenakan pada orang.</w:t>
      </w:r>
    </w:p>
    <w:p w:rsidR="007C1DFB" w:rsidRPr="00F02EBD" w:rsidRDefault="007C1DFB" w:rsidP="000663B9">
      <w:pPr>
        <w:numPr>
          <w:ilvl w:val="1"/>
          <w:numId w:val="5"/>
        </w:numPr>
        <w:tabs>
          <w:tab w:val="clear" w:pos="1440"/>
          <w:tab w:val="num" w:pos="-720"/>
        </w:tabs>
        <w:autoSpaceDE w:val="0"/>
        <w:autoSpaceDN w:val="0"/>
        <w:adjustRightInd w:val="0"/>
        <w:spacing w:line="480" w:lineRule="auto"/>
        <w:ind w:left="360"/>
        <w:jc w:val="both"/>
      </w:pPr>
      <w:r w:rsidRPr="00F02EBD">
        <w:t>Hukuman penjara dijatuhkan selama-lamanya 12 (dua belas) tahun.</w:t>
      </w:r>
    </w:p>
    <w:p w:rsidR="007C1DFB" w:rsidRPr="00F02EBD" w:rsidRDefault="007C1DFB" w:rsidP="000663B9">
      <w:pPr>
        <w:numPr>
          <w:ilvl w:val="2"/>
          <w:numId w:val="3"/>
        </w:numPr>
        <w:tabs>
          <w:tab w:val="clear" w:pos="2370"/>
          <w:tab w:val="num" w:pos="750"/>
        </w:tabs>
        <w:autoSpaceDE w:val="0"/>
        <w:autoSpaceDN w:val="0"/>
        <w:adjustRightInd w:val="0"/>
        <w:spacing w:line="480" w:lineRule="auto"/>
        <w:ind w:left="750"/>
        <w:jc w:val="both"/>
      </w:pPr>
      <w:r w:rsidRPr="00F02EBD">
        <w:t>Apabila perbuatan itu dilakukan pada waktu malam di dalam sebuah rumah atau pekarangan yang tertutup, yang ada rumahnya atau di jalan umum atau di dalam kereta api atau di dalam trem yang sedang berjalan.</w:t>
      </w:r>
    </w:p>
    <w:p w:rsidR="007C1DFB" w:rsidRPr="00F02EBD" w:rsidRDefault="007C1DFB" w:rsidP="000663B9">
      <w:pPr>
        <w:numPr>
          <w:ilvl w:val="2"/>
          <w:numId w:val="3"/>
        </w:numPr>
        <w:tabs>
          <w:tab w:val="clear" w:pos="2370"/>
          <w:tab w:val="num" w:pos="750"/>
        </w:tabs>
        <w:autoSpaceDE w:val="0"/>
        <w:autoSpaceDN w:val="0"/>
        <w:adjustRightInd w:val="0"/>
        <w:spacing w:line="480" w:lineRule="auto"/>
        <w:ind w:left="750"/>
        <w:jc w:val="both"/>
      </w:pPr>
      <w:r w:rsidRPr="00F02EBD">
        <w:t>Jika perbuatan itu dilakukan oleh dua orang bersama-sama atau lebih.</w:t>
      </w:r>
    </w:p>
    <w:p w:rsidR="007C1DFB" w:rsidRPr="00F02EBD" w:rsidRDefault="007C1DFB" w:rsidP="000663B9">
      <w:pPr>
        <w:numPr>
          <w:ilvl w:val="2"/>
          <w:numId w:val="3"/>
        </w:numPr>
        <w:tabs>
          <w:tab w:val="clear" w:pos="2370"/>
          <w:tab w:val="num" w:pos="750"/>
        </w:tabs>
        <w:autoSpaceDE w:val="0"/>
        <w:autoSpaceDN w:val="0"/>
        <w:adjustRightInd w:val="0"/>
        <w:spacing w:line="480" w:lineRule="auto"/>
        <w:ind w:left="750"/>
        <w:jc w:val="both"/>
      </w:pPr>
      <w:r w:rsidRPr="00F02EBD">
        <w:t>Jika Si tersalah masuk ke tempat melakukan kejahatan itu dengan jalan membongkar atau memanjat, atau dengan jalan memakai kunci palsu, perintah palsu atau pakaian jabatan palsu.</w:t>
      </w:r>
    </w:p>
    <w:p w:rsidR="007C1DFB" w:rsidRPr="00F02EBD" w:rsidRDefault="007C1DFB" w:rsidP="000663B9">
      <w:pPr>
        <w:numPr>
          <w:ilvl w:val="2"/>
          <w:numId w:val="3"/>
        </w:numPr>
        <w:tabs>
          <w:tab w:val="clear" w:pos="2370"/>
          <w:tab w:val="num" w:pos="750"/>
        </w:tabs>
        <w:autoSpaceDE w:val="0"/>
        <w:autoSpaceDN w:val="0"/>
        <w:adjustRightInd w:val="0"/>
        <w:spacing w:line="480" w:lineRule="auto"/>
        <w:ind w:left="750"/>
        <w:jc w:val="both"/>
      </w:pPr>
      <w:r w:rsidRPr="00F02EBD">
        <w:t>Jika perbuatan itu menjadikan ada orang mendapat luka berat.</w:t>
      </w:r>
    </w:p>
    <w:p w:rsidR="007C1DFB" w:rsidRPr="00F02EBD" w:rsidRDefault="007C1DFB" w:rsidP="000663B9">
      <w:pPr>
        <w:numPr>
          <w:ilvl w:val="0"/>
          <w:numId w:val="5"/>
        </w:numPr>
        <w:tabs>
          <w:tab w:val="clear" w:pos="720"/>
          <w:tab w:val="num" w:pos="360"/>
        </w:tabs>
        <w:autoSpaceDE w:val="0"/>
        <w:autoSpaceDN w:val="0"/>
        <w:adjustRightInd w:val="0"/>
        <w:spacing w:line="480" w:lineRule="auto"/>
        <w:ind w:left="360"/>
        <w:jc w:val="both"/>
      </w:pPr>
      <w:r w:rsidRPr="00F02EBD">
        <w:t>Hukuman penjara selama-lamanya 15 (lima belas) tahun dijatuhkan jika karena perbuatan itu ada orang mati.</w:t>
      </w:r>
    </w:p>
    <w:p w:rsidR="007C1DFB" w:rsidRPr="00F02EBD" w:rsidRDefault="007C1DFB" w:rsidP="000663B9">
      <w:pPr>
        <w:numPr>
          <w:ilvl w:val="0"/>
          <w:numId w:val="5"/>
        </w:numPr>
        <w:tabs>
          <w:tab w:val="clear" w:pos="720"/>
          <w:tab w:val="num" w:pos="360"/>
        </w:tabs>
        <w:autoSpaceDE w:val="0"/>
        <w:autoSpaceDN w:val="0"/>
        <w:adjustRightInd w:val="0"/>
        <w:spacing w:line="480" w:lineRule="auto"/>
        <w:ind w:left="360"/>
        <w:jc w:val="both"/>
      </w:pPr>
      <w:r w:rsidRPr="00F02EBD">
        <w:t xml:space="preserve">Hukuman mati atau hukuman penjara seumur hidup atau penjara sementara selama-lamanya 20 (dua puluh) tahun dijatuhkan jika perbuatan itu menjadikan ada orang mendapat luka berat atau mati dilakukan oleh dua orang </w:t>
      </w:r>
      <w:r w:rsidRPr="00F02EBD">
        <w:lastRenderedPageBreak/>
        <w:t xml:space="preserve">bersama-sama atau lebih dan disertai pula oleh salah satu hal yang diterangkan dalam nomor 1 dan 3 ayat (2). </w:t>
      </w:r>
    </w:p>
    <w:p w:rsidR="007C1DFB" w:rsidRPr="00F02EBD" w:rsidRDefault="007C1DFB" w:rsidP="007C1DFB">
      <w:pPr>
        <w:pStyle w:val="Default"/>
        <w:spacing w:line="480" w:lineRule="auto"/>
        <w:ind w:firstLine="720"/>
        <w:jc w:val="both"/>
        <w:rPr>
          <w:rFonts w:ascii="Times New Roman" w:hAnsi="Times New Roman" w:cs="Times New Roman"/>
        </w:rPr>
      </w:pPr>
      <w:r w:rsidRPr="00F02EBD">
        <w:rPr>
          <w:rFonts w:ascii="Times New Roman" w:hAnsi="Times New Roman" w:cs="Times New Roman"/>
        </w:rPr>
        <w:t>Tindak pidana pencurian dengan kekerasan sebagaimana yang diuraikan di atas merupakan satu kesatuan tindak pidana dan bukan terdiri dari 2 (dua) tindak pidana, yaitu tindak pidana pencurian dan tindak pidana kekerasan. Tindak pidana pencurian dengan kekerasan sebagaimana yang diatur dalam Pasal 365 KUHP merupakan tindak pidana pencurian yang didahului, disertai atau diikuti dengan kekerasan dengan maksud untuk mencapai tujuan dilakukannya tindak pidana itu sendiri. Selanjutnya, kekerasan yang dimaksudkan disini merupakan perbuatan yang menggunakan tenaga badan yang tidak ringan. Tenaga badan adalah kekuatan fisik yang ditujukan kepada manusia dan bukan kekerasan terhadap barang.</w:t>
      </w:r>
    </w:p>
    <w:p w:rsidR="007C1DFB" w:rsidRPr="00F02EBD" w:rsidRDefault="007C1DFB" w:rsidP="000663B9">
      <w:pPr>
        <w:numPr>
          <w:ilvl w:val="0"/>
          <w:numId w:val="3"/>
        </w:numPr>
        <w:tabs>
          <w:tab w:val="clear" w:pos="720"/>
          <w:tab w:val="num" w:pos="360"/>
          <w:tab w:val="left" w:pos="426"/>
        </w:tabs>
        <w:spacing w:line="456" w:lineRule="auto"/>
        <w:ind w:left="360"/>
        <w:contextualSpacing/>
        <w:jc w:val="both"/>
        <w:rPr>
          <w:b/>
          <w:bCs/>
          <w:color w:val="000000"/>
        </w:rPr>
      </w:pPr>
      <w:r w:rsidRPr="00F02EBD">
        <w:rPr>
          <w:b/>
        </w:rPr>
        <w:t xml:space="preserve">Upaya Penanggulangan Tindak Pidana Pencurian Dengan Kekerasan </w:t>
      </w:r>
      <w:r w:rsidRPr="00F02EBD">
        <w:rPr>
          <w:b/>
          <w:color w:val="000000"/>
        </w:rPr>
        <w:t>Yang Mengakibatkan Korban Meninggal Dunia</w:t>
      </w:r>
    </w:p>
    <w:p w:rsidR="007C1DFB" w:rsidRPr="00F02EBD" w:rsidRDefault="007C1DFB" w:rsidP="007C1DFB">
      <w:pPr>
        <w:autoSpaceDE w:val="0"/>
        <w:autoSpaceDN w:val="0"/>
        <w:adjustRightInd w:val="0"/>
        <w:spacing w:line="480" w:lineRule="auto"/>
        <w:ind w:firstLine="720"/>
        <w:jc w:val="both"/>
      </w:pPr>
      <w:r w:rsidRPr="00F02EBD">
        <w:t>Tindak pidana pencurian dengan kekerasan menimbulkan banyak keresahan di masyarakat, dimana tindak pidana pencurian dengan kekerasan tersebut dikarenakan banyaknya faktor-faktor yang mempengaruhi terjadinya tindak pidana pencurian dengan kekerasan tersebut. Dengan tingginya faktor-faktor tersebut maka harus ada upaya penanggulangan dari faktor-faktor tindak pidana tersebut.</w:t>
      </w:r>
    </w:p>
    <w:p w:rsidR="007C1DFB" w:rsidRPr="00F02EBD" w:rsidRDefault="007C1DFB" w:rsidP="007C1DFB">
      <w:pPr>
        <w:autoSpaceDE w:val="0"/>
        <w:autoSpaceDN w:val="0"/>
        <w:adjustRightInd w:val="0"/>
        <w:spacing w:line="480" w:lineRule="auto"/>
        <w:ind w:firstLine="720"/>
        <w:jc w:val="both"/>
        <w:rPr>
          <w:color w:val="000000"/>
        </w:rPr>
      </w:pPr>
      <w:r w:rsidRPr="00F02EBD">
        <w:t>Menurut Soedjono Dirdjosisworo, bahwa  upaya penanggulangan kejahatan dengan mekanisme peradilan pidana adalah sebagai berikut :</w:t>
      </w:r>
    </w:p>
    <w:p w:rsidR="007C1DFB" w:rsidRPr="00F02EBD" w:rsidRDefault="007C1DFB" w:rsidP="000663B9">
      <w:pPr>
        <w:numPr>
          <w:ilvl w:val="6"/>
          <w:numId w:val="13"/>
        </w:numPr>
        <w:tabs>
          <w:tab w:val="clear" w:pos="4680"/>
        </w:tabs>
        <w:autoSpaceDE w:val="0"/>
        <w:autoSpaceDN w:val="0"/>
        <w:adjustRightInd w:val="0"/>
        <w:ind w:left="1080"/>
        <w:jc w:val="both"/>
      </w:pPr>
      <w:r w:rsidRPr="00F02EBD">
        <w:lastRenderedPageBreak/>
        <w:t>Peningkatan dan pemantapan aparat penegak hukum, yaitu meliputi pemantapan sistem dan organisasi Kepolisian yang baik, personil, sarana dan prasarana untuk mempertuntas perkara pidana.</w:t>
      </w:r>
    </w:p>
    <w:p w:rsidR="007C1DFB" w:rsidRPr="00F02EBD" w:rsidRDefault="007C1DFB" w:rsidP="000663B9">
      <w:pPr>
        <w:numPr>
          <w:ilvl w:val="6"/>
          <w:numId w:val="13"/>
        </w:numPr>
        <w:tabs>
          <w:tab w:val="clear" w:pos="4680"/>
        </w:tabs>
        <w:autoSpaceDE w:val="0"/>
        <w:autoSpaceDN w:val="0"/>
        <w:adjustRightInd w:val="0"/>
        <w:ind w:left="1080"/>
        <w:jc w:val="both"/>
      </w:pPr>
      <w:r w:rsidRPr="00F02EBD">
        <w:t>Hukum dan perundang-undangan yang berwibawah dan berfungsi untuk menganalisis dan menekan kejahatan dengan mempertimbangkan masa depan.</w:t>
      </w:r>
    </w:p>
    <w:p w:rsidR="007C1DFB" w:rsidRPr="00F02EBD" w:rsidRDefault="007C1DFB" w:rsidP="000663B9">
      <w:pPr>
        <w:numPr>
          <w:ilvl w:val="6"/>
          <w:numId w:val="13"/>
        </w:numPr>
        <w:tabs>
          <w:tab w:val="clear" w:pos="4680"/>
        </w:tabs>
        <w:autoSpaceDE w:val="0"/>
        <w:autoSpaceDN w:val="0"/>
        <w:adjustRightInd w:val="0"/>
        <w:ind w:left="1080"/>
        <w:jc w:val="both"/>
      </w:pPr>
      <w:r w:rsidRPr="00F02EBD">
        <w:t xml:space="preserve">Mekanisme peradilan pidana yang efektif dan efisien (memenuhi syarat-syarat, cepat, tepat, murah dan sederhana) </w:t>
      </w:r>
    </w:p>
    <w:p w:rsidR="007C1DFB" w:rsidRPr="00F02EBD" w:rsidRDefault="007C1DFB" w:rsidP="000663B9">
      <w:pPr>
        <w:numPr>
          <w:ilvl w:val="6"/>
          <w:numId w:val="13"/>
        </w:numPr>
        <w:tabs>
          <w:tab w:val="clear" w:pos="4680"/>
        </w:tabs>
        <w:autoSpaceDE w:val="0"/>
        <w:autoSpaceDN w:val="0"/>
        <w:adjustRightInd w:val="0"/>
        <w:ind w:left="1080"/>
        <w:jc w:val="both"/>
      </w:pPr>
      <w:r w:rsidRPr="00F02EBD">
        <w:t>Koordinasi antara aparat pengak hukum yang serasi untuk meningkatkan daya guna penaggulangan kejahatan yang terjadi di masyarakat.</w:t>
      </w:r>
    </w:p>
    <w:p w:rsidR="007C1DFB" w:rsidRPr="00F02EBD" w:rsidRDefault="007C1DFB" w:rsidP="000663B9">
      <w:pPr>
        <w:numPr>
          <w:ilvl w:val="6"/>
          <w:numId w:val="13"/>
        </w:numPr>
        <w:tabs>
          <w:tab w:val="clear" w:pos="4680"/>
        </w:tabs>
        <w:autoSpaceDE w:val="0"/>
        <w:autoSpaceDN w:val="0"/>
        <w:adjustRightInd w:val="0"/>
        <w:ind w:left="1080"/>
        <w:jc w:val="both"/>
      </w:pPr>
      <w:r w:rsidRPr="00F02EBD">
        <w:t>Pengawasan dan kesiagaan terhadap kemungkinan timbulnya kejahatan.</w:t>
      </w:r>
      <w:r w:rsidRPr="00F02EBD">
        <w:rPr>
          <w:rStyle w:val="FootnoteReference"/>
        </w:rPr>
        <w:footnoteReference w:id="19"/>
      </w:r>
    </w:p>
    <w:p w:rsidR="007C1DFB" w:rsidRPr="00F02EBD" w:rsidRDefault="007C1DFB" w:rsidP="007C1DFB">
      <w:pPr>
        <w:ind w:left="360"/>
        <w:jc w:val="both"/>
        <w:rPr>
          <w:color w:val="000000"/>
        </w:rPr>
      </w:pPr>
    </w:p>
    <w:p w:rsidR="007C1DFB" w:rsidRPr="00F02EBD" w:rsidRDefault="007C1DFB" w:rsidP="007C1DFB">
      <w:pPr>
        <w:autoSpaceDE w:val="0"/>
        <w:autoSpaceDN w:val="0"/>
        <w:adjustRightInd w:val="0"/>
        <w:spacing w:line="456" w:lineRule="auto"/>
        <w:ind w:firstLine="720"/>
        <w:jc w:val="both"/>
      </w:pPr>
      <w:r w:rsidRPr="00F02EBD">
        <w:t xml:space="preserve">Usaha penanggulangan diartikan sebagai usaha untuk mencegah dan mengurangi kasus pencurian dengan kekerasan serta peningkatan penyelesaian perkaranya. Mencari upaya penanggulangan pencurian dengan kekerasan memang tidak mudah, sehingga peranan masyarakat, aparat pemerintah dalam mengambil langkah-langkah sangat diharapkan guna mengurangi pencurian dengan kekerasan. </w:t>
      </w:r>
    </w:p>
    <w:p w:rsidR="007C1DFB" w:rsidRPr="00F02EBD" w:rsidRDefault="007C1DFB" w:rsidP="007C1DFB">
      <w:pPr>
        <w:autoSpaceDE w:val="0"/>
        <w:autoSpaceDN w:val="0"/>
        <w:adjustRightInd w:val="0"/>
        <w:spacing w:line="456" w:lineRule="auto"/>
        <w:ind w:firstLine="720"/>
        <w:jc w:val="both"/>
      </w:pPr>
      <w:r w:rsidRPr="00F02EBD">
        <w:t xml:space="preserve">Setiap usaha atau upaya untuk ketertiban sosial yang efektif dalam jangka panjang haruslah didasarkan kepada suatu teori tentang prilaku manusia yang sah tanpa itu sulit sekali untuk ketertiban sosial ini harus dilakukan dalam pencegahan kejahatan dan pembinaan pelanggar hukum serta </w:t>
      </w:r>
      <w:r w:rsidRPr="00F02EBD">
        <w:rPr>
          <w:iCs/>
        </w:rPr>
        <w:t>penindakan</w:t>
      </w:r>
      <w:r w:rsidRPr="00F02EBD">
        <w:t>. Sebab itulah sebelum merumuskan bagaimana cara usaha dan upaya yang dilakukan dalam pencegahan kejahatan  kejahatan pencurian, maka selain sifat sebagaimana tersebut di atas yang harus diteliti juga haruslah diteliti faktor-faktor apa yang menyebabkan suatu kejahatan terjadi. Karena dari faktor-faktor tersebutlah baru dapat dilakukan tindakan-tindakan apa yang harus diambil menaggulangi kejahatan  pencurian tersebut.</w:t>
      </w:r>
    </w:p>
    <w:p w:rsidR="007C1DFB" w:rsidRPr="00F02EBD" w:rsidRDefault="007C1DFB" w:rsidP="007C1DFB">
      <w:pPr>
        <w:autoSpaceDE w:val="0"/>
        <w:autoSpaceDN w:val="0"/>
        <w:adjustRightInd w:val="0"/>
        <w:spacing w:line="480" w:lineRule="auto"/>
        <w:ind w:firstLine="720"/>
        <w:jc w:val="both"/>
      </w:pPr>
      <w:r w:rsidRPr="00F02EBD">
        <w:lastRenderedPageBreak/>
        <w:t xml:space="preserve">Pencurian dengan kekerasan menjadi salah satu bentuk gangguan keamanan dan ketertiban lingkungan masyarkat dan hal ini meresahkan warga. Pencurian tidak hanya dilakukan pada malam hari, bahkan pelaku juga melakukan aksinya pada siang hari. </w:t>
      </w:r>
    </w:p>
    <w:p w:rsidR="007C1DFB" w:rsidRPr="00F02EBD" w:rsidRDefault="007C1DFB" w:rsidP="007C1DFB">
      <w:pPr>
        <w:spacing w:line="480" w:lineRule="auto"/>
        <w:ind w:firstLine="709"/>
        <w:jc w:val="both"/>
      </w:pPr>
      <w:r w:rsidRPr="00F02EBD">
        <w:t>Akhir-akhir ini keadaan menunjukkan adanya kecenderungan meningkatnya kejahatan termasuk kejahatan pencurian dengan kekerasan di kalangan masyarakat sehingga perlu diambil langkah-langkah atau usaha-usaha baik secara operasional maupun konsepsional yaitu:</w:t>
      </w:r>
    </w:p>
    <w:p w:rsidR="007C1DFB" w:rsidRPr="00F02EBD" w:rsidRDefault="007C1DFB" w:rsidP="000663B9">
      <w:pPr>
        <w:numPr>
          <w:ilvl w:val="0"/>
          <w:numId w:val="8"/>
        </w:numPr>
        <w:tabs>
          <w:tab w:val="clear" w:pos="921"/>
          <w:tab w:val="num" w:pos="663"/>
        </w:tabs>
        <w:spacing w:line="216" w:lineRule="auto"/>
        <w:ind w:left="993" w:hanging="284"/>
        <w:jc w:val="both"/>
      </w:pPr>
      <w:r w:rsidRPr="00F02EBD">
        <w:t xml:space="preserve">Memberikan sanksi hukuman yang maksimal kepada pelaku kejahatan  kejahatan pencurian ataupun yang membantunya sesuai dengan ketentuan hukum yang berlaku. </w:t>
      </w:r>
    </w:p>
    <w:p w:rsidR="007C1DFB" w:rsidRPr="00F02EBD" w:rsidRDefault="007C1DFB" w:rsidP="000663B9">
      <w:pPr>
        <w:numPr>
          <w:ilvl w:val="0"/>
          <w:numId w:val="8"/>
        </w:numPr>
        <w:tabs>
          <w:tab w:val="clear" w:pos="921"/>
          <w:tab w:val="num" w:pos="663"/>
        </w:tabs>
        <w:spacing w:line="216" w:lineRule="auto"/>
        <w:ind w:left="993" w:hanging="284"/>
        <w:jc w:val="both"/>
      </w:pPr>
      <w:r w:rsidRPr="00F02EBD">
        <w:t>Sesuai dengan cita-cita penegakan hukuman kita serta mempertimbangkan perkembangan masyarakat maka pendekatan hukum dengan pendekatan yuridis sudah tidak memadai lagi, pendekatan yuridis sebagai pendekatan utama dalam penegakan hukum perlu diimbangi dengan kekuatan sosio politik dan sosio kultural:</w:t>
      </w:r>
    </w:p>
    <w:p w:rsidR="007C1DFB" w:rsidRPr="00F02EBD" w:rsidRDefault="007C1DFB" w:rsidP="000663B9">
      <w:pPr>
        <w:numPr>
          <w:ilvl w:val="7"/>
          <w:numId w:val="9"/>
        </w:numPr>
        <w:tabs>
          <w:tab w:val="clear" w:pos="5760"/>
          <w:tab w:val="num" w:pos="1023"/>
        </w:tabs>
        <w:spacing w:line="216" w:lineRule="auto"/>
        <w:ind w:left="1353"/>
        <w:jc w:val="both"/>
      </w:pPr>
      <w:r w:rsidRPr="00F02EBD">
        <w:t>Pendekatan sosio yuridis yaitu dalam penegakan hukum secara tepat dan benar sesuai keyakinan.</w:t>
      </w:r>
    </w:p>
    <w:p w:rsidR="007C1DFB" w:rsidRPr="00F02EBD" w:rsidRDefault="007C1DFB" w:rsidP="000663B9">
      <w:pPr>
        <w:numPr>
          <w:ilvl w:val="7"/>
          <w:numId w:val="9"/>
        </w:numPr>
        <w:tabs>
          <w:tab w:val="clear" w:pos="5760"/>
          <w:tab w:val="num" w:pos="1023"/>
        </w:tabs>
        <w:spacing w:line="216" w:lineRule="auto"/>
        <w:ind w:left="1353"/>
        <w:jc w:val="both"/>
      </w:pPr>
      <w:r w:rsidRPr="00F02EBD">
        <w:t>Pendekatan sosio politik yaitu dalam penegakan hukum dimaksudkan untuk mewujudkan ketertiban, stabilitas dan kondisi yang diperlukan bagi kelangsungan pembangunan nasional serta kokohnya persatuan dan kesatuan bangsa.</w:t>
      </w:r>
    </w:p>
    <w:p w:rsidR="007C1DFB" w:rsidRPr="00F02EBD" w:rsidRDefault="007C1DFB" w:rsidP="000663B9">
      <w:pPr>
        <w:numPr>
          <w:ilvl w:val="7"/>
          <w:numId w:val="9"/>
        </w:numPr>
        <w:tabs>
          <w:tab w:val="clear" w:pos="5760"/>
          <w:tab w:val="num" w:pos="1023"/>
        </w:tabs>
        <w:spacing w:line="216" w:lineRule="auto"/>
        <w:ind w:left="1353"/>
        <w:jc w:val="both"/>
      </w:pPr>
      <w:r w:rsidRPr="00F02EBD">
        <w:t>Pendekatan sosio kultural dalam penegakan hukum berarti bahwa nilai-nilai yang hidup dalam masyarakat sehingga rasa keadilan masyarakat lebih terpenuhi yang lebih jauh akan meningkatkan kepercayaan dan dukungan masyarakat terhadap penegak hukum.</w:t>
      </w:r>
      <w:r w:rsidRPr="00F02EBD">
        <w:rPr>
          <w:rStyle w:val="FootnoteReference"/>
        </w:rPr>
        <w:footnoteReference w:id="20"/>
      </w:r>
    </w:p>
    <w:p w:rsidR="007C1DFB" w:rsidRPr="00F02EBD" w:rsidRDefault="007C1DFB" w:rsidP="007C1DFB">
      <w:pPr>
        <w:ind w:left="1683"/>
        <w:jc w:val="both"/>
      </w:pPr>
    </w:p>
    <w:p w:rsidR="007C1DFB" w:rsidRPr="00F02EBD" w:rsidRDefault="007C1DFB" w:rsidP="007C1DFB">
      <w:pPr>
        <w:pStyle w:val="BodyTextIndent"/>
      </w:pPr>
      <w:r w:rsidRPr="00F02EBD">
        <w:t>Adapun upaya dan strategi yang dilakukan dalam penanggulangan kejahatan   termasuk kejahatan pencurian dengan kekerasan  adalah sebagai berikut:</w:t>
      </w:r>
    </w:p>
    <w:p w:rsidR="007C1DFB" w:rsidRPr="00F02EBD" w:rsidRDefault="007C1DFB" w:rsidP="000663B9">
      <w:pPr>
        <w:pStyle w:val="BodyTextIndent"/>
        <w:numPr>
          <w:ilvl w:val="0"/>
          <w:numId w:val="7"/>
        </w:numPr>
        <w:tabs>
          <w:tab w:val="clear" w:pos="360"/>
          <w:tab w:val="num" w:pos="283"/>
        </w:tabs>
        <w:spacing w:after="0" w:line="480" w:lineRule="auto"/>
        <w:ind w:left="283" w:hanging="283"/>
        <w:jc w:val="both"/>
      </w:pPr>
      <w:r w:rsidRPr="00F02EBD">
        <w:t>Upaya Preventif.</w:t>
      </w:r>
    </w:p>
    <w:p w:rsidR="007C1DFB" w:rsidRPr="00F02EBD" w:rsidRDefault="007C1DFB" w:rsidP="007C1DFB">
      <w:pPr>
        <w:spacing w:line="480" w:lineRule="auto"/>
        <w:ind w:firstLine="709"/>
        <w:jc w:val="both"/>
      </w:pPr>
      <w:r w:rsidRPr="00F02EBD">
        <w:t>Usaha preventif ialah segala usaha atau tindakan bagaimana agar perbuatan kejahatan itu tidak terjadi.</w:t>
      </w:r>
      <w:r w:rsidRPr="00F02EBD">
        <w:rPr>
          <w:rStyle w:val="FootnoteReference"/>
        </w:rPr>
        <w:footnoteReference w:id="21"/>
      </w:r>
      <w:r w:rsidRPr="00F02EBD">
        <w:t xml:space="preserve"> Atau dengan kata lain adalah setiap usaha untuk mencegah timbulnya kejahatan, dan usaha-usaha ini diperlukan sebelum </w:t>
      </w:r>
      <w:r w:rsidRPr="00F02EBD">
        <w:lastRenderedPageBreak/>
        <w:t>perbuatan itu terjadi. Usaha-usaha ini dapat dilakukan oleh pemerintah, lembaga agama dan sosial serta lembaga pendidikan dan juga orang tua dan lainnya.</w:t>
      </w:r>
    </w:p>
    <w:p w:rsidR="007C1DFB" w:rsidRPr="00F02EBD" w:rsidRDefault="007C1DFB" w:rsidP="007C1DFB">
      <w:pPr>
        <w:spacing w:line="504" w:lineRule="auto"/>
        <w:ind w:firstLine="709"/>
        <w:jc w:val="both"/>
      </w:pPr>
      <w:r w:rsidRPr="00F02EBD">
        <w:t>Mengatasi suatu kejahatan jangan hanya memandang tentang kejahatannya itu saja tetapi harus mencari sebab-sebab yang menimbulkan kejahatan itu dan itulah yang diusahakan untuk dihapuskan. Jadi pencegahan adalah termasuk mengetahui hal yang menjadi sebab kejahatan itu, karena masa masyarakat adalah masa krisis, mereka berada dalam ketidak stabilan emosi, sering terombang ambing dalam suasana mencari-cari identitas dan dalam masa inilah suburnya untuk pertumbuhan kejahatan.</w:t>
      </w:r>
    </w:p>
    <w:p w:rsidR="007C1DFB" w:rsidRPr="00F02EBD" w:rsidRDefault="007C1DFB" w:rsidP="007C1DFB">
      <w:pPr>
        <w:spacing w:line="504" w:lineRule="auto"/>
        <w:ind w:firstLine="709"/>
        <w:jc w:val="both"/>
      </w:pPr>
      <w:r w:rsidRPr="00F02EBD">
        <w:t>Mencegah agar mereka tidak akan terjerumus ke dalam kejahatan khususnya kejahatan kejahatan pencurian, maka mereka dibimbing, karena bimbingan adalah bagian dari pencegahan walaupun sadar, hal tersebut berhasil jika ada pencegahan secara umum.</w:t>
      </w:r>
    </w:p>
    <w:p w:rsidR="007C1DFB" w:rsidRPr="00F02EBD" w:rsidRDefault="007C1DFB" w:rsidP="007C1DFB">
      <w:pPr>
        <w:spacing w:line="504" w:lineRule="auto"/>
        <w:ind w:firstLine="709"/>
        <w:jc w:val="both"/>
      </w:pPr>
      <w:r w:rsidRPr="00F02EBD">
        <w:t>Pencegahan secara umum ialah bagaimana usaha mengenal dan mengetahui ciri-ciri khas dari pelaku kejahatan dan memberi apa yang mereka butuhkan untuk pengembangan diri sehingga hidupnya luput dari hal-hal yang merugikan dirinya.</w:t>
      </w:r>
      <w:r w:rsidRPr="00F02EBD">
        <w:rPr>
          <w:rStyle w:val="FootnoteReference"/>
        </w:rPr>
        <w:footnoteReference w:id="22"/>
      </w:r>
    </w:p>
    <w:p w:rsidR="007C1DFB" w:rsidRPr="00F02EBD" w:rsidRDefault="007C1DFB" w:rsidP="007C1DFB">
      <w:pPr>
        <w:spacing w:line="504" w:lineRule="auto"/>
        <w:ind w:firstLine="709"/>
        <w:jc w:val="both"/>
      </w:pPr>
      <w:r w:rsidRPr="00F02EBD">
        <w:t xml:space="preserve">Pencegahan dengan memberikan pendidikan, bukan hanya dengan penambahan ilmu dan ketrampilan, melainkan juga dengan pendidikan mental melalui pendidikan agama, budi pekerti dan bagaimana cara-cara yang seharusnya hidup. Inilah pembinaan langsung kepada masyarakat tanpa melupakan </w:t>
      </w:r>
      <w:r w:rsidRPr="00F02EBD">
        <w:lastRenderedPageBreak/>
        <w:t>pendidikan tentang lingkungan, sehingga lingkungan ikut mencegah timbulnya kejahatan yang merusak masyarakat itu sendiri.</w:t>
      </w:r>
    </w:p>
    <w:p w:rsidR="007C1DFB" w:rsidRPr="00F02EBD" w:rsidRDefault="007C1DFB" w:rsidP="000663B9">
      <w:pPr>
        <w:numPr>
          <w:ilvl w:val="0"/>
          <w:numId w:val="7"/>
        </w:numPr>
        <w:spacing w:line="480" w:lineRule="auto"/>
        <w:jc w:val="both"/>
      </w:pPr>
      <w:r w:rsidRPr="00F02EBD">
        <w:t>Usaha Repressif</w:t>
      </w:r>
    </w:p>
    <w:p w:rsidR="007C1DFB" w:rsidRPr="00F02EBD" w:rsidRDefault="007C1DFB" w:rsidP="007C1DFB">
      <w:pPr>
        <w:spacing w:line="528" w:lineRule="auto"/>
        <w:ind w:firstLine="709"/>
        <w:jc w:val="both"/>
      </w:pPr>
      <w:r w:rsidRPr="00F02EBD">
        <w:t>Usaha repressif ini adalah keseluruhan usaha, daya upaya kebijaksanaan dan tindakan yang diambil sesudah timbulnya atau terjadinya kejahatan itu dengan tujuan agar kejahatan sedemikian jangan sampai terulang lagi.</w:t>
      </w:r>
      <w:r w:rsidRPr="00F02EBD">
        <w:rPr>
          <w:rStyle w:val="FootnoteReference"/>
        </w:rPr>
        <w:footnoteReference w:id="23"/>
      </w:r>
    </w:p>
    <w:p w:rsidR="007C1DFB" w:rsidRPr="00F02EBD" w:rsidRDefault="007C1DFB" w:rsidP="007C1DFB">
      <w:pPr>
        <w:spacing w:line="528" w:lineRule="auto"/>
        <w:ind w:firstLine="709"/>
        <w:jc w:val="both"/>
      </w:pPr>
      <w:r w:rsidRPr="00F02EBD">
        <w:t>Usaha represif dilakukan dengan memfungsikan sanksi secara optimal dalam rangka penegakan hukum yakni sanksi yuridis, sanksi sosial dan sanksi spritual baik kepada pelaku kejahatan pencurian dengan kekerasan maupun yang membantunya yaitu:</w:t>
      </w:r>
    </w:p>
    <w:p w:rsidR="007C1DFB" w:rsidRPr="00F02EBD" w:rsidRDefault="007C1DFB" w:rsidP="000663B9">
      <w:pPr>
        <w:numPr>
          <w:ilvl w:val="1"/>
          <w:numId w:val="7"/>
        </w:numPr>
        <w:tabs>
          <w:tab w:val="clear" w:pos="2277"/>
          <w:tab w:val="num" w:pos="1122"/>
        </w:tabs>
        <w:ind w:left="1122" w:hanging="413"/>
        <w:jc w:val="both"/>
      </w:pPr>
      <w:r w:rsidRPr="00F02EBD">
        <w:t>Sanksi yuridis yaitu sanksi yang ditetapkan dalam hukum pidana materil.</w:t>
      </w:r>
    </w:p>
    <w:p w:rsidR="007C1DFB" w:rsidRPr="00F02EBD" w:rsidRDefault="007C1DFB" w:rsidP="000663B9">
      <w:pPr>
        <w:numPr>
          <w:ilvl w:val="1"/>
          <w:numId w:val="7"/>
        </w:numPr>
        <w:tabs>
          <w:tab w:val="clear" w:pos="2277"/>
          <w:tab w:val="num" w:pos="1122"/>
        </w:tabs>
        <w:ind w:left="1122" w:hanging="413"/>
        <w:jc w:val="both"/>
      </w:pPr>
      <w:r w:rsidRPr="00F02EBD">
        <w:t>Sanksi sosial yaitu sanksi yang diberikan oleh masyarakat terhadaporang-orang yang melakukan perbuatan tercela berupa pengucilan sosial dan semacamnya.</w:t>
      </w:r>
    </w:p>
    <w:p w:rsidR="007C1DFB" w:rsidRPr="00F02EBD" w:rsidRDefault="007C1DFB" w:rsidP="000663B9">
      <w:pPr>
        <w:numPr>
          <w:ilvl w:val="1"/>
          <w:numId w:val="7"/>
        </w:numPr>
        <w:tabs>
          <w:tab w:val="clear" w:pos="2277"/>
        </w:tabs>
        <w:ind w:left="1122" w:hanging="413"/>
        <w:jc w:val="both"/>
      </w:pPr>
      <w:r w:rsidRPr="00F02EBD">
        <w:t>Sanksi spritual yaitu rasa bersalah terhadap diri sendiri dan Tuhan Yang Maha Esa, jika melakukan hubungan dengan khaliknya.</w:t>
      </w:r>
      <w:r w:rsidRPr="00F02EBD">
        <w:rPr>
          <w:rStyle w:val="FootnoteReference"/>
        </w:rPr>
        <w:footnoteReference w:id="24"/>
      </w:r>
    </w:p>
    <w:p w:rsidR="007C1DFB" w:rsidRPr="00F02EBD" w:rsidRDefault="007C1DFB" w:rsidP="007C1DFB">
      <w:pPr>
        <w:tabs>
          <w:tab w:val="num" w:pos="1440"/>
        </w:tabs>
        <w:ind w:left="1122"/>
        <w:jc w:val="both"/>
      </w:pPr>
    </w:p>
    <w:p w:rsidR="007C1DFB" w:rsidRPr="00F02EBD" w:rsidRDefault="007C1DFB" w:rsidP="007C1DFB">
      <w:pPr>
        <w:spacing w:line="480" w:lineRule="auto"/>
        <w:ind w:firstLine="709"/>
        <w:jc w:val="both"/>
      </w:pPr>
      <w:r w:rsidRPr="00F02EBD">
        <w:t>Sanksi yuridis yang ditetapkan melalui proses pengadilan perlu didukung oleh sanksi sosial dan sanksi spritual sehingga tujuan penegakan hukum dapat tercapai secara lebih efektif . Dalam usaha repressif ini termasuk juga penjatuhkan hukuman yang benar-benar sesuai dengan kesalahannya oleh Pengadilan, yang dapat memberikan keinsyafan atau kesadaran agar jangan melakukan perbuatan kejahatan seperti itu lagi.</w:t>
      </w:r>
    </w:p>
    <w:p w:rsidR="007C1DFB" w:rsidRPr="00F02EBD" w:rsidRDefault="007C1DFB" w:rsidP="007C1DFB">
      <w:pPr>
        <w:spacing w:line="480" w:lineRule="auto"/>
        <w:ind w:firstLine="709"/>
        <w:jc w:val="both"/>
      </w:pPr>
      <w:r w:rsidRPr="00F02EBD">
        <w:lastRenderedPageBreak/>
        <w:t>Penerapan cara represif ini, menanggulangi kejahatan-kejahatan  khususnya kejahatan  pencurian dengan kekerasan yang telah terjadi beserta usaha-usaha yang ditempuh agar kejahatan itu tidak terulang lagi dan sangat diperlukan kontrol yang sangat efisien dan kontiniu.</w:t>
      </w:r>
    </w:p>
    <w:p w:rsidR="007C1DFB" w:rsidRPr="00F02EBD" w:rsidRDefault="007C1DFB" w:rsidP="007C1DFB">
      <w:pPr>
        <w:spacing w:line="480" w:lineRule="auto"/>
        <w:ind w:firstLine="709"/>
        <w:jc w:val="both"/>
      </w:pPr>
      <w:r w:rsidRPr="00F02EBD">
        <w:t>Menjalankan usaha-usaha pemberantasan kejahatan pencurian dengan kekerasan dan orang yang membantu melakukan kejahatan  pencurian dengan kekerasan ini sangatlah diperlukan pengetahuan yang cukup tentang ilmu pengusutan disamping harus adanya itikat baik, ketabahan dan ketekunan yang sungguh-sungguh dari pada pejabat yang berwenang dan yang berkecimpung dalam masalah ini.</w:t>
      </w:r>
    </w:p>
    <w:p w:rsidR="007C1DFB" w:rsidRPr="00F02EBD" w:rsidRDefault="007C1DFB" w:rsidP="007C1DFB">
      <w:pPr>
        <w:spacing w:line="480" w:lineRule="auto"/>
        <w:ind w:firstLine="709"/>
        <w:jc w:val="both"/>
      </w:pPr>
      <w:r w:rsidRPr="00F02EBD">
        <w:t>Hakim dalam fungsinya sebagai penegak hukum apabila mengadili hendaknya memilih bentuk putusan yang menitik beratkan segi-segi kepentingan  dari pada hanya segi juridis semata-mata. Dalam hal ini hakim harus benar-benar mempertimbangkan putusan itu dari segi psycologi disamping dari segi juridis demi kepentingan si tertuduh, masyarakat dan negara.</w:t>
      </w:r>
    </w:p>
    <w:p w:rsidR="007C1DFB" w:rsidRPr="00F02EBD" w:rsidRDefault="007C1DFB" w:rsidP="000663B9">
      <w:pPr>
        <w:numPr>
          <w:ilvl w:val="0"/>
          <w:numId w:val="7"/>
        </w:numPr>
        <w:spacing w:line="480" w:lineRule="auto"/>
        <w:ind w:left="374" w:hanging="374"/>
        <w:jc w:val="both"/>
      </w:pPr>
      <w:r w:rsidRPr="00F02EBD">
        <w:t>Usaha Reformasi</w:t>
      </w:r>
    </w:p>
    <w:p w:rsidR="007C1DFB" w:rsidRPr="00F02EBD" w:rsidRDefault="007C1DFB" w:rsidP="007C1DFB">
      <w:pPr>
        <w:pStyle w:val="BodyText"/>
        <w:spacing w:after="0" w:line="480" w:lineRule="auto"/>
        <w:ind w:firstLine="709"/>
        <w:jc w:val="both"/>
      </w:pPr>
      <w:r w:rsidRPr="00F02EBD">
        <w:t>Usaha reformasi berarti usaha mengembalikan kepada bentuk semula. Usaha ini merupakan suatu usaha untuk merubah seseorang yang sudah pernah melakukan kejahatan dan agar orang tersebut tidak lagi melakukan kejahatan dan kembali menjadi anggota masyarakat yang baik.</w:t>
      </w:r>
      <w:r w:rsidRPr="00F02EBD">
        <w:rPr>
          <w:rStyle w:val="FootnoteReference"/>
        </w:rPr>
        <w:footnoteReference w:id="25"/>
      </w:r>
      <w:r w:rsidRPr="00F02EBD">
        <w:t xml:space="preserve">Usaha reformasi seperti yang dilakukan Lembaga Pemasyarakatan, para narapidana  tidak hanya berdiam diri saja, tetapi mereka juga bekerja sesuai dengan kemampuan dan bakat dari </w:t>
      </w:r>
      <w:r w:rsidRPr="00F02EBD">
        <w:lastRenderedPageBreak/>
        <w:t>narapidana tersebut. Kegiatan itu berupa bercocok tanam, kerajinan tangan dan lain-lain. Selain kegiatan itu para narapidana juga mendapat pembinaan berupa pendidikan agama, pendidikan moral dan lain sebagainya. Sebab berhasil tidkanya pemberantasan kejahatan sangat tergantung dari perlakuan selama menjalani hukuman. Walaupun masyarakat telah berusaha menangkap atau mengadukan adanya kejahatan, pihak jaksa atau hakim memeriksa, mengadili dan menjatuhkan hukuman, apabila dalam Lembaga Pemasyarakatan itu tidak  dibina, maka mereka tetap saja jahat. Sehingga semua rentetan usaha ini tidak ada artinya sama sekali, bahkan dapat melahirkan penjahat yang lebih ulung lagi.</w:t>
      </w:r>
    </w:p>
    <w:p w:rsidR="007C1DFB" w:rsidRPr="00F02EBD" w:rsidRDefault="007C1DFB" w:rsidP="007C1DFB">
      <w:pPr>
        <w:spacing w:line="480" w:lineRule="auto"/>
        <w:ind w:firstLine="709"/>
        <w:jc w:val="both"/>
      </w:pPr>
      <w:r w:rsidRPr="00F02EBD">
        <w:t>Berdasarkan upaya-upaya menanggulangi atau mengatasi tindak pidana  kejahatan pencurian malam hari, maka dapat dilakukan dengan dua cara yaitu upaya penal dan upaya non penal.</w:t>
      </w:r>
    </w:p>
    <w:p w:rsidR="007C1DFB" w:rsidRPr="00F02EBD" w:rsidRDefault="007C1DFB" w:rsidP="000663B9">
      <w:pPr>
        <w:numPr>
          <w:ilvl w:val="1"/>
          <w:numId w:val="7"/>
        </w:numPr>
        <w:tabs>
          <w:tab w:val="clear" w:pos="2277"/>
          <w:tab w:val="num" w:pos="435"/>
        </w:tabs>
        <w:spacing w:line="480" w:lineRule="auto"/>
        <w:ind w:left="435"/>
        <w:jc w:val="both"/>
      </w:pPr>
      <w:r w:rsidRPr="00F02EBD">
        <w:t>Upaya Penal</w:t>
      </w:r>
    </w:p>
    <w:p w:rsidR="007C1DFB" w:rsidRPr="00F02EBD" w:rsidRDefault="007C1DFB" w:rsidP="007C1DFB">
      <w:pPr>
        <w:spacing w:line="456" w:lineRule="auto"/>
        <w:ind w:firstLine="709"/>
        <w:jc w:val="both"/>
      </w:pPr>
      <w:r w:rsidRPr="00F02EBD">
        <w:t xml:space="preserve">Upaya penanggulangan kejahatan pencurian malam hari dengan menggunakan sanksi (hukum) pidana atau sarana penal merupakan cara yang paling tua, setua peradaban manusia itu sendiri. Sampai saat inipun, penggunaan sarana penal masih digunakan dan diandalkan sebagai salah satu sarana politik kriminal. Penggunaan upaya penal (sanksi/hukum pidana) dalam mengatur masyarakat (lewat perundang-undangan) pada hakekatnya merupakan bagian dari suatu langkah kebijakan </w:t>
      </w:r>
      <w:r w:rsidRPr="00F02EBD">
        <w:rPr>
          <w:i/>
        </w:rPr>
        <w:t>(policy)</w:t>
      </w:r>
      <w:r w:rsidRPr="00F02EBD">
        <w:t>.</w:t>
      </w:r>
      <w:r w:rsidRPr="00F02EBD">
        <w:rPr>
          <w:rStyle w:val="FootnoteReference"/>
        </w:rPr>
        <w:footnoteReference w:id="26"/>
      </w:r>
    </w:p>
    <w:p w:rsidR="007C1DFB" w:rsidRPr="00F02EBD" w:rsidRDefault="007C1DFB" w:rsidP="007C1DFB">
      <w:pPr>
        <w:spacing w:line="456" w:lineRule="auto"/>
        <w:ind w:firstLine="709"/>
        <w:jc w:val="both"/>
      </w:pPr>
      <w:r w:rsidRPr="00F02EBD">
        <w:t xml:space="preserve">Penggunaan sarana penal atau hukum pidana dalam suatu kebijakan kriminal di Indonesia sebagai sarana untuk menanggulangi kejahatan atau tindak pidana  pencurian dengan kekerasan untuk saat sekarang ini sangatlah tepat </w:t>
      </w:r>
      <w:r w:rsidRPr="00F02EBD">
        <w:lastRenderedPageBreak/>
        <w:t xml:space="preserve">digunakan. Karena  penggunaan sarana penal lebih menitik beratkan pada sifat represifnya yang berarti keseluruhan usaha/kebijakan yang diambil sesudah atau pada waktu terjadinya suatu kejahatan atau tindak pidana. Hal ini diadakan dengan tujuan agar kejahatan tidak terulang lagi atau paling tidak diperkecil kualitas dan kuantitasnya. </w:t>
      </w:r>
    </w:p>
    <w:p w:rsidR="007C1DFB" w:rsidRPr="00F02EBD" w:rsidRDefault="007C1DFB" w:rsidP="007C1DFB">
      <w:pPr>
        <w:spacing w:line="480" w:lineRule="auto"/>
        <w:ind w:firstLine="709"/>
        <w:jc w:val="both"/>
      </w:pPr>
      <w:r w:rsidRPr="00F02EBD">
        <w:t xml:space="preserve">Upaya penanggulangan kejahatan  pencurian dengan kekerasan, instansi Pemerintah dalam hal ini Polisi beserta jajarannya selalu tetap konsisten melakukan beberapa kegiatan preventif maupun represif. Tindakan represif yang dilakukan oleh Polisi sebagai lembaga penyidik merupakan upaya penindakan dan penegakan hukum terhadap ancaman faktual dalam tindak pidana pencurian oleh orang-orang yang tidak berhak dan tidak bertanggung jawab. </w:t>
      </w:r>
    </w:p>
    <w:p w:rsidR="007C1DFB" w:rsidRPr="00F02EBD" w:rsidRDefault="007C1DFB" w:rsidP="007C1DFB">
      <w:pPr>
        <w:spacing w:line="480" w:lineRule="auto"/>
        <w:ind w:firstLine="709"/>
        <w:jc w:val="both"/>
      </w:pPr>
      <w:r w:rsidRPr="00F02EBD">
        <w:t xml:space="preserve">Upaya penindakan tersebut aparat penyidik mengacu pada prosedur sebagaimana dimaksud dalam UU Nomor 8 Tahun 1981 tentang Hukum Acara Pidana (KUHAP) serta ketentuan-ketentuan yang terdapat di dalam Kitab Undang-Undang Hukum Pidana yang mengatur tentang tindak pidana  pencurian dengan kekerasan. </w:t>
      </w:r>
    </w:p>
    <w:p w:rsidR="007C1DFB" w:rsidRPr="00F02EBD" w:rsidRDefault="007C1DFB" w:rsidP="007C1DFB">
      <w:pPr>
        <w:spacing w:line="480" w:lineRule="auto"/>
        <w:ind w:firstLine="709"/>
        <w:jc w:val="both"/>
      </w:pPr>
      <w:r w:rsidRPr="00F02EBD">
        <w:t xml:space="preserve">Sesuai dengan unsur-unsur atau sub sistem yang ada di dalam sistem peradilan pidana yakni melibatkan usnsur kepolisian, kejaksaan Pengadilan dan lembaga pemasyarakatan, maka bekerjanya sistem peradilan pidana dapat dimaknai sebagai bekerjanya masing-masing unsur tersebut dalam kapasitas fungsinya masing-masing menghadapi dan atau menangani tindak pidana  pencurian dengan kekerasan yang terjadi. Atas pemahaman tersebut maka bekerjanya sistem peradilan pidana dimulai ketika adanya informasi-informasi tentang adanya dugaan akan, sedang atau telah terjadinya tindak pidana. </w:t>
      </w:r>
    </w:p>
    <w:p w:rsidR="007C1DFB" w:rsidRPr="00F02EBD" w:rsidRDefault="007C1DFB" w:rsidP="007C1DFB">
      <w:pPr>
        <w:spacing w:line="480" w:lineRule="auto"/>
        <w:ind w:firstLine="709"/>
        <w:jc w:val="both"/>
      </w:pPr>
      <w:r w:rsidRPr="00F02EBD">
        <w:lastRenderedPageBreak/>
        <w:t>Penggunaan sarana penal melalui sistem peradilan pidana yang dirumuskan sebagai berikut:</w:t>
      </w:r>
    </w:p>
    <w:p w:rsidR="007C1DFB" w:rsidRPr="00F02EBD" w:rsidRDefault="007C1DFB" w:rsidP="000663B9">
      <w:pPr>
        <w:numPr>
          <w:ilvl w:val="0"/>
          <w:numId w:val="10"/>
        </w:numPr>
        <w:spacing w:line="480" w:lineRule="auto"/>
        <w:jc w:val="both"/>
      </w:pPr>
      <w:r w:rsidRPr="00F02EBD">
        <w:t xml:space="preserve">Mengapa masyarakat menjadi korban kejahatan. </w:t>
      </w:r>
    </w:p>
    <w:p w:rsidR="007C1DFB" w:rsidRPr="00F02EBD" w:rsidRDefault="007C1DFB" w:rsidP="000663B9">
      <w:pPr>
        <w:numPr>
          <w:ilvl w:val="0"/>
          <w:numId w:val="10"/>
        </w:numPr>
        <w:spacing w:line="480" w:lineRule="auto"/>
        <w:jc w:val="both"/>
      </w:pPr>
      <w:r w:rsidRPr="00F02EBD">
        <w:t>Menyelesaikan kasus kejahatan yang terjadi masyarakat puas bahwa keadilan telah ditegakkan dan yang tersalah telah dipidana.</w:t>
      </w:r>
    </w:p>
    <w:p w:rsidR="007C1DFB" w:rsidRPr="00F02EBD" w:rsidRDefault="007C1DFB" w:rsidP="000663B9">
      <w:pPr>
        <w:numPr>
          <w:ilvl w:val="0"/>
          <w:numId w:val="10"/>
        </w:numPr>
        <w:spacing w:line="480" w:lineRule="auto"/>
        <w:jc w:val="both"/>
      </w:pPr>
      <w:r w:rsidRPr="00F02EBD">
        <w:t>Mengusahakan agar mereka yang pernah melakukan kejahatan tindak mengulangi lagi kejahatannya.</w:t>
      </w:r>
      <w:r w:rsidRPr="00F02EBD">
        <w:rPr>
          <w:rStyle w:val="FootnoteReference"/>
        </w:rPr>
        <w:footnoteReference w:id="27"/>
      </w:r>
    </w:p>
    <w:p w:rsidR="007C1DFB" w:rsidRPr="00F02EBD" w:rsidRDefault="007C1DFB" w:rsidP="007C1DFB">
      <w:pPr>
        <w:spacing w:line="480" w:lineRule="auto"/>
        <w:ind w:firstLine="709"/>
        <w:jc w:val="both"/>
      </w:pPr>
      <w:r w:rsidRPr="00F02EBD">
        <w:t xml:space="preserve">Ternyata dari beberapa tujuan tersebut sekalipun ada yang telah berhasil dicapai namun keberhasilannya itu tidak memberikan kepuasan. Diakui bahwa sudah sekian banyak kasus kejahatan tindak pidana pencurian dengan kekerasan yang diselesaikan oleh lembaga peradilan melalui bekerjanya sistem peradilan pidana dengan menghasilkan sekian banyak putusan, tetapi sekian banyak pula putusan itu tidak membuat masyarakat puas bahwa keadilan telah ditegakkan. </w:t>
      </w:r>
    </w:p>
    <w:p w:rsidR="007C1DFB" w:rsidRPr="00F02EBD" w:rsidRDefault="007C1DFB" w:rsidP="007C1DFB">
      <w:pPr>
        <w:spacing w:line="480" w:lineRule="auto"/>
        <w:ind w:firstLine="709"/>
        <w:jc w:val="both"/>
      </w:pPr>
      <w:r w:rsidRPr="00F02EBD">
        <w:t xml:space="preserve">Penggunaan sarana penal melalui sistem peradilan pidana dalam menangani tindak pidana  pencurian dengan kekerasan harus tetap dilakukan oleh aparatur penegak hukum baik Polisi, Jaksa, Hakim dan lembaga pemasyarakatan. Hal ini diperkuat oleh pendapat dari Herbert L. Packer dalam bukunya </w:t>
      </w:r>
      <w:r w:rsidRPr="00F02EBD">
        <w:rPr>
          <w:i/>
        </w:rPr>
        <w:t>“The Limits of the Criminal Sanction”</w:t>
      </w:r>
      <w:r w:rsidRPr="00F02EBD">
        <w:t xml:space="preserve">, yang intinya mengatakan sebagai berikut: </w:t>
      </w:r>
    </w:p>
    <w:p w:rsidR="007C1DFB" w:rsidRPr="00F02EBD" w:rsidRDefault="007C1DFB" w:rsidP="000663B9">
      <w:pPr>
        <w:numPr>
          <w:ilvl w:val="0"/>
          <w:numId w:val="11"/>
        </w:numPr>
        <w:jc w:val="both"/>
      </w:pPr>
      <w:r w:rsidRPr="00F02EBD">
        <w:t>Sanksi pidana sangatlah diperlukan sebab kita tidak dapat hidup, sekarang maupun di masa yang akan datang, tanpa pidana.</w:t>
      </w:r>
    </w:p>
    <w:p w:rsidR="007C1DFB" w:rsidRPr="00F02EBD" w:rsidRDefault="007C1DFB" w:rsidP="000663B9">
      <w:pPr>
        <w:numPr>
          <w:ilvl w:val="0"/>
          <w:numId w:val="11"/>
        </w:numPr>
        <w:jc w:val="both"/>
      </w:pPr>
      <w:r w:rsidRPr="00F02EBD">
        <w:t xml:space="preserve">Sanksi pidana merupakan alat atau sarana terbaik yang tersedia, yang kita miliki untuk menghadapi kejahatan-kejahatan atau bahaya besar dan segera serta untuk menghadapi ancaman-ancaman dari bahaya. </w:t>
      </w:r>
    </w:p>
    <w:p w:rsidR="007C1DFB" w:rsidRPr="00F02EBD" w:rsidRDefault="007C1DFB" w:rsidP="000663B9">
      <w:pPr>
        <w:numPr>
          <w:ilvl w:val="0"/>
          <w:numId w:val="11"/>
        </w:numPr>
        <w:jc w:val="both"/>
      </w:pPr>
      <w:r w:rsidRPr="00F02EBD">
        <w:t xml:space="preserve">Sanksi pidana suatu ketika merupakan penjamin yang utama, dan suatu ketika merupakan pengancam utama dari kebebasan manusia. Ia merupakan penjamin apabila digunakan secara hemat, cermat dan </w:t>
      </w:r>
      <w:r w:rsidRPr="00F02EBD">
        <w:lastRenderedPageBreak/>
        <w:t>secara manusiawi ia merupakan pengancam apabila digunakan secara sembarangan dan secara paksa.</w:t>
      </w:r>
      <w:r w:rsidRPr="00F02EBD">
        <w:rPr>
          <w:rStyle w:val="FootnoteReference"/>
        </w:rPr>
        <w:footnoteReference w:id="28"/>
      </w:r>
    </w:p>
    <w:p w:rsidR="007C1DFB" w:rsidRPr="00F02EBD" w:rsidRDefault="007C1DFB" w:rsidP="007C1DFB">
      <w:pPr>
        <w:jc w:val="both"/>
      </w:pPr>
    </w:p>
    <w:p w:rsidR="007C1DFB" w:rsidRPr="00F02EBD" w:rsidRDefault="007C1DFB" w:rsidP="007C1DFB">
      <w:pPr>
        <w:spacing w:line="504" w:lineRule="auto"/>
        <w:ind w:firstLine="709"/>
        <w:jc w:val="both"/>
      </w:pPr>
      <w:r w:rsidRPr="00F02EBD">
        <w:t xml:space="preserve">Berdasarkan pendapat di atas dapat disimpulkan bahwa penggunaan sarana penal atau sanksi pidana untuk menanggulangi harus dilakukan dengan hati-hati, sebab bukan tidak mungkin penggunaan sanksi pidana itu akan menjadi bumerang, dalam arti justeru akan menimbulkan bahaya dan meningkatkan jumlah kejahatan di masyarakat. </w:t>
      </w:r>
    </w:p>
    <w:p w:rsidR="007C1DFB" w:rsidRPr="00F02EBD" w:rsidRDefault="007C1DFB" w:rsidP="000663B9">
      <w:pPr>
        <w:numPr>
          <w:ilvl w:val="1"/>
          <w:numId w:val="7"/>
        </w:numPr>
        <w:tabs>
          <w:tab w:val="clear" w:pos="2277"/>
          <w:tab w:val="num" w:pos="435"/>
        </w:tabs>
        <w:spacing w:line="504" w:lineRule="auto"/>
        <w:ind w:left="435"/>
        <w:jc w:val="both"/>
      </w:pPr>
      <w:r w:rsidRPr="00F02EBD">
        <w:t>Upaya Non Penal</w:t>
      </w:r>
    </w:p>
    <w:p w:rsidR="007C1DFB" w:rsidRPr="00F02EBD" w:rsidRDefault="007C1DFB" w:rsidP="007C1DFB">
      <w:pPr>
        <w:spacing w:line="504" w:lineRule="auto"/>
        <w:ind w:firstLine="709"/>
        <w:jc w:val="both"/>
      </w:pPr>
      <w:r w:rsidRPr="00F02EBD">
        <w:t xml:space="preserve">Usaha-usaha yang rasional untuk mengendalikan atau menanggulangi kejahatan pencurian dengan kekerasan sudah barang tentu tidak hanya dengan menggunakan sarana penal (hukum pidana) saja, tetapi dapat juga dengan menggunakan sarana-sarana yang non penal. </w:t>
      </w:r>
    </w:p>
    <w:p w:rsidR="007C1DFB" w:rsidRPr="00F02EBD" w:rsidRDefault="007C1DFB" w:rsidP="007C1DFB">
      <w:pPr>
        <w:spacing w:line="504" w:lineRule="auto"/>
        <w:ind w:firstLine="709"/>
        <w:jc w:val="both"/>
      </w:pPr>
      <w:r w:rsidRPr="00F02EBD">
        <w:t xml:space="preserve">Usaha-usaha non penal ini misalnya penyantunan dan pendidikan sosial dalam rangka mengembangkan taunggung jawab sosial warga masyarakat; penggarapan kesehatan jiwa masyarakat melalui pendidikan moral, agama dan sebagainya, peningkatan usaha-usaha kesejahteraan terlebih bila melihat pelaku tindak pidana tersebut adalah oknum aparat pemerintah (militer); kegiatan patroli dan pengawasan lainnya secara kontinyu oleh Polisi dan aparat keamanan lainnya dan sebagainya. </w:t>
      </w:r>
    </w:p>
    <w:p w:rsidR="007C1DFB" w:rsidRPr="00F02EBD" w:rsidRDefault="007C1DFB" w:rsidP="007C1DFB">
      <w:pPr>
        <w:spacing w:line="480" w:lineRule="auto"/>
        <w:ind w:firstLine="709"/>
        <w:jc w:val="both"/>
      </w:pPr>
      <w:r w:rsidRPr="00F02EBD">
        <w:t xml:space="preserve">Usaha-usaha non penal ini dapat meliputi bidang yang sangat luas sekali di seluruh sektor kebijakan sosial. Tujuan utama dari usaha-usaha non penal ini adalah memperbaiki kondisi-kondisi sosial tertentu, namun secara tidak langsung </w:t>
      </w:r>
      <w:r w:rsidRPr="00F02EBD">
        <w:lastRenderedPageBreak/>
        <w:t xml:space="preserve">mempunyai pengaruh preventif kejahatan. Dengan demikian dilihat dari sudut kebijakan kriminal, keseluruhan kegiatan preventif yang non penal itu sebenarnya mempunyai kedudukan yang sangat strategis dan memegang posisi kunci yang harus diintensifkan. </w:t>
      </w:r>
    </w:p>
    <w:p w:rsidR="007C1DFB" w:rsidRPr="00F02EBD" w:rsidRDefault="007C1DFB" w:rsidP="007C1DFB">
      <w:pPr>
        <w:spacing w:line="480" w:lineRule="auto"/>
        <w:ind w:firstLine="709"/>
        <w:jc w:val="both"/>
      </w:pPr>
      <w:r w:rsidRPr="00F02EBD">
        <w:t>Kegagalan dalam menggarap posisi strategis ini justru akan berakibat sangat fatal bagi usaha penanggulangan kejahatan tindak pidana pencurian. Oleh karena itu suatu kebijakan kriminal harus dapat mengintegrasikan dan mengharmonisasikan seluruh kegiatan preventif yang non penal itu ke dalam suatu sistem kegiatan negara yang teratur dan terpadu.</w:t>
      </w:r>
    </w:p>
    <w:p w:rsidR="007C1DFB" w:rsidRPr="00F02EBD" w:rsidRDefault="007C1DFB" w:rsidP="007C1DFB">
      <w:pPr>
        <w:spacing w:line="480" w:lineRule="auto"/>
        <w:ind w:firstLine="709"/>
        <w:jc w:val="both"/>
      </w:pPr>
      <w:r w:rsidRPr="00F02EBD">
        <w:t xml:space="preserve">Ada 2 (dua) usaha preventif sebagai pendekatan non penal yang dapat dilakukan oleh masyarakat lua di dalam mencegah dan menanggulangi terjadinya tindak pidana  kejahatan pencurian, yakni: </w:t>
      </w:r>
    </w:p>
    <w:p w:rsidR="007C1DFB" w:rsidRPr="00F02EBD" w:rsidRDefault="007C1DFB" w:rsidP="000663B9">
      <w:pPr>
        <w:numPr>
          <w:ilvl w:val="4"/>
          <w:numId w:val="7"/>
        </w:numPr>
        <w:tabs>
          <w:tab w:val="clear" w:pos="4362"/>
          <w:tab w:val="left" w:pos="993"/>
        </w:tabs>
        <w:ind w:left="993"/>
        <w:jc w:val="both"/>
      </w:pPr>
      <w:r w:rsidRPr="00F02EBD">
        <w:t xml:space="preserve">Usaha </w:t>
      </w:r>
      <w:r w:rsidRPr="00F02EBD">
        <w:rPr>
          <w:i/>
        </w:rPr>
        <w:t>Abolisionistik</w:t>
      </w:r>
      <w:r w:rsidRPr="00F02EBD">
        <w:t xml:space="preserve">, yaitu : </w:t>
      </w:r>
    </w:p>
    <w:p w:rsidR="007C1DFB" w:rsidRPr="00F02EBD" w:rsidRDefault="007C1DFB" w:rsidP="007C1DFB">
      <w:pPr>
        <w:tabs>
          <w:tab w:val="left" w:pos="993"/>
        </w:tabs>
        <w:ind w:left="993"/>
        <w:jc w:val="both"/>
      </w:pPr>
      <w:r w:rsidRPr="00F02EBD">
        <w:t xml:space="preserve">Usaha menanggulangi kejahatan dengan terlebih dahulu mempelajari sebab-sebab terjadinya hal-hal yang bersifat negatif terebut, kemudian dilakukan tindakan yang berupa menghilangkan atau setidak-tidaknya mengurangi penyebabnya. Dalam hal tindak pidana pencurian baik yang dilakukan oleh sipil maupun yang dilakukan dengan militer, maka usaha </w:t>
      </w:r>
      <w:r w:rsidRPr="00F02EBD">
        <w:rPr>
          <w:i/>
        </w:rPr>
        <w:t xml:space="preserve">abolisionistik </w:t>
      </w:r>
      <w:r w:rsidRPr="00F02EBD">
        <w:t xml:space="preserve">ditujukan untuk menghilangkan atau mengurangi sebab-sebab adanya oknum yang secara sadar dan dengan maksud tertentu melakukan tindak pidana pencurian, serta meningkatkan kewaspadaan atau menutup kemungkinan untuk terjadinya suatu tindak pidana pencurian baik yang dilakukan oleh golongan sipil maupun militer. Dalam pelaksanaan, usaha </w:t>
      </w:r>
      <w:r w:rsidRPr="00F02EBD">
        <w:rPr>
          <w:i/>
        </w:rPr>
        <w:t xml:space="preserve">abolisionistik </w:t>
      </w:r>
      <w:r w:rsidRPr="00F02EBD">
        <w:t xml:space="preserve">mutlak mengikutsertakan tenaga ahli seperti psikolog, kriminolog, ahli hukum dan lain-lain, yang diperlukan untuk melakukan penelitian lapangan secara ilmiah untuk memperoleh data tentang sebab-sebab timbulnya tindak pidana pencurian. </w:t>
      </w:r>
    </w:p>
    <w:p w:rsidR="007C1DFB" w:rsidRPr="00F02EBD" w:rsidRDefault="007C1DFB" w:rsidP="000663B9">
      <w:pPr>
        <w:numPr>
          <w:ilvl w:val="4"/>
          <w:numId w:val="7"/>
        </w:numPr>
        <w:tabs>
          <w:tab w:val="clear" w:pos="4362"/>
          <w:tab w:val="left" w:pos="993"/>
        </w:tabs>
        <w:ind w:left="993"/>
        <w:jc w:val="both"/>
      </w:pPr>
      <w:r w:rsidRPr="00F02EBD">
        <w:t xml:space="preserve">Usaha </w:t>
      </w:r>
      <w:r w:rsidRPr="00F02EBD">
        <w:rPr>
          <w:i/>
        </w:rPr>
        <w:t>Moralistik</w:t>
      </w:r>
      <w:r w:rsidRPr="00F02EBD">
        <w:t xml:space="preserve">, yaitu: </w:t>
      </w:r>
    </w:p>
    <w:p w:rsidR="007C1DFB" w:rsidRPr="00F02EBD" w:rsidRDefault="007C1DFB" w:rsidP="007C1DFB">
      <w:pPr>
        <w:tabs>
          <w:tab w:val="left" w:pos="993"/>
        </w:tabs>
        <w:ind w:left="993"/>
        <w:jc w:val="both"/>
      </w:pPr>
      <w:r w:rsidRPr="00F02EBD">
        <w:t xml:space="preserve">Usaha penanggulangan yang dimaksudkan adalah untuk mempertebal dan membina mental, moral masyarakat serta iman masyarakat sehingga dapat menghindari diri dari hal-hal yang negatif yang dapat merusak masyarakat. Usaha ini dapat dilakukan oleh para ulama, </w:t>
      </w:r>
      <w:r w:rsidRPr="00F02EBD">
        <w:lastRenderedPageBreak/>
        <w:t>penyidik para ahli yang mamahami masalah-masalah tindak pidana pencurian.</w:t>
      </w:r>
      <w:r w:rsidRPr="00F02EBD">
        <w:rPr>
          <w:rStyle w:val="FootnoteReference"/>
        </w:rPr>
        <w:footnoteReference w:id="29"/>
      </w:r>
    </w:p>
    <w:p w:rsidR="007C1DFB" w:rsidRPr="00F02EBD" w:rsidRDefault="007C1DFB" w:rsidP="007C1DFB">
      <w:pPr>
        <w:tabs>
          <w:tab w:val="left" w:pos="993"/>
        </w:tabs>
        <w:ind w:left="993"/>
        <w:jc w:val="both"/>
      </w:pPr>
    </w:p>
    <w:p w:rsidR="007C1DFB" w:rsidRPr="00F02EBD" w:rsidRDefault="007C1DFB" w:rsidP="007C1DFB">
      <w:pPr>
        <w:spacing w:line="480" w:lineRule="auto"/>
        <w:ind w:firstLine="708"/>
        <w:jc w:val="both"/>
      </w:pPr>
      <w:r w:rsidRPr="00F02EBD">
        <w:t xml:space="preserve">Usaha ini antara lain: </w:t>
      </w:r>
    </w:p>
    <w:p w:rsidR="007C1DFB" w:rsidRPr="00F02EBD" w:rsidRDefault="007C1DFB" w:rsidP="000663B9">
      <w:pPr>
        <w:numPr>
          <w:ilvl w:val="0"/>
          <w:numId w:val="12"/>
        </w:numPr>
        <w:tabs>
          <w:tab w:val="clear" w:pos="720"/>
        </w:tabs>
        <w:ind w:left="1080"/>
        <w:jc w:val="both"/>
      </w:pPr>
      <w:r w:rsidRPr="00F02EBD">
        <w:t xml:space="preserve">Meningkatkan penyebaran agama secara lebih intensif. </w:t>
      </w:r>
    </w:p>
    <w:p w:rsidR="007C1DFB" w:rsidRPr="00F02EBD" w:rsidRDefault="007C1DFB" w:rsidP="000663B9">
      <w:pPr>
        <w:numPr>
          <w:ilvl w:val="0"/>
          <w:numId w:val="12"/>
        </w:numPr>
        <w:tabs>
          <w:tab w:val="clear" w:pos="720"/>
        </w:tabs>
        <w:ind w:left="1080"/>
        <w:jc w:val="both"/>
      </w:pPr>
      <w:r w:rsidRPr="00F02EBD">
        <w:t>Meningkatkan pendidikan mengenai etika dan budi pekerti di kalangan masyarakat.</w:t>
      </w:r>
    </w:p>
    <w:p w:rsidR="007C1DFB" w:rsidRPr="00F02EBD" w:rsidRDefault="007C1DFB" w:rsidP="000663B9">
      <w:pPr>
        <w:numPr>
          <w:ilvl w:val="0"/>
          <w:numId w:val="12"/>
        </w:numPr>
        <w:tabs>
          <w:tab w:val="clear" w:pos="720"/>
        </w:tabs>
        <w:ind w:left="1080"/>
        <w:jc w:val="both"/>
      </w:pPr>
      <w:r w:rsidRPr="00F02EBD">
        <w:t xml:space="preserve">Memberi penerangan-penerangan mengenai bahaya-bahaya serta ancaman hukuman terhadap oknum yang melakukan tindak pidana, terlebih apabila kita melihat kejadian yang sering terjadi pada saat sekarang ini, dimana terhadap para pelaku tindak pidana apabila tertangkap tangan oleh masyarakat maka masyarakat tidak akan segan-segan menghakimi sendiri para pelaku tindak pidana pencurian yang tertangkap tangan. </w:t>
      </w:r>
    </w:p>
    <w:p w:rsidR="007C1DFB" w:rsidRPr="00F02EBD" w:rsidRDefault="007C1DFB" w:rsidP="000663B9">
      <w:pPr>
        <w:numPr>
          <w:ilvl w:val="0"/>
          <w:numId w:val="12"/>
        </w:numPr>
        <w:tabs>
          <w:tab w:val="clear" w:pos="720"/>
        </w:tabs>
        <w:ind w:left="1080"/>
        <w:jc w:val="both"/>
      </w:pPr>
      <w:r w:rsidRPr="00F02EBD">
        <w:t xml:space="preserve">Aparat hukum harus berani mengambil tindakan tegas terhadap para pelaku tindak pidana  . </w:t>
      </w:r>
    </w:p>
    <w:p w:rsidR="007C1DFB" w:rsidRPr="00F02EBD" w:rsidRDefault="007C1DFB" w:rsidP="000663B9">
      <w:pPr>
        <w:numPr>
          <w:ilvl w:val="0"/>
          <w:numId w:val="12"/>
        </w:numPr>
        <w:tabs>
          <w:tab w:val="clear" w:pos="720"/>
        </w:tabs>
        <w:ind w:left="1080"/>
        <w:jc w:val="both"/>
      </w:pPr>
      <w:r w:rsidRPr="00F02EBD">
        <w:t xml:space="preserve">Meningkatkan kerja sama yang baik antara aparat yang menangani masalah  kejahatan pencurian dengan masyarakat luas, sehingga dengan kerja sama yang baik ini akan membuahkan hasil yang baik pula. Misalnya masyarakat mengetahui adanya tindak pidana baik yang dilakukan oleh golongan sipil maupun golongan militer ataupun yang dilakukan oleh kedua-duanya, maka masyarakat wajib melaporkan atau </w:t>
      </w:r>
    </w:p>
    <w:p w:rsidR="007C1DFB" w:rsidRPr="00F02EBD" w:rsidRDefault="007C1DFB" w:rsidP="000663B9">
      <w:pPr>
        <w:numPr>
          <w:ilvl w:val="0"/>
          <w:numId w:val="12"/>
        </w:numPr>
        <w:tabs>
          <w:tab w:val="clear" w:pos="720"/>
        </w:tabs>
        <w:ind w:left="1080"/>
        <w:jc w:val="both"/>
      </w:pPr>
      <w:r w:rsidRPr="00F02EBD">
        <w:t>Menyerahkan kepada yang berwajib.</w:t>
      </w:r>
      <w:r w:rsidRPr="00F02EBD">
        <w:rPr>
          <w:rStyle w:val="FootnoteReference"/>
        </w:rPr>
        <w:footnoteReference w:id="30"/>
      </w:r>
    </w:p>
    <w:p w:rsidR="007C1DFB" w:rsidRPr="00F02EBD" w:rsidRDefault="007C1DFB" w:rsidP="007C1DFB">
      <w:pPr>
        <w:tabs>
          <w:tab w:val="left" w:pos="426"/>
        </w:tabs>
        <w:ind w:left="360"/>
        <w:contextualSpacing/>
        <w:jc w:val="both"/>
        <w:rPr>
          <w:b/>
          <w:bCs/>
          <w:color w:val="000000"/>
        </w:rPr>
      </w:pPr>
    </w:p>
    <w:p w:rsidR="007C1DFB" w:rsidRPr="00F02EBD" w:rsidRDefault="007C1DFB" w:rsidP="000663B9">
      <w:pPr>
        <w:numPr>
          <w:ilvl w:val="2"/>
          <w:numId w:val="14"/>
        </w:numPr>
        <w:tabs>
          <w:tab w:val="clear" w:pos="1980"/>
          <w:tab w:val="left" w:pos="426"/>
        </w:tabs>
        <w:spacing w:line="456" w:lineRule="auto"/>
        <w:ind w:left="360"/>
        <w:contextualSpacing/>
        <w:jc w:val="both"/>
        <w:rPr>
          <w:b/>
          <w:bCs/>
          <w:color w:val="000000"/>
        </w:rPr>
      </w:pPr>
      <w:r w:rsidRPr="00F02EBD">
        <w:rPr>
          <w:b/>
          <w:color w:val="000000"/>
        </w:rPr>
        <w:t xml:space="preserve">Pertimbangan Hukum Hakim Dalam Putusan </w:t>
      </w:r>
      <w:r w:rsidRPr="00F02EBD">
        <w:rPr>
          <w:b/>
          <w:color w:val="000000"/>
          <w:lang w:val="id-ID"/>
        </w:rPr>
        <w:t xml:space="preserve">Pengadilan Negeri </w:t>
      </w:r>
      <w:r w:rsidRPr="00F02EBD">
        <w:rPr>
          <w:b/>
          <w:color w:val="000000"/>
        </w:rPr>
        <w:t>Stabat</w:t>
      </w:r>
      <w:r w:rsidRPr="00F02EBD">
        <w:rPr>
          <w:b/>
          <w:lang w:val="id-ID" w:eastAsia="id-ID"/>
        </w:rPr>
        <w:t xml:space="preserve">Nomor </w:t>
      </w:r>
      <w:r w:rsidRPr="00F02EBD">
        <w:rPr>
          <w:b/>
          <w:bCs/>
        </w:rPr>
        <w:t>150/Pid.B/2023/PN Stb</w:t>
      </w:r>
    </w:p>
    <w:p w:rsidR="007C1DFB" w:rsidRPr="00F02EBD" w:rsidRDefault="007C1DFB" w:rsidP="000663B9">
      <w:pPr>
        <w:pStyle w:val="Default"/>
        <w:numPr>
          <w:ilvl w:val="0"/>
          <w:numId w:val="15"/>
        </w:numPr>
        <w:spacing w:line="480" w:lineRule="auto"/>
        <w:ind w:left="720"/>
        <w:jc w:val="both"/>
        <w:rPr>
          <w:rFonts w:ascii="Times New Roman" w:hAnsi="Times New Roman" w:cs="Times New Roman"/>
          <w:b/>
        </w:rPr>
      </w:pPr>
      <w:r w:rsidRPr="00F02EBD">
        <w:rPr>
          <w:rFonts w:ascii="Times New Roman" w:hAnsi="Times New Roman" w:cs="Times New Roman"/>
          <w:b/>
        </w:rPr>
        <w:t>Kronologis Kasus</w:t>
      </w:r>
    </w:p>
    <w:p w:rsidR="007C1DFB" w:rsidRPr="00F02EBD" w:rsidRDefault="007C1DFB" w:rsidP="007C1DFB">
      <w:pPr>
        <w:tabs>
          <w:tab w:val="num" w:pos="405"/>
        </w:tabs>
        <w:spacing w:line="480" w:lineRule="auto"/>
        <w:contextualSpacing/>
        <w:jc w:val="both"/>
        <w:rPr>
          <w:iCs/>
        </w:rPr>
      </w:pPr>
      <w:r w:rsidRPr="00F02EBD">
        <w:tab/>
      </w:r>
      <w:r w:rsidRPr="00F02EBD">
        <w:tab/>
        <w:t xml:space="preserve">Terdakwa dalam kasus ini adalah Tuahta als Lilik pada hari Jumat tanggal 25 bulan November tahun 2022, sekira pukul 03.00 Wib atau setidak-tidaknya pada bulan November tahun 2022, atau setidak-tidaknya pada tahun 2022, bertempat di dalam rumah Perumahan Karyawan PT. Rapala Dusun Karya Jadi Desa Karya Jadi Kecamatan Batang Serangan Kabupaten Langkat, atau setidak-tidaknya pada suatu tempat yang masih termasuk dalam daerah hukum Pengadilan </w:t>
      </w:r>
      <w:r w:rsidRPr="00F02EBD">
        <w:lastRenderedPageBreak/>
        <w:t xml:space="preserve">Negeri Stabat yang berwenang memeriksa dan mengadili perkara ini </w:t>
      </w:r>
      <w:r w:rsidRPr="00F02EBD">
        <w:rPr>
          <w:iCs/>
        </w:rPr>
        <w:t>dengan sengaja merampas nyawa orang lain yaitu bernama Reno (korban).</w:t>
      </w:r>
    </w:p>
    <w:p w:rsidR="007C1DFB" w:rsidRPr="00F02EBD" w:rsidRDefault="007C1DFB" w:rsidP="007C1DFB">
      <w:pPr>
        <w:tabs>
          <w:tab w:val="num" w:pos="405"/>
        </w:tabs>
        <w:spacing w:line="480" w:lineRule="auto"/>
        <w:ind w:firstLine="709"/>
        <w:contextualSpacing/>
        <w:jc w:val="both"/>
      </w:pPr>
      <w:r w:rsidRPr="00F02EBD">
        <w:t xml:space="preserve">Terdakwa melakukan perbutan dengan cara melihat rumah korban dalam keadaan terkunci. Kemudian mencari alat untuk membuka pintu rumah korban, lalu terdakwa mengambil alat tojok besi sawit disamping bak mobil truk yang dimana truk berada disamping rumah korban Reno, sedangkan Tino Tarigan (DPO) mendapati pengupas kelapa atau sulak kelapa yang bergagang kayu. </w:t>
      </w:r>
    </w:p>
    <w:p w:rsidR="007C1DFB" w:rsidRPr="00F02EBD" w:rsidRDefault="007C1DFB" w:rsidP="007C1DFB">
      <w:pPr>
        <w:tabs>
          <w:tab w:val="num" w:pos="405"/>
        </w:tabs>
        <w:spacing w:line="480" w:lineRule="auto"/>
        <w:ind w:firstLine="709"/>
        <w:contextualSpacing/>
        <w:jc w:val="both"/>
      </w:pPr>
      <w:r w:rsidRPr="00F02EBD">
        <w:t xml:space="preserve">Setelah mendapatkan alat masing-masing, terdakwa mencongkel dinding atas dapur yang terbuat dari kayu dengan menggunakan tojok besi, setelah terbuka, terdakwa membuka kunci pintu dapur dengan memasukkan tangannya melalui dinding tersebut. Setelah pintu dapur terbuka, terdakwa dan Tino Tarigan (DPO) masuk kedalam rumah dengan membawa alat tojok besi sawit dan pengupas kelapa atau sulak kelapa. Setelah masuk kedalam rumah, mendobrak atau membuka paksa pintu tengah dengan menggunakan badan hingga pintuk tengah tersebut rusak dan terbuka. Kemudian masuk kedalam kamar korban Reno, dan saat itu korban Reno terbangun dari tempat tidur karena mendengar kami mendobrak pintu tersebut. Melihat korban Reno bangun dan berdiri, terdakwa memukulkan gagang tojok besi ke belakang bahu korban Reno sebelah kanan sebanyak 2 (dua) kali hingga korban Reno jatuh ke lantai, hal ini terdakwa lakukan karena takut ketahuan. </w:t>
      </w:r>
    </w:p>
    <w:p w:rsidR="007C1DFB" w:rsidRPr="00F02EBD" w:rsidRDefault="007C1DFB" w:rsidP="007C1DFB">
      <w:pPr>
        <w:tabs>
          <w:tab w:val="num" w:pos="405"/>
        </w:tabs>
        <w:spacing w:line="480" w:lineRule="auto"/>
        <w:ind w:firstLine="709"/>
        <w:contextualSpacing/>
        <w:jc w:val="both"/>
      </w:pPr>
      <w:r w:rsidRPr="00F02EBD">
        <w:t xml:space="preserve">Setelah itu Tino Tarigan (DPO) mengambil tas hitam milik korban Reno dan membuka tas tersebut dan mendapati dompet korban Reno yang berisikan uang tunai sebanyak Rp.1.010.000,- (satu juta sepuluh ribu rupiah), lalu Tino </w:t>
      </w:r>
      <w:r w:rsidRPr="00F02EBD">
        <w:lastRenderedPageBreak/>
        <w:t xml:space="preserve">Tarigan (DPO) mengambil uang milik korban Reno dari dalam tas serta mengambil Handphone Samsung milik korban Reno dan disimpan disaku celananya Tino Tarigan (DPO). </w:t>
      </w:r>
    </w:p>
    <w:p w:rsidR="007C1DFB" w:rsidRPr="00F02EBD" w:rsidRDefault="007C1DFB" w:rsidP="007C1DFB">
      <w:pPr>
        <w:tabs>
          <w:tab w:val="num" w:pos="405"/>
        </w:tabs>
        <w:spacing w:line="480" w:lineRule="auto"/>
        <w:ind w:firstLine="709"/>
        <w:contextualSpacing/>
        <w:jc w:val="both"/>
      </w:pPr>
      <w:r w:rsidRPr="00F02EBD">
        <w:t xml:space="preserve">Kemudian pada saat  ingin melarikan diri atau pergi dari rumah korban Reno, Tino Tarigan (DPO) memecahkan lampu penerang milik korban Reno agar tidak terlihat oleh korban Reno, akan tetapi ketika kami ingin melarikan diri kaki Tino Tarigan (DPO) dipegang dan ditarik oleh korban Reno, sehingga Tino Tarigan (DPO) melawan dengan memukulkan gagang pengupas kelapa atau sulak kelapa ke kepala dan badan korban Reno, membacok dan menusuk ke bagian kepala korban Reno dengan menggunakan pisau dapur bergagang tanduk lembu secara berulang kali. Kemudian terdakwa membantu Tino Tarigan (DPO) dengan memukulkan gagang tojok besi sawit ke kepala dan badan korban Reno dan secara bersamaan memukul secara membabi buta ke bagian kepala dan badan korban Reno. </w:t>
      </w:r>
    </w:p>
    <w:p w:rsidR="007C1DFB" w:rsidRPr="00F02EBD" w:rsidRDefault="007C1DFB" w:rsidP="007C1DFB">
      <w:pPr>
        <w:tabs>
          <w:tab w:val="num" w:pos="405"/>
        </w:tabs>
        <w:spacing w:line="480" w:lineRule="auto"/>
        <w:ind w:firstLine="709"/>
        <w:contextualSpacing/>
        <w:jc w:val="both"/>
      </w:pPr>
      <w:r w:rsidRPr="00F02EBD">
        <w:t>Berdasarkan Visum Et Repertum Nomor : R/11/XI/2022/Rs Bhayangkara tanggal 26 November 2022 yang dibuat dan ditanda tangani oleh Dokter yang memeriksa yaitu dr. H. Mistar Ritonga, Sp.F(K), MHKes dengan hasil pemeriksaan  disimpulkan penyebab kematian korban adalah perdarahan di rongga kepala oleh karena pecahnya tulang tengkorak kepala akibat ruda paksa tumpul pada kepala.</w:t>
      </w:r>
    </w:p>
    <w:p w:rsidR="007C1DFB" w:rsidRPr="00F02EBD" w:rsidRDefault="007C1DFB" w:rsidP="007C1DFB">
      <w:pPr>
        <w:ind w:firstLine="709"/>
        <w:contextualSpacing/>
        <w:jc w:val="both"/>
      </w:pPr>
    </w:p>
    <w:p w:rsidR="007C1DFB" w:rsidRPr="00F02EBD" w:rsidRDefault="007C1DFB" w:rsidP="000663B9">
      <w:pPr>
        <w:pStyle w:val="Default"/>
        <w:numPr>
          <w:ilvl w:val="0"/>
          <w:numId w:val="15"/>
        </w:numPr>
        <w:spacing w:line="504" w:lineRule="auto"/>
        <w:ind w:left="360"/>
        <w:jc w:val="both"/>
        <w:rPr>
          <w:rFonts w:ascii="Times New Roman" w:hAnsi="Times New Roman" w:cs="Times New Roman"/>
          <w:b/>
        </w:rPr>
      </w:pPr>
      <w:r w:rsidRPr="00F02EBD">
        <w:rPr>
          <w:rFonts w:ascii="Times New Roman" w:hAnsi="Times New Roman" w:cs="Times New Roman"/>
          <w:b/>
        </w:rPr>
        <w:t>Dakwaan Penuntut Umum.</w:t>
      </w:r>
    </w:p>
    <w:p w:rsidR="007C1DFB" w:rsidRPr="00F02EBD" w:rsidRDefault="007C1DFB" w:rsidP="007C1DFB">
      <w:pPr>
        <w:spacing w:line="480" w:lineRule="auto"/>
        <w:ind w:firstLine="709"/>
        <w:contextualSpacing/>
        <w:jc w:val="both"/>
      </w:pPr>
      <w:r w:rsidRPr="00F02EBD">
        <w:t>Adapun dakwaan Jaksa Penuntut Umum dalam kasus ini adalah dakwaan alternatif yaitu :</w:t>
      </w:r>
    </w:p>
    <w:p w:rsidR="007C1DFB" w:rsidRPr="00F02EBD" w:rsidRDefault="007C1DFB" w:rsidP="000663B9">
      <w:pPr>
        <w:numPr>
          <w:ilvl w:val="1"/>
          <w:numId w:val="15"/>
        </w:numPr>
        <w:autoSpaceDE w:val="0"/>
        <w:autoSpaceDN w:val="0"/>
        <w:adjustRightInd w:val="0"/>
        <w:spacing w:line="480" w:lineRule="auto"/>
        <w:ind w:left="360"/>
        <w:jc w:val="both"/>
        <w:rPr>
          <w:bCs/>
        </w:rPr>
      </w:pPr>
      <w:r w:rsidRPr="00F02EBD">
        <w:rPr>
          <w:bCs/>
        </w:rPr>
        <w:lastRenderedPageBreak/>
        <w:t>Perbuatan terdakwa sebagaimana diatur dan diancam pidana dalam Pasal 338 KUHP.</w:t>
      </w:r>
    </w:p>
    <w:p w:rsidR="007C1DFB" w:rsidRPr="00F02EBD" w:rsidRDefault="007C1DFB" w:rsidP="000663B9">
      <w:pPr>
        <w:numPr>
          <w:ilvl w:val="1"/>
          <w:numId w:val="15"/>
        </w:numPr>
        <w:autoSpaceDE w:val="0"/>
        <w:autoSpaceDN w:val="0"/>
        <w:adjustRightInd w:val="0"/>
        <w:spacing w:line="480" w:lineRule="auto"/>
        <w:ind w:left="360"/>
        <w:jc w:val="both"/>
        <w:rPr>
          <w:bCs/>
        </w:rPr>
      </w:pPr>
      <w:r w:rsidRPr="00F02EBD">
        <w:rPr>
          <w:bCs/>
        </w:rPr>
        <w:t>Perbuatan terdakwa sebagaimana diatur dan diancam pidana dalam Pasal 365 ayat (4) KUHP.</w:t>
      </w:r>
    </w:p>
    <w:p w:rsidR="007C1DFB" w:rsidRPr="00F02EBD" w:rsidRDefault="007C1DFB" w:rsidP="000663B9">
      <w:pPr>
        <w:pStyle w:val="Default"/>
        <w:numPr>
          <w:ilvl w:val="0"/>
          <w:numId w:val="15"/>
        </w:numPr>
        <w:spacing w:line="480" w:lineRule="auto"/>
        <w:ind w:left="360"/>
        <w:jc w:val="both"/>
        <w:rPr>
          <w:rFonts w:ascii="Times New Roman" w:hAnsi="Times New Roman" w:cs="Times New Roman"/>
          <w:b/>
        </w:rPr>
      </w:pPr>
      <w:r w:rsidRPr="00F02EBD">
        <w:rPr>
          <w:rFonts w:ascii="Times New Roman" w:hAnsi="Times New Roman" w:cs="Times New Roman"/>
          <w:b/>
        </w:rPr>
        <w:t>Tuntutan Penuntut Umum.</w:t>
      </w:r>
    </w:p>
    <w:p w:rsidR="007C1DFB" w:rsidRPr="00F02EBD" w:rsidRDefault="007C1DFB" w:rsidP="007C1DFB">
      <w:pPr>
        <w:spacing w:line="480" w:lineRule="auto"/>
        <w:ind w:firstLine="720"/>
        <w:jc w:val="both"/>
      </w:pPr>
      <w:r w:rsidRPr="00F02EBD">
        <w:t>Tuntutan pidana Jaksa Penuntut Umum pada Kejaksaan Negeri Stabat sebagai berikut :</w:t>
      </w:r>
    </w:p>
    <w:p w:rsidR="007C1DFB" w:rsidRPr="00F02EBD" w:rsidRDefault="007C1DFB" w:rsidP="000663B9">
      <w:pPr>
        <w:numPr>
          <w:ilvl w:val="1"/>
          <w:numId w:val="15"/>
        </w:numPr>
        <w:autoSpaceDE w:val="0"/>
        <w:autoSpaceDN w:val="0"/>
        <w:adjustRightInd w:val="0"/>
        <w:spacing w:line="480" w:lineRule="auto"/>
        <w:ind w:left="360"/>
        <w:jc w:val="both"/>
      </w:pPr>
      <w:r w:rsidRPr="00F02EBD">
        <w:t>Menyatakan  terdakwa Tuahta Als Lilik telah terbukti bersalah melakukan tindak pidana, “Melakukan pencurian berupa 1 (satu) unit Handphone merk Samsung warna biru dan uang tunai senilai Rp.1.010.000,- (satu juta sepuluh ribu rupiah) milik korban Reno yang mana perbuatan pencurian tersebut disertai atau diikuti atau didahului dengan kekerasan, pada waktu malam sekira pukul 03.00 Wib didalam rumah milik korban Reno yang beralamat di Perumahan Karyawan PT. Rapala Dusun Karya Jadi Desa Karya Jadi Kecamatan Batang Serangan Kabupaten Langkat, yang untuk masuk ke tempat melakukan pencurian tersebut dilakukan dengan cara merusak atau memanjat, yang dilakukan oleh terdakwa bersama dengan sdr. Tino Tarigan (Daftar Pencarian Orang) secara bersekutu, yang mengakibatkan korban Reno meninggal dunia,” sebagaimana diatur dalam Pasal 365 ayat (4) KUHP seperti dalam dakwaan Subsidair;</w:t>
      </w:r>
    </w:p>
    <w:p w:rsidR="007C1DFB" w:rsidRPr="00F02EBD" w:rsidRDefault="007C1DFB" w:rsidP="000663B9">
      <w:pPr>
        <w:numPr>
          <w:ilvl w:val="1"/>
          <w:numId w:val="15"/>
        </w:numPr>
        <w:autoSpaceDE w:val="0"/>
        <w:autoSpaceDN w:val="0"/>
        <w:adjustRightInd w:val="0"/>
        <w:spacing w:line="480" w:lineRule="auto"/>
        <w:ind w:left="360"/>
        <w:jc w:val="both"/>
      </w:pPr>
      <w:r w:rsidRPr="00F02EBD">
        <w:t>Menjatuhkan pidana terhadap terdakwa Tuahta Als Lilik dengan pidana penjara selama 18 (delapan belas) tahun dikurangi masa penangkapan dan/atau ditahan dengan perintah Terdakwa tetap ditahan;</w:t>
      </w:r>
    </w:p>
    <w:p w:rsidR="007C1DFB" w:rsidRPr="00F02EBD" w:rsidRDefault="007C1DFB" w:rsidP="000663B9">
      <w:pPr>
        <w:numPr>
          <w:ilvl w:val="1"/>
          <w:numId w:val="15"/>
        </w:numPr>
        <w:autoSpaceDE w:val="0"/>
        <w:autoSpaceDN w:val="0"/>
        <w:adjustRightInd w:val="0"/>
        <w:spacing w:line="480" w:lineRule="auto"/>
        <w:ind w:left="360"/>
        <w:jc w:val="both"/>
      </w:pPr>
      <w:r w:rsidRPr="00F02EBD">
        <w:lastRenderedPageBreak/>
        <w:t>Menetapkan terdakwa dibebani membayar biaya perkara sebesar Rp.5.000,- (lima ribu rupiah);</w:t>
      </w:r>
    </w:p>
    <w:p w:rsidR="007C1DFB" w:rsidRPr="00F02EBD" w:rsidRDefault="007C1DFB" w:rsidP="000663B9">
      <w:pPr>
        <w:pStyle w:val="Default"/>
        <w:numPr>
          <w:ilvl w:val="0"/>
          <w:numId w:val="15"/>
        </w:numPr>
        <w:spacing w:line="480" w:lineRule="auto"/>
        <w:ind w:left="360"/>
        <w:jc w:val="both"/>
        <w:rPr>
          <w:rFonts w:ascii="Times New Roman" w:hAnsi="Times New Roman" w:cs="Times New Roman"/>
          <w:b/>
        </w:rPr>
      </w:pPr>
      <w:r w:rsidRPr="00F02EBD">
        <w:rPr>
          <w:rFonts w:ascii="Times New Roman" w:hAnsi="Times New Roman" w:cs="Times New Roman"/>
          <w:b/>
        </w:rPr>
        <w:t>Amar Putusan.</w:t>
      </w:r>
    </w:p>
    <w:p w:rsidR="007C1DFB" w:rsidRPr="00F02EBD" w:rsidRDefault="007C1DFB" w:rsidP="007C1DFB">
      <w:pPr>
        <w:spacing w:line="480" w:lineRule="auto"/>
        <w:ind w:firstLine="720"/>
        <w:jc w:val="both"/>
      </w:pPr>
      <w:r w:rsidRPr="00F02EBD">
        <w:t>Berdasarkan tuntutan Jaksa Penuntut Umum, maka Pengadilan Negeri Binjai  memberi putusan yang amar putusannya sebagai berikut :</w:t>
      </w:r>
    </w:p>
    <w:p w:rsidR="007C1DFB" w:rsidRPr="00F02EBD" w:rsidRDefault="007C1DFB" w:rsidP="000663B9">
      <w:pPr>
        <w:numPr>
          <w:ilvl w:val="1"/>
          <w:numId w:val="15"/>
        </w:numPr>
        <w:autoSpaceDE w:val="0"/>
        <w:autoSpaceDN w:val="0"/>
        <w:adjustRightInd w:val="0"/>
        <w:spacing w:line="480" w:lineRule="auto"/>
        <w:ind w:left="360"/>
        <w:jc w:val="both"/>
      </w:pPr>
      <w:r w:rsidRPr="00F02EBD">
        <w:t>Menyatakan Terdakwa Tuahta Alias Lilik tersebut di atas tidak terbukti meyakinkan bersalah melakukan tidak pidana sebagaimana dalam dakwaan primair Penuntut Umum;</w:t>
      </w:r>
    </w:p>
    <w:p w:rsidR="007C1DFB" w:rsidRPr="00F02EBD" w:rsidRDefault="007C1DFB" w:rsidP="000663B9">
      <w:pPr>
        <w:numPr>
          <w:ilvl w:val="1"/>
          <w:numId w:val="15"/>
        </w:numPr>
        <w:autoSpaceDE w:val="0"/>
        <w:autoSpaceDN w:val="0"/>
        <w:adjustRightInd w:val="0"/>
        <w:spacing w:line="480" w:lineRule="auto"/>
        <w:ind w:left="360"/>
        <w:jc w:val="both"/>
      </w:pPr>
      <w:r w:rsidRPr="00F02EBD">
        <w:t>Membebaskan Terdakwa oleh karena itu dari dakwaan primair tersebut;</w:t>
      </w:r>
    </w:p>
    <w:p w:rsidR="007C1DFB" w:rsidRPr="00F02EBD" w:rsidRDefault="007C1DFB" w:rsidP="000663B9">
      <w:pPr>
        <w:numPr>
          <w:ilvl w:val="1"/>
          <w:numId w:val="15"/>
        </w:numPr>
        <w:autoSpaceDE w:val="0"/>
        <w:autoSpaceDN w:val="0"/>
        <w:adjustRightInd w:val="0"/>
        <w:spacing w:line="480" w:lineRule="auto"/>
        <w:ind w:left="360"/>
        <w:jc w:val="both"/>
      </w:pPr>
      <w:r w:rsidRPr="00F02EBD">
        <w:t>Menyatakan Terdakwa Tuahta Alias Lilik tersebut di atas terbukti secara sah dan meyakinkan bersalah melakukan tindak pidana “pencurian dengan kekerasan dalam keadaan memberatkan yang mengakibatkan mati” sebagaimana dakwaan subsidair Penuntut Umum;</w:t>
      </w:r>
    </w:p>
    <w:p w:rsidR="007C1DFB" w:rsidRPr="00F02EBD" w:rsidRDefault="007C1DFB" w:rsidP="000663B9">
      <w:pPr>
        <w:numPr>
          <w:ilvl w:val="1"/>
          <w:numId w:val="15"/>
        </w:numPr>
        <w:autoSpaceDE w:val="0"/>
        <w:autoSpaceDN w:val="0"/>
        <w:adjustRightInd w:val="0"/>
        <w:spacing w:line="480" w:lineRule="auto"/>
        <w:ind w:left="360"/>
        <w:jc w:val="both"/>
      </w:pPr>
      <w:r w:rsidRPr="00F02EBD">
        <w:t>Menjatuhkan pidana terhadap Terdakwa tersebut oleh karena itu dengan pidana penjara selama 20 (dua puluh) tahun;</w:t>
      </w:r>
    </w:p>
    <w:p w:rsidR="007C1DFB" w:rsidRPr="00F02EBD" w:rsidRDefault="007C1DFB" w:rsidP="000663B9">
      <w:pPr>
        <w:numPr>
          <w:ilvl w:val="1"/>
          <w:numId w:val="15"/>
        </w:numPr>
        <w:autoSpaceDE w:val="0"/>
        <w:autoSpaceDN w:val="0"/>
        <w:adjustRightInd w:val="0"/>
        <w:spacing w:line="480" w:lineRule="auto"/>
        <w:ind w:left="360"/>
        <w:jc w:val="both"/>
      </w:pPr>
      <w:r w:rsidRPr="00F02EBD">
        <w:t>Menetapkan masa penangkapan dan penahanan yang telah dijalani Terdakwa dikurangkan seluruhnya dari pidana yang telah dijatuhkan;</w:t>
      </w:r>
    </w:p>
    <w:p w:rsidR="007C1DFB" w:rsidRPr="00F02EBD" w:rsidRDefault="007C1DFB" w:rsidP="000663B9">
      <w:pPr>
        <w:numPr>
          <w:ilvl w:val="1"/>
          <w:numId w:val="15"/>
        </w:numPr>
        <w:autoSpaceDE w:val="0"/>
        <w:autoSpaceDN w:val="0"/>
        <w:adjustRightInd w:val="0"/>
        <w:spacing w:line="480" w:lineRule="auto"/>
        <w:ind w:left="360"/>
        <w:jc w:val="both"/>
      </w:pPr>
      <w:r w:rsidRPr="00F02EBD">
        <w:t>Menetapkan Terdakwa tetap ditahan;</w:t>
      </w:r>
    </w:p>
    <w:p w:rsidR="007C1DFB" w:rsidRPr="00F02EBD" w:rsidRDefault="007C1DFB" w:rsidP="000663B9">
      <w:pPr>
        <w:numPr>
          <w:ilvl w:val="1"/>
          <w:numId w:val="15"/>
        </w:numPr>
        <w:autoSpaceDE w:val="0"/>
        <w:autoSpaceDN w:val="0"/>
        <w:adjustRightInd w:val="0"/>
        <w:spacing w:line="480" w:lineRule="auto"/>
        <w:ind w:left="360"/>
        <w:jc w:val="both"/>
      </w:pPr>
      <w:r w:rsidRPr="00F02EBD">
        <w:t>Membebankan biaya perkara kepada Terdakwa sejumlah Rp 5.000,00 (lima ribu rupiah);</w:t>
      </w:r>
    </w:p>
    <w:p w:rsidR="007C1DFB" w:rsidRPr="00F02EBD" w:rsidRDefault="007C1DFB" w:rsidP="000663B9">
      <w:pPr>
        <w:numPr>
          <w:ilvl w:val="0"/>
          <w:numId w:val="15"/>
        </w:numPr>
        <w:tabs>
          <w:tab w:val="num" w:pos="360"/>
        </w:tabs>
        <w:ind w:left="360"/>
        <w:jc w:val="both"/>
        <w:rPr>
          <w:b/>
          <w:color w:val="000000"/>
        </w:rPr>
      </w:pPr>
      <w:r w:rsidRPr="00F02EBD">
        <w:rPr>
          <w:b/>
        </w:rPr>
        <w:t xml:space="preserve">Analisis Kasus </w:t>
      </w:r>
      <w:r w:rsidRPr="00F02EBD">
        <w:rPr>
          <w:b/>
          <w:color w:val="000000"/>
        </w:rPr>
        <w:t xml:space="preserve">Putusan </w:t>
      </w:r>
      <w:r w:rsidRPr="00F02EBD">
        <w:rPr>
          <w:b/>
          <w:color w:val="000000"/>
          <w:lang w:val="id-ID"/>
        </w:rPr>
        <w:t xml:space="preserve">Pengadilan Negeri </w:t>
      </w:r>
      <w:r w:rsidRPr="00F02EBD">
        <w:rPr>
          <w:b/>
          <w:color w:val="000000"/>
        </w:rPr>
        <w:t>Stabat</w:t>
      </w:r>
      <w:r w:rsidRPr="00F02EBD">
        <w:rPr>
          <w:b/>
          <w:lang w:val="id-ID" w:eastAsia="id-ID"/>
        </w:rPr>
        <w:t xml:space="preserve">Nomor </w:t>
      </w:r>
      <w:r w:rsidRPr="00F02EBD">
        <w:rPr>
          <w:b/>
          <w:bCs/>
        </w:rPr>
        <w:t>150/Pid.B/2023/PN Stb</w:t>
      </w:r>
    </w:p>
    <w:p w:rsidR="007C1DFB" w:rsidRPr="00F02EBD" w:rsidRDefault="007C1DFB" w:rsidP="007C1DFB">
      <w:pPr>
        <w:ind w:left="360"/>
        <w:jc w:val="both"/>
        <w:rPr>
          <w:b/>
          <w:color w:val="000000"/>
        </w:rPr>
      </w:pPr>
    </w:p>
    <w:p w:rsidR="007C1DFB" w:rsidRPr="00F02EBD" w:rsidRDefault="007C1DFB" w:rsidP="007C1DFB">
      <w:pPr>
        <w:pStyle w:val="BodyTextIndent"/>
        <w:rPr>
          <w:rFonts w:eastAsia="Calibri"/>
        </w:rPr>
      </w:pPr>
      <w:r w:rsidRPr="00F02EBD">
        <w:t>K</w:t>
      </w:r>
      <w:r w:rsidRPr="00F02EBD">
        <w:rPr>
          <w:rFonts w:eastAsia="Calibri"/>
        </w:rPr>
        <w:t xml:space="preserve">asus tindak pidana pencurian dengan kekerasan yang dilakukan oleh </w:t>
      </w:r>
      <w:r w:rsidRPr="00F02EBD">
        <w:t xml:space="preserve">terdakwa </w:t>
      </w:r>
      <w:r w:rsidRPr="00F02EBD">
        <w:rPr>
          <w:rFonts w:eastAsia="Calibri"/>
        </w:rPr>
        <w:t xml:space="preserve">berdasarkan putusan </w:t>
      </w:r>
      <w:r w:rsidRPr="00F02EBD">
        <w:rPr>
          <w:color w:val="000000"/>
        </w:rPr>
        <w:t xml:space="preserve">putusan </w:t>
      </w:r>
      <w:r w:rsidRPr="00F02EBD">
        <w:rPr>
          <w:color w:val="000000"/>
          <w:lang w:val="id-ID"/>
        </w:rPr>
        <w:t xml:space="preserve">Pengadilan Negeri </w:t>
      </w:r>
      <w:r w:rsidRPr="00F02EBD">
        <w:rPr>
          <w:color w:val="000000"/>
        </w:rPr>
        <w:t>Stabat</w:t>
      </w:r>
      <w:r w:rsidRPr="00F02EBD">
        <w:rPr>
          <w:lang w:val="id-ID" w:eastAsia="id-ID"/>
        </w:rPr>
        <w:t xml:space="preserve">Nomor </w:t>
      </w:r>
      <w:r w:rsidRPr="00F02EBD">
        <w:rPr>
          <w:bCs/>
        </w:rPr>
        <w:lastRenderedPageBreak/>
        <w:t>150/Pid.B/2023/PN Stb</w:t>
      </w:r>
      <w:r w:rsidRPr="00F02EBD">
        <w:rPr>
          <w:rFonts w:eastAsia="Calibri"/>
        </w:rPr>
        <w:t xml:space="preserve"> yang menjadi pertimbangan hakim dalam menjatuhkan putusan adalah:</w:t>
      </w:r>
    </w:p>
    <w:p w:rsidR="007C1DFB" w:rsidRPr="00F02EBD" w:rsidRDefault="007C1DFB" w:rsidP="000663B9">
      <w:pPr>
        <w:numPr>
          <w:ilvl w:val="1"/>
          <w:numId w:val="15"/>
        </w:numPr>
        <w:autoSpaceDE w:val="0"/>
        <w:autoSpaceDN w:val="0"/>
        <w:adjustRightInd w:val="0"/>
        <w:spacing w:line="480" w:lineRule="auto"/>
        <w:ind w:left="360"/>
        <w:jc w:val="both"/>
      </w:pPr>
      <w:r w:rsidRPr="00F02EBD">
        <w:t>Hal yang meringankan adalah :</w:t>
      </w:r>
    </w:p>
    <w:p w:rsidR="007C1DFB" w:rsidRPr="00F02EBD" w:rsidRDefault="007C1DFB" w:rsidP="000663B9">
      <w:pPr>
        <w:numPr>
          <w:ilvl w:val="2"/>
          <w:numId w:val="15"/>
        </w:numPr>
        <w:autoSpaceDE w:val="0"/>
        <w:autoSpaceDN w:val="0"/>
        <w:adjustRightInd w:val="0"/>
        <w:spacing w:line="480" w:lineRule="auto"/>
        <w:ind w:left="720"/>
        <w:jc w:val="both"/>
      </w:pPr>
      <w:r w:rsidRPr="00F02EBD">
        <w:t>Terdakwa menyesali perbuatannya dan berjanji tidak mengulangi perbuatannya;</w:t>
      </w:r>
    </w:p>
    <w:p w:rsidR="007C1DFB" w:rsidRPr="00F02EBD" w:rsidRDefault="007C1DFB" w:rsidP="000663B9">
      <w:pPr>
        <w:numPr>
          <w:ilvl w:val="2"/>
          <w:numId w:val="15"/>
        </w:numPr>
        <w:autoSpaceDE w:val="0"/>
        <w:autoSpaceDN w:val="0"/>
        <w:adjustRightInd w:val="0"/>
        <w:spacing w:line="480" w:lineRule="auto"/>
        <w:ind w:left="720"/>
        <w:jc w:val="both"/>
      </w:pPr>
      <w:r w:rsidRPr="00F02EBD">
        <w:t>Terdakwa berterus terang dan tidak berbelit-belit memberikan keterangan di persidangan</w:t>
      </w:r>
    </w:p>
    <w:p w:rsidR="007C1DFB" w:rsidRPr="00F02EBD" w:rsidRDefault="007C1DFB" w:rsidP="000663B9">
      <w:pPr>
        <w:numPr>
          <w:ilvl w:val="1"/>
          <w:numId w:val="16"/>
        </w:numPr>
        <w:tabs>
          <w:tab w:val="clear" w:pos="1440"/>
        </w:tabs>
        <w:autoSpaceDE w:val="0"/>
        <w:autoSpaceDN w:val="0"/>
        <w:adjustRightInd w:val="0"/>
        <w:spacing w:line="480" w:lineRule="auto"/>
        <w:ind w:left="426" w:hanging="426"/>
        <w:jc w:val="both"/>
      </w:pPr>
      <w:r w:rsidRPr="00F02EBD">
        <w:t>Hal yang memberatkan adalah :</w:t>
      </w:r>
    </w:p>
    <w:p w:rsidR="007C1DFB" w:rsidRPr="00F02EBD" w:rsidRDefault="007C1DFB" w:rsidP="000663B9">
      <w:pPr>
        <w:numPr>
          <w:ilvl w:val="4"/>
          <w:numId w:val="12"/>
        </w:numPr>
        <w:tabs>
          <w:tab w:val="clear" w:pos="3600"/>
          <w:tab w:val="num" w:pos="786"/>
        </w:tabs>
        <w:autoSpaceDE w:val="0"/>
        <w:autoSpaceDN w:val="0"/>
        <w:adjustRightInd w:val="0"/>
        <w:spacing w:line="480" w:lineRule="auto"/>
        <w:ind w:left="786"/>
        <w:jc w:val="both"/>
      </w:pPr>
      <w:r w:rsidRPr="00F02EBD">
        <w:t>Terdakwa tidak ada upaya melakukan perdamaian dengan keluarga korban;</w:t>
      </w:r>
    </w:p>
    <w:p w:rsidR="007C1DFB" w:rsidRPr="00F02EBD" w:rsidRDefault="007C1DFB" w:rsidP="000663B9">
      <w:pPr>
        <w:numPr>
          <w:ilvl w:val="4"/>
          <w:numId w:val="12"/>
        </w:numPr>
        <w:tabs>
          <w:tab w:val="clear" w:pos="3600"/>
          <w:tab w:val="num" w:pos="786"/>
        </w:tabs>
        <w:autoSpaceDE w:val="0"/>
        <w:autoSpaceDN w:val="0"/>
        <w:adjustRightInd w:val="0"/>
        <w:spacing w:line="480" w:lineRule="auto"/>
        <w:ind w:left="786"/>
        <w:jc w:val="both"/>
      </w:pPr>
      <w:r w:rsidRPr="00F02EBD">
        <w:t>Pihak keluarga korban tidak ikhlas menerima apa yang telah dialamai oleh korban;</w:t>
      </w:r>
    </w:p>
    <w:p w:rsidR="007C1DFB" w:rsidRPr="00F02EBD" w:rsidRDefault="007C1DFB" w:rsidP="000663B9">
      <w:pPr>
        <w:numPr>
          <w:ilvl w:val="4"/>
          <w:numId w:val="12"/>
        </w:numPr>
        <w:tabs>
          <w:tab w:val="clear" w:pos="3600"/>
          <w:tab w:val="num" w:pos="786"/>
        </w:tabs>
        <w:autoSpaceDE w:val="0"/>
        <w:autoSpaceDN w:val="0"/>
        <w:adjustRightInd w:val="0"/>
        <w:spacing w:line="480" w:lineRule="auto"/>
        <w:ind w:left="786"/>
        <w:jc w:val="both"/>
      </w:pPr>
      <w:r w:rsidRPr="00F02EBD">
        <w:t>Perbuatan Terdakwa sangat meresahkan masyarakat</w:t>
      </w:r>
    </w:p>
    <w:p w:rsidR="007C1DFB" w:rsidRPr="00F02EBD" w:rsidRDefault="007C1DFB" w:rsidP="007C1DFB">
      <w:pPr>
        <w:tabs>
          <w:tab w:val="num" w:pos="426"/>
        </w:tabs>
        <w:autoSpaceDE w:val="0"/>
        <w:autoSpaceDN w:val="0"/>
        <w:adjustRightInd w:val="0"/>
        <w:spacing w:line="480" w:lineRule="auto"/>
        <w:jc w:val="both"/>
        <w:rPr>
          <w:lang w:eastAsia="id-ID"/>
        </w:rPr>
      </w:pPr>
      <w:r w:rsidRPr="00F02EBD">
        <w:tab/>
      </w:r>
      <w:r w:rsidRPr="00F02EBD">
        <w:tab/>
      </w:r>
      <w:r w:rsidRPr="00F02EBD">
        <w:rPr>
          <w:lang w:eastAsia="id-ID"/>
        </w:rPr>
        <w:t xml:space="preserve">Berdasarkan pertimbangan-pertimbangan tersebut, ternyata perbuatan terdakwa telah memenuhi seluruh unsur-unsur dari dakwaan Penuntut Umum, sehingga Majelis berkesimpulan bahwa terdakwa telah terbukti secara sah dan meyakinkan bersalah melakukan tindak pidana </w:t>
      </w:r>
      <w:r w:rsidRPr="00F02EBD">
        <w:t>pencurian dengan kekerasan dalam keadaan memberatkan yang mengakibatkan korban meninggal dunia sebagaimana diatur dalam Pasal 365 ayat (4) KUHPidana dalam dakwaan alternatif sehingga</w:t>
      </w:r>
      <w:r w:rsidRPr="00F02EBD">
        <w:rPr>
          <w:lang w:eastAsia="id-ID"/>
        </w:rPr>
        <w:t xml:space="preserve"> kepadanya harus dijatuhi pidana yang setimpal dengan perbuatannya.</w:t>
      </w:r>
    </w:p>
    <w:p w:rsidR="007C1DFB" w:rsidRPr="00F02EBD" w:rsidRDefault="007C1DFB" w:rsidP="007C1DFB">
      <w:pPr>
        <w:autoSpaceDE w:val="0"/>
        <w:autoSpaceDN w:val="0"/>
        <w:adjustRightInd w:val="0"/>
        <w:spacing w:line="480" w:lineRule="auto"/>
        <w:ind w:firstLine="720"/>
        <w:jc w:val="both"/>
        <w:rPr>
          <w:lang w:eastAsia="id-ID"/>
        </w:rPr>
      </w:pPr>
      <w:r w:rsidRPr="00F02EBD">
        <w:rPr>
          <w:lang w:eastAsia="id-ID"/>
        </w:rPr>
        <w:t xml:space="preserve">Berdasarkan hasil pemeriksaan di persidangan ternyata pada diri terdakwa tidak ada ditemukan alasan-alasan yang dapat menghilangkan pertanggungjawaban pidana baik alasan pembenar maupun alasan pemaaf, sehingga terdakwa dinilai mampu bertanggung jawab atas kesalahannya, oleh </w:t>
      </w:r>
      <w:r w:rsidRPr="00F02EBD">
        <w:rPr>
          <w:lang w:eastAsia="id-ID"/>
        </w:rPr>
        <w:lastRenderedPageBreak/>
        <w:t xml:space="preserve">karena itu kepada terdakwa haruslah dijatuhi pidana yang setimpal dengan kesalahannya tersebut. </w:t>
      </w:r>
    </w:p>
    <w:p w:rsidR="007C1DFB" w:rsidRPr="00F02EBD" w:rsidRDefault="007C1DFB" w:rsidP="007C1DFB">
      <w:pPr>
        <w:autoSpaceDE w:val="0"/>
        <w:autoSpaceDN w:val="0"/>
        <w:adjustRightInd w:val="0"/>
        <w:spacing w:line="480" w:lineRule="auto"/>
        <w:ind w:firstLine="720"/>
        <w:jc w:val="both"/>
        <w:rPr>
          <w:lang w:eastAsia="id-ID"/>
        </w:rPr>
      </w:pPr>
      <w:r w:rsidRPr="00F02EBD">
        <w:rPr>
          <w:lang w:eastAsia="id-ID"/>
        </w:rPr>
        <w:t xml:space="preserve">Pertanggungjawaban seseorang yang melakukan tindak pidana pencurian dengan kekerasan </w:t>
      </w:r>
      <w:r w:rsidRPr="00F02EBD">
        <w:t>dalam keadaan memberatkan yang mengakibatkan korban meninggal dunia</w:t>
      </w:r>
      <w:r w:rsidRPr="00F02EBD">
        <w:rPr>
          <w:lang w:eastAsia="id-ID"/>
        </w:rPr>
        <w:t xml:space="preserve"> dalam kasus ini tidak adanya alasan-alasan yang dapat menjadi penghapusan pidana sehingga terdakwa dianggap sehat jasmani dan rohaninya melakukan tindak pidana tersebut. Berdasarkan alasan tersebutlah hakim menjatuhkan putusan tersebut.</w:t>
      </w:r>
    </w:p>
    <w:p w:rsidR="007C1DFB" w:rsidRPr="00F02EBD" w:rsidRDefault="007C1DFB" w:rsidP="007C1DFB">
      <w:pPr>
        <w:autoSpaceDE w:val="0"/>
        <w:autoSpaceDN w:val="0"/>
        <w:adjustRightInd w:val="0"/>
        <w:spacing w:line="480" w:lineRule="auto"/>
        <w:ind w:firstLine="720"/>
        <w:jc w:val="both"/>
      </w:pPr>
      <w:r w:rsidRPr="00F02EBD">
        <w:rPr>
          <w:lang w:eastAsia="id-ID"/>
        </w:rPr>
        <w:t xml:space="preserve">Menurut penulis bahwa pertimbangan hukum hakim dalam menjatuhkan putusan telah sesuai dengan ketentuan yang berlaku berdasar pada semua fakta-fakta serta bukti-bukti yang terungkap dalam persidangan sehingga putusan Majelis Hakim yang menjatuhkan terhadap terdakwa pelaku tindak pidana pencurian dengan kekerasan yang mengakibatkan kematian telah sesusi atau sepadan untuk dijatuhkan terdakwa yang sesuai dengan tindak pidana yang dilakukannya. Karena menurut penulis hukuman yang dijatuhkan terhadap terdakwa tidak hanya menimbulkan perasaan tidak nyaman terhadap pelaku, tetapi juga melihat aspek pembinaan bagi terdakwa sendiri untuk dapat sadar dan tidak akan mengulangi perbuatannya kembali dan juga harus melihat implikasi sosial kemasyarakatannya. </w:t>
      </w:r>
      <w:r w:rsidRPr="00F02EBD">
        <w:t>Majelis Hakim mempunyai pertimbangan-pertimbangan yang cukup banyak yaitu mulai dari tuntutan Jaksa Penuntut Umum, terpenuhinya unsur-unsur sesuai dengan pasal yang didakwakan dan tidak ada alasan pembenar dan pemaaf, sehingga dinyatakan bersalah, serta hal-hal yang memberatkan dan meringankan.</w:t>
      </w:r>
    </w:p>
    <w:p w:rsidR="007C1DFB" w:rsidRPr="00F02EBD" w:rsidRDefault="007C1DFB" w:rsidP="007C1DFB">
      <w:pPr>
        <w:autoSpaceDE w:val="0"/>
        <w:autoSpaceDN w:val="0"/>
        <w:adjustRightInd w:val="0"/>
        <w:spacing w:line="480" w:lineRule="auto"/>
        <w:ind w:firstLine="720"/>
        <w:jc w:val="both"/>
        <w:rPr>
          <w:b/>
        </w:rPr>
      </w:pPr>
      <w:r w:rsidRPr="00F02EBD">
        <w:lastRenderedPageBreak/>
        <w:t xml:space="preserve">Hukuman yang dijatuhkan terhadap pelaku dalam perkara </w:t>
      </w:r>
      <w:r w:rsidRPr="00F02EBD">
        <w:rPr>
          <w:color w:val="000000"/>
        </w:rPr>
        <w:t xml:space="preserve">putusan </w:t>
      </w:r>
      <w:r w:rsidRPr="00F02EBD">
        <w:rPr>
          <w:color w:val="000000"/>
          <w:lang w:val="id-ID"/>
        </w:rPr>
        <w:t xml:space="preserve">Pengadilan Negeri </w:t>
      </w:r>
      <w:r w:rsidRPr="00F02EBD">
        <w:rPr>
          <w:color w:val="000000"/>
        </w:rPr>
        <w:t>Stabat</w:t>
      </w:r>
      <w:r w:rsidRPr="00F02EBD">
        <w:rPr>
          <w:lang w:val="id-ID" w:eastAsia="id-ID"/>
        </w:rPr>
        <w:t xml:space="preserve">Nomor </w:t>
      </w:r>
      <w:r w:rsidRPr="00F02EBD">
        <w:rPr>
          <w:bCs/>
        </w:rPr>
        <w:t>150/Pid.B/2023/PN Stb</w:t>
      </w:r>
      <w:r w:rsidRPr="00F02EBD">
        <w:t>, menurut penulis seharusnya lebih berat sebab tindak pidana pencurian dengan kekerasan yang mengakibatkan korban meninggal dunia sangat meresahkan masyarakat. Kasus pencurian ini dapat menimbulkan dampak baik bagi korban atau pelaku pencurian sendiri. Terhadap korban, dampak yang ditimbulkan akibat terjadinya pencurian yaitu antara lain kehilangan harta benda mereka. Selain itu dampak yang ditimbulkan bagi korban yaitu menimbulkan trauma yang mendalam karena hartanya telah dicuri. Sedangkan bagi pelaku pencurian sendiri, dampak yang ditimbulkan akibat dari perbuatannya tersebut yaitu dapat diancam pidana yang tersebut dalam buku ke-2 KUHP dan juga dapat sanksi dari masyarakat yaitu berupa celaan serta diasingkan dari pergaulan.</w:t>
      </w:r>
    </w:p>
    <w:p w:rsidR="001625C8" w:rsidRPr="007C1DFB" w:rsidRDefault="001625C8" w:rsidP="007C1DFB">
      <w:bookmarkStart w:id="0" w:name="_GoBack"/>
      <w:bookmarkEnd w:id="0"/>
    </w:p>
    <w:sectPr w:rsidR="001625C8" w:rsidRPr="007C1DFB" w:rsidSect="00712BE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939" w:rsidRDefault="009B7939" w:rsidP="00221167">
      <w:r>
        <w:separator/>
      </w:r>
    </w:p>
  </w:endnote>
  <w:endnote w:type="continuationSeparator" w:id="1">
    <w:p w:rsidR="009B7939" w:rsidRDefault="009B7939" w:rsidP="00221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E" w:rsidRDefault="001A37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44" w:rsidRDefault="009B7939">
    <w:pPr>
      <w:pStyle w:val="Footer"/>
      <w:jc w:val="center"/>
    </w:pPr>
  </w:p>
  <w:p w:rsidR="00504F44" w:rsidRDefault="009B79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E" w:rsidRDefault="001A3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939" w:rsidRDefault="009B7939" w:rsidP="00221167">
      <w:r>
        <w:separator/>
      </w:r>
    </w:p>
  </w:footnote>
  <w:footnote w:type="continuationSeparator" w:id="1">
    <w:p w:rsidR="009B7939" w:rsidRDefault="009B7939" w:rsidP="00221167">
      <w:r>
        <w:continuationSeparator/>
      </w:r>
    </w:p>
  </w:footnote>
  <w:footnote w:id="2">
    <w:p w:rsidR="007C1DFB" w:rsidRPr="00A51EE7" w:rsidRDefault="007C1DFB" w:rsidP="007C1DFB">
      <w:pPr>
        <w:pStyle w:val="FootnoteText"/>
        <w:ind w:firstLine="720"/>
        <w:jc w:val="both"/>
      </w:pPr>
      <w:r w:rsidRPr="00A51EE7">
        <w:rPr>
          <w:rStyle w:val="FootnoteReference"/>
        </w:rPr>
        <w:footnoteRef/>
      </w:r>
      <w:r w:rsidRPr="00A51EE7">
        <w:t xml:space="preserve"> Kartini Kartono, </w:t>
      </w:r>
      <w:r w:rsidRPr="00A51EE7">
        <w:rPr>
          <w:i/>
        </w:rPr>
        <w:t>Op.Cit</w:t>
      </w:r>
      <w:r w:rsidRPr="00A51EE7">
        <w:t>, h.74</w:t>
      </w:r>
    </w:p>
  </w:footnote>
  <w:footnote w:id="3">
    <w:p w:rsidR="007C1DFB" w:rsidRPr="00A51EE7" w:rsidRDefault="007C1DFB" w:rsidP="007C1DFB">
      <w:pPr>
        <w:pStyle w:val="FootnoteText"/>
        <w:ind w:firstLine="720"/>
        <w:jc w:val="both"/>
      </w:pPr>
      <w:r w:rsidRPr="00A51EE7">
        <w:rPr>
          <w:rStyle w:val="FootnoteReference"/>
        </w:rPr>
        <w:footnoteRef/>
      </w:r>
      <w:r w:rsidRPr="00A51EE7">
        <w:t xml:space="preserve"> R. Wirjono Prodjodikoro, </w:t>
      </w:r>
      <w:r w:rsidRPr="00A51EE7">
        <w:rPr>
          <w:i/>
        </w:rPr>
        <w:t xml:space="preserve"> Op.Cit</w:t>
      </w:r>
      <w:r w:rsidRPr="00A51EE7">
        <w:t>, h.82.</w:t>
      </w:r>
    </w:p>
  </w:footnote>
  <w:footnote w:id="4">
    <w:p w:rsidR="007C1DFB" w:rsidRPr="00A51EE7" w:rsidRDefault="007C1DFB" w:rsidP="007C1DFB">
      <w:pPr>
        <w:pStyle w:val="FootnoteText"/>
        <w:ind w:firstLine="720"/>
        <w:jc w:val="both"/>
      </w:pPr>
      <w:r w:rsidRPr="00A51EE7">
        <w:rPr>
          <w:rStyle w:val="FootnoteReference"/>
        </w:rPr>
        <w:footnoteRef/>
      </w:r>
      <w:r w:rsidRPr="00A51EE7">
        <w:t xml:space="preserve"> Barda Nawawi Arief,  </w:t>
      </w:r>
      <w:r w:rsidRPr="00A51EE7">
        <w:rPr>
          <w:i/>
        </w:rPr>
        <w:t xml:space="preserve">Bunga Rampai Kebijakan Hukum Pidana, </w:t>
      </w:r>
      <w:r w:rsidRPr="00A51EE7">
        <w:t>Citra Aditya Bhakti, Bandung, 2005, h.44-45.</w:t>
      </w:r>
    </w:p>
  </w:footnote>
  <w:footnote w:id="5">
    <w:p w:rsidR="007C1DFB" w:rsidRPr="00A51EE7" w:rsidRDefault="007C1DFB" w:rsidP="007C1DFB">
      <w:pPr>
        <w:pStyle w:val="FootnoteText"/>
        <w:ind w:firstLine="720"/>
        <w:jc w:val="both"/>
      </w:pPr>
      <w:r w:rsidRPr="00A51EE7">
        <w:rPr>
          <w:rStyle w:val="FootnoteReference"/>
        </w:rPr>
        <w:footnoteRef/>
      </w:r>
      <w:r w:rsidRPr="00A51EE7">
        <w:t xml:space="preserve"> CST. </w:t>
      </w:r>
      <w:r w:rsidRPr="00A51EE7">
        <w:rPr>
          <w:bCs/>
        </w:rPr>
        <w:t>Kansil</w:t>
      </w:r>
      <w:r w:rsidRPr="00A51EE7">
        <w:t xml:space="preserve">, </w:t>
      </w:r>
      <w:r w:rsidRPr="00A51EE7">
        <w:rPr>
          <w:bCs/>
          <w:i/>
          <w:iCs/>
        </w:rPr>
        <w:t>Pengantar Ilmu Hukum dan Tata Hukum Indonesia</w:t>
      </w:r>
      <w:r w:rsidRPr="00A51EE7">
        <w:rPr>
          <w:i/>
          <w:iCs/>
        </w:rPr>
        <w:t xml:space="preserve">, </w:t>
      </w:r>
      <w:r w:rsidRPr="00A51EE7">
        <w:rPr>
          <w:bCs/>
        </w:rPr>
        <w:t>Balai Pustaka, Jakarta, 1998, h.29</w:t>
      </w:r>
    </w:p>
  </w:footnote>
  <w:footnote w:id="6">
    <w:p w:rsidR="007C1DFB" w:rsidRPr="00A51EE7" w:rsidRDefault="007C1DFB" w:rsidP="007C1DFB">
      <w:pPr>
        <w:pStyle w:val="FootnoteText"/>
        <w:ind w:firstLine="720"/>
        <w:jc w:val="both"/>
      </w:pPr>
      <w:r w:rsidRPr="00A51EE7">
        <w:rPr>
          <w:rStyle w:val="FootnoteReference"/>
        </w:rPr>
        <w:footnoteRef/>
      </w:r>
      <w:r w:rsidRPr="00A51EE7">
        <w:t xml:space="preserve"> Soerjono Soekanto, </w:t>
      </w:r>
      <w:r w:rsidRPr="00A51EE7">
        <w:rPr>
          <w:bCs/>
          <w:i/>
          <w:iCs/>
        </w:rPr>
        <w:t>Faktor-Faktor Yang Mempengaruhi Penegakan Hukum</w:t>
      </w:r>
      <w:r w:rsidRPr="00A51EE7">
        <w:t>. Jakarta: Ghalia Indonesia, Jakarta, 2006, h. 4.</w:t>
      </w:r>
    </w:p>
  </w:footnote>
  <w:footnote w:id="7">
    <w:p w:rsidR="007C1DFB" w:rsidRPr="00A51EE7" w:rsidRDefault="007C1DFB" w:rsidP="007C1DFB">
      <w:pPr>
        <w:pStyle w:val="FootnoteText"/>
        <w:ind w:firstLine="720"/>
        <w:jc w:val="both"/>
      </w:pPr>
      <w:r w:rsidRPr="00A51EE7">
        <w:rPr>
          <w:rStyle w:val="FootnoteReference"/>
        </w:rPr>
        <w:footnoteRef/>
      </w:r>
      <w:r w:rsidRPr="00A51EE7">
        <w:rPr>
          <w:i/>
        </w:rPr>
        <w:t>Ibid</w:t>
      </w:r>
      <w:r w:rsidRPr="00A51EE7">
        <w:t>., h,5.</w:t>
      </w:r>
    </w:p>
  </w:footnote>
  <w:footnote w:id="8">
    <w:p w:rsidR="007C1DFB" w:rsidRPr="00A51EE7" w:rsidRDefault="007C1DFB" w:rsidP="007C1DFB">
      <w:pPr>
        <w:pStyle w:val="FootnoteText"/>
        <w:ind w:firstLine="720"/>
      </w:pPr>
      <w:r w:rsidRPr="00A51EE7">
        <w:rPr>
          <w:rStyle w:val="FootnoteReference"/>
        </w:rPr>
        <w:footnoteRef/>
      </w:r>
      <w:r w:rsidRPr="00A51EE7">
        <w:t xml:space="preserve"> Andi Hamzah, </w:t>
      </w:r>
      <w:r w:rsidRPr="00A51EE7">
        <w:rPr>
          <w:i/>
        </w:rPr>
        <w:t>Op.Cit</w:t>
      </w:r>
      <w:r w:rsidRPr="00A51EE7">
        <w:t>, h.82</w:t>
      </w:r>
    </w:p>
  </w:footnote>
  <w:footnote w:id="9">
    <w:p w:rsidR="007C1DFB" w:rsidRPr="00A51EE7" w:rsidRDefault="007C1DFB" w:rsidP="007C1DFB">
      <w:pPr>
        <w:pStyle w:val="FootnoteText"/>
        <w:ind w:firstLine="720"/>
      </w:pPr>
      <w:r w:rsidRPr="00A51EE7">
        <w:rPr>
          <w:rStyle w:val="FootnoteReference"/>
        </w:rPr>
        <w:footnoteRef/>
      </w:r>
      <w:r w:rsidRPr="00A51EE7">
        <w:t xml:space="preserve"> Soerjono Soekanto, </w:t>
      </w:r>
      <w:r w:rsidRPr="00A51EE7">
        <w:rPr>
          <w:i/>
        </w:rPr>
        <w:t>Op.Cit</w:t>
      </w:r>
      <w:r w:rsidRPr="00A51EE7">
        <w:t>, h.12</w:t>
      </w:r>
    </w:p>
  </w:footnote>
  <w:footnote w:id="10">
    <w:p w:rsidR="007C1DFB" w:rsidRPr="00A51EE7" w:rsidRDefault="007C1DFB" w:rsidP="007C1DFB">
      <w:pPr>
        <w:pStyle w:val="FootnoteText"/>
        <w:ind w:firstLine="720"/>
      </w:pPr>
      <w:r w:rsidRPr="00A51EE7">
        <w:rPr>
          <w:rStyle w:val="FootnoteReference"/>
        </w:rPr>
        <w:footnoteRef/>
      </w:r>
      <w:r w:rsidRPr="00A51EE7">
        <w:rPr>
          <w:i/>
        </w:rPr>
        <w:t>Ibid</w:t>
      </w:r>
      <w:r w:rsidRPr="00A51EE7">
        <w:t>, h.14.</w:t>
      </w:r>
    </w:p>
  </w:footnote>
  <w:footnote w:id="11">
    <w:p w:rsidR="007C1DFB" w:rsidRPr="00A51EE7" w:rsidRDefault="007C1DFB" w:rsidP="007C1DFB">
      <w:pPr>
        <w:pStyle w:val="FootnoteText"/>
        <w:ind w:firstLine="720"/>
        <w:jc w:val="both"/>
      </w:pPr>
      <w:r w:rsidRPr="00A51EE7">
        <w:rPr>
          <w:rStyle w:val="FootnoteReference"/>
        </w:rPr>
        <w:footnoteRef/>
      </w:r>
      <w:r w:rsidRPr="00A51EE7">
        <w:rPr>
          <w:i/>
        </w:rPr>
        <w:t>Ibid</w:t>
      </w:r>
      <w:r w:rsidRPr="00A51EE7">
        <w:t>, h.16.</w:t>
      </w:r>
    </w:p>
  </w:footnote>
  <w:footnote w:id="12">
    <w:p w:rsidR="007C1DFB" w:rsidRPr="00A51EE7" w:rsidRDefault="007C1DFB" w:rsidP="007C1DFB">
      <w:pPr>
        <w:pStyle w:val="FootnoteText"/>
        <w:ind w:firstLine="720"/>
        <w:jc w:val="both"/>
      </w:pPr>
      <w:r w:rsidRPr="00A51EE7">
        <w:rPr>
          <w:rStyle w:val="FootnoteReference"/>
        </w:rPr>
        <w:footnoteRef/>
      </w:r>
      <w:r w:rsidRPr="00A51EE7">
        <w:t xml:space="preserve"> Soedjono Dirjdosiswono, </w:t>
      </w:r>
      <w:r w:rsidRPr="00A51EE7">
        <w:rPr>
          <w:i/>
          <w:iCs/>
        </w:rPr>
        <w:t>Penanggulangan Kejahatan (Crime Prevention)</w:t>
      </w:r>
      <w:r w:rsidRPr="00A51EE7">
        <w:t>, Alumni: Bandung, 2003, h.52</w:t>
      </w:r>
    </w:p>
  </w:footnote>
  <w:footnote w:id="13">
    <w:p w:rsidR="007C1DFB" w:rsidRPr="00A51EE7" w:rsidRDefault="007C1DFB" w:rsidP="007C1DFB">
      <w:pPr>
        <w:pStyle w:val="FootnoteText"/>
        <w:ind w:firstLine="720"/>
      </w:pPr>
      <w:r w:rsidRPr="00A51EE7">
        <w:rPr>
          <w:rStyle w:val="FootnoteReference"/>
        </w:rPr>
        <w:footnoteRef/>
      </w:r>
      <w:r w:rsidRPr="00A51EE7">
        <w:t xml:space="preserve"> Sudarto, </w:t>
      </w:r>
      <w:r w:rsidRPr="00A51EE7">
        <w:rPr>
          <w:i/>
        </w:rPr>
        <w:t>Op.Cit</w:t>
      </w:r>
      <w:r w:rsidRPr="00A51EE7">
        <w:t>, h.77.</w:t>
      </w:r>
    </w:p>
  </w:footnote>
  <w:footnote w:id="14">
    <w:p w:rsidR="007C1DFB" w:rsidRPr="00A51EE7" w:rsidRDefault="007C1DFB" w:rsidP="007C1DFB">
      <w:pPr>
        <w:pStyle w:val="FootnoteText"/>
        <w:ind w:firstLine="720"/>
      </w:pPr>
      <w:r w:rsidRPr="00A51EE7">
        <w:rPr>
          <w:rStyle w:val="FootnoteReference"/>
        </w:rPr>
        <w:footnoteRef/>
      </w:r>
      <w:r w:rsidRPr="00A51EE7">
        <w:t xml:space="preserve"> Moeljatno, </w:t>
      </w:r>
      <w:r w:rsidRPr="00A51EE7">
        <w:rPr>
          <w:i/>
        </w:rPr>
        <w:t>Op.Cit</w:t>
      </w:r>
      <w:r w:rsidRPr="00A51EE7">
        <w:t>, h.88</w:t>
      </w:r>
    </w:p>
  </w:footnote>
  <w:footnote w:id="15">
    <w:p w:rsidR="007C1DFB" w:rsidRPr="00A51EE7" w:rsidRDefault="007C1DFB" w:rsidP="007C1DFB">
      <w:pPr>
        <w:pStyle w:val="FootnoteText"/>
        <w:ind w:firstLine="720"/>
      </w:pPr>
      <w:r w:rsidRPr="00A51EE7">
        <w:rPr>
          <w:rStyle w:val="FootnoteReference"/>
        </w:rPr>
        <w:footnoteRef/>
      </w:r>
      <w:r w:rsidRPr="00A51EE7">
        <w:rPr>
          <w:i/>
        </w:rPr>
        <w:t>Ibid</w:t>
      </w:r>
      <w:r w:rsidRPr="00A51EE7">
        <w:t>, h.90</w:t>
      </w:r>
    </w:p>
  </w:footnote>
  <w:footnote w:id="16">
    <w:p w:rsidR="007C1DFB" w:rsidRPr="00A51EE7" w:rsidRDefault="007C1DFB" w:rsidP="007C1DFB">
      <w:pPr>
        <w:pStyle w:val="FootnoteText"/>
        <w:ind w:firstLine="720"/>
      </w:pPr>
      <w:r w:rsidRPr="00A51EE7">
        <w:rPr>
          <w:rStyle w:val="FootnoteReference"/>
        </w:rPr>
        <w:footnoteRef/>
      </w:r>
      <w:r w:rsidRPr="00A51EE7">
        <w:t xml:space="preserve"> Andi Hamzah, </w:t>
      </w:r>
      <w:r w:rsidRPr="00A51EE7">
        <w:rPr>
          <w:i/>
        </w:rPr>
        <w:t>Op.Cit</w:t>
      </w:r>
      <w:r w:rsidRPr="00A51EE7">
        <w:t>, h.47</w:t>
      </w:r>
    </w:p>
  </w:footnote>
  <w:footnote w:id="17">
    <w:p w:rsidR="007C1DFB" w:rsidRPr="00A51EE7" w:rsidRDefault="007C1DFB" w:rsidP="007C1DFB">
      <w:pPr>
        <w:pStyle w:val="FootnoteText"/>
        <w:ind w:firstLine="720"/>
      </w:pPr>
      <w:r w:rsidRPr="00A51EE7">
        <w:rPr>
          <w:rStyle w:val="FootnoteReference"/>
        </w:rPr>
        <w:footnoteRef/>
      </w:r>
      <w:r w:rsidRPr="00A51EE7">
        <w:rPr>
          <w:i/>
        </w:rPr>
        <w:t xml:space="preserve">Ibid, </w:t>
      </w:r>
      <w:r w:rsidRPr="00A51EE7">
        <w:t xml:space="preserve"> h.48</w:t>
      </w:r>
    </w:p>
  </w:footnote>
  <w:footnote w:id="18">
    <w:p w:rsidR="007C1DFB" w:rsidRPr="00A51EE7" w:rsidRDefault="007C1DFB" w:rsidP="007C1DFB">
      <w:pPr>
        <w:pStyle w:val="FootnoteText"/>
        <w:ind w:firstLine="720"/>
      </w:pPr>
      <w:r w:rsidRPr="00A51EE7">
        <w:rPr>
          <w:rStyle w:val="FootnoteReference"/>
        </w:rPr>
        <w:footnoteRef/>
      </w:r>
      <w:r w:rsidRPr="00A51EE7">
        <w:rPr>
          <w:i/>
        </w:rPr>
        <w:t xml:space="preserve">Ibid, </w:t>
      </w:r>
      <w:r w:rsidRPr="00A51EE7">
        <w:t xml:space="preserve"> h.51</w:t>
      </w:r>
    </w:p>
  </w:footnote>
  <w:footnote w:id="19">
    <w:p w:rsidR="007C1DFB" w:rsidRPr="00A51EE7" w:rsidRDefault="007C1DFB" w:rsidP="007C1DFB">
      <w:pPr>
        <w:pStyle w:val="FootnoteText"/>
        <w:ind w:firstLine="720"/>
        <w:jc w:val="both"/>
      </w:pPr>
      <w:r w:rsidRPr="00A51EE7">
        <w:rPr>
          <w:rStyle w:val="FootnoteReference"/>
        </w:rPr>
        <w:footnoteRef/>
      </w:r>
      <w:r w:rsidRPr="00A51EE7">
        <w:t xml:space="preserve"> Soedjono Dirdjosisworo, </w:t>
      </w:r>
      <w:r w:rsidRPr="00A51EE7">
        <w:rPr>
          <w:i/>
        </w:rPr>
        <w:t>Op.Cit</w:t>
      </w:r>
      <w:r w:rsidRPr="00A51EE7">
        <w:t>, h.75</w:t>
      </w:r>
    </w:p>
  </w:footnote>
  <w:footnote w:id="20">
    <w:p w:rsidR="007C1DFB" w:rsidRPr="00A51EE7" w:rsidRDefault="007C1DFB" w:rsidP="007C1DFB">
      <w:pPr>
        <w:pStyle w:val="FootnoteText"/>
        <w:ind w:firstLine="720"/>
      </w:pPr>
      <w:r w:rsidRPr="00A51EE7">
        <w:rPr>
          <w:rStyle w:val="FootnoteReference"/>
        </w:rPr>
        <w:footnoteRef/>
      </w:r>
      <w:r w:rsidRPr="00A51EE7">
        <w:rPr>
          <w:i/>
        </w:rPr>
        <w:t xml:space="preserve">Ibid, </w:t>
      </w:r>
      <w:r w:rsidRPr="00A51EE7">
        <w:t xml:space="preserve"> h.88</w:t>
      </w:r>
    </w:p>
  </w:footnote>
  <w:footnote w:id="21">
    <w:p w:rsidR="007C1DFB" w:rsidRPr="00A51EE7" w:rsidRDefault="007C1DFB" w:rsidP="007C1DFB">
      <w:pPr>
        <w:pStyle w:val="FootnoteText"/>
        <w:ind w:firstLine="720"/>
        <w:jc w:val="both"/>
      </w:pPr>
      <w:r w:rsidRPr="00A51EE7">
        <w:rPr>
          <w:rStyle w:val="FootnoteReference"/>
        </w:rPr>
        <w:footnoteRef/>
      </w:r>
      <w:r w:rsidRPr="00A51EE7">
        <w:t xml:space="preserve"> Barda Nawawi Arief, </w:t>
      </w:r>
      <w:r w:rsidRPr="00A51EE7">
        <w:rPr>
          <w:i/>
        </w:rPr>
        <w:t>Op.Cit</w:t>
      </w:r>
      <w:r w:rsidRPr="00A51EE7">
        <w:t>, h.92.</w:t>
      </w:r>
    </w:p>
  </w:footnote>
  <w:footnote w:id="22">
    <w:p w:rsidR="007C1DFB" w:rsidRPr="00A51EE7" w:rsidRDefault="007C1DFB" w:rsidP="007C1DFB">
      <w:pPr>
        <w:pStyle w:val="FootnoteText"/>
        <w:ind w:firstLine="720"/>
        <w:jc w:val="both"/>
      </w:pPr>
      <w:r w:rsidRPr="00A51EE7">
        <w:rPr>
          <w:rStyle w:val="FootnoteReference"/>
        </w:rPr>
        <w:footnoteRef/>
      </w:r>
      <w:r w:rsidRPr="00A51EE7">
        <w:rPr>
          <w:i/>
        </w:rPr>
        <w:t>Ibid</w:t>
      </w:r>
      <w:r w:rsidRPr="00A51EE7">
        <w:t>, h.95</w:t>
      </w:r>
    </w:p>
  </w:footnote>
  <w:footnote w:id="23">
    <w:p w:rsidR="007C1DFB" w:rsidRPr="00A51EE7" w:rsidRDefault="007C1DFB" w:rsidP="007C1DFB">
      <w:pPr>
        <w:pStyle w:val="FootnoteText"/>
        <w:ind w:firstLine="720"/>
        <w:jc w:val="both"/>
      </w:pPr>
      <w:r w:rsidRPr="00A51EE7">
        <w:rPr>
          <w:rStyle w:val="FootnoteReference"/>
        </w:rPr>
        <w:footnoteRef/>
      </w:r>
      <w:r w:rsidRPr="00A51EE7">
        <w:t xml:space="preserve"> Teguh Prasetyo, </w:t>
      </w:r>
      <w:r w:rsidRPr="00A51EE7">
        <w:rPr>
          <w:i/>
        </w:rPr>
        <w:t>Kriminalisasi dalam Hukum Pidana</w:t>
      </w:r>
      <w:r w:rsidRPr="00A51EE7">
        <w:t>,  Nusa Media, Bandung, 2011, h.  48</w:t>
      </w:r>
    </w:p>
  </w:footnote>
  <w:footnote w:id="24">
    <w:p w:rsidR="007C1DFB" w:rsidRPr="00A51EE7" w:rsidRDefault="007C1DFB" w:rsidP="007C1DFB">
      <w:pPr>
        <w:pStyle w:val="FootnoteText"/>
        <w:ind w:firstLine="720"/>
      </w:pPr>
      <w:r w:rsidRPr="00A51EE7">
        <w:rPr>
          <w:rStyle w:val="FootnoteReference"/>
        </w:rPr>
        <w:footnoteRef/>
      </w:r>
      <w:r w:rsidRPr="00A51EE7">
        <w:rPr>
          <w:i/>
        </w:rPr>
        <w:t>Ibid</w:t>
      </w:r>
      <w:r w:rsidRPr="00A51EE7">
        <w:t>, h.50</w:t>
      </w:r>
    </w:p>
  </w:footnote>
  <w:footnote w:id="25">
    <w:p w:rsidR="007C1DFB" w:rsidRPr="00A51EE7" w:rsidRDefault="007C1DFB" w:rsidP="007C1DFB">
      <w:pPr>
        <w:pStyle w:val="FootnoteText"/>
        <w:ind w:firstLine="720"/>
        <w:jc w:val="both"/>
      </w:pPr>
      <w:r w:rsidRPr="00A51EE7">
        <w:rPr>
          <w:rStyle w:val="FootnoteReference"/>
        </w:rPr>
        <w:footnoteRef/>
      </w:r>
      <w:r w:rsidRPr="00A51EE7">
        <w:t xml:space="preserve"> Soedjono Dirdjosisworo, </w:t>
      </w:r>
      <w:r w:rsidRPr="00A51EE7">
        <w:rPr>
          <w:i/>
        </w:rPr>
        <w:t>Op.Cit</w:t>
      </w:r>
      <w:r w:rsidRPr="00A51EE7">
        <w:t>, h.78</w:t>
      </w:r>
    </w:p>
  </w:footnote>
  <w:footnote w:id="26">
    <w:p w:rsidR="007C1DFB" w:rsidRPr="00A51EE7" w:rsidRDefault="007C1DFB" w:rsidP="007C1DFB">
      <w:pPr>
        <w:pStyle w:val="FootnoteText"/>
        <w:ind w:firstLine="720"/>
        <w:jc w:val="both"/>
      </w:pPr>
      <w:r w:rsidRPr="00A51EE7">
        <w:rPr>
          <w:rStyle w:val="FootnoteReference"/>
        </w:rPr>
        <w:footnoteRef/>
      </w:r>
      <w:r w:rsidRPr="00A51EE7">
        <w:t xml:space="preserve"> Barda Nawawi Arief, </w:t>
      </w:r>
      <w:r w:rsidRPr="00A51EE7">
        <w:rPr>
          <w:i/>
        </w:rPr>
        <w:t>Op.Cit</w:t>
      </w:r>
      <w:r w:rsidRPr="00A51EE7">
        <w:t>, h.95.</w:t>
      </w:r>
    </w:p>
  </w:footnote>
  <w:footnote w:id="27">
    <w:p w:rsidR="007C1DFB" w:rsidRPr="00A51EE7" w:rsidRDefault="007C1DFB" w:rsidP="007C1DFB">
      <w:pPr>
        <w:pStyle w:val="FootnoteText"/>
        <w:ind w:firstLine="720"/>
        <w:jc w:val="both"/>
      </w:pPr>
      <w:r w:rsidRPr="00A51EE7">
        <w:rPr>
          <w:rStyle w:val="FootnoteReference"/>
        </w:rPr>
        <w:footnoteRef/>
      </w:r>
      <w:r w:rsidRPr="00A51EE7">
        <w:rPr>
          <w:i/>
        </w:rPr>
        <w:t>Ibid,</w:t>
      </w:r>
      <w:r w:rsidRPr="00A51EE7">
        <w:t xml:space="preserve"> h.97.</w:t>
      </w:r>
    </w:p>
  </w:footnote>
  <w:footnote w:id="28">
    <w:p w:rsidR="007C1DFB" w:rsidRPr="00A51EE7" w:rsidRDefault="007C1DFB" w:rsidP="007C1DFB">
      <w:pPr>
        <w:pStyle w:val="FootnoteText"/>
        <w:ind w:firstLine="720"/>
      </w:pPr>
      <w:r w:rsidRPr="00A51EE7">
        <w:rPr>
          <w:rStyle w:val="FootnoteReference"/>
        </w:rPr>
        <w:footnoteRef/>
      </w:r>
      <w:r w:rsidRPr="00A51EE7">
        <w:rPr>
          <w:i/>
        </w:rPr>
        <w:t xml:space="preserve">Ibid, </w:t>
      </w:r>
      <w:r w:rsidRPr="00A51EE7">
        <w:t xml:space="preserve"> h.100..</w:t>
      </w:r>
    </w:p>
  </w:footnote>
  <w:footnote w:id="29">
    <w:p w:rsidR="007C1DFB" w:rsidRPr="00A51EE7" w:rsidRDefault="007C1DFB" w:rsidP="007C1DFB">
      <w:pPr>
        <w:pStyle w:val="FootnoteText"/>
        <w:ind w:firstLine="720"/>
      </w:pPr>
      <w:r w:rsidRPr="00A51EE7">
        <w:rPr>
          <w:rStyle w:val="FootnoteReference"/>
        </w:rPr>
        <w:footnoteRef/>
      </w:r>
      <w:r w:rsidRPr="00A51EE7">
        <w:t xml:space="preserve"> Soedjono Dirdjosisworo, </w:t>
      </w:r>
      <w:r w:rsidRPr="00A51EE7">
        <w:rPr>
          <w:i/>
        </w:rPr>
        <w:t>Op.Cit</w:t>
      </w:r>
      <w:r w:rsidRPr="00A51EE7">
        <w:t>, h.86</w:t>
      </w:r>
    </w:p>
  </w:footnote>
  <w:footnote w:id="30">
    <w:p w:rsidR="007C1DFB" w:rsidRPr="00A51EE7" w:rsidRDefault="007C1DFB" w:rsidP="007C1DFB">
      <w:pPr>
        <w:pStyle w:val="FootnoteText"/>
        <w:ind w:firstLine="720"/>
      </w:pPr>
      <w:r w:rsidRPr="00A51EE7">
        <w:rPr>
          <w:rStyle w:val="FootnoteReference"/>
        </w:rPr>
        <w:footnoteRef/>
      </w:r>
      <w:r w:rsidRPr="00A51EE7">
        <w:rPr>
          <w:i/>
        </w:rPr>
        <w:t>Ibid</w:t>
      </w:r>
      <w:r w:rsidRPr="00A51EE7">
        <w:t>, h.89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E" w:rsidRDefault="001A37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E" w:rsidRPr="00F227E9" w:rsidRDefault="001A37EE" w:rsidP="001A37EE">
    <w:pPr>
      <w:pStyle w:val="Header"/>
      <w:jc w:val="right"/>
      <w:rPr>
        <w:lang w:val="id-ID"/>
      </w:rPr>
    </w:pPr>
    <w:r>
      <w:rPr>
        <w:lang w:val="id-ID"/>
      </w:rPr>
      <w:t>PUBLISH: 20/11/2025 10:37:51</w:t>
    </w:r>
  </w:p>
  <w:p w:rsidR="00504F44" w:rsidRDefault="009B7939">
    <w:pPr>
      <w:pStyle w:val="Header"/>
      <w:jc w:val="right"/>
    </w:pPr>
  </w:p>
  <w:p w:rsidR="00504F44" w:rsidRPr="007E1322" w:rsidRDefault="000663B9" w:rsidP="00846CAC">
    <w:pPr>
      <w:tabs>
        <w:tab w:val="left" w:pos="2700"/>
        <w:tab w:val="center" w:pos="4308"/>
      </w:tabs>
      <w:spacing w:line="360" w:lineRule="auto"/>
      <w:ind w:right="-680"/>
      <w:rPr>
        <w:b/>
        <w:color w:val="00B050"/>
        <w:sz w:val="28"/>
      </w:rPr>
    </w:pPr>
    <w:r>
      <w:rPr>
        <w:b/>
        <w:color w:val="00B050"/>
      </w:rPr>
      <w:tab/>
    </w:r>
    <w:r>
      <w:rPr>
        <w:b/>
        <w:color w:val="00B050"/>
      </w:rPr>
      <w:tab/>
    </w:r>
  </w:p>
  <w:p w:rsidR="00504F44" w:rsidRDefault="000663B9">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2226945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E" w:rsidRDefault="001A37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057E"/>
    <w:multiLevelType w:val="multilevel"/>
    <w:tmpl w:val="A45E1AF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830" w:hanging="75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912"/>
        </w:tabs>
        <w:ind w:left="2912"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455258E"/>
    <w:multiLevelType w:val="multilevel"/>
    <w:tmpl w:val="CE201DA2"/>
    <w:lvl w:ilvl="0">
      <w:start w:val="1"/>
      <w:numFmt w:val="upp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0BB58E6"/>
    <w:multiLevelType w:val="hybridMultilevel"/>
    <w:tmpl w:val="5B6A56CE"/>
    <w:lvl w:ilvl="0" w:tplc="F32A5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070BE"/>
    <w:multiLevelType w:val="hybridMultilevel"/>
    <w:tmpl w:val="EE5CDBA8"/>
    <w:lvl w:ilvl="0" w:tplc="CD3C0620">
      <w:start w:val="1"/>
      <w:numFmt w:val="decimal"/>
      <w:lvlText w:val="%1."/>
      <w:lvlJc w:val="left"/>
      <w:pPr>
        <w:tabs>
          <w:tab w:val="num" w:pos="921"/>
        </w:tabs>
        <w:ind w:left="921" w:hanging="360"/>
      </w:pPr>
      <w:rPr>
        <w:rFonts w:hint="default"/>
      </w:rPr>
    </w:lvl>
    <w:lvl w:ilvl="1" w:tplc="5FEC7D02">
      <w:start w:val="1"/>
      <w:numFmt w:val="upperLetter"/>
      <w:lvlText w:val="%2."/>
      <w:lvlJc w:val="left"/>
      <w:pPr>
        <w:tabs>
          <w:tab w:val="num" w:pos="1641"/>
        </w:tabs>
        <w:ind w:left="1641" w:hanging="360"/>
      </w:pPr>
      <w:rPr>
        <w:rFonts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4">
    <w:nsid w:val="35AC34ED"/>
    <w:multiLevelType w:val="multilevel"/>
    <w:tmpl w:val="B15EF87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35CA4DC6"/>
    <w:multiLevelType w:val="hybridMultilevel"/>
    <w:tmpl w:val="5E58DE40"/>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D556D3A0">
      <w:start w:val="1"/>
      <w:numFmt w:val="decimal"/>
      <w:lvlText w:val="%3)"/>
      <w:lvlJc w:val="left"/>
      <w:pPr>
        <w:ind w:left="3060" w:hanging="360"/>
      </w:pPr>
      <w:rPr>
        <w:rFonts w:ascii="Times New Roman" w:hAnsi="Times New Roman" w:cs="Times New Roman" w:hint="default"/>
        <w:sz w:val="24"/>
        <w:szCs w:val="24"/>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1342849"/>
    <w:multiLevelType w:val="multilevel"/>
    <w:tmpl w:val="691A8F8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42700FAE"/>
    <w:multiLevelType w:val="multilevel"/>
    <w:tmpl w:val="CFBC0A9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3"/>
      <w:numFmt w:val="upperLetter"/>
      <w:lvlText w:val="%3."/>
      <w:lvlJc w:val="left"/>
      <w:pPr>
        <w:tabs>
          <w:tab w:val="num" w:pos="1980"/>
        </w:tabs>
        <w:ind w:left="1980" w:hanging="360"/>
      </w:pPr>
      <w:rPr>
        <w:rFonts w:cs="Times New Roman" w:hint="default"/>
      </w:rPr>
    </w:lvl>
    <w:lvl w:ilvl="3">
      <w:start w:val="1"/>
      <w:numFmt w:val="lowerLetter"/>
      <w:lvlText w:val="%4."/>
      <w:lvlJc w:val="left"/>
      <w:pPr>
        <w:tabs>
          <w:tab w:val="num" w:pos="2520"/>
        </w:tabs>
        <w:ind w:left="2520" w:hanging="360"/>
      </w:pPr>
      <w:rPr>
        <w:rFonts w:ascii="Times New Roman" w:eastAsia="Times New Roman" w:hAnsi="Times New Roman"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nsid w:val="43612692"/>
    <w:multiLevelType w:val="hybridMultilevel"/>
    <w:tmpl w:val="02A0F770"/>
    <w:lvl w:ilvl="0" w:tplc="ADE0EA72">
      <w:start w:val="1"/>
      <w:numFmt w:val="decimal"/>
      <w:lvlText w:val="%1."/>
      <w:lvlJc w:val="left"/>
      <w:pPr>
        <w:tabs>
          <w:tab w:val="num" w:pos="720"/>
        </w:tabs>
        <w:ind w:left="720" w:hanging="360"/>
      </w:pPr>
      <w:rPr>
        <w:rFonts w:ascii="Times New Roman" w:eastAsia="Times New Roman" w:hAnsi="Times New Roman" w:cs="Times New Roman" w:hint="default"/>
      </w:rPr>
    </w:lvl>
    <w:lvl w:ilvl="1" w:tplc="2B1679C8">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3634D358">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AE7DF1"/>
    <w:multiLevelType w:val="multilevel"/>
    <w:tmpl w:val="63EA959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2526CE3"/>
    <w:multiLevelType w:val="hybridMultilevel"/>
    <w:tmpl w:val="664E3702"/>
    <w:lvl w:ilvl="0" w:tplc="0409000F">
      <w:start w:val="1"/>
      <w:numFmt w:val="decimal"/>
      <w:lvlText w:val="%1."/>
      <w:lvlJc w:val="left"/>
      <w:pPr>
        <w:tabs>
          <w:tab w:val="num" w:pos="720"/>
        </w:tabs>
        <w:ind w:left="720" w:hanging="360"/>
      </w:pPr>
      <w:rPr>
        <w:rFonts w:hint="default"/>
      </w:rPr>
    </w:lvl>
    <w:lvl w:ilvl="1" w:tplc="D14AC2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ED0416"/>
    <w:multiLevelType w:val="multilevel"/>
    <w:tmpl w:val="493AA11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upperLetter"/>
      <w:lvlText w:val="%3."/>
      <w:lvlJc w:val="left"/>
      <w:pPr>
        <w:tabs>
          <w:tab w:val="num" w:pos="1980"/>
        </w:tabs>
        <w:ind w:left="1980" w:hanging="360"/>
      </w:pPr>
      <w:rPr>
        <w:rFonts w:cs="Times New Roman" w:hint="default"/>
      </w:rPr>
    </w:lvl>
    <w:lvl w:ilvl="3">
      <w:start w:val="1"/>
      <w:numFmt w:val="lowerLetter"/>
      <w:lvlText w:val="%4."/>
      <w:lvlJc w:val="left"/>
      <w:pPr>
        <w:tabs>
          <w:tab w:val="num" w:pos="2520"/>
        </w:tabs>
        <w:ind w:left="2520" w:hanging="360"/>
      </w:pPr>
      <w:rPr>
        <w:rFonts w:ascii="Times New Roman" w:eastAsia="Times New Roman" w:hAnsi="Times New Roman"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2">
    <w:nsid w:val="5FD70515"/>
    <w:multiLevelType w:val="multilevel"/>
    <w:tmpl w:val="CDF0FF52"/>
    <w:lvl w:ilvl="0">
      <w:start w:val="1"/>
      <w:numFmt w:val="decimal"/>
      <w:lvlText w:val="%1."/>
      <w:lvlJc w:val="left"/>
      <w:pPr>
        <w:tabs>
          <w:tab w:val="num" w:pos="360"/>
        </w:tabs>
        <w:ind w:left="360" w:hanging="360"/>
      </w:pPr>
    </w:lvl>
    <w:lvl w:ilvl="1">
      <w:start w:val="1"/>
      <w:numFmt w:val="decimal"/>
      <w:lvlText w:val="%2."/>
      <w:lvlJc w:val="left"/>
      <w:pPr>
        <w:tabs>
          <w:tab w:val="num" w:pos="2277"/>
        </w:tabs>
        <w:ind w:left="2277" w:hanging="435"/>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13">
    <w:nsid w:val="7A5551F4"/>
    <w:multiLevelType w:val="multilevel"/>
    <w:tmpl w:val="85044904"/>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8B6E33"/>
    <w:multiLevelType w:val="hybridMultilevel"/>
    <w:tmpl w:val="6122D304"/>
    <w:lvl w:ilvl="0" w:tplc="30C66C8E">
      <w:start w:val="1"/>
      <w:numFmt w:val="lowerLetter"/>
      <w:lvlText w:val="%1."/>
      <w:lvlJc w:val="left"/>
      <w:pPr>
        <w:tabs>
          <w:tab w:val="num" w:pos="735"/>
        </w:tabs>
        <w:ind w:left="735" w:hanging="360"/>
      </w:pPr>
      <w:rPr>
        <w:rFonts w:cs="Times New Roman"/>
      </w:rPr>
    </w:lvl>
    <w:lvl w:ilvl="1" w:tplc="E146BAF2">
      <w:start w:val="1"/>
      <w:numFmt w:val="decimal"/>
      <w:lvlText w:val="%2)"/>
      <w:lvlJc w:val="left"/>
      <w:pPr>
        <w:tabs>
          <w:tab w:val="num" w:pos="1455"/>
        </w:tabs>
        <w:ind w:left="1455" w:hanging="360"/>
      </w:pPr>
      <w:rPr>
        <w:rFonts w:ascii="Times New Roman" w:eastAsia="Times New Roman" w:hAnsi="Times New Roman" w:cs="Times New Roman" w:hint="default"/>
      </w:rPr>
    </w:lvl>
    <w:lvl w:ilvl="2" w:tplc="BDAC1C48">
      <w:start w:val="1"/>
      <w:numFmt w:val="decimal"/>
      <w:lvlText w:val="%3."/>
      <w:lvlJc w:val="left"/>
      <w:pPr>
        <w:tabs>
          <w:tab w:val="num" w:pos="2355"/>
        </w:tabs>
        <w:ind w:left="2355" w:hanging="360"/>
      </w:pPr>
      <w:rPr>
        <w:rFonts w:cs="Times New Roman"/>
      </w:rPr>
    </w:lvl>
    <w:lvl w:ilvl="3" w:tplc="6826FB28">
      <w:start w:val="3"/>
      <w:numFmt w:val="upperLetter"/>
      <w:lvlText w:val="%4."/>
      <w:lvlJc w:val="left"/>
      <w:pPr>
        <w:tabs>
          <w:tab w:val="num" w:pos="2895"/>
        </w:tabs>
        <w:ind w:left="2895"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7FE25B98"/>
    <w:multiLevelType w:val="multilevel"/>
    <w:tmpl w:val="0F56AF4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num>
  <w:num w:numId="2">
    <w:abstractNumId w:val="14"/>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5"/>
  </w:num>
  <w:num w:numId="6">
    <w:abstractNumId w:val="2"/>
  </w:num>
  <w:num w:numId="7">
    <w:abstractNumId w:val="12"/>
    <w:lvlOverride w:ilvl="0">
      <w:startOverride w:val="1"/>
    </w:lvlOverride>
  </w:num>
  <w:num w:numId="8">
    <w:abstractNumId w:val="3"/>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5"/>
  </w:num>
  <w:num w:numId="16">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formatting="1" w:enforcement="1" w:cryptProviderType="rsaFull" w:cryptAlgorithmClass="hash" w:cryptAlgorithmType="typeAny" w:cryptAlgorithmSid="4" w:cryptSpinCount="50000" w:hash="bqUOfXyHqigpFe5tWFWaODkOmh0=" w:salt="icDiT/AMVGRfmTC3inf3TA=="/>
  <w:defaultTabStop w:val="720"/>
  <w:characterSpacingControl w:val="doNotCompress"/>
  <w:footnotePr>
    <w:footnote w:id="0"/>
    <w:footnote w:id="1"/>
  </w:footnotePr>
  <w:endnotePr>
    <w:endnote w:id="0"/>
    <w:endnote w:id="1"/>
  </w:endnotePr>
  <w:compat/>
  <w:rsids>
    <w:rsidRoot w:val="00712BEE"/>
    <w:rsid w:val="0000171E"/>
    <w:rsid w:val="000663B9"/>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37EE"/>
    <w:rsid w:val="001A7A65"/>
    <w:rsid w:val="001C4327"/>
    <w:rsid w:val="001C6FC3"/>
    <w:rsid w:val="001E12D4"/>
    <w:rsid w:val="001E76DC"/>
    <w:rsid w:val="00206B40"/>
    <w:rsid w:val="002124AE"/>
    <w:rsid w:val="002159EF"/>
    <w:rsid w:val="00221167"/>
    <w:rsid w:val="002225F3"/>
    <w:rsid w:val="00251A21"/>
    <w:rsid w:val="00256F93"/>
    <w:rsid w:val="00272376"/>
    <w:rsid w:val="00290DE2"/>
    <w:rsid w:val="002C0DB3"/>
    <w:rsid w:val="002D162F"/>
    <w:rsid w:val="002D6866"/>
    <w:rsid w:val="002F5C7D"/>
    <w:rsid w:val="00300103"/>
    <w:rsid w:val="00325339"/>
    <w:rsid w:val="0036344D"/>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2BEE"/>
    <w:rsid w:val="00714979"/>
    <w:rsid w:val="00733A0C"/>
    <w:rsid w:val="00734419"/>
    <w:rsid w:val="00735230"/>
    <w:rsid w:val="007454FC"/>
    <w:rsid w:val="0075069E"/>
    <w:rsid w:val="00756A74"/>
    <w:rsid w:val="00782808"/>
    <w:rsid w:val="0078693F"/>
    <w:rsid w:val="007C1DFB"/>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13C8A"/>
    <w:rsid w:val="00957551"/>
    <w:rsid w:val="0096008D"/>
    <w:rsid w:val="009A0B05"/>
    <w:rsid w:val="009B20C1"/>
    <w:rsid w:val="009B499B"/>
    <w:rsid w:val="009B7939"/>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906FC"/>
    <w:rsid w:val="00BA0B3C"/>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167"/>
    <w:pPr>
      <w:keepNext/>
      <w:tabs>
        <w:tab w:val="num" w:pos="360"/>
      </w:tabs>
      <w:spacing w:line="480" w:lineRule="auto"/>
      <w:ind w:left="360" w:hanging="360"/>
      <w:jc w:val="both"/>
      <w:outlineLvl w:val="0"/>
    </w:pPr>
    <w:rPr>
      <w:rFonts w:ascii="Bookman Old Style" w:hAnsi="Bookman Old Style"/>
      <w:b/>
      <w:szCs w:val="20"/>
    </w:rPr>
  </w:style>
  <w:style w:type="paragraph" w:styleId="Heading7">
    <w:name w:val="heading 7"/>
    <w:basedOn w:val="Normal"/>
    <w:next w:val="Normal"/>
    <w:link w:val="Heading7Char"/>
    <w:uiPriority w:val="9"/>
    <w:semiHidden/>
    <w:unhideWhenUsed/>
    <w:qFormat/>
    <w:rsid w:val="00913C8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rsid w:val="00221167"/>
    <w:rPr>
      <w:rFonts w:ascii="Bookman Old Style" w:eastAsia="Times New Roman" w:hAnsi="Bookman Old Style" w:cs="Times New Roman"/>
      <w:b/>
      <w:sz w:val="24"/>
      <w:szCs w:val="20"/>
    </w:rPr>
  </w:style>
  <w:style w:type="paragraph" w:styleId="Title">
    <w:name w:val="Title"/>
    <w:basedOn w:val="Normal"/>
    <w:link w:val="TitleChar"/>
    <w:uiPriority w:val="99"/>
    <w:qFormat/>
    <w:rsid w:val="00221167"/>
    <w:pPr>
      <w:spacing w:line="480" w:lineRule="auto"/>
      <w:jc w:val="center"/>
    </w:pPr>
    <w:rPr>
      <w:rFonts w:ascii="Bookman Old Style" w:hAnsi="Bookman Old Style"/>
      <w:b/>
      <w:szCs w:val="20"/>
      <w:lang/>
    </w:rPr>
  </w:style>
  <w:style w:type="character" w:customStyle="1" w:styleId="TitleChar">
    <w:name w:val="Title Char"/>
    <w:basedOn w:val="DefaultParagraphFont"/>
    <w:link w:val="Title"/>
    <w:uiPriority w:val="99"/>
    <w:rsid w:val="00221167"/>
    <w:rPr>
      <w:rFonts w:ascii="Bookman Old Style" w:eastAsia="Times New Roman" w:hAnsi="Bookman Old Style" w:cs="Times New Roman"/>
      <w:b/>
      <w:sz w:val="24"/>
      <w:szCs w:val="20"/>
      <w:lang/>
    </w:rPr>
  </w:style>
  <w:style w:type="paragraph" w:styleId="FootnoteText">
    <w:name w:val="footnote text"/>
    <w:aliases w:val="Char, Char, Char Char Char Char, Char Char Char, Char Char,Footnote Text Char1,Footnote Text Char Char,Char Char Char1,Char Char Char Char Char Char,Char Char Char Char,Char Char Char Char Char,Char Char Char Char1,Char Char Char"/>
    <w:basedOn w:val="Normal"/>
    <w:link w:val="FootnoteTextChar"/>
    <w:uiPriority w:val="99"/>
    <w:qFormat/>
    <w:rsid w:val="00221167"/>
    <w:rPr>
      <w:sz w:val="20"/>
      <w:szCs w:val="20"/>
    </w:rPr>
  </w:style>
  <w:style w:type="character" w:customStyle="1" w:styleId="FootnoteTextChar">
    <w:name w:val="Footnote Text Char"/>
    <w:aliases w:val="Char Char, Char Char1, Char Char Char Char Char, Char Char Char Char1, Char Char Char1,Footnote Text Char1 Char,Footnote Text Char Char Char,Char Char Char1 Char,Char Char Char Char Char Char Char,Char Char Char Char Char1"/>
    <w:basedOn w:val="DefaultParagraphFont"/>
    <w:link w:val="FootnoteText"/>
    <w:uiPriority w:val="99"/>
    <w:rsid w:val="00221167"/>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221167"/>
    <w:rPr>
      <w:vertAlign w:val="superscript"/>
    </w:rPr>
  </w:style>
  <w:style w:type="character" w:customStyle="1" w:styleId="Heading7Char">
    <w:name w:val="Heading 7 Char"/>
    <w:basedOn w:val="DefaultParagraphFont"/>
    <w:link w:val="Heading7"/>
    <w:uiPriority w:val="9"/>
    <w:semiHidden/>
    <w:rsid w:val="00913C8A"/>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913C8A"/>
    <w:pPr>
      <w:spacing w:after="120"/>
      <w:ind w:left="360"/>
    </w:pPr>
    <w:rPr>
      <w:sz w:val="16"/>
      <w:szCs w:val="16"/>
      <w:lang/>
    </w:rPr>
  </w:style>
  <w:style w:type="character" w:customStyle="1" w:styleId="BodyTextIndent3Char">
    <w:name w:val="Body Text Indent 3 Char"/>
    <w:basedOn w:val="DefaultParagraphFont"/>
    <w:link w:val="BodyTextIndent3"/>
    <w:rsid w:val="00913C8A"/>
    <w:rPr>
      <w:rFonts w:ascii="Times New Roman" w:eastAsia="Times New Roman" w:hAnsi="Times New Roman" w:cs="Times New Roman"/>
      <w:sz w:val="16"/>
      <w:szCs w:val="16"/>
      <w:lang/>
    </w:rPr>
  </w:style>
  <w:style w:type="paragraph" w:styleId="BodyText2">
    <w:name w:val="Body Text 2"/>
    <w:basedOn w:val="Normal"/>
    <w:link w:val="BodyText2Char"/>
    <w:uiPriority w:val="99"/>
    <w:rsid w:val="00913C8A"/>
    <w:pPr>
      <w:spacing w:after="120" w:line="480" w:lineRule="auto"/>
    </w:pPr>
  </w:style>
  <w:style w:type="character" w:customStyle="1" w:styleId="BodyText2Char">
    <w:name w:val="Body Text 2 Char"/>
    <w:basedOn w:val="DefaultParagraphFont"/>
    <w:link w:val="BodyText2"/>
    <w:uiPriority w:val="99"/>
    <w:rsid w:val="00913C8A"/>
    <w:rPr>
      <w:rFonts w:ascii="Times New Roman" w:eastAsia="Times New Roman" w:hAnsi="Times New Roman" w:cs="Times New Roman"/>
      <w:sz w:val="24"/>
      <w:szCs w:val="24"/>
    </w:rPr>
  </w:style>
  <w:style w:type="paragraph" w:customStyle="1" w:styleId="Default">
    <w:name w:val="Default"/>
    <w:rsid w:val="00913C8A"/>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NormalWeb">
    <w:name w:val="Normal (Web)"/>
    <w:basedOn w:val="Normal"/>
    <w:uiPriority w:val="99"/>
    <w:unhideWhenUsed/>
    <w:rsid w:val="00913C8A"/>
    <w:pPr>
      <w:spacing w:before="100" w:beforeAutospacing="1" w:after="100" w:afterAutospacing="1"/>
    </w:pPr>
    <w:rPr>
      <w:lang w:val="id-ID" w:eastAsia="id-ID"/>
    </w:rPr>
  </w:style>
  <w:style w:type="paragraph" w:styleId="BodyTextIndent2">
    <w:name w:val="Body Text Indent 2"/>
    <w:basedOn w:val="Normal"/>
    <w:link w:val="BodyTextIndent2Char"/>
    <w:rsid w:val="0036344D"/>
    <w:pPr>
      <w:spacing w:after="120" w:line="480" w:lineRule="auto"/>
      <w:ind w:left="360"/>
    </w:pPr>
    <w:rPr>
      <w:lang/>
    </w:rPr>
  </w:style>
  <w:style w:type="character" w:customStyle="1" w:styleId="BodyTextIndent2Char">
    <w:name w:val="Body Text Indent 2 Char"/>
    <w:basedOn w:val="DefaultParagraphFont"/>
    <w:link w:val="BodyTextIndent2"/>
    <w:rsid w:val="0036344D"/>
    <w:rPr>
      <w:rFonts w:ascii="Times New Roman" w:eastAsia="Times New Roman" w:hAnsi="Times New Roman" w:cs="Times New Roman"/>
      <w:sz w:val="24"/>
      <w:szCs w:val="24"/>
      <w:lang/>
    </w:rPr>
  </w:style>
  <w:style w:type="paragraph" w:customStyle="1" w:styleId="listparagraph0">
    <w:name w:val="listparagraph"/>
    <w:basedOn w:val="Normal"/>
    <w:uiPriority w:val="99"/>
    <w:rsid w:val="007C1DF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167"/>
    <w:pPr>
      <w:keepNext/>
      <w:tabs>
        <w:tab w:val="num" w:pos="360"/>
      </w:tabs>
      <w:spacing w:line="480" w:lineRule="auto"/>
      <w:ind w:left="360" w:hanging="360"/>
      <w:jc w:val="both"/>
      <w:outlineLvl w:val="0"/>
    </w:pPr>
    <w:rPr>
      <w:rFonts w:ascii="Bookman Old Style" w:hAnsi="Bookman Old Style"/>
      <w:b/>
      <w:szCs w:val="20"/>
    </w:rPr>
  </w:style>
  <w:style w:type="paragraph" w:styleId="Heading7">
    <w:name w:val="heading 7"/>
    <w:basedOn w:val="Normal"/>
    <w:next w:val="Normal"/>
    <w:link w:val="Heading7Char"/>
    <w:uiPriority w:val="9"/>
    <w:semiHidden/>
    <w:unhideWhenUsed/>
    <w:qFormat/>
    <w:rsid w:val="00913C8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val="x-none" w:eastAsia="x-none"/>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val="x-none" w:eastAsia="x-none"/>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val="x-none" w:eastAsia="x-none"/>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221167"/>
    <w:rPr>
      <w:rFonts w:ascii="Bookman Old Style" w:eastAsia="Times New Roman" w:hAnsi="Bookman Old Style" w:cs="Times New Roman"/>
      <w:b/>
      <w:sz w:val="24"/>
      <w:szCs w:val="20"/>
    </w:rPr>
  </w:style>
  <w:style w:type="paragraph" w:styleId="Title">
    <w:name w:val="Title"/>
    <w:basedOn w:val="Normal"/>
    <w:link w:val="TitleChar"/>
    <w:uiPriority w:val="99"/>
    <w:qFormat/>
    <w:rsid w:val="00221167"/>
    <w:pPr>
      <w:spacing w:line="480" w:lineRule="auto"/>
      <w:jc w:val="center"/>
    </w:pPr>
    <w:rPr>
      <w:rFonts w:ascii="Bookman Old Style" w:hAnsi="Bookman Old Style"/>
      <w:b/>
      <w:szCs w:val="20"/>
      <w:lang w:val="x-none" w:eastAsia="x-none"/>
    </w:rPr>
  </w:style>
  <w:style w:type="character" w:customStyle="1" w:styleId="TitleChar">
    <w:name w:val="Title Char"/>
    <w:basedOn w:val="DefaultParagraphFont"/>
    <w:link w:val="Title"/>
    <w:uiPriority w:val="99"/>
    <w:rsid w:val="00221167"/>
    <w:rPr>
      <w:rFonts w:ascii="Bookman Old Style" w:eastAsia="Times New Roman" w:hAnsi="Bookman Old Style" w:cs="Times New Roman"/>
      <w:b/>
      <w:sz w:val="24"/>
      <w:szCs w:val="20"/>
      <w:lang w:val="x-none" w:eastAsia="x-none"/>
    </w:rPr>
  </w:style>
  <w:style w:type="paragraph" w:styleId="FootnoteText">
    <w:name w:val="footnote text"/>
    <w:aliases w:val="Char, Char, Char Char Char Char, Char Char Char, Char Char,Footnote Text Char1,Footnote Text Char Char,Char Char Char1,Char Char Char Char Char Char,Char Char Char Char,Char Char Char Char Char,Char Char Char Char1,Char Char Char"/>
    <w:basedOn w:val="Normal"/>
    <w:link w:val="FootnoteTextChar"/>
    <w:uiPriority w:val="99"/>
    <w:qFormat/>
    <w:rsid w:val="00221167"/>
    <w:rPr>
      <w:sz w:val="20"/>
      <w:szCs w:val="20"/>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 Char,Char Char Char Char Char1,Char Char1 Char, Char Char1"/>
    <w:basedOn w:val="DefaultParagraphFont"/>
    <w:link w:val="FootnoteText"/>
    <w:uiPriority w:val="99"/>
    <w:rsid w:val="00221167"/>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221167"/>
    <w:rPr>
      <w:vertAlign w:val="superscript"/>
    </w:rPr>
  </w:style>
  <w:style w:type="character" w:customStyle="1" w:styleId="Heading7Char">
    <w:name w:val="Heading 7 Char"/>
    <w:basedOn w:val="DefaultParagraphFont"/>
    <w:link w:val="Heading7"/>
    <w:uiPriority w:val="9"/>
    <w:semiHidden/>
    <w:rsid w:val="00913C8A"/>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913C8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913C8A"/>
    <w:rPr>
      <w:rFonts w:ascii="Times New Roman" w:eastAsia="Times New Roman" w:hAnsi="Times New Roman" w:cs="Times New Roman"/>
      <w:sz w:val="16"/>
      <w:szCs w:val="16"/>
      <w:lang w:val="x-none" w:eastAsia="x-none"/>
    </w:rPr>
  </w:style>
  <w:style w:type="paragraph" w:styleId="BodyText2">
    <w:name w:val="Body Text 2"/>
    <w:basedOn w:val="Normal"/>
    <w:link w:val="BodyText2Char"/>
    <w:uiPriority w:val="99"/>
    <w:rsid w:val="00913C8A"/>
    <w:pPr>
      <w:spacing w:after="120" w:line="480" w:lineRule="auto"/>
    </w:pPr>
  </w:style>
  <w:style w:type="character" w:customStyle="1" w:styleId="BodyText2Char">
    <w:name w:val="Body Text 2 Char"/>
    <w:basedOn w:val="DefaultParagraphFont"/>
    <w:link w:val="BodyText2"/>
    <w:uiPriority w:val="99"/>
    <w:rsid w:val="00913C8A"/>
    <w:rPr>
      <w:rFonts w:ascii="Times New Roman" w:eastAsia="Times New Roman" w:hAnsi="Times New Roman" w:cs="Times New Roman"/>
      <w:sz w:val="24"/>
      <w:szCs w:val="24"/>
    </w:rPr>
  </w:style>
  <w:style w:type="paragraph" w:customStyle="1" w:styleId="Default">
    <w:name w:val="Default"/>
    <w:rsid w:val="00913C8A"/>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NormalWeb">
    <w:name w:val="Normal (Web)"/>
    <w:basedOn w:val="Normal"/>
    <w:uiPriority w:val="99"/>
    <w:unhideWhenUsed/>
    <w:rsid w:val="00913C8A"/>
    <w:pPr>
      <w:spacing w:before="100" w:beforeAutospacing="1" w:after="100" w:afterAutospacing="1"/>
    </w:pPr>
    <w:rPr>
      <w:lang w:val="id-ID" w:eastAsia="id-ID"/>
    </w:rPr>
  </w:style>
  <w:style w:type="paragraph" w:styleId="BodyTextIndent2">
    <w:name w:val="Body Text Indent 2"/>
    <w:basedOn w:val="Normal"/>
    <w:link w:val="BodyTextIndent2Char"/>
    <w:rsid w:val="0036344D"/>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36344D"/>
    <w:rPr>
      <w:rFonts w:ascii="Times New Roman" w:eastAsia="Times New Roman" w:hAnsi="Times New Roman" w:cs="Times New Roman"/>
      <w:sz w:val="24"/>
      <w:szCs w:val="24"/>
      <w:lang w:val="x-none" w:eastAsia="x-none"/>
    </w:rPr>
  </w:style>
  <w:style w:type="paragraph" w:customStyle="1" w:styleId="listparagraph0">
    <w:name w:val="listparagraph"/>
    <w:basedOn w:val="Normal"/>
    <w:uiPriority w:val="99"/>
    <w:rsid w:val="007C1DF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8841</Words>
  <Characters>50398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2025-11-20T03:39:00Z</dcterms:created>
  <dcterms:modified xsi:type="dcterms:W3CDTF">2025-11-20T03:39:00Z</dcterms:modified>
</cp:coreProperties>
</file>