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401" w:rsidRPr="00305172" w:rsidRDefault="007E3401" w:rsidP="007E3401">
      <w:pPr>
        <w:spacing w:line="432" w:lineRule="auto"/>
        <w:jc w:val="center"/>
        <w:rPr>
          <w:b/>
        </w:rPr>
      </w:pPr>
      <w:r w:rsidRPr="00305172">
        <w:rPr>
          <w:b/>
        </w:rPr>
        <w:t>BAB II</w:t>
      </w:r>
    </w:p>
    <w:p w:rsidR="007E3401" w:rsidRPr="00305172" w:rsidRDefault="007E3401" w:rsidP="007E3401">
      <w:pPr>
        <w:pStyle w:val="Subtitle"/>
        <w:rPr>
          <w:spacing w:val="0"/>
          <w:w w:val="100"/>
        </w:rPr>
      </w:pPr>
      <w:r w:rsidRPr="00305172">
        <w:rPr>
          <w:spacing w:val="0"/>
          <w:w w:val="100"/>
        </w:rPr>
        <w:t>TINJAUAN PUSTAKA</w:t>
      </w:r>
    </w:p>
    <w:p w:rsidR="007E3401" w:rsidRPr="00305172" w:rsidRDefault="007E3401" w:rsidP="007E3401">
      <w:pPr>
        <w:pStyle w:val="Subtitle"/>
        <w:spacing w:line="240" w:lineRule="auto"/>
        <w:rPr>
          <w:spacing w:val="0"/>
          <w:w w:val="100"/>
        </w:rPr>
      </w:pPr>
    </w:p>
    <w:p w:rsidR="007E3401" w:rsidRPr="00305172" w:rsidRDefault="007E3401" w:rsidP="00FC3738">
      <w:pPr>
        <w:pStyle w:val="Heading1"/>
        <w:numPr>
          <w:ilvl w:val="0"/>
          <w:numId w:val="4"/>
        </w:numPr>
        <w:tabs>
          <w:tab w:val="clear" w:pos="720"/>
          <w:tab w:val="num" w:pos="360"/>
        </w:tabs>
        <w:ind w:left="360"/>
        <w:jc w:val="both"/>
      </w:pPr>
      <w:r w:rsidRPr="00305172">
        <w:t>Gambaran Umum Tentang Merek</w:t>
      </w:r>
    </w:p>
    <w:p w:rsidR="007E3401" w:rsidRPr="00305172" w:rsidRDefault="007E3401" w:rsidP="00FC3738">
      <w:pPr>
        <w:pStyle w:val="Heading1"/>
        <w:numPr>
          <w:ilvl w:val="1"/>
          <w:numId w:val="4"/>
        </w:numPr>
        <w:tabs>
          <w:tab w:val="clear" w:pos="1440"/>
          <w:tab w:val="num" w:pos="720"/>
          <w:tab w:val="num" w:pos="2580"/>
        </w:tabs>
        <w:ind w:left="720"/>
        <w:jc w:val="both"/>
      </w:pPr>
      <w:r w:rsidRPr="00305172">
        <w:t xml:space="preserve">Pengertian Merek </w:t>
      </w:r>
    </w:p>
    <w:p w:rsidR="007E3401" w:rsidRPr="00305172" w:rsidRDefault="007E3401" w:rsidP="007E3401">
      <w:pPr>
        <w:pStyle w:val="BodyTextIndent2"/>
        <w:ind w:left="0" w:firstLine="720"/>
      </w:pPr>
      <w:r w:rsidRPr="00305172">
        <w:t>Hak atas kekayaan intelektual</w:t>
      </w:r>
      <w:r w:rsidRPr="00305172">
        <w:rPr>
          <w:lang w:val="id-ID"/>
        </w:rPr>
        <w:t xml:space="preserve"> (selanjutnya disebut HAKI) adalah hak eksklusif yang diberikan oleh Undang-Undang kepada seseorang atas karya ciptaannya. Dalam HAKI terdapat beberapa hak yang dilindungi dan salah satunya Hak atas Merek </w:t>
      </w:r>
      <w:r w:rsidRPr="00305172">
        <w:t xml:space="preserve"> yang saat ini diatur dalam </w:t>
      </w:r>
      <w:r w:rsidRPr="00305172">
        <w:rPr>
          <w:bCs/>
        </w:rPr>
        <w:t xml:space="preserve">Undang-Undang Nomor 20 Tahun 2016 Tentang Merek dan Indikasi Geografis (selanjutnya disebut UU Merek dan Indikasi Geografis). </w:t>
      </w:r>
      <w:r w:rsidRPr="00305172">
        <w:t>Menurut Pasal 1 angka 1</w:t>
      </w:r>
      <w:r w:rsidRPr="00305172">
        <w:rPr>
          <w:bCs/>
        </w:rPr>
        <w:t xml:space="preserve"> UU Merek dan Indikasi Geografis</w:t>
      </w:r>
      <w:r w:rsidRPr="00305172">
        <w:t xml:space="preserve"> bahwa merek adalah tanda yang dapat ditampilkan secara grafis berupa gambar, logo, nama, kata, huruf, angka, susunan warna, dalam bentuk 2 (dua) dimensi dan/atau 3 (tiga) dimensi, suara, hologram, atau kombinasi dari 2 (dua) atau lebih unsur tersebut untuk membedakan barang dan/atau jasa yang diproduksi oleh orang atau badan hukum dalam kegiatan perdagangan barang dan/atau jasa.</w:t>
      </w:r>
    </w:p>
    <w:p w:rsidR="007E3401" w:rsidRPr="00305172" w:rsidRDefault="007E3401" w:rsidP="007E3401">
      <w:pPr>
        <w:pStyle w:val="BodyTextIndent2"/>
        <w:ind w:left="0" w:firstLine="720"/>
        <w:rPr>
          <w:lang w:val="id-ID"/>
        </w:rPr>
      </w:pPr>
      <w:r w:rsidRPr="00305172">
        <w:t>Pen</w:t>
      </w:r>
      <w:r w:rsidRPr="00305172">
        <w:rPr>
          <w:lang w:val="id-ID"/>
        </w:rPr>
        <w:t>jelasan tentang</w:t>
      </w:r>
      <w:r w:rsidRPr="00305172">
        <w:t xml:space="preserve"> merek ini, </w:t>
      </w:r>
      <w:r w:rsidRPr="00305172">
        <w:rPr>
          <w:lang w:val="id-ID"/>
        </w:rPr>
        <w:t>tidak sama</w:t>
      </w:r>
      <w:r w:rsidRPr="00305172">
        <w:t xml:space="preserve"> dengan </w:t>
      </w:r>
      <w:r w:rsidRPr="00305172">
        <w:rPr>
          <w:lang w:val="id-ID"/>
        </w:rPr>
        <w:t>penjelasan</w:t>
      </w:r>
      <w:r w:rsidRPr="00305172">
        <w:t xml:space="preserve"> merek </w:t>
      </w:r>
      <w:r w:rsidRPr="00305172">
        <w:rPr>
          <w:lang w:val="id-ID"/>
        </w:rPr>
        <w:t xml:space="preserve">yang tertuang </w:t>
      </w:r>
      <w:r w:rsidRPr="00305172">
        <w:t xml:space="preserve">dalam UU Merek yang lama dimana dalam Undang-Undang Nomor 15 Tahun 2001, </w:t>
      </w:r>
      <w:r w:rsidRPr="00305172">
        <w:rPr>
          <w:lang w:val="id-ID"/>
        </w:rPr>
        <w:t>penjelasan tentang</w:t>
      </w:r>
      <w:r w:rsidRPr="00305172">
        <w:t xml:space="preserve"> merek hanya berhubungan dengan merek konvensional sedangkan pada undang-undang terbaru memperluas merek yang akan didaftarkan.</w:t>
      </w:r>
      <w:r w:rsidRPr="00305172">
        <w:rPr>
          <w:lang w:val="id-ID"/>
        </w:rPr>
        <w:t xml:space="preserve"> Antara lain</w:t>
      </w:r>
      <w:r w:rsidRPr="00305172">
        <w:t xml:space="preserve"> </w:t>
      </w:r>
      <w:r w:rsidRPr="00305172">
        <w:rPr>
          <w:lang w:val="id-ID"/>
        </w:rPr>
        <w:t>ditambahkannya</w:t>
      </w:r>
      <w:r w:rsidRPr="00305172">
        <w:t xml:space="preserve"> merek 3 (tiga) dimensi, merek suara, dan merek hologram.</w:t>
      </w:r>
      <w:r w:rsidRPr="00305172">
        <w:rPr>
          <w:lang w:val="id-ID"/>
        </w:rPr>
        <w:t xml:space="preserve"> </w:t>
      </w:r>
      <w:r w:rsidRPr="00305172">
        <w:t>Ber</w:t>
      </w:r>
      <w:r w:rsidRPr="00305172">
        <w:rPr>
          <w:lang w:val="id-ID"/>
        </w:rPr>
        <w:t>dasarkan</w:t>
      </w:r>
      <w:r w:rsidRPr="00305172">
        <w:t xml:space="preserve"> dari batasan tersebut, merek pada </w:t>
      </w:r>
      <w:r w:rsidRPr="00305172">
        <w:rPr>
          <w:lang w:val="id-ID"/>
        </w:rPr>
        <w:t>umum</w:t>
      </w:r>
      <w:r w:rsidRPr="00305172">
        <w:t xml:space="preserve">nya adalah suatu tanda. </w:t>
      </w:r>
    </w:p>
    <w:p w:rsidR="007E3401" w:rsidRPr="00305172" w:rsidRDefault="007E3401" w:rsidP="007E3401">
      <w:pPr>
        <w:pStyle w:val="BodyTextIndent2"/>
        <w:ind w:left="709"/>
      </w:pPr>
      <w:r w:rsidRPr="00305172">
        <w:t>Agar tanda tersebut dapat diterima sebagai merek, harus memiliki daya pembeda. Dirnaksud dengan memiliki daya pembeda adalah memiliki kemampuan untuk digunakan sebagai tanda yang dapat membedakan hasil perusahaan yang satu dengan perusahaan yang lain. Tidak dapat diterima sebagai merek apabila tanda tersebut sederhana seperti gambar sepotong garis atau tanda yang terlalu ruwet seperti gambar benang kusut.</w:t>
      </w:r>
      <w:r w:rsidRPr="00305172">
        <w:rPr>
          <w:rStyle w:val="FootnoteReference"/>
        </w:rPr>
        <w:footnoteReference w:id="2"/>
      </w:r>
    </w:p>
    <w:p w:rsidR="007E3401" w:rsidRPr="00305172" w:rsidRDefault="007E3401" w:rsidP="007E3401">
      <w:pPr>
        <w:pStyle w:val="BodyTextIndent2"/>
        <w:ind w:left="426"/>
      </w:pPr>
    </w:p>
    <w:p w:rsidR="007E3401" w:rsidRPr="00305172" w:rsidRDefault="007E3401" w:rsidP="007E3401">
      <w:pPr>
        <w:pStyle w:val="BodyTextIndent3"/>
        <w:spacing w:line="456" w:lineRule="auto"/>
        <w:ind w:left="0" w:firstLine="720"/>
      </w:pPr>
      <w:r w:rsidRPr="00305172">
        <w:t>Merek adalah sesuatu (gambar atau nama) yang dapat</w:t>
      </w:r>
      <w:r w:rsidRPr="00305172">
        <w:rPr>
          <w:lang w:val="id-ID"/>
        </w:rPr>
        <w:t xml:space="preserve"> </w:t>
      </w:r>
      <w:r w:rsidRPr="00305172">
        <w:t>digunakan untuk me</w:t>
      </w:r>
      <w:r w:rsidRPr="00305172">
        <w:rPr>
          <w:lang w:val="id-ID"/>
        </w:rPr>
        <w:t>mbedakan</w:t>
      </w:r>
      <w:r w:rsidRPr="00305172">
        <w:t xml:space="preserve"> suatu produk atau perusahaan di pasaran. </w:t>
      </w:r>
    </w:p>
    <w:p w:rsidR="007E3401" w:rsidRPr="00305172" w:rsidRDefault="007E3401" w:rsidP="007E3401">
      <w:pPr>
        <w:pStyle w:val="BodyTextIndent3"/>
        <w:ind w:left="709"/>
      </w:pPr>
      <w:r w:rsidRPr="00305172">
        <w:lastRenderedPageBreak/>
        <w:t>Pengusaha biasanya berusaha mencegah orang lain menggunakan merek mereka karena dengan menggunakan merek, para pedagang memperoleh reputasi baik dan kepercayaan dari para konsumen serta dapat membangun hubungan antara reputasi tersebut dengan merek yang telah digunakan perusahaan secara regular. Semua hal di atas tentunya membutuhkan pengorbanan waktu, tenaga dan uang.</w:t>
      </w:r>
      <w:r w:rsidRPr="00305172">
        <w:rPr>
          <w:rStyle w:val="FootnoteReference"/>
        </w:rPr>
        <w:footnoteReference w:id="3"/>
      </w:r>
    </w:p>
    <w:p w:rsidR="007E3401" w:rsidRPr="00305172" w:rsidRDefault="007E3401" w:rsidP="007E3401">
      <w:pPr>
        <w:pStyle w:val="BodyTextIndent3"/>
        <w:ind w:left="709"/>
      </w:pPr>
    </w:p>
    <w:p w:rsidR="007E3401" w:rsidRPr="00305172" w:rsidRDefault="007E3401" w:rsidP="007E3401">
      <w:pPr>
        <w:pStyle w:val="BodyTextIndent3"/>
        <w:ind w:left="709"/>
        <w:rPr>
          <w:lang w:val="id-ID"/>
        </w:rPr>
      </w:pPr>
      <w:r w:rsidRPr="00305172">
        <w:t xml:space="preserve">Merek </w:t>
      </w:r>
      <w:r w:rsidRPr="00305172">
        <w:rPr>
          <w:lang w:val="id-ID"/>
        </w:rPr>
        <w:t>merupakan</w:t>
      </w:r>
      <w:r w:rsidRPr="00305172">
        <w:t xml:space="preserve"> sesuatu yang </w:t>
      </w:r>
      <w:r w:rsidRPr="00305172">
        <w:rPr>
          <w:lang w:val="id-ID"/>
        </w:rPr>
        <w:t>ditempelkan</w:t>
      </w:r>
      <w:r w:rsidRPr="00305172">
        <w:t xml:space="preserve"> atau di</w:t>
      </w:r>
      <w:r w:rsidRPr="00305172">
        <w:rPr>
          <w:lang w:val="id-ID"/>
        </w:rPr>
        <w:t>lekatkan</w:t>
      </w:r>
      <w:r w:rsidRPr="00305172">
        <w:t xml:space="preserve"> pada suatu </w:t>
      </w:r>
      <w:r w:rsidRPr="00305172">
        <w:rPr>
          <w:lang w:val="id-ID"/>
        </w:rPr>
        <w:t>produk</w:t>
      </w:r>
      <w:r w:rsidRPr="00305172">
        <w:t>, tetapi</w:t>
      </w:r>
      <w:r w:rsidRPr="00305172">
        <w:rPr>
          <w:lang w:val="id-ID"/>
        </w:rPr>
        <w:t xml:space="preserve"> ia bukan</w:t>
      </w:r>
      <w:r w:rsidRPr="00305172">
        <w:t xml:space="preserve"> produk </w:t>
      </w:r>
      <w:r w:rsidRPr="00305172">
        <w:rPr>
          <w:lang w:val="id-ID"/>
        </w:rPr>
        <w:t>itu sendiri</w:t>
      </w:r>
      <w:r w:rsidRPr="00305172">
        <w:t xml:space="preserve">, karena setelah barang dibeli, yang dinikmati pembeli bukanlah merek melainkan </w:t>
      </w:r>
      <w:r w:rsidRPr="00305172">
        <w:rPr>
          <w:lang w:val="id-ID"/>
        </w:rPr>
        <w:t>benda materinya</w:t>
      </w:r>
      <w:r w:rsidRPr="00305172">
        <w:t>. Merek mungkin hanya menimbulkan rasa kepuasan saja bagi pembeli. Merek hanya benda immateriil yang tidak dapat memberikan apapun secara fisik. Inilah yang membuktikan bahwa merek itu merupakan hak kekayaan immaterial.</w:t>
      </w:r>
      <w:r w:rsidRPr="00305172">
        <w:rPr>
          <w:rStyle w:val="FootnoteReference"/>
        </w:rPr>
        <w:footnoteReference w:id="4"/>
      </w:r>
    </w:p>
    <w:p w:rsidR="007E3401" w:rsidRPr="00305172" w:rsidRDefault="007E3401" w:rsidP="007E3401">
      <w:pPr>
        <w:pStyle w:val="BodyTextIndent3"/>
        <w:ind w:left="0"/>
        <w:rPr>
          <w:lang w:val="id-ID"/>
        </w:rPr>
      </w:pPr>
    </w:p>
    <w:p w:rsidR="007E3401" w:rsidRPr="00305172" w:rsidRDefault="007E3401" w:rsidP="007E3401">
      <w:pPr>
        <w:pStyle w:val="BodyTextIndent3"/>
        <w:ind w:left="0" w:firstLine="720"/>
      </w:pPr>
      <w:r w:rsidRPr="00305172">
        <w:t>Merek ber</w:t>
      </w:r>
      <w:r w:rsidRPr="00305172">
        <w:rPr>
          <w:lang w:val="id-ID"/>
        </w:rPr>
        <w:t>guna</w:t>
      </w:r>
      <w:r w:rsidRPr="00305172">
        <w:t xml:space="preserve"> sebagai tanda pengenal untuk membedakan hasil produksi yang dihasilkan seseorang atau beberapa orang</w:t>
      </w:r>
      <w:r w:rsidRPr="00305172">
        <w:rPr>
          <w:lang w:val="id-ID"/>
        </w:rPr>
        <w:t xml:space="preserve"> </w:t>
      </w:r>
      <w:r w:rsidRPr="00305172">
        <w:t xml:space="preserve">atau badan hukum dengan produksi orang lain atau badan hukum lainnya sebagai alat promosi sehingga mempromosikan hasil produksinya </w:t>
      </w:r>
      <w:r w:rsidRPr="00305172">
        <w:rPr>
          <w:lang w:val="id-ID"/>
        </w:rPr>
        <w:t>yang hanya</w:t>
      </w:r>
      <w:r w:rsidRPr="00305172">
        <w:t xml:space="preserve"> dengan menyebut</w:t>
      </w:r>
      <w:r w:rsidRPr="00305172">
        <w:rPr>
          <w:lang w:val="id-ID"/>
        </w:rPr>
        <w:t>kan</w:t>
      </w:r>
      <w:r w:rsidRPr="00305172">
        <w:t xml:space="preserve"> mereknya dan jaminan </w:t>
      </w:r>
      <w:r w:rsidRPr="00305172">
        <w:rPr>
          <w:lang w:val="id-ID"/>
        </w:rPr>
        <w:t>kualitas barang atau jasa.</w:t>
      </w:r>
    </w:p>
    <w:p w:rsidR="007E3401" w:rsidRPr="00305172" w:rsidRDefault="007E3401" w:rsidP="007E3401">
      <w:pPr>
        <w:pStyle w:val="BodyTextIndent3"/>
        <w:ind w:left="0" w:firstLine="720"/>
      </w:pPr>
      <w:r w:rsidRPr="00305172">
        <w:rPr>
          <w:lang w:val="id-ID"/>
        </w:rPr>
        <w:t>Sesuai dengan</w:t>
      </w:r>
      <w:r w:rsidRPr="00305172">
        <w:t xml:space="preserve"> pen</w:t>
      </w:r>
      <w:r w:rsidRPr="00305172">
        <w:rPr>
          <w:lang w:val="id-ID"/>
        </w:rPr>
        <w:t>dapat</w:t>
      </w:r>
      <w:r w:rsidRPr="00305172">
        <w:t xml:space="preserve"> di atas maka dapat di</w:t>
      </w:r>
      <w:r w:rsidRPr="00305172">
        <w:rPr>
          <w:lang w:val="id-ID"/>
        </w:rPr>
        <w:t>simpulkan</w:t>
      </w:r>
      <w:r w:rsidRPr="00305172">
        <w:t xml:space="preserve"> bahwa merek </w:t>
      </w:r>
      <w:r w:rsidRPr="00305172">
        <w:rPr>
          <w:lang w:val="id-ID"/>
        </w:rPr>
        <w:t>bukan</w:t>
      </w:r>
      <w:r w:rsidRPr="00305172">
        <w:t xml:space="preserve"> hanya gambar-gambar saja </w:t>
      </w:r>
      <w:r w:rsidRPr="00305172">
        <w:rPr>
          <w:lang w:val="id-ID"/>
        </w:rPr>
        <w:t>tetapi</w:t>
      </w:r>
      <w:r w:rsidRPr="00305172">
        <w:t xml:space="preserve"> juga</w:t>
      </w:r>
      <w:r w:rsidRPr="00305172">
        <w:rPr>
          <w:lang w:val="id-ID"/>
        </w:rPr>
        <w:t xml:space="preserve"> termasuk</w:t>
      </w:r>
      <w:r w:rsidRPr="00305172">
        <w:t xml:space="preserve"> kata-kata dan angka-angka serta susunan warna-warna atau </w:t>
      </w:r>
      <w:r w:rsidRPr="00305172">
        <w:rPr>
          <w:lang w:val="id-ID"/>
        </w:rPr>
        <w:t xml:space="preserve">perpaduan secara keseluruhannya, </w:t>
      </w:r>
      <w:r w:rsidRPr="00305172">
        <w:t>namun harus mem</w:t>
      </w:r>
      <w:r w:rsidRPr="00305172">
        <w:rPr>
          <w:lang w:val="id-ID"/>
        </w:rPr>
        <w:t>iliki</w:t>
      </w:r>
      <w:r w:rsidRPr="00305172">
        <w:t xml:space="preserve"> </w:t>
      </w:r>
      <w:r w:rsidRPr="00305172">
        <w:rPr>
          <w:lang w:val="id-ID"/>
        </w:rPr>
        <w:t>perbedaan</w:t>
      </w:r>
      <w:r w:rsidRPr="00305172">
        <w:t xml:space="preserve"> dari yang lain dan </w:t>
      </w:r>
      <w:r w:rsidRPr="00305172">
        <w:rPr>
          <w:lang w:val="id-ID"/>
        </w:rPr>
        <w:t>wajib</w:t>
      </w:r>
      <w:r w:rsidRPr="00305172">
        <w:t xml:space="preserve"> di</w:t>
      </w:r>
      <w:r w:rsidRPr="00305172">
        <w:rPr>
          <w:lang w:val="id-ID"/>
        </w:rPr>
        <w:t>pakai</w:t>
      </w:r>
      <w:r w:rsidRPr="00305172">
        <w:t xml:space="preserve"> </w:t>
      </w:r>
      <w:r w:rsidRPr="00305172">
        <w:rPr>
          <w:lang w:val="id-ID"/>
        </w:rPr>
        <w:t>guna</w:t>
      </w:r>
      <w:r w:rsidRPr="00305172">
        <w:t xml:space="preserve"> kegiatan </w:t>
      </w:r>
      <w:r w:rsidRPr="00305172">
        <w:rPr>
          <w:lang w:val="id-ID"/>
        </w:rPr>
        <w:t>perdagangan</w:t>
      </w:r>
      <w:r w:rsidRPr="00305172">
        <w:t xml:space="preserve"> barang atau jasa.</w:t>
      </w:r>
    </w:p>
    <w:p w:rsidR="007E3401" w:rsidRPr="00305172" w:rsidRDefault="007E3401" w:rsidP="007E3401">
      <w:pPr>
        <w:pStyle w:val="BodyTextIndent3"/>
        <w:ind w:left="0" w:firstLine="720"/>
      </w:pPr>
      <w:r w:rsidRPr="00305172">
        <w:t>Menurut Abdul Kadir Muhammad, terdapat empat fungsi merek dalam kegiatan perdagangan barang dan jasa yaitu :</w:t>
      </w:r>
    </w:p>
    <w:p w:rsidR="007E3401" w:rsidRPr="00305172" w:rsidRDefault="007E3401" w:rsidP="00FC3738">
      <w:pPr>
        <w:pStyle w:val="BodyTextIndent3"/>
        <w:numPr>
          <w:ilvl w:val="0"/>
          <w:numId w:val="15"/>
        </w:numPr>
        <w:tabs>
          <w:tab w:val="left" w:pos="1134"/>
        </w:tabs>
        <w:spacing w:after="0"/>
        <w:ind w:left="1134"/>
        <w:jc w:val="both"/>
      </w:pPr>
      <w:r w:rsidRPr="00305172">
        <w:t xml:space="preserve">Tanda pengenal yang membedakan produk perusahaan yang satu dengan produk perusahaan yang lain </w:t>
      </w:r>
      <w:r w:rsidRPr="00305172">
        <w:rPr>
          <w:i/>
        </w:rPr>
        <w:t>(product identity)</w:t>
      </w:r>
      <w:r w:rsidRPr="00305172">
        <w:t>. Fungsi ini juga menghubungkan barang atau jasa dengan produk sebagai jaminan reputasi hasil usaha ketika di perdagangkan;</w:t>
      </w:r>
    </w:p>
    <w:p w:rsidR="007E3401" w:rsidRPr="00305172" w:rsidRDefault="007E3401" w:rsidP="00FC3738">
      <w:pPr>
        <w:pStyle w:val="BodyTextIndent3"/>
        <w:numPr>
          <w:ilvl w:val="0"/>
          <w:numId w:val="15"/>
        </w:numPr>
        <w:tabs>
          <w:tab w:val="left" w:pos="1134"/>
        </w:tabs>
        <w:spacing w:after="0"/>
        <w:ind w:left="1134"/>
        <w:jc w:val="both"/>
      </w:pPr>
      <w:r w:rsidRPr="00305172">
        <w:t xml:space="preserve">Sarana promosi dagang </w:t>
      </w:r>
      <w:r w:rsidRPr="00305172">
        <w:rPr>
          <w:i/>
        </w:rPr>
        <w:t>(mean of trade promotion).</w:t>
      </w:r>
      <w:r w:rsidRPr="00305172">
        <w:t xml:space="preserve"> Promosi tersebut dilakukan melalui media iklan produsen atau pengusaha yang memperdagangkan barang dan jasa;</w:t>
      </w:r>
    </w:p>
    <w:p w:rsidR="007E3401" w:rsidRPr="00305172" w:rsidRDefault="007E3401" w:rsidP="00FC3738">
      <w:pPr>
        <w:pStyle w:val="BodyTextIndent3"/>
        <w:numPr>
          <w:ilvl w:val="0"/>
          <w:numId w:val="15"/>
        </w:numPr>
        <w:tabs>
          <w:tab w:val="left" w:pos="1134"/>
        </w:tabs>
        <w:spacing w:after="0"/>
        <w:ind w:left="1134"/>
        <w:jc w:val="both"/>
      </w:pPr>
      <w:r w:rsidRPr="00305172">
        <w:t xml:space="preserve">Jaminan atas mutu barang atau jasa </w:t>
      </w:r>
      <w:r w:rsidRPr="00305172">
        <w:rPr>
          <w:i/>
        </w:rPr>
        <w:t xml:space="preserve">(quality guarantee). </w:t>
      </w:r>
      <w:r w:rsidRPr="00305172">
        <w:t>Hal ini tidak hanya menguntungkan produsen pemilik merek saja, melainkan juga sebagai perlindungan jaminan mutu barang atau jasa kepada konsumen;</w:t>
      </w:r>
    </w:p>
    <w:p w:rsidR="007E3401" w:rsidRPr="00305172" w:rsidRDefault="007E3401" w:rsidP="00FC3738">
      <w:pPr>
        <w:pStyle w:val="BodyTextIndent3"/>
        <w:numPr>
          <w:ilvl w:val="0"/>
          <w:numId w:val="15"/>
        </w:numPr>
        <w:tabs>
          <w:tab w:val="left" w:pos="1134"/>
        </w:tabs>
        <w:spacing w:after="0"/>
        <w:ind w:left="1134"/>
        <w:jc w:val="both"/>
      </w:pPr>
      <w:r w:rsidRPr="00305172">
        <w:t xml:space="preserve">Petunjuk asal barang atau jasa yang dihasilkan </w:t>
      </w:r>
      <w:r w:rsidRPr="00305172">
        <w:rPr>
          <w:i/>
        </w:rPr>
        <w:t xml:space="preserve">(source of origin). </w:t>
      </w:r>
      <w:r w:rsidRPr="00305172">
        <w:t>Merek merupakan tanda pengenal atau jasa yang menghubungkan barang atau jasa dengan produsen</w:t>
      </w:r>
      <w:r w:rsidRPr="00305172">
        <w:rPr>
          <w:rStyle w:val="FootnoteReference"/>
        </w:rPr>
        <w:footnoteReference w:id="5"/>
      </w:r>
    </w:p>
    <w:p w:rsidR="007E3401" w:rsidRPr="00305172" w:rsidRDefault="007E3401" w:rsidP="007E3401">
      <w:pPr>
        <w:pStyle w:val="BodyTextIndent3"/>
        <w:tabs>
          <w:tab w:val="left" w:pos="1134"/>
        </w:tabs>
        <w:ind w:left="1134"/>
      </w:pPr>
    </w:p>
    <w:p w:rsidR="007E3401" w:rsidRPr="00305172" w:rsidRDefault="007E3401" w:rsidP="007E3401">
      <w:pPr>
        <w:spacing w:line="456" w:lineRule="auto"/>
        <w:ind w:firstLine="720"/>
        <w:jc w:val="both"/>
        <w:rPr>
          <w:color w:val="000000"/>
          <w:shd w:val="clear" w:color="auto" w:fill="FFFFFF"/>
          <w:lang w:val="id-ID"/>
        </w:rPr>
      </w:pPr>
      <w:r w:rsidRPr="00305172">
        <w:rPr>
          <w:color w:val="000000"/>
          <w:shd w:val="clear" w:color="auto" w:fill="FFFFFF"/>
        </w:rPr>
        <w:t xml:space="preserve">Merek </w:t>
      </w:r>
      <w:r w:rsidRPr="00305172">
        <w:rPr>
          <w:color w:val="000000"/>
          <w:shd w:val="clear" w:color="auto" w:fill="FFFFFF"/>
          <w:lang w:val="id-ID"/>
        </w:rPr>
        <w:t xml:space="preserve">juga dinilai sebagai tanda pengenal barang atau jasa yang diproduksi </w:t>
      </w:r>
      <w:r w:rsidRPr="00305172">
        <w:rPr>
          <w:color w:val="000000"/>
          <w:shd w:val="clear" w:color="auto" w:fill="FFFFFF"/>
        </w:rPr>
        <w:t>seseorang/beberap</w:t>
      </w:r>
      <w:r w:rsidRPr="00305172">
        <w:rPr>
          <w:color w:val="000000"/>
          <w:shd w:val="clear" w:color="auto" w:fill="FFFFFF"/>
          <w:lang w:val="id-ID"/>
        </w:rPr>
        <w:t>a</w:t>
      </w:r>
      <w:r w:rsidRPr="00305172">
        <w:rPr>
          <w:color w:val="000000"/>
          <w:shd w:val="clear" w:color="auto" w:fill="FFFFFF"/>
        </w:rPr>
        <w:t xml:space="preserve"> orang atau badan hukum lain, </w:t>
      </w:r>
      <w:r w:rsidRPr="00305172">
        <w:rPr>
          <w:color w:val="000000"/>
          <w:shd w:val="clear" w:color="auto" w:fill="FFFFFF"/>
          <w:lang w:val="id-ID"/>
        </w:rPr>
        <w:t>yang bermanfaat untuk memudahkan pembeli saat membeli ulang barang atau jasa tersebut.</w:t>
      </w:r>
    </w:p>
    <w:p w:rsidR="007E3401" w:rsidRPr="00305172" w:rsidRDefault="007E3401" w:rsidP="007E3401">
      <w:pPr>
        <w:jc w:val="both"/>
        <w:rPr>
          <w:color w:val="000000"/>
          <w:shd w:val="clear" w:color="auto" w:fill="FFFFFF"/>
          <w:lang w:val="id-ID"/>
        </w:rPr>
      </w:pPr>
    </w:p>
    <w:p w:rsidR="007E3401" w:rsidRPr="00305172" w:rsidRDefault="007E3401" w:rsidP="00FC3738">
      <w:pPr>
        <w:pStyle w:val="Default"/>
        <w:numPr>
          <w:ilvl w:val="1"/>
          <w:numId w:val="4"/>
        </w:numPr>
        <w:tabs>
          <w:tab w:val="clear" w:pos="1440"/>
          <w:tab w:val="num" w:pos="360"/>
        </w:tabs>
        <w:ind w:left="360"/>
      </w:pPr>
      <w:r w:rsidRPr="00305172">
        <w:rPr>
          <w:b/>
          <w:bCs/>
        </w:rPr>
        <w:t xml:space="preserve">Hak Atas Merek </w:t>
      </w:r>
    </w:p>
    <w:p w:rsidR="007E3401" w:rsidRPr="00305172" w:rsidRDefault="007E3401" w:rsidP="007E3401">
      <w:pPr>
        <w:ind w:left="426"/>
        <w:jc w:val="both"/>
        <w:rPr>
          <w:rStyle w:val="apple-converted-space"/>
          <w:color w:val="000000"/>
          <w:shd w:val="clear" w:color="auto" w:fill="FFFFFF"/>
        </w:rPr>
      </w:pPr>
    </w:p>
    <w:p w:rsidR="007E3401" w:rsidRPr="00305172" w:rsidRDefault="007E3401" w:rsidP="007E3401">
      <w:pPr>
        <w:spacing w:line="480" w:lineRule="auto"/>
        <w:ind w:firstLine="720"/>
        <w:jc w:val="both"/>
      </w:pPr>
      <w:r w:rsidRPr="00305172">
        <w:t>Hak Merek adalah hak yang diberikan oleh negara kepada pemilik merek untuk dipergunakan atau diberi izin kepada orang lain untuk digunakan. Hak merek ini didapatkan dari kantor Umum pendaftaran merek dengan cara mendaftarkan merek tersebut</w:t>
      </w:r>
      <w:r w:rsidRPr="00305172">
        <w:rPr>
          <w:lang w:val="id-ID"/>
        </w:rPr>
        <w:t xml:space="preserve">. Sebagai hak yang eksklusif maka hak atas merek melarang pihak lain untuk menggunakan merek yang dimilikinya tanpa seijinnya </w:t>
      </w:r>
      <w:r w:rsidRPr="00305172">
        <w:rPr>
          <w:lang w:val="id-ID"/>
        </w:rPr>
        <w:lastRenderedPageBreak/>
        <w:t xml:space="preserve">karna merupakan bagian dari </w:t>
      </w:r>
      <w:r w:rsidRPr="00305172">
        <w:t>kekayaan seseorang yang perlu di pelihara, dipertahankan dan dilindungi.</w:t>
      </w:r>
      <w:r w:rsidRPr="00305172">
        <w:rPr>
          <w:rStyle w:val="FootnoteReference"/>
        </w:rPr>
        <w:footnoteReference w:id="6"/>
      </w:r>
      <w:r w:rsidRPr="00305172">
        <w:rPr>
          <w:color w:val="000000"/>
          <w:shd w:val="clear" w:color="auto" w:fill="FFFFFF"/>
          <w:lang w:val="id-ID"/>
        </w:rPr>
        <w:t xml:space="preserve"> </w:t>
      </w:r>
      <w:r w:rsidRPr="00305172">
        <w:t>Didalam hak merek terdapat juga hak absolut yang artinya, pemilik merek dapat menggugat apabila terjadi pelanggaran atas merek kepunyaannya</w:t>
      </w:r>
      <w:r w:rsidRPr="00305172">
        <w:rPr>
          <w:lang w:val="id-ID"/>
        </w:rPr>
        <w:t xml:space="preserve">. </w:t>
      </w:r>
      <w:r w:rsidRPr="00305172">
        <w:rPr>
          <w:color w:val="000000"/>
          <w:shd w:val="clear" w:color="auto" w:fill="FFFFFF"/>
          <w:lang w:val="id-ID"/>
        </w:rPr>
        <w:t>P</w:t>
      </w:r>
      <w:r w:rsidRPr="00305172">
        <w:rPr>
          <w:color w:val="000000"/>
          <w:shd w:val="clear" w:color="auto" w:fill="FFFFFF"/>
        </w:rPr>
        <w:t>ada dasarnya</w:t>
      </w:r>
      <w:r w:rsidRPr="00305172">
        <w:rPr>
          <w:color w:val="000000"/>
          <w:shd w:val="clear" w:color="auto" w:fill="FFFFFF"/>
          <w:lang w:val="id-ID"/>
        </w:rPr>
        <w:t>, hak merek</w:t>
      </w:r>
      <w:r w:rsidRPr="00305172">
        <w:rPr>
          <w:color w:val="000000"/>
          <w:shd w:val="clear" w:color="auto" w:fill="FFFFFF"/>
        </w:rPr>
        <w:t xml:space="preserve"> memiliki hak eksklusif yang diberikan </w:t>
      </w:r>
      <w:r w:rsidRPr="00305172">
        <w:rPr>
          <w:color w:val="000000"/>
          <w:shd w:val="clear" w:color="auto" w:fill="FFFFFF"/>
          <w:lang w:val="id-ID"/>
        </w:rPr>
        <w:t>oleh undang-undang</w:t>
      </w:r>
      <w:r w:rsidRPr="00305172">
        <w:rPr>
          <w:color w:val="000000"/>
          <w:shd w:val="clear" w:color="auto" w:fill="FFFFFF"/>
        </w:rPr>
        <w:t xml:space="preserve"> kepada pem</w:t>
      </w:r>
      <w:r w:rsidRPr="00305172">
        <w:rPr>
          <w:color w:val="000000"/>
          <w:shd w:val="clear" w:color="auto" w:fill="FFFFFF"/>
          <w:lang w:val="id-ID"/>
        </w:rPr>
        <w:t xml:space="preserve">egang hak </w:t>
      </w:r>
      <w:r w:rsidRPr="00305172">
        <w:rPr>
          <w:color w:val="000000"/>
          <w:shd w:val="clear" w:color="auto" w:fill="FFFFFF"/>
        </w:rPr>
        <w:t xml:space="preserve">merek yang terdaftar dalam daftar umum merek untuk jangka waktu </w:t>
      </w:r>
      <w:r w:rsidRPr="00305172">
        <w:rPr>
          <w:color w:val="000000"/>
          <w:shd w:val="clear" w:color="auto" w:fill="FFFFFF"/>
          <w:lang w:val="id-ID"/>
        </w:rPr>
        <w:t xml:space="preserve">yang telah ditentukan </w:t>
      </w:r>
      <w:r w:rsidRPr="00305172">
        <w:rPr>
          <w:color w:val="000000"/>
          <w:shd w:val="clear" w:color="auto" w:fill="FFFFFF"/>
        </w:rPr>
        <w:t xml:space="preserve">untuk menggunakan sendiri merek tersebut atau memberikan </w:t>
      </w:r>
      <w:r w:rsidRPr="00305172">
        <w:rPr>
          <w:color w:val="000000"/>
          <w:shd w:val="clear" w:color="auto" w:fill="FFFFFF"/>
          <w:lang w:val="id-ID"/>
        </w:rPr>
        <w:t xml:space="preserve">persetujuan </w:t>
      </w:r>
      <w:r w:rsidRPr="00305172">
        <w:rPr>
          <w:color w:val="000000"/>
          <w:shd w:val="clear" w:color="auto" w:fill="FFFFFF"/>
        </w:rPr>
        <w:t xml:space="preserve">kepada </w:t>
      </w:r>
      <w:r w:rsidRPr="00305172">
        <w:rPr>
          <w:color w:val="000000"/>
          <w:shd w:val="clear" w:color="auto" w:fill="FFFFFF"/>
          <w:lang w:val="id-ID"/>
        </w:rPr>
        <w:t>pihak yang</w:t>
      </w:r>
      <w:r w:rsidRPr="00305172">
        <w:rPr>
          <w:color w:val="000000"/>
          <w:shd w:val="clear" w:color="auto" w:fill="FFFFFF"/>
        </w:rPr>
        <w:t xml:space="preserve"> lain untuk menggunakannya. </w:t>
      </w:r>
    </w:p>
    <w:p w:rsidR="007E3401" w:rsidRPr="00305172" w:rsidRDefault="007E3401" w:rsidP="007E3401">
      <w:pPr>
        <w:spacing w:line="480" w:lineRule="auto"/>
        <w:ind w:firstLine="720"/>
        <w:jc w:val="both"/>
      </w:pPr>
      <w:r w:rsidRPr="00305172">
        <w:rPr>
          <w:color w:val="000000"/>
          <w:shd w:val="clear" w:color="auto" w:fill="FFFFFF"/>
        </w:rPr>
        <w:t>Seseorang yang ingin mendaftarakan merek umumnya ketentuannya adalah :</w:t>
      </w:r>
      <w:r w:rsidRPr="00305172">
        <w:rPr>
          <w:rStyle w:val="apple-converted-space"/>
          <w:color w:val="000000"/>
          <w:shd w:val="clear" w:color="auto" w:fill="FFFFFF"/>
        </w:rPr>
        <w:t> </w:t>
      </w:r>
    </w:p>
    <w:p w:rsidR="007E3401" w:rsidRPr="00305172" w:rsidRDefault="007E3401" w:rsidP="00FC3738">
      <w:pPr>
        <w:numPr>
          <w:ilvl w:val="0"/>
          <w:numId w:val="6"/>
        </w:numPr>
        <w:ind w:left="709" w:hanging="283"/>
        <w:jc w:val="both"/>
        <w:rPr>
          <w:rStyle w:val="apple-converted-space"/>
          <w:color w:val="000000"/>
          <w:shd w:val="clear" w:color="auto" w:fill="FFFFFF"/>
        </w:rPr>
      </w:pPr>
      <w:r w:rsidRPr="00305172">
        <w:rPr>
          <w:color w:val="000000"/>
          <w:shd w:val="clear" w:color="auto" w:fill="FFFFFF"/>
        </w:rPr>
        <w:t>Permohonan pendaftaran Merek diajukan dengan cara mengisi</w:t>
      </w:r>
      <w:r w:rsidRPr="00305172">
        <w:rPr>
          <w:color w:val="000000"/>
          <w:shd w:val="clear" w:color="auto" w:fill="FFFFFF"/>
          <w:lang w:val="id-ID"/>
        </w:rPr>
        <w:t xml:space="preserve"> </w:t>
      </w:r>
      <w:r w:rsidRPr="00305172">
        <w:rPr>
          <w:color w:val="000000"/>
          <w:shd w:val="clear" w:color="auto" w:fill="FFFFFF"/>
        </w:rPr>
        <w:t>formulir yang telah disediakan untuk itu dalam bahasa Indonesia dan diketik rangkap 4 (empat).</w:t>
      </w:r>
      <w:r w:rsidRPr="00305172">
        <w:rPr>
          <w:rStyle w:val="apple-converted-space"/>
          <w:color w:val="000000"/>
          <w:shd w:val="clear" w:color="auto" w:fill="FFFFFF"/>
        </w:rPr>
        <w:t> </w:t>
      </w:r>
    </w:p>
    <w:p w:rsidR="007E3401" w:rsidRPr="00305172" w:rsidRDefault="007E3401" w:rsidP="00FC3738">
      <w:pPr>
        <w:numPr>
          <w:ilvl w:val="0"/>
          <w:numId w:val="6"/>
        </w:numPr>
        <w:jc w:val="both"/>
        <w:rPr>
          <w:rStyle w:val="apple-converted-space"/>
          <w:color w:val="000000"/>
          <w:shd w:val="clear" w:color="auto" w:fill="FFFFFF"/>
        </w:rPr>
      </w:pPr>
      <w:r w:rsidRPr="00305172">
        <w:rPr>
          <w:color w:val="000000"/>
          <w:shd w:val="clear" w:color="auto" w:fill="FFFFFF"/>
        </w:rPr>
        <w:t>Pemohon wajib melampirkan:</w:t>
      </w:r>
      <w:r w:rsidRPr="00305172">
        <w:rPr>
          <w:rStyle w:val="apple-converted-space"/>
          <w:color w:val="000000"/>
          <w:shd w:val="clear" w:color="auto" w:fill="FFFFFF"/>
        </w:rPr>
        <w:t> </w:t>
      </w:r>
    </w:p>
    <w:p w:rsidR="007E3401" w:rsidRPr="00305172" w:rsidRDefault="007E3401" w:rsidP="00FC3738">
      <w:pPr>
        <w:numPr>
          <w:ilvl w:val="0"/>
          <w:numId w:val="7"/>
        </w:numPr>
        <w:jc w:val="both"/>
        <w:rPr>
          <w:color w:val="000000"/>
          <w:shd w:val="clear" w:color="auto" w:fill="FFFFFF"/>
        </w:rPr>
      </w:pPr>
      <w:r w:rsidRPr="00305172">
        <w:rPr>
          <w:color w:val="000000"/>
          <w:shd w:val="clear" w:color="auto" w:fill="FFFFFF"/>
        </w:rPr>
        <w:t>Surat pernyataan di atas kertas bermeterai cukup yang ditanda tangani oleh pemohon (bukan kuasanya), yang menyatakan bahwa merek yang dimohonkan adalah miliknya.</w:t>
      </w:r>
    </w:p>
    <w:p w:rsidR="007E3401" w:rsidRPr="00305172" w:rsidRDefault="007E3401" w:rsidP="00FC3738">
      <w:pPr>
        <w:numPr>
          <w:ilvl w:val="0"/>
          <w:numId w:val="7"/>
        </w:numPr>
        <w:jc w:val="both"/>
        <w:rPr>
          <w:color w:val="000000"/>
          <w:shd w:val="clear" w:color="auto" w:fill="FFFFFF"/>
        </w:rPr>
      </w:pPr>
      <w:r w:rsidRPr="00305172">
        <w:rPr>
          <w:color w:val="000000"/>
          <w:shd w:val="clear" w:color="auto" w:fill="FFFFFF"/>
        </w:rPr>
        <w:t>Surat kuasa khusus, apabila permohonan pendaftaran diajukan melalui kuasa.</w:t>
      </w:r>
    </w:p>
    <w:p w:rsidR="007E3401" w:rsidRPr="00305172" w:rsidRDefault="007E3401" w:rsidP="00FC3738">
      <w:pPr>
        <w:numPr>
          <w:ilvl w:val="0"/>
          <w:numId w:val="7"/>
        </w:numPr>
        <w:jc w:val="both"/>
        <w:rPr>
          <w:color w:val="000000"/>
          <w:shd w:val="clear" w:color="auto" w:fill="FFFFFF"/>
        </w:rPr>
      </w:pPr>
      <w:r w:rsidRPr="00305172">
        <w:rPr>
          <w:color w:val="000000"/>
          <w:shd w:val="clear" w:color="auto" w:fill="FFFFFF"/>
        </w:rPr>
        <w:t>Salinan resmi akta pendirian badan hukum atau fotokopinya yang dilegalisasi oleh notaris, apabila pemohon badan hukum</w:t>
      </w:r>
    </w:p>
    <w:p w:rsidR="007E3401" w:rsidRPr="00305172" w:rsidRDefault="007E3401" w:rsidP="00FC3738">
      <w:pPr>
        <w:numPr>
          <w:ilvl w:val="0"/>
          <w:numId w:val="7"/>
        </w:numPr>
        <w:jc w:val="both"/>
        <w:rPr>
          <w:color w:val="000000"/>
          <w:shd w:val="clear" w:color="auto" w:fill="FFFFFF"/>
        </w:rPr>
      </w:pPr>
      <w:r w:rsidRPr="00305172">
        <w:rPr>
          <w:color w:val="000000"/>
          <w:shd w:val="clear" w:color="auto" w:fill="FFFFFF"/>
        </w:rPr>
        <w:t>24 (dua puluh empat) lembar etiket merek (4 lembar dilekatkan pada formulir) yang dicetak diatas kertas.</w:t>
      </w:r>
    </w:p>
    <w:p w:rsidR="007E3401" w:rsidRPr="00305172" w:rsidRDefault="007E3401" w:rsidP="00FC3738">
      <w:pPr>
        <w:numPr>
          <w:ilvl w:val="0"/>
          <w:numId w:val="7"/>
        </w:numPr>
        <w:jc w:val="both"/>
        <w:rPr>
          <w:color w:val="000000"/>
          <w:shd w:val="clear" w:color="auto" w:fill="FFFFFF"/>
        </w:rPr>
      </w:pPr>
      <w:r w:rsidRPr="00305172">
        <w:rPr>
          <w:color w:val="000000"/>
          <w:shd w:val="clear" w:color="auto" w:fill="FFFFFF"/>
        </w:rPr>
        <w:t>fotokopi kartu tanda penduduk pemohon.</w:t>
      </w:r>
    </w:p>
    <w:p w:rsidR="007E3401" w:rsidRPr="00305172" w:rsidRDefault="007E3401" w:rsidP="00FC3738">
      <w:pPr>
        <w:numPr>
          <w:ilvl w:val="0"/>
          <w:numId w:val="7"/>
        </w:numPr>
        <w:jc w:val="both"/>
        <w:rPr>
          <w:color w:val="000000"/>
          <w:shd w:val="clear" w:color="auto" w:fill="FFFFFF"/>
        </w:rPr>
      </w:pPr>
      <w:r w:rsidRPr="00305172">
        <w:rPr>
          <w:color w:val="000000"/>
          <w:shd w:val="clear" w:color="auto" w:fill="FFFFFF"/>
        </w:rPr>
        <w:t>Bukti prioritas asli dan terjemahannya dalam Bahasa Indonesia, apabila permohonan dilakukan dengan hak prioritas.</w:t>
      </w:r>
    </w:p>
    <w:p w:rsidR="007E3401" w:rsidRPr="00305172" w:rsidRDefault="007E3401" w:rsidP="00FC3738">
      <w:pPr>
        <w:numPr>
          <w:ilvl w:val="0"/>
          <w:numId w:val="7"/>
        </w:numPr>
        <w:jc w:val="both"/>
        <w:rPr>
          <w:rStyle w:val="apple-converted-space"/>
          <w:color w:val="000000"/>
          <w:shd w:val="clear" w:color="auto" w:fill="FFFFFF"/>
        </w:rPr>
      </w:pPr>
      <w:r w:rsidRPr="00305172">
        <w:rPr>
          <w:color w:val="000000"/>
          <w:shd w:val="clear" w:color="auto" w:fill="FFFFFF"/>
        </w:rPr>
        <w:t>Bukti pembayaran biaya permohonan sebesar Rp. 450.000,- (empat ratus lima puluh ribu rupiah).</w:t>
      </w:r>
      <w:r w:rsidRPr="00305172">
        <w:rPr>
          <w:rStyle w:val="apple-converted-space"/>
          <w:color w:val="000000"/>
          <w:shd w:val="clear" w:color="auto" w:fill="FFFFFF"/>
        </w:rPr>
        <w:t> </w:t>
      </w:r>
      <w:r w:rsidRPr="00305172">
        <w:rPr>
          <w:rStyle w:val="FootnoteReference"/>
          <w:color w:val="000000"/>
          <w:shd w:val="clear" w:color="auto" w:fill="FFFFFF"/>
        </w:rPr>
        <w:footnoteReference w:id="7"/>
      </w:r>
    </w:p>
    <w:p w:rsidR="007E3401" w:rsidRPr="00305172" w:rsidRDefault="007E3401" w:rsidP="007E3401">
      <w:pPr>
        <w:jc w:val="both"/>
        <w:rPr>
          <w:rStyle w:val="apple-converted-space"/>
          <w:color w:val="000000"/>
          <w:shd w:val="clear" w:color="auto" w:fill="FFFFFF"/>
          <w:lang w:val="id-ID"/>
        </w:rPr>
      </w:pPr>
    </w:p>
    <w:p w:rsidR="007E3401" w:rsidRPr="00305172" w:rsidRDefault="007E3401" w:rsidP="007E3401">
      <w:pPr>
        <w:spacing w:line="480" w:lineRule="auto"/>
        <w:ind w:firstLine="720"/>
        <w:jc w:val="both"/>
        <w:rPr>
          <w:rStyle w:val="Strong"/>
          <w:b w:val="0"/>
          <w:color w:val="000000"/>
        </w:rPr>
      </w:pPr>
      <w:r w:rsidRPr="00305172">
        <w:rPr>
          <w:rStyle w:val="Strong"/>
          <w:b w:val="0"/>
          <w:color w:val="000000"/>
        </w:rPr>
        <w:t>Menurut OK</w:t>
      </w:r>
      <w:r w:rsidRPr="00305172">
        <w:rPr>
          <w:rStyle w:val="Strong"/>
          <w:b w:val="0"/>
          <w:color w:val="000000"/>
          <w:lang w:val="id-ID"/>
        </w:rPr>
        <w:t xml:space="preserve"> </w:t>
      </w:r>
      <w:r w:rsidRPr="00305172">
        <w:rPr>
          <w:rStyle w:val="Strong"/>
          <w:b w:val="0"/>
          <w:color w:val="000000"/>
        </w:rPr>
        <w:t>Saidin bahwa fungsi pendaftaran merek adalah</w:t>
      </w:r>
      <w:r w:rsidRPr="00305172">
        <w:rPr>
          <w:rStyle w:val="Strong"/>
          <w:b w:val="0"/>
          <w:color w:val="000000"/>
          <w:lang w:val="id-ID"/>
        </w:rPr>
        <w:t xml:space="preserve"> </w:t>
      </w:r>
      <w:r w:rsidRPr="00305172">
        <w:rPr>
          <w:rStyle w:val="Strong"/>
          <w:b w:val="0"/>
          <w:color w:val="000000"/>
        </w:rPr>
        <w:t>:</w:t>
      </w:r>
    </w:p>
    <w:p w:rsidR="007E3401" w:rsidRPr="00305172" w:rsidRDefault="007E3401" w:rsidP="00FC3738">
      <w:pPr>
        <w:numPr>
          <w:ilvl w:val="0"/>
          <w:numId w:val="14"/>
        </w:numPr>
        <w:ind w:hanging="294"/>
        <w:jc w:val="both"/>
        <w:rPr>
          <w:bCs/>
          <w:color w:val="000000"/>
        </w:rPr>
      </w:pPr>
      <w:r w:rsidRPr="00305172">
        <w:rPr>
          <w:color w:val="000000"/>
        </w:rPr>
        <w:t>Sebagai alat bukti bagi pemilik yang berhak atas merek yang didaftarkan</w:t>
      </w:r>
    </w:p>
    <w:p w:rsidR="007E3401" w:rsidRPr="00305172" w:rsidRDefault="007E3401" w:rsidP="00FC3738">
      <w:pPr>
        <w:numPr>
          <w:ilvl w:val="0"/>
          <w:numId w:val="14"/>
        </w:numPr>
        <w:ind w:hanging="294"/>
        <w:jc w:val="both"/>
        <w:rPr>
          <w:bCs/>
          <w:color w:val="000000"/>
        </w:rPr>
      </w:pPr>
      <w:r w:rsidRPr="00305172">
        <w:rPr>
          <w:color w:val="000000"/>
        </w:rPr>
        <w:lastRenderedPageBreak/>
        <w:t>Sebagai dasar penolakan terhadap merek yang sama keseluruhan atau sama pada pokoknya yang dimohonkan pendaftaran oleh orang lain untuk barang/jasa sejenis</w:t>
      </w:r>
    </w:p>
    <w:p w:rsidR="007E3401" w:rsidRPr="00305172" w:rsidRDefault="007E3401" w:rsidP="00FC3738">
      <w:pPr>
        <w:numPr>
          <w:ilvl w:val="0"/>
          <w:numId w:val="14"/>
        </w:numPr>
        <w:ind w:hanging="294"/>
        <w:jc w:val="both"/>
        <w:rPr>
          <w:bCs/>
          <w:color w:val="000000"/>
        </w:rPr>
      </w:pPr>
      <w:r w:rsidRPr="00305172">
        <w:rPr>
          <w:color w:val="000000"/>
        </w:rPr>
        <w:t>Sebagai dasar untuk mencegah orang lain memakai merek yang sama keseluruhan atau sama pada pokoknya dalam peredaran untuk barang/jasa sejenis.</w:t>
      </w:r>
      <w:r w:rsidRPr="00305172">
        <w:rPr>
          <w:rStyle w:val="FootnoteReference"/>
          <w:color w:val="000000"/>
        </w:rPr>
        <w:footnoteReference w:id="8"/>
      </w:r>
    </w:p>
    <w:p w:rsidR="007E3401" w:rsidRPr="00305172" w:rsidRDefault="007E3401" w:rsidP="007E3401">
      <w:pPr>
        <w:ind w:left="720"/>
        <w:jc w:val="both"/>
        <w:rPr>
          <w:bCs/>
          <w:color w:val="000000"/>
        </w:rPr>
      </w:pPr>
    </w:p>
    <w:p w:rsidR="007E3401" w:rsidRPr="00305172" w:rsidRDefault="007E3401" w:rsidP="00FC3738">
      <w:pPr>
        <w:numPr>
          <w:ilvl w:val="1"/>
          <w:numId w:val="4"/>
        </w:numPr>
        <w:tabs>
          <w:tab w:val="clear" w:pos="1440"/>
          <w:tab w:val="num" w:pos="360"/>
        </w:tabs>
        <w:spacing w:line="456" w:lineRule="auto"/>
        <w:ind w:left="360"/>
        <w:jc w:val="both"/>
        <w:rPr>
          <w:b/>
          <w:color w:val="000000"/>
        </w:rPr>
      </w:pPr>
      <w:r w:rsidRPr="00305172">
        <w:rPr>
          <w:b/>
          <w:color w:val="000000"/>
        </w:rPr>
        <w:t>Pendaftaran Merek</w:t>
      </w:r>
    </w:p>
    <w:p w:rsidR="007E3401" w:rsidRPr="00305172" w:rsidRDefault="007E3401" w:rsidP="007E3401">
      <w:pPr>
        <w:spacing w:line="480" w:lineRule="auto"/>
        <w:ind w:firstLine="720"/>
        <w:jc w:val="both"/>
        <w:rPr>
          <w:color w:val="000000"/>
        </w:rPr>
      </w:pPr>
      <w:r w:rsidRPr="00305172">
        <w:rPr>
          <w:color w:val="000000"/>
        </w:rPr>
        <w:t>Se</w:t>
      </w:r>
      <w:r w:rsidRPr="00305172">
        <w:rPr>
          <w:color w:val="000000"/>
          <w:lang w:val="id-ID"/>
        </w:rPr>
        <w:t xml:space="preserve">betulnya </w:t>
      </w:r>
      <w:r w:rsidRPr="00305172">
        <w:rPr>
          <w:color w:val="000000"/>
        </w:rPr>
        <w:t xml:space="preserve">hak </w:t>
      </w:r>
      <w:r w:rsidRPr="00305172">
        <w:rPr>
          <w:color w:val="000000"/>
          <w:lang w:val="id-ID"/>
        </w:rPr>
        <w:t>atas merek</w:t>
      </w:r>
      <w:r w:rsidRPr="00305172">
        <w:rPr>
          <w:color w:val="000000"/>
        </w:rPr>
        <w:t xml:space="preserve"> dianggap </w:t>
      </w:r>
      <w:r w:rsidRPr="00305172">
        <w:rPr>
          <w:color w:val="000000"/>
          <w:lang w:val="id-ID"/>
        </w:rPr>
        <w:t>ada</w:t>
      </w:r>
      <w:r w:rsidRPr="00305172">
        <w:rPr>
          <w:color w:val="000000"/>
        </w:rPr>
        <w:t xml:space="preserve"> </w:t>
      </w:r>
      <w:r w:rsidRPr="00305172">
        <w:rPr>
          <w:color w:val="000000"/>
          <w:lang w:val="id-ID"/>
        </w:rPr>
        <w:t>dimulai dari</w:t>
      </w:r>
      <w:r w:rsidRPr="00305172">
        <w:rPr>
          <w:color w:val="000000"/>
        </w:rPr>
        <w:t xml:space="preserve"> </w:t>
      </w:r>
      <w:r w:rsidRPr="00305172">
        <w:rPr>
          <w:color w:val="000000"/>
          <w:lang w:val="id-ID"/>
        </w:rPr>
        <w:t>didaftarkannya merek tersebut</w:t>
      </w:r>
      <w:r w:rsidRPr="00305172">
        <w:rPr>
          <w:color w:val="000000"/>
        </w:rPr>
        <w:t xml:space="preserve"> dan </w:t>
      </w:r>
      <w:r w:rsidRPr="00305172">
        <w:rPr>
          <w:color w:val="000000"/>
          <w:lang w:val="id-ID"/>
        </w:rPr>
        <w:t>diumumkan</w:t>
      </w:r>
      <w:r w:rsidRPr="00305172">
        <w:rPr>
          <w:color w:val="000000"/>
        </w:rPr>
        <w:t xml:space="preserve"> atas hak-hak yang bersangkutan. Tetapi </w:t>
      </w:r>
      <w:r w:rsidRPr="00305172">
        <w:rPr>
          <w:color w:val="000000"/>
          <w:lang w:val="id-ID"/>
        </w:rPr>
        <w:t>kalau</w:t>
      </w:r>
      <w:r w:rsidRPr="00305172">
        <w:rPr>
          <w:color w:val="000000"/>
        </w:rPr>
        <w:t xml:space="preserve"> di</w:t>
      </w:r>
      <w:r w:rsidRPr="00305172">
        <w:rPr>
          <w:color w:val="000000"/>
          <w:lang w:val="id-ID"/>
        </w:rPr>
        <w:t>amati</w:t>
      </w:r>
      <w:r w:rsidRPr="00305172">
        <w:rPr>
          <w:color w:val="000000"/>
        </w:rPr>
        <w:t xml:space="preserve"> dari </w:t>
      </w:r>
      <w:r w:rsidRPr="00305172">
        <w:rPr>
          <w:color w:val="000000"/>
          <w:lang w:val="id-ID"/>
        </w:rPr>
        <w:t>semua jenis</w:t>
      </w:r>
      <w:r w:rsidRPr="00305172">
        <w:rPr>
          <w:color w:val="000000"/>
        </w:rPr>
        <w:t xml:space="preserve"> hak </w:t>
      </w:r>
      <w:r w:rsidRPr="00305172">
        <w:rPr>
          <w:color w:val="000000"/>
          <w:lang w:val="id-ID"/>
        </w:rPr>
        <w:t>atas kekayaan</w:t>
      </w:r>
      <w:r w:rsidRPr="00305172">
        <w:rPr>
          <w:color w:val="000000"/>
        </w:rPr>
        <w:t xml:space="preserve"> intelektual tersebut</w:t>
      </w:r>
      <w:r w:rsidRPr="00305172">
        <w:rPr>
          <w:color w:val="000000"/>
          <w:lang w:val="id-ID"/>
        </w:rPr>
        <w:t xml:space="preserve">, </w:t>
      </w:r>
      <w:r w:rsidRPr="00305172">
        <w:rPr>
          <w:color w:val="000000"/>
        </w:rPr>
        <w:t>masing-masing terdapat kekhususannya.</w:t>
      </w:r>
      <w:r w:rsidRPr="00305172">
        <w:rPr>
          <w:color w:val="000000"/>
          <w:lang w:val="id-ID"/>
        </w:rPr>
        <w:t xml:space="preserve">   </w:t>
      </w:r>
    </w:p>
    <w:p w:rsidR="007E3401" w:rsidRPr="00305172" w:rsidRDefault="007E3401" w:rsidP="007E3401">
      <w:pPr>
        <w:spacing w:line="456" w:lineRule="auto"/>
        <w:ind w:firstLine="720"/>
        <w:jc w:val="both"/>
        <w:rPr>
          <w:color w:val="000000"/>
        </w:rPr>
      </w:pPr>
      <w:r w:rsidRPr="00305172">
        <w:rPr>
          <w:color w:val="000000"/>
        </w:rPr>
        <w:t xml:space="preserve">Hak </w:t>
      </w:r>
      <w:r w:rsidRPr="00305172">
        <w:rPr>
          <w:color w:val="000000"/>
          <w:lang w:val="id-ID"/>
        </w:rPr>
        <w:t xml:space="preserve">atas </w:t>
      </w:r>
      <w:r w:rsidRPr="00305172">
        <w:rPr>
          <w:color w:val="000000"/>
        </w:rPr>
        <w:t xml:space="preserve">merek </w:t>
      </w:r>
      <w:r w:rsidRPr="00305172">
        <w:rPr>
          <w:color w:val="000000"/>
          <w:lang w:val="id-ID"/>
        </w:rPr>
        <w:t>dimulai</w:t>
      </w:r>
      <w:r w:rsidRPr="00305172">
        <w:rPr>
          <w:color w:val="000000"/>
        </w:rPr>
        <w:t xml:space="preserve"> sejak didaftarkan di kantor Direktorat Jenderal Hak Kekayaan Intelektual. Se</w:t>
      </w:r>
      <w:r w:rsidRPr="00305172">
        <w:rPr>
          <w:color w:val="000000"/>
          <w:lang w:val="id-ID"/>
        </w:rPr>
        <w:t>pendapat</w:t>
      </w:r>
      <w:r w:rsidRPr="00305172">
        <w:rPr>
          <w:color w:val="000000"/>
        </w:rPr>
        <w:t xml:space="preserve"> dengan itu, tujuan dari pendaftaran merek adalah </w:t>
      </w:r>
      <w:r w:rsidRPr="00305172">
        <w:rPr>
          <w:color w:val="000000"/>
          <w:lang w:val="id-ID"/>
        </w:rPr>
        <w:t xml:space="preserve">bukan hanya </w:t>
      </w:r>
      <w:r w:rsidRPr="00305172">
        <w:rPr>
          <w:color w:val="000000"/>
        </w:rPr>
        <w:t xml:space="preserve">untuk syarat lahirnya hak merek, </w:t>
      </w:r>
      <w:r w:rsidRPr="00305172">
        <w:rPr>
          <w:color w:val="000000"/>
          <w:lang w:val="id-ID"/>
        </w:rPr>
        <w:t xml:space="preserve">tetapi </w:t>
      </w:r>
      <w:r w:rsidRPr="00305172">
        <w:rPr>
          <w:color w:val="000000"/>
        </w:rPr>
        <w:t xml:space="preserve">juga </w:t>
      </w:r>
      <w:r w:rsidRPr="00305172">
        <w:rPr>
          <w:color w:val="000000"/>
          <w:lang w:val="id-ID"/>
        </w:rPr>
        <w:t>merupakan</w:t>
      </w:r>
      <w:r w:rsidRPr="00305172">
        <w:rPr>
          <w:color w:val="000000"/>
        </w:rPr>
        <w:t xml:space="preserve"> perlindungan hukum terhadap merek yang telah didaftarkan, hal ini dilakukan untuk melindungi pe</w:t>
      </w:r>
      <w:r w:rsidRPr="00305172">
        <w:rPr>
          <w:color w:val="000000"/>
          <w:lang w:val="id-ID"/>
        </w:rPr>
        <w:t>megang hak atas</w:t>
      </w:r>
      <w:r w:rsidRPr="00305172">
        <w:rPr>
          <w:color w:val="000000"/>
        </w:rPr>
        <w:t xml:space="preserve"> merek tersebut dari</w:t>
      </w:r>
      <w:r w:rsidRPr="00305172">
        <w:rPr>
          <w:color w:val="000000"/>
          <w:lang w:val="id-ID"/>
        </w:rPr>
        <w:t xml:space="preserve"> berbagai macam</w:t>
      </w:r>
      <w:r w:rsidRPr="00305172">
        <w:rPr>
          <w:color w:val="000000"/>
        </w:rPr>
        <w:t xml:space="preserve"> </w:t>
      </w:r>
      <w:r w:rsidRPr="00305172">
        <w:rPr>
          <w:color w:val="000000"/>
          <w:lang w:val="id-ID"/>
        </w:rPr>
        <w:t>pelanggaran hak merek</w:t>
      </w:r>
      <w:r w:rsidRPr="00305172">
        <w:rPr>
          <w:color w:val="000000"/>
        </w:rPr>
        <w:t xml:space="preserve"> yang </w:t>
      </w:r>
      <w:r w:rsidRPr="00305172">
        <w:rPr>
          <w:color w:val="000000"/>
          <w:lang w:val="id-ID"/>
        </w:rPr>
        <w:t>terjadi</w:t>
      </w:r>
      <w:r w:rsidRPr="00305172">
        <w:rPr>
          <w:color w:val="000000"/>
        </w:rPr>
        <w:t xml:space="preserve"> di dalam dunia usaha akibat per</w:t>
      </w:r>
      <w:r w:rsidRPr="00305172">
        <w:rPr>
          <w:color w:val="000000"/>
          <w:lang w:val="id-ID"/>
        </w:rPr>
        <w:t>ilaku</w:t>
      </w:r>
      <w:r w:rsidRPr="00305172">
        <w:rPr>
          <w:color w:val="000000"/>
        </w:rPr>
        <w:t xml:space="preserve"> dari pemilik merek-merek yang tidak terdaftar secara jelas, dan untuk melindungi masyarakat pengguna barang dan jasa dari tindakan-tindakan curang tersebut dalam dunia usaha</w:t>
      </w:r>
      <w:r w:rsidRPr="00305172">
        <w:rPr>
          <w:color w:val="000000"/>
          <w:lang w:val="id-ID"/>
        </w:rPr>
        <w:t xml:space="preserve"> yang tidak sehat</w:t>
      </w:r>
      <w:r w:rsidRPr="00305172">
        <w:rPr>
          <w:color w:val="000000"/>
        </w:rPr>
        <w:t>.</w:t>
      </w:r>
    </w:p>
    <w:p w:rsidR="007E3401" w:rsidRPr="00305172" w:rsidRDefault="007E3401" w:rsidP="007E3401">
      <w:pPr>
        <w:spacing w:line="456" w:lineRule="auto"/>
        <w:ind w:firstLine="720"/>
        <w:jc w:val="both"/>
        <w:rPr>
          <w:color w:val="000000"/>
        </w:rPr>
      </w:pPr>
      <w:r w:rsidRPr="00305172">
        <w:rPr>
          <w:color w:val="000000"/>
          <w:lang w:val="id-ID"/>
        </w:rPr>
        <w:t xml:space="preserve"> </w:t>
      </w:r>
      <w:r w:rsidRPr="00305172">
        <w:rPr>
          <w:color w:val="000000"/>
        </w:rPr>
        <w:t>Merek-merek yang telah didaftarkan akan di</w:t>
      </w:r>
      <w:r w:rsidRPr="00305172">
        <w:rPr>
          <w:color w:val="000000"/>
          <w:lang w:val="id-ID"/>
        </w:rPr>
        <w:t>beritahukan</w:t>
      </w:r>
      <w:r w:rsidRPr="00305172">
        <w:rPr>
          <w:color w:val="000000"/>
        </w:rPr>
        <w:t xml:space="preserve"> kepada khalayak ramai untuk me</w:t>
      </w:r>
      <w:r w:rsidRPr="00305172">
        <w:rPr>
          <w:color w:val="000000"/>
          <w:lang w:val="id-ID"/>
        </w:rPr>
        <w:t>laksanakan</w:t>
      </w:r>
      <w:r w:rsidRPr="00305172">
        <w:rPr>
          <w:color w:val="000000"/>
        </w:rPr>
        <w:t xml:space="preserve"> asas publisitas</w:t>
      </w:r>
      <w:r w:rsidRPr="00305172">
        <w:rPr>
          <w:color w:val="000000"/>
          <w:lang w:val="id-ID"/>
        </w:rPr>
        <w:t>.</w:t>
      </w:r>
      <w:r w:rsidRPr="00305172">
        <w:rPr>
          <w:color w:val="000000"/>
        </w:rPr>
        <w:t xml:space="preserve"> </w:t>
      </w:r>
      <w:r w:rsidRPr="00305172">
        <w:rPr>
          <w:color w:val="000000"/>
          <w:lang w:val="id-ID"/>
        </w:rPr>
        <w:t>H</w:t>
      </w:r>
      <w:r w:rsidRPr="00305172">
        <w:rPr>
          <w:color w:val="000000"/>
        </w:rPr>
        <w:t xml:space="preserve">al ini wajib dilakukan </w:t>
      </w:r>
      <w:r w:rsidRPr="00305172">
        <w:rPr>
          <w:color w:val="000000"/>
          <w:lang w:val="id-ID"/>
        </w:rPr>
        <w:t>untuk</w:t>
      </w:r>
      <w:r w:rsidRPr="00305172">
        <w:rPr>
          <w:color w:val="000000"/>
        </w:rPr>
        <w:t xml:space="preserve"> me</w:t>
      </w:r>
      <w:r w:rsidRPr="00305172">
        <w:rPr>
          <w:color w:val="000000"/>
          <w:lang w:val="id-ID"/>
        </w:rPr>
        <w:t>nerapkan</w:t>
      </w:r>
      <w:r w:rsidRPr="00305172">
        <w:rPr>
          <w:color w:val="000000"/>
        </w:rPr>
        <w:t xml:space="preserve"> asas te</w:t>
      </w:r>
      <w:r w:rsidRPr="00305172">
        <w:rPr>
          <w:color w:val="000000"/>
          <w:lang w:val="id-ID"/>
        </w:rPr>
        <w:t>r</w:t>
      </w:r>
      <w:r w:rsidRPr="00305172">
        <w:rPr>
          <w:color w:val="000000"/>
        </w:rPr>
        <w:t xml:space="preserve">sebut, karena kalau tidak </w:t>
      </w:r>
      <w:r w:rsidRPr="00305172">
        <w:rPr>
          <w:color w:val="000000"/>
          <w:lang w:val="id-ID"/>
        </w:rPr>
        <w:t xml:space="preserve">dilakukan, </w:t>
      </w:r>
      <w:r w:rsidRPr="00305172">
        <w:rPr>
          <w:color w:val="000000"/>
        </w:rPr>
        <w:t xml:space="preserve">hak merek tersebut bukanlah bagian dari Hak </w:t>
      </w:r>
      <w:r w:rsidRPr="00305172">
        <w:rPr>
          <w:color w:val="000000"/>
          <w:lang w:val="id-ID"/>
        </w:rPr>
        <w:t>atas Kekayaan</w:t>
      </w:r>
      <w:r w:rsidRPr="00305172">
        <w:rPr>
          <w:color w:val="000000"/>
        </w:rPr>
        <w:t xml:space="preserve"> Intelektual yang </w:t>
      </w:r>
      <w:r w:rsidRPr="00305172">
        <w:rPr>
          <w:color w:val="000000"/>
          <w:lang w:val="id-ID"/>
        </w:rPr>
        <w:t>memiliki</w:t>
      </w:r>
      <w:r w:rsidRPr="00305172">
        <w:rPr>
          <w:color w:val="000000"/>
        </w:rPr>
        <w:t xml:space="preserve"> a</w:t>
      </w:r>
      <w:r w:rsidRPr="00305172">
        <w:rPr>
          <w:color w:val="000000"/>
          <w:lang w:val="id-ID"/>
        </w:rPr>
        <w:t>s</w:t>
      </w:r>
      <w:r w:rsidRPr="00305172">
        <w:rPr>
          <w:color w:val="000000"/>
        </w:rPr>
        <w:t xml:space="preserve">as publisitas. Hal ini dilakukan untuk melindungi pemilik sah dari merek tersebut </w:t>
      </w:r>
      <w:r w:rsidRPr="00305172">
        <w:rPr>
          <w:color w:val="000000"/>
          <w:lang w:val="id-ID"/>
        </w:rPr>
        <w:lastRenderedPageBreak/>
        <w:t>apa</w:t>
      </w:r>
      <w:r w:rsidRPr="00305172">
        <w:rPr>
          <w:color w:val="000000"/>
        </w:rPr>
        <w:t>bila ternyata pemohon pendaftaran tersebut bukanlah pemilik yang berhak atas merek yang</w:t>
      </w:r>
      <w:r w:rsidRPr="00305172">
        <w:rPr>
          <w:color w:val="000000"/>
          <w:lang w:val="id-ID"/>
        </w:rPr>
        <w:t xml:space="preserve">  terdaftar tersebut</w:t>
      </w:r>
      <w:r w:rsidRPr="00305172">
        <w:rPr>
          <w:color w:val="000000"/>
        </w:rPr>
        <w:t>.</w:t>
      </w:r>
    </w:p>
    <w:p w:rsidR="007E3401" w:rsidRPr="00305172" w:rsidRDefault="007E3401" w:rsidP="007E3401">
      <w:pPr>
        <w:spacing w:line="456" w:lineRule="auto"/>
        <w:ind w:firstLine="720"/>
        <w:jc w:val="both"/>
        <w:rPr>
          <w:color w:val="000000"/>
        </w:rPr>
      </w:pPr>
      <w:r w:rsidRPr="00305172">
        <w:rPr>
          <w:color w:val="000000"/>
        </w:rPr>
        <w:t xml:space="preserve">UU </w:t>
      </w:r>
      <w:r w:rsidRPr="00305172">
        <w:rPr>
          <w:bCs/>
          <w:color w:val="000000"/>
        </w:rPr>
        <w:t xml:space="preserve">Merek dan Indikasi Geografis </w:t>
      </w:r>
      <w:r w:rsidRPr="00305172">
        <w:rPr>
          <w:color w:val="000000"/>
          <w:lang w:val="id-ID"/>
        </w:rPr>
        <w:t>bersifat</w:t>
      </w:r>
      <w:r w:rsidRPr="00305172">
        <w:rPr>
          <w:color w:val="000000"/>
        </w:rPr>
        <w:t xml:space="preserve"> konstitutif sehingga menimbulkan hak apabila sudah didaftarkan oleh pemilik</w:t>
      </w:r>
      <w:r w:rsidRPr="00305172">
        <w:rPr>
          <w:color w:val="000000"/>
          <w:lang w:val="id-ID"/>
        </w:rPr>
        <w:t xml:space="preserve"> merek</w:t>
      </w:r>
      <w:r w:rsidRPr="00305172">
        <w:rPr>
          <w:color w:val="000000"/>
        </w:rPr>
        <w:t xml:space="preserve">. Pendaftaran atas merek </w:t>
      </w:r>
      <w:r w:rsidRPr="00305172">
        <w:rPr>
          <w:color w:val="000000"/>
          <w:lang w:val="id-ID"/>
        </w:rPr>
        <w:t>adalah suatu kewajiban</w:t>
      </w:r>
      <w:r w:rsidRPr="00305172">
        <w:rPr>
          <w:color w:val="000000"/>
        </w:rPr>
        <w:t xml:space="preserve">. Permohonan pendaftaran merek </w:t>
      </w:r>
      <w:r w:rsidRPr="00305172">
        <w:rPr>
          <w:color w:val="000000"/>
          <w:lang w:val="id-ID"/>
        </w:rPr>
        <w:t>terdapat di</w:t>
      </w:r>
      <w:r w:rsidRPr="00305172">
        <w:rPr>
          <w:color w:val="000000"/>
        </w:rPr>
        <w:t>dalam Pasal 4 sampai Pasal 10 UU</w:t>
      </w:r>
      <w:r w:rsidRPr="00305172">
        <w:rPr>
          <w:color w:val="000000"/>
          <w:lang w:val="id-ID"/>
        </w:rPr>
        <w:t xml:space="preserve"> </w:t>
      </w:r>
      <w:r w:rsidRPr="00305172">
        <w:rPr>
          <w:bCs/>
          <w:color w:val="000000"/>
        </w:rPr>
        <w:t>Merek dan Indikasi Geografis</w:t>
      </w:r>
      <w:r w:rsidRPr="00305172">
        <w:rPr>
          <w:color w:val="000000"/>
        </w:rPr>
        <w:t xml:space="preserve">. Syarat dan tata cara permohonan pendaftaran merek </w:t>
      </w:r>
      <w:r w:rsidRPr="00305172">
        <w:rPr>
          <w:color w:val="000000"/>
          <w:lang w:val="id-ID"/>
        </w:rPr>
        <w:t>diajukan kepada</w:t>
      </w:r>
      <w:r w:rsidRPr="00305172">
        <w:rPr>
          <w:color w:val="000000"/>
        </w:rPr>
        <w:t xml:space="preserve"> Direktorat Jenderal Hak Kekayaan Intelektual secara tertulis.</w:t>
      </w:r>
    </w:p>
    <w:p w:rsidR="007E3401" w:rsidRPr="00305172" w:rsidRDefault="007E3401" w:rsidP="007E3401">
      <w:pPr>
        <w:spacing w:line="456" w:lineRule="auto"/>
        <w:ind w:firstLine="720"/>
        <w:jc w:val="both"/>
        <w:rPr>
          <w:color w:val="000000"/>
        </w:rPr>
      </w:pPr>
      <w:r w:rsidRPr="00305172">
        <w:rPr>
          <w:color w:val="000000"/>
        </w:rPr>
        <w:t>Me</w:t>
      </w:r>
      <w:r w:rsidRPr="00305172">
        <w:rPr>
          <w:color w:val="000000"/>
          <w:lang w:val="id-ID"/>
        </w:rPr>
        <w:t>rujuk pada</w:t>
      </w:r>
      <w:r w:rsidRPr="00305172">
        <w:rPr>
          <w:color w:val="000000"/>
        </w:rPr>
        <w:t xml:space="preserve"> Pasal 4 UU </w:t>
      </w:r>
      <w:r w:rsidRPr="00305172">
        <w:rPr>
          <w:bCs/>
          <w:color w:val="000000"/>
        </w:rPr>
        <w:t>Merek dan Indikasi Geografis</w:t>
      </w:r>
      <w:r w:rsidRPr="00305172">
        <w:rPr>
          <w:color w:val="000000"/>
        </w:rPr>
        <w:t xml:space="preserve">, </w:t>
      </w:r>
      <w:r w:rsidRPr="00305172">
        <w:rPr>
          <w:color w:val="000000"/>
          <w:lang w:val="id-ID"/>
        </w:rPr>
        <w:t>bahwasannya</w:t>
      </w:r>
      <w:r w:rsidRPr="00305172">
        <w:rPr>
          <w:color w:val="000000"/>
        </w:rPr>
        <w:t xml:space="preserve"> permohonan pendaftaran merek diajukan oleh pemohon atau kuasanya kepada Menteri secara elektronik atau non-elektronik dalam bahasa Indonesia. Permohonan harus mencantumkan:</w:t>
      </w:r>
    </w:p>
    <w:p w:rsidR="007E3401" w:rsidRPr="00305172" w:rsidRDefault="007E3401" w:rsidP="00FC3738">
      <w:pPr>
        <w:numPr>
          <w:ilvl w:val="1"/>
          <w:numId w:val="11"/>
        </w:numPr>
        <w:autoSpaceDE w:val="0"/>
        <w:autoSpaceDN w:val="0"/>
        <w:adjustRightInd w:val="0"/>
        <w:spacing w:line="456" w:lineRule="auto"/>
        <w:ind w:left="360"/>
        <w:jc w:val="both"/>
        <w:rPr>
          <w:color w:val="000000"/>
        </w:rPr>
      </w:pPr>
      <w:r w:rsidRPr="00305172">
        <w:rPr>
          <w:color w:val="000000"/>
        </w:rPr>
        <w:t>Tanggal, bulan, dan tahun permohonan;</w:t>
      </w:r>
    </w:p>
    <w:p w:rsidR="007E3401" w:rsidRPr="00305172" w:rsidRDefault="007E3401" w:rsidP="00FC3738">
      <w:pPr>
        <w:numPr>
          <w:ilvl w:val="1"/>
          <w:numId w:val="11"/>
        </w:numPr>
        <w:autoSpaceDE w:val="0"/>
        <w:autoSpaceDN w:val="0"/>
        <w:adjustRightInd w:val="0"/>
        <w:spacing w:line="456" w:lineRule="auto"/>
        <w:ind w:left="360"/>
        <w:jc w:val="both"/>
        <w:rPr>
          <w:color w:val="000000"/>
        </w:rPr>
      </w:pPr>
      <w:r w:rsidRPr="00305172">
        <w:rPr>
          <w:color w:val="000000"/>
        </w:rPr>
        <w:t>Nama lengkap, kewarganegaraan, dan alamat pemohon;</w:t>
      </w:r>
    </w:p>
    <w:p w:rsidR="007E3401" w:rsidRPr="00305172" w:rsidRDefault="007E3401" w:rsidP="00FC3738">
      <w:pPr>
        <w:numPr>
          <w:ilvl w:val="1"/>
          <w:numId w:val="11"/>
        </w:numPr>
        <w:autoSpaceDE w:val="0"/>
        <w:autoSpaceDN w:val="0"/>
        <w:adjustRightInd w:val="0"/>
        <w:spacing w:line="456" w:lineRule="auto"/>
        <w:ind w:left="360"/>
        <w:jc w:val="both"/>
        <w:rPr>
          <w:color w:val="000000"/>
        </w:rPr>
      </w:pPr>
      <w:r w:rsidRPr="00305172">
        <w:rPr>
          <w:color w:val="000000"/>
        </w:rPr>
        <w:t>Nama lengkap dan alamat kuasa jika permohonan diajukan melalui Kuasa;</w:t>
      </w:r>
    </w:p>
    <w:p w:rsidR="007E3401" w:rsidRPr="00305172" w:rsidRDefault="007E3401" w:rsidP="00FC3738">
      <w:pPr>
        <w:numPr>
          <w:ilvl w:val="1"/>
          <w:numId w:val="11"/>
        </w:numPr>
        <w:autoSpaceDE w:val="0"/>
        <w:autoSpaceDN w:val="0"/>
        <w:adjustRightInd w:val="0"/>
        <w:spacing w:line="456" w:lineRule="auto"/>
        <w:ind w:left="360"/>
        <w:jc w:val="both"/>
        <w:rPr>
          <w:color w:val="000000"/>
        </w:rPr>
      </w:pPr>
      <w:r w:rsidRPr="00305172">
        <w:rPr>
          <w:color w:val="000000"/>
        </w:rPr>
        <w:t>Warna jika merek yang dimohonkan pendaftarannya menggunakan unsur warna;</w:t>
      </w:r>
    </w:p>
    <w:p w:rsidR="007E3401" w:rsidRPr="00305172" w:rsidRDefault="007E3401" w:rsidP="00FC3738">
      <w:pPr>
        <w:numPr>
          <w:ilvl w:val="1"/>
          <w:numId w:val="11"/>
        </w:numPr>
        <w:autoSpaceDE w:val="0"/>
        <w:autoSpaceDN w:val="0"/>
        <w:adjustRightInd w:val="0"/>
        <w:spacing w:line="456" w:lineRule="auto"/>
        <w:ind w:left="360"/>
        <w:jc w:val="both"/>
        <w:rPr>
          <w:color w:val="000000"/>
        </w:rPr>
      </w:pPr>
      <w:r w:rsidRPr="00305172">
        <w:rPr>
          <w:color w:val="000000"/>
        </w:rPr>
        <w:t xml:space="preserve">Nama </w:t>
      </w:r>
      <w:r w:rsidRPr="00305172">
        <w:rPr>
          <w:color w:val="000000"/>
          <w:lang w:val="id-ID"/>
        </w:rPr>
        <w:t>n</w:t>
      </w:r>
      <w:r w:rsidRPr="00305172">
        <w:rPr>
          <w:color w:val="000000"/>
        </w:rPr>
        <w:t>egara dan tanggal permintaan merek yang pertama kali dalam hal permohonan diajukan dengan hak prioritas.</w:t>
      </w:r>
    </w:p>
    <w:p w:rsidR="007E3401" w:rsidRPr="00305172" w:rsidRDefault="007E3401" w:rsidP="00FC3738">
      <w:pPr>
        <w:numPr>
          <w:ilvl w:val="1"/>
          <w:numId w:val="11"/>
        </w:numPr>
        <w:autoSpaceDE w:val="0"/>
        <w:autoSpaceDN w:val="0"/>
        <w:adjustRightInd w:val="0"/>
        <w:spacing w:line="480" w:lineRule="auto"/>
        <w:ind w:left="360"/>
        <w:jc w:val="both"/>
        <w:rPr>
          <w:color w:val="000000"/>
        </w:rPr>
      </w:pPr>
      <w:r w:rsidRPr="00305172">
        <w:rPr>
          <w:color w:val="000000"/>
        </w:rPr>
        <w:t>Kelas barang dan/atau kelas jasa serta uraian jenis barang dan/atau jenis jasa.</w:t>
      </w:r>
    </w:p>
    <w:p w:rsidR="007E3401" w:rsidRPr="00305172" w:rsidRDefault="007E3401" w:rsidP="007E3401">
      <w:pPr>
        <w:autoSpaceDE w:val="0"/>
        <w:autoSpaceDN w:val="0"/>
        <w:adjustRightInd w:val="0"/>
        <w:spacing w:line="456" w:lineRule="auto"/>
        <w:ind w:firstLine="720"/>
        <w:jc w:val="both"/>
        <w:rPr>
          <w:color w:val="000000"/>
        </w:rPr>
      </w:pPr>
      <w:r w:rsidRPr="00305172">
        <w:rPr>
          <w:color w:val="000000"/>
        </w:rPr>
        <w:t>Permohonan ditandatangani</w:t>
      </w:r>
      <w:r w:rsidRPr="00305172">
        <w:rPr>
          <w:color w:val="000000"/>
          <w:lang w:val="id-ID"/>
        </w:rPr>
        <w:t xml:space="preserve"> oleh</w:t>
      </w:r>
      <w:r w:rsidRPr="00305172">
        <w:rPr>
          <w:color w:val="000000"/>
        </w:rPr>
        <w:t xml:space="preserve"> pemohon atau kuasanya dan permohonan dilampiri dengan</w:t>
      </w:r>
      <w:r w:rsidRPr="00305172">
        <w:rPr>
          <w:color w:val="000000"/>
          <w:lang w:val="id-ID"/>
        </w:rPr>
        <w:t xml:space="preserve"> nama</w:t>
      </w:r>
      <w:r w:rsidRPr="00305172">
        <w:rPr>
          <w:color w:val="000000"/>
        </w:rPr>
        <w:t xml:space="preserve"> merek</w:t>
      </w:r>
      <w:r w:rsidRPr="00305172">
        <w:rPr>
          <w:color w:val="000000"/>
          <w:lang w:val="id-ID"/>
        </w:rPr>
        <w:t xml:space="preserve"> tersebut</w:t>
      </w:r>
      <w:r w:rsidRPr="00305172">
        <w:rPr>
          <w:color w:val="000000"/>
        </w:rPr>
        <w:t xml:space="preserve"> dan bukti pembayaran biaya. Biaya permohonan pendaftaran merek </w:t>
      </w:r>
      <w:r w:rsidRPr="00305172">
        <w:rPr>
          <w:color w:val="000000"/>
          <w:lang w:val="id-ID"/>
        </w:rPr>
        <w:t>tergantung dengan jenis</w:t>
      </w:r>
      <w:r w:rsidRPr="00305172">
        <w:rPr>
          <w:color w:val="000000"/>
        </w:rPr>
        <w:t xml:space="preserve"> </w:t>
      </w:r>
      <w:r w:rsidRPr="00305172">
        <w:rPr>
          <w:color w:val="000000"/>
          <w:lang w:val="id-ID"/>
        </w:rPr>
        <w:t>k</w:t>
      </w:r>
      <w:r w:rsidRPr="00305172">
        <w:rPr>
          <w:color w:val="000000"/>
        </w:rPr>
        <w:t xml:space="preserve">elas barang dan/atau jasa. Merek </w:t>
      </w:r>
      <w:r w:rsidRPr="00305172">
        <w:rPr>
          <w:color w:val="000000"/>
          <w:lang w:val="id-ID"/>
        </w:rPr>
        <w:t>ya</w:t>
      </w:r>
      <w:r w:rsidRPr="00305172">
        <w:rPr>
          <w:color w:val="000000"/>
        </w:rPr>
        <w:t>ng</w:t>
      </w:r>
      <w:r w:rsidRPr="00305172">
        <w:rPr>
          <w:color w:val="000000"/>
          <w:lang w:val="id-ID"/>
        </w:rPr>
        <w:t xml:space="preserve"> </w:t>
      </w:r>
      <w:r w:rsidRPr="00305172">
        <w:rPr>
          <w:color w:val="000000"/>
        </w:rPr>
        <w:t xml:space="preserve">berbentuk 3 (tiga) dimensi, </w:t>
      </w:r>
      <w:r w:rsidRPr="00305172">
        <w:rPr>
          <w:color w:val="000000"/>
          <w:lang w:val="id-ID"/>
        </w:rPr>
        <w:t>sebutan</w:t>
      </w:r>
      <w:r w:rsidRPr="00305172">
        <w:rPr>
          <w:color w:val="000000"/>
        </w:rPr>
        <w:t xml:space="preserve"> merek yang dilampirkan </w:t>
      </w:r>
      <w:r w:rsidRPr="00305172">
        <w:rPr>
          <w:color w:val="000000"/>
          <w:lang w:val="id-ID"/>
        </w:rPr>
        <w:lastRenderedPageBreak/>
        <w:t xml:space="preserve">berupa </w:t>
      </w:r>
      <w:r w:rsidRPr="00305172">
        <w:rPr>
          <w:color w:val="000000"/>
        </w:rPr>
        <w:t xml:space="preserve">karakteristik dari merek tersebut dan dalam hal merek </w:t>
      </w:r>
      <w:r w:rsidRPr="00305172">
        <w:rPr>
          <w:color w:val="000000"/>
          <w:lang w:val="id-ID"/>
        </w:rPr>
        <w:t>dalam bentuk</w:t>
      </w:r>
      <w:r w:rsidRPr="00305172">
        <w:rPr>
          <w:color w:val="000000"/>
        </w:rPr>
        <w:t xml:space="preserve"> suara, label merek yang </w:t>
      </w:r>
      <w:r w:rsidRPr="00305172">
        <w:rPr>
          <w:color w:val="000000"/>
          <w:lang w:val="id-ID"/>
        </w:rPr>
        <w:t>terlampir</w:t>
      </w:r>
      <w:r w:rsidRPr="00305172">
        <w:rPr>
          <w:color w:val="000000"/>
        </w:rPr>
        <w:t xml:space="preserve"> ber</w:t>
      </w:r>
      <w:r w:rsidRPr="00305172">
        <w:rPr>
          <w:color w:val="000000"/>
          <w:lang w:val="id-ID"/>
        </w:rPr>
        <w:t>bentuk</w:t>
      </w:r>
      <w:r w:rsidRPr="00305172">
        <w:rPr>
          <w:color w:val="000000"/>
        </w:rPr>
        <w:t xml:space="preserve"> notasi dan rekaman suara. Permohonan </w:t>
      </w:r>
      <w:r w:rsidRPr="00305172">
        <w:rPr>
          <w:color w:val="000000"/>
          <w:lang w:val="id-ID"/>
        </w:rPr>
        <w:t>harus</w:t>
      </w:r>
      <w:r w:rsidRPr="00305172">
        <w:rPr>
          <w:color w:val="000000"/>
        </w:rPr>
        <w:t xml:space="preserve"> di</w:t>
      </w:r>
      <w:r w:rsidRPr="00305172">
        <w:rPr>
          <w:color w:val="000000"/>
          <w:lang w:val="id-ID"/>
        </w:rPr>
        <w:t>sertai</w:t>
      </w:r>
      <w:r w:rsidRPr="00305172">
        <w:rPr>
          <w:color w:val="000000"/>
        </w:rPr>
        <w:t xml:space="preserve"> </w:t>
      </w:r>
      <w:r w:rsidRPr="00305172">
        <w:rPr>
          <w:color w:val="000000"/>
          <w:lang w:val="id-ID"/>
        </w:rPr>
        <w:t xml:space="preserve">bersama </w:t>
      </w:r>
      <w:r w:rsidRPr="00305172">
        <w:rPr>
          <w:color w:val="000000"/>
        </w:rPr>
        <w:t xml:space="preserve">dengan surat pernyataan </w:t>
      </w:r>
      <w:r w:rsidRPr="00305172">
        <w:rPr>
          <w:color w:val="000000"/>
          <w:lang w:val="id-ID"/>
        </w:rPr>
        <w:t xml:space="preserve">tanda </w:t>
      </w:r>
      <w:r w:rsidRPr="00305172">
        <w:rPr>
          <w:color w:val="000000"/>
        </w:rPr>
        <w:t>kepemilikan merek yang dimohonkan pendaftarannya.</w:t>
      </w:r>
    </w:p>
    <w:p w:rsidR="007E3401" w:rsidRPr="00305172" w:rsidRDefault="007E3401" w:rsidP="007E3401">
      <w:pPr>
        <w:autoSpaceDE w:val="0"/>
        <w:autoSpaceDN w:val="0"/>
        <w:adjustRightInd w:val="0"/>
        <w:spacing w:line="456" w:lineRule="auto"/>
        <w:ind w:firstLine="720"/>
        <w:jc w:val="both"/>
        <w:rPr>
          <w:color w:val="000000"/>
        </w:rPr>
      </w:pPr>
      <w:r w:rsidRPr="00305172">
        <w:rPr>
          <w:color w:val="000000"/>
        </w:rPr>
        <w:t xml:space="preserve">Pasal 5 UU </w:t>
      </w:r>
      <w:r w:rsidRPr="00305172">
        <w:rPr>
          <w:bCs/>
          <w:color w:val="000000"/>
        </w:rPr>
        <w:t xml:space="preserve">Merek dan Indikasi Geografis, </w:t>
      </w:r>
      <w:r w:rsidRPr="00305172">
        <w:rPr>
          <w:bCs/>
          <w:color w:val="000000"/>
          <w:lang w:val="id-ID"/>
        </w:rPr>
        <w:t>tertulis bahwasannya</w:t>
      </w:r>
      <w:r w:rsidRPr="00305172">
        <w:rPr>
          <w:bCs/>
          <w:color w:val="000000"/>
        </w:rPr>
        <w:t xml:space="preserve"> p</w:t>
      </w:r>
      <w:r w:rsidRPr="00305172">
        <w:rPr>
          <w:color w:val="000000"/>
        </w:rPr>
        <w:t>ermohonan</w:t>
      </w:r>
      <w:r w:rsidRPr="00305172">
        <w:rPr>
          <w:color w:val="000000"/>
          <w:lang w:val="id-ID"/>
        </w:rPr>
        <w:t xml:space="preserve"> yang</w:t>
      </w:r>
      <w:r w:rsidRPr="00305172">
        <w:rPr>
          <w:color w:val="000000"/>
        </w:rPr>
        <w:t xml:space="preserve"> di</w:t>
      </w:r>
      <w:r w:rsidRPr="00305172">
        <w:rPr>
          <w:color w:val="000000"/>
          <w:lang w:val="id-ID"/>
        </w:rPr>
        <w:t>mohonkan</w:t>
      </w:r>
      <w:r w:rsidRPr="00305172">
        <w:rPr>
          <w:color w:val="000000"/>
        </w:rPr>
        <w:t xml:space="preserve"> oleh lebih</w:t>
      </w:r>
      <w:r w:rsidRPr="00305172">
        <w:rPr>
          <w:color w:val="000000"/>
          <w:lang w:val="id-ID"/>
        </w:rPr>
        <w:t xml:space="preserve"> dari satu </w:t>
      </w:r>
      <w:r w:rsidRPr="00305172">
        <w:rPr>
          <w:color w:val="000000"/>
        </w:rPr>
        <w:t>pemohon yang secara bersama-sama berhak atas merek tersebut, semua nama pemohon dicantumkan dengan memilih salah satu alamat sebagai alamat pemohon. Permohonan ditandatangani oleh salah satu dari pemohon yang ber</w:t>
      </w:r>
      <w:r w:rsidRPr="00305172">
        <w:rPr>
          <w:color w:val="000000"/>
          <w:lang w:val="id-ID"/>
        </w:rPr>
        <w:t xml:space="preserve">wenang </w:t>
      </w:r>
      <w:r w:rsidRPr="00305172">
        <w:rPr>
          <w:color w:val="000000"/>
        </w:rPr>
        <w:t xml:space="preserve">atas merek tersebut </w:t>
      </w:r>
      <w:r w:rsidRPr="00305172">
        <w:rPr>
          <w:color w:val="000000"/>
          <w:lang w:val="id-ID"/>
        </w:rPr>
        <w:t>dan</w:t>
      </w:r>
      <w:r w:rsidRPr="00305172">
        <w:rPr>
          <w:color w:val="000000"/>
        </w:rPr>
        <w:t xml:space="preserve"> melampirkan persetujuan tertulis dari para pemohon yang mewakilkan. Permohonan yang salah seorang pemohonny</w:t>
      </w:r>
      <w:r w:rsidRPr="00305172">
        <w:rPr>
          <w:color w:val="000000"/>
          <w:lang w:val="id-ID"/>
        </w:rPr>
        <w:t>a</w:t>
      </w:r>
      <w:r w:rsidRPr="00305172">
        <w:rPr>
          <w:color w:val="000000"/>
        </w:rPr>
        <w:t xml:space="preserve"> warga negara asing </w:t>
      </w:r>
      <w:r w:rsidRPr="00305172">
        <w:rPr>
          <w:color w:val="000000"/>
          <w:lang w:val="id-ID"/>
        </w:rPr>
        <w:t>atau</w:t>
      </w:r>
      <w:r w:rsidRPr="00305172">
        <w:rPr>
          <w:color w:val="000000"/>
        </w:rPr>
        <w:t xml:space="preserve"> badan hukum asing yang ber</w:t>
      </w:r>
      <w:r w:rsidRPr="00305172">
        <w:rPr>
          <w:color w:val="000000"/>
          <w:lang w:val="id-ID"/>
        </w:rPr>
        <w:t>tempat tinggal</w:t>
      </w:r>
      <w:r w:rsidRPr="00305172">
        <w:rPr>
          <w:color w:val="000000"/>
        </w:rPr>
        <w:t xml:space="preserve"> di luar </w:t>
      </w:r>
      <w:r w:rsidRPr="00305172">
        <w:rPr>
          <w:color w:val="000000"/>
          <w:lang w:val="id-ID"/>
        </w:rPr>
        <w:t>N</w:t>
      </w:r>
      <w:r w:rsidRPr="00305172">
        <w:rPr>
          <w:color w:val="000000"/>
        </w:rPr>
        <w:t xml:space="preserve">egeri </w:t>
      </w:r>
      <w:r w:rsidRPr="00305172">
        <w:rPr>
          <w:color w:val="000000"/>
          <w:lang w:val="id-ID"/>
        </w:rPr>
        <w:t>harus</w:t>
      </w:r>
      <w:r w:rsidRPr="00305172">
        <w:rPr>
          <w:color w:val="000000"/>
        </w:rPr>
        <w:t xml:space="preserve"> di</w:t>
      </w:r>
      <w:r w:rsidRPr="00305172">
        <w:rPr>
          <w:color w:val="000000"/>
          <w:lang w:val="id-ID"/>
        </w:rPr>
        <w:t>berikan</w:t>
      </w:r>
      <w:r w:rsidRPr="00305172">
        <w:rPr>
          <w:color w:val="000000"/>
        </w:rPr>
        <w:t xml:space="preserve"> melalui kuasa. Permohonan yang di</w:t>
      </w:r>
      <w:r w:rsidRPr="00305172">
        <w:rPr>
          <w:color w:val="000000"/>
          <w:lang w:val="id-ID"/>
        </w:rPr>
        <w:t>berikan</w:t>
      </w:r>
      <w:r w:rsidRPr="00305172">
        <w:rPr>
          <w:color w:val="000000"/>
        </w:rPr>
        <w:t xml:space="preserve"> </w:t>
      </w:r>
      <w:r w:rsidRPr="00305172">
        <w:rPr>
          <w:color w:val="000000"/>
          <w:lang w:val="id-ID"/>
        </w:rPr>
        <w:t>oleh</w:t>
      </w:r>
      <w:r w:rsidRPr="00305172">
        <w:rPr>
          <w:color w:val="000000"/>
        </w:rPr>
        <w:t xml:space="preserve"> kuasanya, surat kuasa untuk itu ditandatangani oleh semua pihak yang berhak atas merek tersebut.</w:t>
      </w:r>
    </w:p>
    <w:p w:rsidR="007E3401" w:rsidRPr="00305172" w:rsidRDefault="007E3401" w:rsidP="007E3401">
      <w:pPr>
        <w:autoSpaceDE w:val="0"/>
        <w:autoSpaceDN w:val="0"/>
        <w:adjustRightInd w:val="0"/>
        <w:spacing w:line="456" w:lineRule="auto"/>
        <w:ind w:firstLine="720"/>
        <w:jc w:val="both"/>
        <w:rPr>
          <w:color w:val="000000"/>
        </w:rPr>
      </w:pPr>
      <w:r w:rsidRPr="00305172">
        <w:rPr>
          <w:color w:val="000000"/>
        </w:rPr>
        <w:t xml:space="preserve">Pasal 6 UU </w:t>
      </w:r>
      <w:r w:rsidRPr="00305172">
        <w:rPr>
          <w:bCs/>
          <w:color w:val="000000"/>
        </w:rPr>
        <w:t>Merek dan Indikasi Geografis, bahwa p</w:t>
      </w:r>
      <w:r w:rsidRPr="00305172">
        <w:rPr>
          <w:color w:val="000000"/>
        </w:rPr>
        <w:t>ermohonan untuk lebih dari 1 (satu) kelas barang dan/atau jasa dapat diajukan dalam satu permohonan.  Pe</w:t>
      </w:r>
      <w:r w:rsidRPr="00305172">
        <w:rPr>
          <w:color w:val="000000"/>
          <w:lang w:val="id-ID"/>
        </w:rPr>
        <w:t>mohon</w:t>
      </w:r>
      <w:r w:rsidRPr="00305172">
        <w:rPr>
          <w:color w:val="000000"/>
        </w:rPr>
        <w:t xml:space="preserve"> </w:t>
      </w:r>
      <w:r w:rsidRPr="00305172">
        <w:rPr>
          <w:color w:val="000000"/>
          <w:lang w:val="id-ID"/>
        </w:rPr>
        <w:t>wajib</w:t>
      </w:r>
      <w:r w:rsidRPr="00305172">
        <w:rPr>
          <w:color w:val="000000"/>
        </w:rPr>
        <w:t xml:space="preserve"> men</w:t>
      </w:r>
      <w:r w:rsidRPr="00305172">
        <w:rPr>
          <w:color w:val="000000"/>
          <w:lang w:val="id-ID"/>
        </w:rPr>
        <w:t>uliskan</w:t>
      </w:r>
      <w:r w:rsidRPr="00305172">
        <w:rPr>
          <w:color w:val="000000"/>
        </w:rPr>
        <w:t xml:space="preserve"> jenis barang dan/atau jasa yang termasuk dalam kelas yang dimohonkan pendaftarannya. Permohonan untuk dua kelas barang atau lebih dan/atau jasa dapat di</w:t>
      </w:r>
      <w:r w:rsidRPr="00305172">
        <w:rPr>
          <w:color w:val="000000"/>
          <w:lang w:val="id-ID"/>
        </w:rPr>
        <w:t>ajukan</w:t>
      </w:r>
      <w:r w:rsidRPr="00305172">
        <w:rPr>
          <w:color w:val="000000"/>
        </w:rPr>
        <w:t xml:space="preserve"> dalam satu permohonan, tetapi harus menyebutkan jenis barang dan/atau jasa yang termasuk dalam kelas yang dimohonkan pendaftarannya.</w:t>
      </w:r>
    </w:p>
    <w:p w:rsidR="007E3401" w:rsidRPr="00305172" w:rsidRDefault="007E3401" w:rsidP="007E3401">
      <w:pPr>
        <w:autoSpaceDE w:val="0"/>
        <w:autoSpaceDN w:val="0"/>
        <w:adjustRightInd w:val="0"/>
        <w:spacing w:line="456" w:lineRule="auto"/>
        <w:ind w:firstLine="720"/>
        <w:jc w:val="both"/>
        <w:rPr>
          <w:color w:val="000000"/>
        </w:rPr>
      </w:pPr>
      <w:r w:rsidRPr="00305172">
        <w:rPr>
          <w:color w:val="000000"/>
        </w:rPr>
        <w:t xml:space="preserve">Pasal 7 UU </w:t>
      </w:r>
      <w:r w:rsidRPr="00305172">
        <w:rPr>
          <w:bCs/>
          <w:color w:val="000000"/>
        </w:rPr>
        <w:t>Merek dan Indikasi Geografis, bahwa</w:t>
      </w:r>
      <w:r w:rsidRPr="00305172">
        <w:rPr>
          <w:bCs/>
          <w:color w:val="000000"/>
          <w:lang w:val="id-ID"/>
        </w:rPr>
        <w:t>sannya</w:t>
      </w:r>
      <w:r w:rsidRPr="00305172">
        <w:rPr>
          <w:bCs/>
          <w:color w:val="000000"/>
        </w:rPr>
        <w:t xml:space="preserve"> </w:t>
      </w:r>
      <w:r w:rsidRPr="00305172">
        <w:rPr>
          <w:color w:val="000000"/>
        </w:rPr>
        <w:t>permohonan dan</w:t>
      </w:r>
      <w:r w:rsidRPr="00305172">
        <w:rPr>
          <w:color w:val="000000"/>
          <w:lang w:val="id-ID"/>
        </w:rPr>
        <w:t xml:space="preserve"> </w:t>
      </w:r>
      <w:r w:rsidRPr="00305172">
        <w:rPr>
          <w:color w:val="000000"/>
        </w:rPr>
        <w:t>yang ber</w:t>
      </w:r>
      <w:r w:rsidRPr="00305172">
        <w:rPr>
          <w:color w:val="000000"/>
          <w:lang w:val="id-ID"/>
        </w:rPr>
        <w:t>hubungan</w:t>
      </w:r>
      <w:r w:rsidRPr="00305172">
        <w:rPr>
          <w:color w:val="000000"/>
        </w:rPr>
        <w:t xml:space="preserve"> dengan administrasi merek yang diajukan oleh pemohon yang be</w:t>
      </w:r>
      <w:r w:rsidRPr="00305172">
        <w:rPr>
          <w:color w:val="000000"/>
          <w:lang w:val="id-ID"/>
        </w:rPr>
        <w:t>rdomisili</w:t>
      </w:r>
      <w:r w:rsidRPr="00305172">
        <w:rPr>
          <w:color w:val="000000"/>
        </w:rPr>
        <w:t xml:space="preserve"> atau berkedudukan tetap di luar wilayah negara kesatuan Republik Indonesia wajib diajukan </w:t>
      </w:r>
      <w:r w:rsidRPr="00305172">
        <w:rPr>
          <w:color w:val="000000"/>
          <w:lang w:val="id-ID"/>
        </w:rPr>
        <w:t>oleh</w:t>
      </w:r>
      <w:r w:rsidRPr="00305172">
        <w:rPr>
          <w:color w:val="000000"/>
        </w:rPr>
        <w:t xml:space="preserve"> Kuasa dan pemohon </w:t>
      </w:r>
      <w:r w:rsidRPr="00305172">
        <w:rPr>
          <w:color w:val="000000"/>
          <w:lang w:val="id-ID"/>
        </w:rPr>
        <w:t>harus</w:t>
      </w:r>
      <w:r w:rsidRPr="00305172">
        <w:rPr>
          <w:color w:val="000000"/>
        </w:rPr>
        <w:t xml:space="preserve"> menyatakan dan </w:t>
      </w:r>
      <w:r w:rsidRPr="00305172">
        <w:rPr>
          <w:color w:val="000000"/>
        </w:rPr>
        <w:lastRenderedPageBreak/>
        <w:t xml:space="preserve">memilih alamat kuasa sebagai domisili hukum di Indonesia. Ketentuan ini berlaku </w:t>
      </w:r>
      <w:r w:rsidRPr="00305172">
        <w:rPr>
          <w:color w:val="000000"/>
          <w:lang w:val="id-ID"/>
        </w:rPr>
        <w:t>juga</w:t>
      </w:r>
      <w:r w:rsidRPr="00305172">
        <w:rPr>
          <w:color w:val="000000"/>
        </w:rPr>
        <w:t xml:space="preserve"> </w:t>
      </w:r>
      <w:r w:rsidRPr="00305172">
        <w:rPr>
          <w:color w:val="000000"/>
          <w:lang w:val="id-ID"/>
        </w:rPr>
        <w:t>untuk</w:t>
      </w:r>
      <w:r w:rsidRPr="00305172">
        <w:rPr>
          <w:color w:val="000000"/>
        </w:rPr>
        <w:t xml:space="preserve"> perm</w:t>
      </w:r>
      <w:r w:rsidRPr="00305172">
        <w:rPr>
          <w:color w:val="000000"/>
          <w:lang w:val="id-ID"/>
        </w:rPr>
        <w:t>ohonan</w:t>
      </w:r>
      <w:r w:rsidRPr="00305172">
        <w:rPr>
          <w:color w:val="000000"/>
        </w:rPr>
        <w:t xml:space="preserve"> pendaftaran merek dengan menggunakan hak prioritas.</w:t>
      </w:r>
    </w:p>
    <w:p w:rsidR="007E3401" w:rsidRPr="00305172" w:rsidRDefault="007E3401" w:rsidP="007E3401">
      <w:pPr>
        <w:autoSpaceDE w:val="0"/>
        <w:autoSpaceDN w:val="0"/>
        <w:adjustRightInd w:val="0"/>
        <w:spacing w:line="456" w:lineRule="auto"/>
        <w:ind w:firstLine="720"/>
        <w:jc w:val="both"/>
        <w:rPr>
          <w:color w:val="000000"/>
        </w:rPr>
      </w:pPr>
      <w:r w:rsidRPr="00305172">
        <w:rPr>
          <w:color w:val="000000"/>
        </w:rPr>
        <w:t>Pemilik atau yang</w:t>
      </w:r>
      <w:r w:rsidRPr="00305172">
        <w:rPr>
          <w:color w:val="000000"/>
          <w:lang w:val="id-ID"/>
        </w:rPr>
        <w:t xml:space="preserve"> berhak atas merek yang</w:t>
      </w:r>
      <w:r w:rsidRPr="00305172">
        <w:rPr>
          <w:color w:val="000000"/>
        </w:rPr>
        <w:t xml:space="preserve"> </w:t>
      </w:r>
      <w:r w:rsidRPr="00305172">
        <w:rPr>
          <w:color w:val="000000"/>
          <w:lang w:val="id-ID"/>
        </w:rPr>
        <w:t xml:space="preserve">berbeda </w:t>
      </w:r>
      <w:r w:rsidRPr="00305172">
        <w:rPr>
          <w:color w:val="000000"/>
        </w:rPr>
        <w:t>di</w:t>
      </w:r>
      <w:r w:rsidRPr="00305172">
        <w:rPr>
          <w:color w:val="000000"/>
          <w:lang w:val="id-ID"/>
        </w:rPr>
        <w:t xml:space="preserve"> luar </w:t>
      </w:r>
      <w:r w:rsidRPr="00305172">
        <w:rPr>
          <w:color w:val="000000"/>
        </w:rPr>
        <w:t xml:space="preserve">wilayah Republik Indonesia </w:t>
      </w:r>
      <w:r w:rsidRPr="00305172">
        <w:rPr>
          <w:color w:val="000000"/>
          <w:lang w:val="id-ID"/>
        </w:rPr>
        <w:t>harus</w:t>
      </w:r>
      <w:r w:rsidRPr="00305172">
        <w:rPr>
          <w:color w:val="000000"/>
        </w:rPr>
        <w:t xml:space="preserve"> menyatakan dan memilih tempat tinggal kuasanya sebagai alamatnya di Indonesia. Ketentuan ini berlaku pula bagi permohonan dengan menggunakan hak prioritas.</w:t>
      </w:r>
      <w:r w:rsidRPr="00305172">
        <w:rPr>
          <w:rStyle w:val="FootnoteReference"/>
          <w:color w:val="000000"/>
        </w:rPr>
        <w:footnoteReference w:id="9"/>
      </w:r>
    </w:p>
    <w:p w:rsidR="007E3401" w:rsidRPr="00305172" w:rsidRDefault="007E3401" w:rsidP="007E3401">
      <w:pPr>
        <w:autoSpaceDE w:val="0"/>
        <w:autoSpaceDN w:val="0"/>
        <w:adjustRightInd w:val="0"/>
        <w:spacing w:line="456" w:lineRule="auto"/>
        <w:ind w:firstLine="720"/>
        <w:jc w:val="both"/>
        <w:rPr>
          <w:color w:val="000000"/>
        </w:rPr>
      </w:pPr>
      <w:r w:rsidRPr="00305172">
        <w:rPr>
          <w:color w:val="000000"/>
        </w:rPr>
        <w:t xml:space="preserve">Menurut Pasal 9 UU </w:t>
      </w:r>
      <w:r w:rsidRPr="00305172">
        <w:rPr>
          <w:bCs/>
          <w:color w:val="000000"/>
        </w:rPr>
        <w:t xml:space="preserve">Merek dan Indikasi Geografis </w:t>
      </w:r>
      <w:r w:rsidRPr="00305172">
        <w:rPr>
          <w:bCs/>
          <w:color w:val="000000"/>
          <w:lang w:val="id-ID"/>
        </w:rPr>
        <w:t>yang menggunakan</w:t>
      </w:r>
      <w:r w:rsidRPr="00305172">
        <w:rPr>
          <w:bCs/>
          <w:color w:val="000000"/>
        </w:rPr>
        <w:t xml:space="preserve"> p</w:t>
      </w:r>
      <w:r w:rsidRPr="00305172">
        <w:rPr>
          <w:color w:val="000000"/>
        </w:rPr>
        <w:t xml:space="preserve">ermohonan dengan hak prioritas harus diajukan dalam waktu paling lama 6 (enam) bulan </w:t>
      </w:r>
      <w:r w:rsidRPr="00305172">
        <w:rPr>
          <w:color w:val="000000"/>
          <w:lang w:val="id-ID"/>
        </w:rPr>
        <w:t>dimulai</w:t>
      </w:r>
      <w:r w:rsidRPr="00305172">
        <w:rPr>
          <w:color w:val="000000"/>
        </w:rPr>
        <w:t xml:space="preserve"> </w:t>
      </w:r>
      <w:r w:rsidRPr="00305172">
        <w:rPr>
          <w:color w:val="000000"/>
          <w:lang w:val="id-ID"/>
        </w:rPr>
        <w:t>dari</w:t>
      </w:r>
      <w:r w:rsidRPr="00305172">
        <w:rPr>
          <w:color w:val="000000"/>
        </w:rPr>
        <w:t xml:space="preserve"> tanggal penerimaan permohonan pendaftaran merek yang pertama kali diterima di negara lain yang merupakan anggota konvensi Paris tentang Pelindungan</w:t>
      </w:r>
      <w:r w:rsidRPr="00305172">
        <w:rPr>
          <w:color w:val="000000"/>
          <w:lang w:val="id-ID"/>
        </w:rPr>
        <w:t xml:space="preserve"> </w:t>
      </w:r>
      <w:r w:rsidRPr="00305172">
        <w:rPr>
          <w:color w:val="000000"/>
        </w:rPr>
        <w:t xml:space="preserve">Kekayaan Industri </w:t>
      </w:r>
      <w:r w:rsidRPr="00305172">
        <w:rPr>
          <w:i/>
          <w:color w:val="000000"/>
        </w:rPr>
        <w:t>(Paris Convention for the Protection of Industrial Property)</w:t>
      </w:r>
      <w:r w:rsidRPr="00305172">
        <w:rPr>
          <w:color w:val="000000"/>
        </w:rPr>
        <w:t xml:space="preserve"> atau anggota persetujuan pembentukan organisasi perdagangan dunia </w:t>
      </w:r>
      <w:r w:rsidRPr="00305172">
        <w:rPr>
          <w:i/>
          <w:color w:val="000000"/>
        </w:rPr>
        <w:t>(Agreement Establishing the World Trade Organization)</w:t>
      </w:r>
      <w:r w:rsidRPr="00305172">
        <w:rPr>
          <w:color w:val="000000"/>
        </w:rPr>
        <w:t>.</w:t>
      </w:r>
    </w:p>
    <w:p w:rsidR="007E3401" w:rsidRPr="00305172" w:rsidRDefault="007E3401" w:rsidP="007E3401">
      <w:pPr>
        <w:autoSpaceDE w:val="0"/>
        <w:autoSpaceDN w:val="0"/>
        <w:adjustRightInd w:val="0"/>
        <w:spacing w:line="456" w:lineRule="auto"/>
        <w:ind w:firstLine="720"/>
        <w:jc w:val="both"/>
        <w:rPr>
          <w:color w:val="000000"/>
        </w:rPr>
      </w:pPr>
      <w:r w:rsidRPr="00305172">
        <w:rPr>
          <w:color w:val="000000"/>
        </w:rPr>
        <w:t xml:space="preserve">Pasal 11 UU </w:t>
      </w:r>
      <w:r w:rsidRPr="00305172">
        <w:rPr>
          <w:bCs/>
          <w:color w:val="000000"/>
        </w:rPr>
        <w:t>Merek dan Indikasi Geografis, p</w:t>
      </w:r>
      <w:r w:rsidRPr="00305172">
        <w:rPr>
          <w:color w:val="000000"/>
        </w:rPr>
        <w:t xml:space="preserve">ermohonan diajukan </w:t>
      </w:r>
      <w:r w:rsidRPr="00305172">
        <w:rPr>
          <w:color w:val="000000"/>
          <w:lang w:val="id-ID"/>
        </w:rPr>
        <w:t>dengan memenuhi semua</w:t>
      </w:r>
      <w:r w:rsidRPr="00305172">
        <w:rPr>
          <w:color w:val="000000"/>
        </w:rPr>
        <w:t xml:space="preserve"> persyaratan pendaftaran Merek </w:t>
      </w:r>
      <w:r w:rsidRPr="00305172">
        <w:rPr>
          <w:color w:val="000000"/>
          <w:lang w:val="id-ID"/>
        </w:rPr>
        <w:t>yang tercantum</w:t>
      </w:r>
      <w:r w:rsidRPr="00305172">
        <w:rPr>
          <w:color w:val="000000"/>
        </w:rPr>
        <w:t xml:space="preserve"> </w:t>
      </w:r>
      <w:r w:rsidRPr="00305172">
        <w:rPr>
          <w:color w:val="000000"/>
          <w:lang w:val="id-ID"/>
        </w:rPr>
        <w:t>di</w:t>
      </w:r>
      <w:r w:rsidRPr="00305172">
        <w:rPr>
          <w:color w:val="000000"/>
        </w:rPr>
        <w:t xml:space="preserve">dalam Pasal 4, Pasal 5, Pasal 6, Pasal 7, Pasal 9, dan Pasal 10.  Kekurangan kelengkapan persyaratan </w:t>
      </w:r>
      <w:r w:rsidRPr="00305172">
        <w:rPr>
          <w:color w:val="000000"/>
          <w:lang w:val="id-ID"/>
        </w:rPr>
        <w:t>yang</w:t>
      </w:r>
      <w:r w:rsidRPr="00305172">
        <w:rPr>
          <w:color w:val="000000"/>
        </w:rPr>
        <w:t xml:space="preserve"> dimaksud dalam Pasal 4, Pasal 5, Pasal 6, dan/atau Pasal 7, dalam jangka waktu paling lama 30 (tiga puluh) hari </w:t>
      </w:r>
      <w:r w:rsidRPr="00305172">
        <w:rPr>
          <w:color w:val="000000"/>
          <w:lang w:val="id-ID"/>
        </w:rPr>
        <w:t>dimuali dari</w:t>
      </w:r>
      <w:r w:rsidRPr="00305172">
        <w:rPr>
          <w:color w:val="000000"/>
        </w:rPr>
        <w:t xml:space="preserve"> tanggal penerimaan, kepada pemohon diberitahukan </w:t>
      </w:r>
      <w:r w:rsidRPr="00305172">
        <w:rPr>
          <w:color w:val="000000"/>
          <w:lang w:val="id-ID"/>
        </w:rPr>
        <w:t>supaya segala hal yang berhubungan dengan</w:t>
      </w:r>
      <w:r w:rsidRPr="00305172">
        <w:rPr>
          <w:color w:val="000000"/>
        </w:rPr>
        <w:t xml:space="preserve"> kelengkapan persyaratan tersebut dipenuhi dalam jangka waktu paling lama 2 (dua) bulan terhitung sejak tanggal pengiriman surat pemberitahuan untuk memenuhi kelengkapan persyaratan. </w:t>
      </w:r>
    </w:p>
    <w:p w:rsidR="007E3401" w:rsidRPr="00305172" w:rsidRDefault="007E3401" w:rsidP="007E3401">
      <w:pPr>
        <w:autoSpaceDE w:val="0"/>
        <w:autoSpaceDN w:val="0"/>
        <w:adjustRightInd w:val="0"/>
        <w:spacing w:line="456" w:lineRule="auto"/>
        <w:ind w:firstLine="720"/>
        <w:jc w:val="both"/>
        <w:rPr>
          <w:color w:val="000000"/>
        </w:rPr>
      </w:pPr>
      <w:r w:rsidRPr="00305172">
        <w:rPr>
          <w:color w:val="000000"/>
        </w:rPr>
        <w:t>Kekurangan menyangkut kelengkapan persyaratan sebagaimana</w:t>
      </w:r>
      <w:r w:rsidRPr="00305172">
        <w:rPr>
          <w:color w:val="000000"/>
          <w:lang w:val="id-ID"/>
        </w:rPr>
        <w:t xml:space="preserve"> yang</w:t>
      </w:r>
      <w:r w:rsidRPr="00305172">
        <w:rPr>
          <w:color w:val="000000"/>
        </w:rPr>
        <w:t xml:space="preserve"> dimaksud dalam Pasal 10, jangka waktu </w:t>
      </w:r>
      <w:r w:rsidRPr="00305172">
        <w:rPr>
          <w:color w:val="000000"/>
          <w:lang w:val="id-ID"/>
        </w:rPr>
        <w:t>guna melengkapi</w:t>
      </w:r>
      <w:r w:rsidRPr="00305172">
        <w:rPr>
          <w:color w:val="000000"/>
        </w:rPr>
        <w:t xml:space="preserve"> kekurangan persyaratan </w:t>
      </w:r>
      <w:r w:rsidRPr="00305172">
        <w:rPr>
          <w:color w:val="000000"/>
        </w:rPr>
        <w:lastRenderedPageBreak/>
        <w:t xml:space="preserve">tersebut paling lama 3 (tiga) bulan terhitung sejak berakhirnya jangka waktu pengajuan permohonan dengan menggunakan hak prioritas. Kelengkapan persyaratan permohonan sebagaimana dimaksud pada ayat (2) dan ayat (3) belum terpenuhi </w:t>
      </w:r>
      <w:r w:rsidRPr="00305172">
        <w:rPr>
          <w:color w:val="000000"/>
          <w:lang w:val="id-ID"/>
        </w:rPr>
        <w:t>akibat di</w:t>
      </w:r>
      <w:r w:rsidRPr="00305172">
        <w:rPr>
          <w:color w:val="000000"/>
        </w:rPr>
        <w:t>karena</w:t>
      </w:r>
      <w:r w:rsidRPr="00305172">
        <w:rPr>
          <w:color w:val="000000"/>
          <w:lang w:val="id-ID"/>
        </w:rPr>
        <w:t xml:space="preserve">n </w:t>
      </w:r>
      <w:r w:rsidRPr="00305172">
        <w:rPr>
          <w:color w:val="000000"/>
        </w:rPr>
        <w:t>bencana alam atau keadaan memaksa di luar kemampuan manusia, pemohon atau kuasanya dapat mengajukan</w:t>
      </w:r>
      <w:r w:rsidRPr="00305172">
        <w:rPr>
          <w:color w:val="000000"/>
          <w:lang w:val="id-ID"/>
        </w:rPr>
        <w:t xml:space="preserve"> </w:t>
      </w:r>
      <w:r w:rsidRPr="00305172">
        <w:rPr>
          <w:color w:val="000000"/>
        </w:rPr>
        <w:t>permohonan secara tertulis mengenai perpanjangan jangka waktu pemenuhan kelengkapan persyaratan dimaksud.</w:t>
      </w:r>
    </w:p>
    <w:p w:rsidR="007E3401" w:rsidRPr="00305172" w:rsidRDefault="007E3401" w:rsidP="007E3401">
      <w:pPr>
        <w:autoSpaceDE w:val="0"/>
        <w:autoSpaceDN w:val="0"/>
        <w:adjustRightInd w:val="0"/>
        <w:spacing w:line="456" w:lineRule="auto"/>
        <w:ind w:firstLine="720"/>
        <w:jc w:val="both"/>
        <w:rPr>
          <w:color w:val="000000"/>
        </w:rPr>
      </w:pPr>
      <w:r w:rsidRPr="00305172">
        <w:rPr>
          <w:color w:val="000000"/>
        </w:rPr>
        <w:t>Permintaan pendaftaran merek dapat diajukan untuk 2 (dua) kelas barang/jasa atau lebih dalam satu permohonan. Dimaksud dengan “kelas barang dan jasa” adalah kelompok jenis barang atau jasa yang mempunyai persamaan dalam sifat, cara pembuatan dan tujuan penggunaannya.</w:t>
      </w:r>
      <w:r w:rsidRPr="00305172">
        <w:rPr>
          <w:rStyle w:val="FootnoteReference"/>
          <w:color w:val="000000"/>
        </w:rPr>
        <w:footnoteReference w:id="10"/>
      </w:r>
      <w:r w:rsidRPr="00305172">
        <w:rPr>
          <w:color w:val="000000"/>
        </w:rPr>
        <w:t xml:space="preserve"> Satu kelas terdapat satu atau lebih jenis barang atau jasa, oleh karena itu permintaan pendaftaran merek untuk setiap kelas harus menyebutkan dengan jelas jenis barang atau jasa yang diinginkan dalam kelas yang bersangkutan.</w:t>
      </w:r>
    </w:p>
    <w:p w:rsidR="007E3401" w:rsidRPr="00305172" w:rsidRDefault="007E3401" w:rsidP="007E3401">
      <w:pPr>
        <w:autoSpaceDE w:val="0"/>
        <w:autoSpaceDN w:val="0"/>
        <w:adjustRightInd w:val="0"/>
        <w:spacing w:line="456" w:lineRule="auto"/>
        <w:ind w:firstLine="720"/>
        <w:jc w:val="both"/>
        <w:rPr>
          <w:color w:val="000000"/>
        </w:rPr>
      </w:pPr>
      <w:r w:rsidRPr="00305172">
        <w:rPr>
          <w:color w:val="000000"/>
        </w:rPr>
        <w:t>Setelah Kantor Merek melakukan pemeriksaan kelengkapan persyaratan pendaftaran  dan menganggap bahwa pemohon telah memenuhi syarat untuk didaftarkan, maka selambat-lambatnya 10 (sepuluh) hari sejak tanggal penerimaan permintaan pendaftaran, mengumumkan permintaan pendaftaran tersebut yang berlangsung selama 3 (tiga) bulan yang dilakukan dengan:</w:t>
      </w:r>
    </w:p>
    <w:p w:rsidR="007E3401" w:rsidRPr="00305172" w:rsidRDefault="007E3401" w:rsidP="00FC3738">
      <w:pPr>
        <w:numPr>
          <w:ilvl w:val="0"/>
          <w:numId w:val="9"/>
        </w:numPr>
        <w:tabs>
          <w:tab w:val="clear" w:pos="720"/>
          <w:tab w:val="left" w:pos="1134"/>
        </w:tabs>
        <w:spacing w:line="216" w:lineRule="auto"/>
        <w:ind w:left="1134" w:hanging="425"/>
        <w:jc w:val="both"/>
        <w:rPr>
          <w:color w:val="000000"/>
        </w:rPr>
      </w:pPr>
      <w:r w:rsidRPr="00305172">
        <w:rPr>
          <w:color w:val="000000"/>
        </w:rPr>
        <w:t>Menempatkan pada papan pengumuman yang khusus disediakan untuk itu dan dapat dengan mudah serta jelas dilihat oleh masyarakat luas, yang disediakan oleh Direktorat Jenderal Hak Kekayaan Intelektual.</w:t>
      </w:r>
    </w:p>
    <w:p w:rsidR="007E3401" w:rsidRPr="00305172" w:rsidRDefault="007E3401" w:rsidP="00FC3738">
      <w:pPr>
        <w:numPr>
          <w:ilvl w:val="0"/>
          <w:numId w:val="9"/>
        </w:numPr>
        <w:tabs>
          <w:tab w:val="clear" w:pos="720"/>
          <w:tab w:val="left" w:pos="1134"/>
        </w:tabs>
        <w:spacing w:line="216" w:lineRule="auto"/>
        <w:ind w:left="1134" w:hanging="425"/>
        <w:jc w:val="both"/>
        <w:rPr>
          <w:color w:val="000000"/>
        </w:rPr>
      </w:pPr>
      <w:r w:rsidRPr="00305172">
        <w:rPr>
          <w:color w:val="000000"/>
        </w:rPr>
        <w:t>Menempatkan dalam berita resmi merek yang diterbitkan secara berkala oleh Direktorat Jenderal Hak Kekayaan Intelektual.</w:t>
      </w:r>
    </w:p>
    <w:p w:rsidR="007E3401" w:rsidRPr="00305172" w:rsidRDefault="007E3401" w:rsidP="007E3401">
      <w:pPr>
        <w:spacing w:line="216" w:lineRule="auto"/>
        <w:ind w:left="709"/>
        <w:jc w:val="both"/>
        <w:rPr>
          <w:color w:val="000000"/>
        </w:rPr>
      </w:pPr>
      <w:r w:rsidRPr="00305172">
        <w:rPr>
          <w:color w:val="000000"/>
        </w:rPr>
        <w:t xml:space="preserve">Berita resmi merek adalah lembaran resmi yang diterbitkan secara berkala oleh kantor Merek yang memuat hal-hal dalamnya penyampaian berita resmi merek di kantor wilayah atau satuan organisasi yang lingkup regas </w:t>
      </w:r>
      <w:r w:rsidRPr="00305172">
        <w:rPr>
          <w:color w:val="000000"/>
        </w:rPr>
        <w:lastRenderedPageBreak/>
        <w:t>dan tanggung jawabnya meliputi pembinaan merek, untuk digunakan sebagai bahan informasi bagi masyarakat yang berkepentingan.</w:t>
      </w:r>
      <w:r w:rsidRPr="00305172">
        <w:rPr>
          <w:rStyle w:val="FootnoteReference"/>
          <w:color w:val="000000"/>
        </w:rPr>
        <w:footnoteReference w:id="11"/>
      </w:r>
    </w:p>
    <w:p w:rsidR="007E3401" w:rsidRPr="00305172" w:rsidRDefault="007E3401" w:rsidP="007E3401">
      <w:pPr>
        <w:tabs>
          <w:tab w:val="left" w:pos="993"/>
        </w:tabs>
        <w:ind w:left="360"/>
        <w:jc w:val="both"/>
        <w:rPr>
          <w:color w:val="000000"/>
          <w:lang w:val="id-ID"/>
        </w:rPr>
      </w:pPr>
    </w:p>
    <w:p w:rsidR="007E3401" w:rsidRPr="00305172" w:rsidRDefault="007E3401" w:rsidP="007E3401">
      <w:pPr>
        <w:spacing w:line="456" w:lineRule="auto"/>
        <w:ind w:firstLine="720"/>
        <w:jc w:val="both"/>
        <w:rPr>
          <w:color w:val="000000"/>
        </w:rPr>
      </w:pPr>
      <w:r w:rsidRPr="00305172">
        <w:rPr>
          <w:color w:val="000000"/>
        </w:rPr>
        <w:t>Tanggal dimulai</w:t>
      </w:r>
      <w:r w:rsidRPr="00305172">
        <w:rPr>
          <w:color w:val="000000"/>
          <w:lang w:val="id-ID"/>
        </w:rPr>
        <w:t>nya</w:t>
      </w:r>
      <w:r w:rsidRPr="00305172">
        <w:rPr>
          <w:color w:val="000000"/>
        </w:rPr>
        <w:t xml:space="preserve"> </w:t>
      </w:r>
      <w:r w:rsidRPr="00305172">
        <w:rPr>
          <w:color w:val="000000"/>
          <w:lang w:val="id-ID"/>
        </w:rPr>
        <w:t>pemberitahuan</w:t>
      </w:r>
      <w:r w:rsidRPr="00305172">
        <w:rPr>
          <w:color w:val="000000"/>
        </w:rPr>
        <w:t xml:space="preserve"> permintaan pendaftaran merek dicatat oleh kantor Merek. Menurut Pasal 15 UU </w:t>
      </w:r>
      <w:r w:rsidRPr="00305172">
        <w:rPr>
          <w:bCs/>
          <w:color w:val="000000"/>
        </w:rPr>
        <w:t>Merek dan Indikasi Geografis</w:t>
      </w:r>
      <w:r w:rsidRPr="00305172">
        <w:rPr>
          <w:color w:val="000000"/>
        </w:rPr>
        <w:t>, pengumuman dilakukan dengan mencantumkan</w:t>
      </w:r>
      <w:r w:rsidRPr="00305172">
        <w:rPr>
          <w:color w:val="000000"/>
          <w:lang w:val="id-ID"/>
        </w:rPr>
        <w:t xml:space="preserve"> </w:t>
      </w:r>
      <w:r w:rsidRPr="00305172">
        <w:rPr>
          <w:color w:val="000000"/>
        </w:rPr>
        <w:t>:</w:t>
      </w:r>
    </w:p>
    <w:p w:rsidR="007E3401" w:rsidRPr="00305172" w:rsidRDefault="007E3401" w:rsidP="00FC3738">
      <w:pPr>
        <w:numPr>
          <w:ilvl w:val="0"/>
          <w:numId w:val="10"/>
        </w:numPr>
        <w:tabs>
          <w:tab w:val="clear" w:pos="1080"/>
          <w:tab w:val="left" w:pos="1134"/>
        </w:tabs>
        <w:autoSpaceDE w:val="0"/>
        <w:autoSpaceDN w:val="0"/>
        <w:adjustRightInd w:val="0"/>
        <w:ind w:left="1134" w:hanging="425"/>
        <w:jc w:val="both"/>
        <w:rPr>
          <w:color w:val="000000"/>
        </w:rPr>
      </w:pPr>
      <w:r w:rsidRPr="00305172">
        <w:rPr>
          <w:color w:val="000000"/>
        </w:rPr>
        <w:t>Nama dan alamat Pemohon, termasuk Kuasa jika Permohonan diajukan melalui Kuasa;</w:t>
      </w:r>
    </w:p>
    <w:p w:rsidR="007E3401" w:rsidRPr="00305172" w:rsidRDefault="007E3401" w:rsidP="00FC3738">
      <w:pPr>
        <w:numPr>
          <w:ilvl w:val="0"/>
          <w:numId w:val="10"/>
        </w:numPr>
        <w:tabs>
          <w:tab w:val="clear" w:pos="1080"/>
          <w:tab w:val="left" w:pos="1134"/>
        </w:tabs>
        <w:autoSpaceDE w:val="0"/>
        <w:autoSpaceDN w:val="0"/>
        <w:adjustRightInd w:val="0"/>
        <w:ind w:left="1134" w:hanging="425"/>
        <w:jc w:val="both"/>
        <w:rPr>
          <w:color w:val="000000"/>
        </w:rPr>
      </w:pPr>
      <w:r w:rsidRPr="00305172">
        <w:rPr>
          <w:color w:val="000000"/>
        </w:rPr>
        <w:t>Kelas dan jenis barang dan/atau jasa;</w:t>
      </w:r>
    </w:p>
    <w:p w:rsidR="007E3401" w:rsidRPr="00305172" w:rsidRDefault="007E3401" w:rsidP="00FC3738">
      <w:pPr>
        <w:numPr>
          <w:ilvl w:val="0"/>
          <w:numId w:val="10"/>
        </w:numPr>
        <w:tabs>
          <w:tab w:val="clear" w:pos="1080"/>
          <w:tab w:val="left" w:pos="1134"/>
        </w:tabs>
        <w:autoSpaceDE w:val="0"/>
        <w:autoSpaceDN w:val="0"/>
        <w:adjustRightInd w:val="0"/>
        <w:ind w:left="1134" w:hanging="425"/>
        <w:jc w:val="both"/>
        <w:rPr>
          <w:color w:val="000000"/>
        </w:rPr>
      </w:pPr>
      <w:r w:rsidRPr="00305172">
        <w:rPr>
          <w:color w:val="000000"/>
        </w:rPr>
        <w:t>Tanggal Penerimaan;</w:t>
      </w:r>
    </w:p>
    <w:p w:rsidR="007E3401" w:rsidRPr="00305172" w:rsidRDefault="007E3401" w:rsidP="00FC3738">
      <w:pPr>
        <w:numPr>
          <w:ilvl w:val="0"/>
          <w:numId w:val="10"/>
        </w:numPr>
        <w:tabs>
          <w:tab w:val="clear" w:pos="1080"/>
          <w:tab w:val="left" w:pos="1134"/>
        </w:tabs>
        <w:autoSpaceDE w:val="0"/>
        <w:autoSpaceDN w:val="0"/>
        <w:adjustRightInd w:val="0"/>
        <w:ind w:left="1134" w:hanging="425"/>
        <w:jc w:val="both"/>
        <w:rPr>
          <w:color w:val="000000"/>
        </w:rPr>
      </w:pPr>
      <w:r w:rsidRPr="00305172">
        <w:rPr>
          <w:color w:val="000000"/>
        </w:rPr>
        <w:t>Nama negara dan Tanggal Penerimaan permohonan yang pertama kali dalam hal Permohonan diajukan dengan menggunakan Hak Prioritas; dan</w:t>
      </w:r>
    </w:p>
    <w:p w:rsidR="007E3401" w:rsidRPr="00305172" w:rsidRDefault="007E3401" w:rsidP="00FC3738">
      <w:pPr>
        <w:numPr>
          <w:ilvl w:val="0"/>
          <w:numId w:val="10"/>
        </w:numPr>
        <w:tabs>
          <w:tab w:val="clear" w:pos="1080"/>
          <w:tab w:val="left" w:pos="1134"/>
        </w:tabs>
        <w:autoSpaceDE w:val="0"/>
        <w:autoSpaceDN w:val="0"/>
        <w:adjustRightInd w:val="0"/>
        <w:ind w:left="1134" w:hanging="425"/>
        <w:jc w:val="both"/>
        <w:rPr>
          <w:color w:val="000000"/>
        </w:rPr>
      </w:pPr>
      <w:r w:rsidRPr="00305172">
        <w:rPr>
          <w:color w:val="000000"/>
        </w:rPr>
        <w:t>Label Merek, termasuk keterangan mengenai warna dan jika label Merek menggunakan bahasa asing dan/atau huruf selain huruf Latin dan/atau angka yang tidak lazim digunakan dalam</w:t>
      </w:r>
      <w:r w:rsidRPr="00305172">
        <w:rPr>
          <w:color w:val="000000"/>
          <w:lang w:val="id-ID"/>
        </w:rPr>
        <w:t xml:space="preserve"> </w:t>
      </w:r>
      <w:r w:rsidRPr="00305172">
        <w:rPr>
          <w:color w:val="000000"/>
        </w:rPr>
        <w:t>bahasa Indonesia, disertai terjemahannya ke dalam bahasa Indonesia, huruf Latin atau angka yang lazim digunakan dalam bahasa Indonesia, serta cara pengucapannya dalam ejaan Latin.</w:t>
      </w:r>
    </w:p>
    <w:p w:rsidR="007E3401" w:rsidRPr="00305172" w:rsidRDefault="007E3401" w:rsidP="007E3401">
      <w:pPr>
        <w:tabs>
          <w:tab w:val="left" w:pos="851"/>
        </w:tabs>
        <w:autoSpaceDE w:val="0"/>
        <w:autoSpaceDN w:val="0"/>
        <w:adjustRightInd w:val="0"/>
        <w:ind w:left="851"/>
        <w:jc w:val="both"/>
        <w:rPr>
          <w:color w:val="000000"/>
        </w:rPr>
      </w:pPr>
    </w:p>
    <w:p w:rsidR="007E3401" w:rsidRPr="00305172" w:rsidRDefault="007E3401" w:rsidP="007E3401">
      <w:pPr>
        <w:spacing w:line="480" w:lineRule="auto"/>
        <w:ind w:firstLine="720"/>
        <w:jc w:val="both"/>
        <w:rPr>
          <w:color w:val="000000"/>
        </w:rPr>
      </w:pPr>
      <w:r w:rsidRPr="00305172">
        <w:rPr>
          <w:color w:val="000000"/>
        </w:rPr>
        <w:t>Selama</w:t>
      </w:r>
      <w:r w:rsidRPr="00305172">
        <w:rPr>
          <w:color w:val="000000"/>
          <w:lang w:val="id-ID"/>
        </w:rPr>
        <w:t xml:space="preserve"> dalam </w:t>
      </w:r>
      <w:r w:rsidRPr="00305172">
        <w:rPr>
          <w:color w:val="000000"/>
        </w:rPr>
        <w:t xml:space="preserve">jangka waktu pengumuman, </w:t>
      </w:r>
      <w:r w:rsidRPr="00305172">
        <w:rPr>
          <w:color w:val="000000"/>
          <w:lang w:val="id-ID"/>
        </w:rPr>
        <w:t>para pihak</w:t>
      </w:r>
      <w:r w:rsidRPr="00305172">
        <w:rPr>
          <w:color w:val="000000"/>
        </w:rPr>
        <w:t xml:space="preserve"> </w:t>
      </w:r>
      <w:r w:rsidRPr="00305172">
        <w:rPr>
          <w:color w:val="000000"/>
          <w:lang w:val="id-ID"/>
        </w:rPr>
        <w:t>bisa</w:t>
      </w:r>
      <w:r w:rsidRPr="00305172">
        <w:rPr>
          <w:color w:val="000000"/>
        </w:rPr>
        <w:t xml:space="preserve"> </w:t>
      </w:r>
      <w:r w:rsidRPr="00305172">
        <w:rPr>
          <w:color w:val="000000"/>
          <w:lang w:val="id-ID"/>
        </w:rPr>
        <w:t>menyampaikan keberatan</w:t>
      </w:r>
      <w:r w:rsidRPr="00305172">
        <w:rPr>
          <w:color w:val="000000"/>
        </w:rPr>
        <w:t xml:space="preserve"> secara tertulis kepada Kantor Merek </w:t>
      </w:r>
      <w:r w:rsidRPr="00305172">
        <w:rPr>
          <w:color w:val="000000"/>
          <w:lang w:val="id-ID"/>
        </w:rPr>
        <w:t>melalui</w:t>
      </w:r>
      <w:r w:rsidRPr="00305172">
        <w:rPr>
          <w:color w:val="000000"/>
        </w:rPr>
        <w:t xml:space="preserve"> permintaan pendaftaran </w:t>
      </w:r>
      <w:r w:rsidRPr="00305172">
        <w:rPr>
          <w:color w:val="000000"/>
          <w:lang w:val="id-ID"/>
        </w:rPr>
        <w:t>M</w:t>
      </w:r>
      <w:r w:rsidRPr="00305172">
        <w:rPr>
          <w:color w:val="000000"/>
        </w:rPr>
        <w:t>erek yang bersangkutan. Keber</w:t>
      </w:r>
      <w:r w:rsidRPr="00305172">
        <w:rPr>
          <w:color w:val="000000"/>
          <w:lang w:val="id-ID"/>
        </w:rPr>
        <w:t>atan</w:t>
      </w:r>
      <w:r w:rsidRPr="00305172">
        <w:rPr>
          <w:color w:val="000000"/>
        </w:rPr>
        <w:t xml:space="preserve"> tersebut </w:t>
      </w:r>
      <w:r w:rsidRPr="00305172">
        <w:rPr>
          <w:color w:val="000000"/>
          <w:lang w:val="id-ID"/>
        </w:rPr>
        <w:t>bisa</w:t>
      </w:r>
      <w:r w:rsidRPr="00305172">
        <w:rPr>
          <w:color w:val="000000"/>
        </w:rPr>
        <w:t xml:space="preserve"> diajukan </w:t>
      </w:r>
      <w:r w:rsidRPr="00305172">
        <w:rPr>
          <w:color w:val="000000"/>
          <w:lang w:val="id-ID"/>
        </w:rPr>
        <w:t>ketika</w:t>
      </w:r>
      <w:r w:rsidRPr="00305172">
        <w:rPr>
          <w:color w:val="000000"/>
        </w:rPr>
        <w:t xml:space="preserve"> </w:t>
      </w:r>
      <w:r w:rsidRPr="00305172">
        <w:rPr>
          <w:color w:val="000000"/>
          <w:lang w:val="id-ID"/>
        </w:rPr>
        <w:t>ditemukan</w:t>
      </w:r>
      <w:r w:rsidRPr="00305172">
        <w:rPr>
          <w:color w:val="000000"/>
        </w:rPr>
        <w:t xml:space="preserve"> </w:t>
      </w:r>
      <w:r w:rsidRPr="00305172">
        <w:rPr>
          <w:color w:val="000000"/>
          <w:lang w:val="id-ID"/>
        </w:rPr>
        <w:t>pertimbangan</w:t>
      </w:r>
      <w:r w:rsidRPr="00305172">
        <w:rPr>
          <w:color w:val="000000"/>
        </w:rPr>
        <w:t xml:space="preserve"> yang cukup </w:t>
      </w:r>
      <w:r w:rsidRPr="00305172">
        <w:rPr>
          <w:color w:val="000000"/>
          <w:lang w:val="id-ID"/>
        </w:rPr>
        <w:t>dan juga</w:t>
      </w:r>
      <w:r w:rsidRPr="00305172">
        <w:rPr>
          <w:color w:val="000000"/>
        </w:rPr>
        <w:t xml:space="preserve"> bukti </w:t>
      </w:r>
      <w:r w:rsidRPr="00305172">
        <w:rPr>
          <w:color w:val="000000"/>
          <w:lang w:val="id-ID"/>
        </w:rPr>
        <w:t>kalau</w:t>
      </w:r>
      <w:r w:rsidRPr="00305172">
        <w:rPr>
          <w:color w:val="000000"/>
        </w:rPr>
        <w:t xml:space="preserve"> merek yang dim</w:t>
      </w:r>
      <w:r w:rsidRPr="00305172">
        <w:rPr>
          <w:color w:val="000000"/>
          <w:lang w:val="id-ID"/>
        </w:rPr>
        <w:t>ohonkan</w:t>
      </w:r>
      <w:r w:rsidRPr="00305172">
        <w:rPr>
          <w:color w:val="000000"/>
        </w:rPr>
        <w:t xml:space="preserve"> pendaftarannya adalah mere</w:t>
      </w:r>
      <w:r w:rsidRPr="00305172">
        <w:rPr>
          <w:color w:val="000000"/>
          <w:lang w:val="id-ID"/>
        </w:rPr>
        <w:t xml:space="preserve">k </w:t>
      </w:r>
      <w:r w:rsidRPr="00305172">
        <w:rPr>
          <w:color w:val="000000"/>
        </w:rPr>
        <w:t xml:space="preserve">yang berdasarkan </w:t>
      </w:r>
      <w:r w:rsidRPr="00305172">
        <w:rPr>
          <w:color w:val="000000"/>
          <w:lang w:val="id-ID"/>
        </w:rPr>
        <w:t>u</w:t>
      </w:r>
      <w:r w:rsidRPr="00305172">
        <w:rPr>
          <w:color w:val="000000"/>
        </w:rPr>
        <w:t>ndang-</w:t>
      </w:r>
      <w:r w:rsidRPr="00305172">
        <w:rPr>
          <w:color w:val="000000"/>
          <w:lang w:val="id-ID"/>
        </w:rPr>
        <w:t>u</w:t>
      </w:r>
      <w:r w:rsidRPr="00305172">
        <w:rPr>
          <w:color w:val="000000"/>
        </w:rPr>
        <w:t xml:space="preserve">ndang </w:t>
      </w:r>
      <w:r w:rsidRPr="00305172">
        <w:rPr>
          <w:color w:val="000000"/>
          <w:lang w:val="id-ID"/>
        </w:rPr>
        <w:t>wajib</w:t>
      </w:r>
      <w:r w:rsidRPr="00305172">
        <w:rPr>
          <w:color w:val="000000"/>
        </w:rPr>
        <w:t xml:space="preserve"> </w:t>
      </w:r>
      <w:r w:rsidRPr="00305172">
        <w:rPr>
          <w:color w:val="000000"/>
          <w:lang w:val="id-ID"/>
        </w:rPr>
        <w:t>ditolak</w:t>
      </w:r>
      <w:r w:rsidRPr="00305172">
        <w:rPr>
          <w:color w:val="000000"/>
        </w:rPr>
        <w:t xml:space="preserve"> atau tidak</w:t>
      </w:r>
      <w:r w:rsidRPr="00305172">
        <w:rPr>
          <w:color w:val="000000"/>
          <w:lang w:val="id-ID"/>
        </w:rPr>
        <w:t xml:space="preserve"> bisa </w:t>
      </w:r>
      <w:r w:rsidRPr="00305172">
        <w:rPr>
          <w:color w:val="000000"/>
        </w:rPr>
        <w:t>didaftar</w:t>
      </w:r>
      <w:r w:rsidRPr="00305172">
        <w:rPr>
          <w:color w:val="000000"/>
          <w:lang w:val="id-ID"/>
        </w:rPr>
        <w:t>kan</w:t>
      </w:r>
      <w:r w:rsidRPr="00305172">
        <w:rPr>
          <w:color w:val="000000"/>
        </w:rPr>
        <w:t>.</w:t>
      </w:r>
    </w:p>
    <w:p w:rsidR="007E3401" w:rsidRPr="00305172" w:rsidRDefault="007E3401" w:rsidP="007E3401">
      <w:pPr>
        <w:spacing w:line="480" w:lineRule="auto"/>
        <w:ind w:firstLine="720"/>
        <w:jc w:val="both"/>
        <w:rPr>
          <w:color w:val="000000"/>
        </w:rPr>
      </w:pPr>
      <w:r w:rsidRPr="00305172">
        <w:rPr>
          <w:color w:val="000000"/>
        </w:rPr>
        <w:t>Komisi Banding Merek</w:t>
      </w:r>
      <w:r w:rsidRPr="00305172">
        <w:rPr>
          <w:color w:val="000000"/>
          <w:lang w:val="id-ID"/>
        </w:rPr>
        <w:t xml:space="preserve"> memberikan pertimbangan soal waktu</w:t>
      </w:r>
      <w:r w:rsidRPr="00305172">
        <w:rPr>
          <w:color w:val="000000"/>
        </w:rPr>
        <w:t xml:space="preserve"> </w:t>
      </w:r>
      <w:r w:rsidRPr="00305172">
        <w:rPr>
          <w:color w:val="000000"/>
          <w:lang w:val="id-ID"/>
        </w:rPr>
        <w:t>yang diberikan</w:t>
      </w:r>
      <w:r w:rsidRPr="00305172">
        <w:rPr>
          <w:color w:val="000000"/>
        </w:rPr>
        <w:t xml:space="preserve"> paling lama 3 (tiga) bulan </w:t>
      </w:r>
      <w:r w:rsidRPr="00305172">
        <w:rPr>
          <w:color w:val="000000"/>
          <w:lang w:val="id-ID"/>
        </w:rPr>
        <w:t>sejak dari</w:t>
      </w:r>
      <w:r w:rsidRPr="00305172">
        <w:rPr>
          <w:color w:val="000000"/>
        </w:rPr>
        <w:t xml:space="preserve"> tanggal penerimaan permohonan banding, apabila Komisi Banding Merek mengabulkan permohonan banding, Direktorat Jenderal Hak Kekayaan Intelektual melakukan pengumuman apabila belum dilakukan pengumuman dalam Berita Resmi Merek. </w:t>
      </w:r>
    </w:p>
    <w:p w:rsidR="007E3401" w:rsidRPr="00305172" w:rsidRDefault="007E3401" w:rsidP="007E3401">
      <w:pPr>
        <w:spacing w:line="480" w:lineRule="auto"/>
        <w:ind w:firstLine="720"/>
        <w:jc w:val="both"/>
        <w:rPr>
          <w:color w:val="000000"/>
        </w:rPr>
      </w:pPr>
      <w:r w:rsidRPr="00305172">
        <w:rPr>
          <w:color w:val="000000"/>
        </w:rPr>
        <w:lastRenderedPageBreak/>
        <w:t xml:space="preserve">UU Merek dan Indikasi Geografis mengatur </w:t>
      </w:r>
      <w:r w:rsidRPr="00305172">
        <w:rPr>
          <w:color w:val="000000"/>
          <w:lang w:val="id-ID"/>
        </w:rPr>
        <w:t>tentang</w:t>
      </w:r>
      <w:r w:rsidRPr="00305172">
        <w:rPr>
          <w:color w:val="000000"/>
        </w:rPr>
        <w:t xml:space="preserve"> merek yang tidak dapat didaftar dan ditolak. Ketentuan tersebut di dalam UU Merek dan Indikasi Geografis diatur dalam Pasal 20, Pasal 21, dan 37 Pasal 22.</w:t>
      </w:r>
    </w:p>
    <w:p w:rsidR="007E3401" w:rsidRPr="00305172" w:rsidRDefault="007E3401" w:rsidP="007E3401">
      <w:pPr>
        <w:ind w:left="709"/>
        <w:jc w:val="both"/>
        <w:rPr>
          <w:color w:val="000000"/>
        </w:rPr>
      </w:pPr>
      <w:r w:rsidRPr="00305172">
        <w:rPr>
          <w:color w:val="000000"/>
        </w:rPr>
        <w:t>Merek tidak dapat didaftar apabila merek tersebut mengandung salah satu unsur di bawah ini :</w:t>
      </w:r>
    </w:p>
    <w:p w:rsidR="007E3401" w:rsidRPr="00305172" w:rsidRDefault="007E3401" w:rsidP="00FC3738">
      <w:pPr>
        <w:numPr>
          <w:ilvl w:val="1"/>
          <w:numId w:val="5"/>
        </w:numPr>
        <w:tabs>
          <w:tab w:val="left" w:pos="993"/>
        </w:tabs>
        <w:ind w:left="993" w:hanging="286"/>
        <w:jc w:val="both"/>
        <w:rPr>
          <w:color w:val="000000"/>
        </w:rPr>
      </w:pPr>
      <w:r w:rsidRPr="00305172">
        <w:rPr>
          <w:color w:val="000000"/>
        </w:rPr>
        <w:t>Permohonan merek disertai dengan itikad tidak baik, memuat unsur yang menyesatkan masyarakat tentang asal, kualitas, jenis, ukuran, macam, tujuan penggunaan barang dan atau jasa yang dimohonkan pendaftaranya.</w:t>
      </w:r>
    </w:p>
    <w:p w:rsidR="007E3401" w:rsidRPr="00305172" w:rsidRDefault="007E3401" w:rsidP="00FC3738">
      <w:pPr>
        <w:numPr>
          <w:ilvl w:val="1"/>
          <w:numId w:val="5"/>
        </w:numPr>
        <w:tabs>
          <w:tab w:val="left" w:pos="993"/>
        </w:tabs>
        <w:ind w:left="993" w:hanging="283"/>
        <w:jc w:val="both"/>
        <w:rPr>
          <w:color w:val="000000"/>
        </w:rPr>
      </w:pPr>
      <w:r w:rsidRPr="00305172">
        <w:rPr>
          <w:color w:val="000000"/>
        </w:rPr>
        <w:t>Merek merupakan nama varietas tanaman</w:t>
      </w:r>
      <w:r w:rsidRPr="00305172">
        <w:rPr>
          <w:color w:val="000000"/>
          <w:lang w:val="id-ID"/>
        </w:rPr>
        <w:t xml:space="preserve"> (sekelompok tanaman dari suatu jenis atau spesies yang ditandai oleh bentuk tanaman dan apabila diperbanyak tidak mengalami perubahan)</w:t>
      </w:r>
      <w:r w:rsidRPr="00305172">
        <w:rPr>
          <w:color w:val="000000"/>
        </w:rPr>
        <w:t xml:space="preserve"> yang dilindungi untuk barang dan jasa yang sejenis.</w:t>
      </w:r>
    </w:p>
    <w:p w:rsidR="007E3401" w:rsidRPr="00305172" w:rsidRDefault="007E3401" w:rsidP="00FC3738">
      <w:pPr>
        <w:numPr>
          <w:ilvl w:val="1"/>
          <w:numId w:val="5"/>
        </w:numPr>
        <w:tabs>
          <w:tab w:val="left" w:pos="993"/>
        </w:tabs>
        <w:ind w:left="993" w:hanging="283"/>
        <w:jc w:val="both"/>
        <w:rPr>
          <w:color w:val="000000"/>
        </w:rPr>
      </w:pPr>
      <w:r w:rsidRPr="00305172">
        <w:rPr>
          <w:color w:val="000000"/>
        </w:rPr>
        <w:t xml:space="preserve">Bertentangan dengan ideologi </w:t>
      </w:r>
      <w:r w:rsidRPr="00305172">
        <w:rPr>
          <w:color w:val="000000"/>
          <w:lang w:val="id-ID"/>
        </w:rPr>
        <w:t>N</w:t>
      </w:r>
      <w:r w:rsidRPr="00305172">
        <w:rPr>
          <w:color w:val="000000"/>
        </w:rPr>
        <w:t>egara, peraturan perundang-undangan yang berlaku, moralitas agama, kesusilaan, atau ketertiban umum.</w:t>
      </w:r>
    </w:p>
    <w:p w:rsidR="007E3401" w:rsidRPr="00305172" w:rsidRDefault="007E3401" w:rsidP="00FC3738">
      <w:pPr>
        <w:numPr>
          <w:ilvl w:val="1"/>
          <w:numId w:val="5"/>
        </w:numPr>
        <w:tabs>
          <w:tab w:val="left" w:pos="993"/>
        </w:tabs>
        <w:ind w:left="993" w:hanging="283"/>
        <w:jc w:val="both"/>
        <w:rPr>
          <w:color w:val="000000"/>
        </w:rPr>
      </w:pPr>
      <w:r w:rsidRPr="00305172">
        <w:rPr>
          <w:color w:val="000000"/>
        </w:rPr>
        <w:t>Merek tidak memiliki daya pembeda.</w:t>
      </w:r>
    </w:p>
    <w:p w:rsidR="007E3401" w:rsidRPr="00305172" w:rsidRDefault="007E3401" w:rsidP="00FC3738">
      <w:pPr>
        <w:numPr>
          <w:ilvl w:val="1"/>
          <w:numId w:val="5"/>
        </w:numPr>
        <w:tabs>
          <w:tab w:val="left" w:pos="993"/>
        </w:tabs>
        <w:ind w:left="993" w:hanging="283"/>
        <w:jc w:val="both"/>
        <w:rPr>
          <w:color w:val="000000"/>
        </w:rPr>
      </w:pPr>
      <w:r w:rsidRPr="00305172">
        <w:rPr>
          <w:color w:val="000000"/>
        </w:rPr>
        <w:t xml:space="preserve">Merek mengandung tanda-tanda yang telah menjadi milik umum. </w:t>
      </w:r>
    </w:p>
    <w:p w:rsidR="007E3401" w:rsidRPr="00305172" w:rsidRDefault="007E3401" w:rsidP="00FC3738">
      <w:pPr>
        <w:numPr>
          <w:ilvl w:val="1"/>
          <w:numId w:val="5"/>
        </w:numPr>
        <w:tabs>
          <w:tab w:val="left" w:pos="993"/>
        </w:tabs>
        <w:ind w:left="993" w:hanging="283"/>
        <w:jc w:val="both"/>
        <w:rPr>
          <w:color w:val="000000"/>
        </w:rPr>
      </w:pPr>
      <w:r w:rsidRPr="00305172">
        <w:rPr>
          <w:color w:val="000000"/>
        </w:rPr>
        <w:t>Merek memiliki kesamaan dan adanya penyebutan atau berkaitan dengan barang atau jasa yang dimohonkan pendaftarannya.</w:t>
      </w:r>
    </w:p>
    <w:p w:rsidR="007E3401" w:rsidRPr="00305172" w:rsidRDefault="007E3401" w:rsidP="00FC3738">
      <w:pPr>
        <w:numPr>
          <w:ilvl w:val="1"/>
          <w:numId w:val="5"/>
        </w:numPr>
        <w:tabs>
          <w:tab w:val="left" w:pos="993"/>
        </w:tabs>
        <w:ind w:left="993" w:hanging="283"/>
        <w:jc w:val="both"/>
        <w:rPr>
          <w:color w:val="000000"/>
        </w:rPr>
      </w:pPr>
      <w:r w:rsidRPr="00305172">
        <w:rPr>
          <w:color w:val="000000"/>
        </w:rPr>
        <w:t>Merek memuat keterangan yang tidak sesuai dengan kualitas manfaat dan khasiat dari barang/jasa yang diproduksi.</w:t>
      </w:r>
      <w:r w:rsidRPr="00305172">
        <w:rPr>
          <w:rStyle w:val="FootnoteReference"/>
          <w:color w:val="000000"/>
        </w:rPr>
        <w:footnoteReference w:id="12"/>
      </w:r>
    </w:p>
    <w:p w:rsidR="007E3401" w:rsidRPr="00305172" w:rsidRDefault="007E3401" w:rsidP="007E3401">
      <w:pPr>
        <w:ind w:left="709"/>
        <w:jc w:val="both"/>
        <w:rPr>
          <w:color w:val="000000"/>
        </w:rPr>
      </w:pPr>
    </w:p>
    <w:p w:rsidR="007E3401" w:rsidRPr="00305172" w:rsidRDefault="007E3401" w:rsidP="007E3401">
      <w:pPr>
        <w:ind w:firstLine="709"/>
        <w:jc w:val="both"/>
        <w:rPr>
          <w:color w:val="000000"/>
        </w:rPr>
      </w:pPr>
      <w:r w:rsidRPr="00305172">
        <w:rPr>
          <w:color w:val="000000"/>
        </w:rPr>
        <w:t>Permohonan harus ditolak oleh Direktorat Jenderal apabila :</w:t>
      </w:r>
    </w:p>
    <w:p w:rsidR="007E3401" w:rsidRPr="00305172" w:rsidRDefault="007E3401" w:rsidP="007E3401">
      <w:pPr>
        <w:jc w:val="both"/>
        <w:rPr>
          <w:color w:val="000000"/>
        </w:rPr>
      </w:pPr>
    </w:p>
    <w:p w:rsidR="007E3401" w:rsidRPr="00305172" w:rsidRDefault="007E3401" w:rsidP="00FC3738">
      <w:pPr>
        <w:numPr>
          <w:ilvl w:val="1"/>
          <w:numId w:val="8"/>
        </w:numPr>
        <w:tabs>
          <w:tab w:val="left" w:pos="993"/>
        </w:tabs>
        <w:ind w:left="993" w:hanging="283"/>
        <w:jc w:val="both"/>
        <w:rPr>
          <w:color w:val="000000"/>
        </w:rPr>
      </w:pPr>
      <w:r w:rsidRPr="00305172">
        <w:rPr>
          <w:color w:val="000000"/>
        </w:rPr>
        <w:t>Mempunyai persamaan pada pokoknya atau keselurahannya dengan merek milik pihak lain yang sudah terdaftar lebih dahulu untuk barang dan/atau jasa yang sejenis.</w:t>
      </w:r>
    </w:p>
    <w:p w:rsidR="007E3401" w:rsidRPr="00305172" w:rsidRDefault="007E3401" w:rsidP="00FC3738">
      <w:pPr>
        <w:numPr>
          <w:ilvl w:val="1"/>
          <w:numId w:val="8"/>
        </w:numPr>
        <w:tabs>
          <w:tab w:val="left" w:pos="993"/>
        </w:tabs>
        <w:ind w:left="993" w:hanging="283"/>
        <w:jc w:val="both"/>
        <w:rPr>
          <w:color w:val="000000"/>
        </w:rPr>
      </w:pPr>
      <w:r w:rsidRPr="00305172">
        <w:rPr>
          <w:color w:val="000000"/>
        </w:rPr>
        <w:t>Mempunyai persamaan pada pokoknya atau keseluruhannya dengan merek yang sudah terkenal milik pihak lain untuk barang dan/atau jasa sejenis.</w:t>
      </w:r>
    </w:p>
    <w:p w:rsidR="007E3401" w:rsidRPr="00305172" w:rsidRDefault="007E3401" w:rsidP="00FC3738">
      <w:pPr>
        <w:numPr>
          <w:ilvl w:val="1"/>
          <w:numId w:val="8"/>
        </w:numPr>
        <w:tabs>
          <w:tab w:val="left" w:pos="993"/>
        </w:tabs>
        <w:ind w:left="993" w:hanging="283"/>
        <w:jc w:val="both"/>
        <w:rPr>
          <w:color w:val="000000"/>
        </w:rPr>
      </w:pPr>
      <w:r w:rsidRPr="00305172">
        <w:rPr>
          <w:color w:val="000000"/>
        </w:rPr>
        <w:t>Mempunyai persamaan pada pokoknya atau keseluruhannya dengan indikasi geografis yang sudah dikenal dan didaftar.</w:t>
      </w:r>
    </w:p>
    <w:p w:rsidR="007E3401" w:rsidRPr="00305172" w:rsidRDefault="007E3401" w:rsidP="00FC3738">
      <w:pPr>
        <w:numPr>
          <w:ilvl w:val="1"/>
          <w:numId w:val="8"/>
        </w:numPr>
        <w:tabs>
          <w:tab w:val="left" w:pos="993"/>
        </w:tabs>
        <w:ind w:left="993" w:hanging="283"/>
        <w:jc w:val="both"/>
        <w:rPr>
          <w:color w:val="000000"/>
        </w:rPr>
      </w:pPr>
      <w:r w:rsidRPr="00305172">
        <w:rPr>
          <w:color w:val="000000"/>
        </w:rPr>
        <w:t xml:space="preserve">Merupakan atau menyerupai nama orang terkenal, foto, atau nama badan hukum yang dimiliki orang lain, kecuali atas persetujuan tertulis dari yang berhak. </w:t>
      </w:r>
    </w:p>
    <w:p w:rsidR="007E3401" w:rsidRPr="00305172" w:rsidRDefault="007E3401" w:rsidP="00FC3738">
      <w:pPr>
        <w:numPr>
          <w:ilvl w:val="1"/>
          <w:numId w:val="8"/>
        </w:numPr>
        <w:tabs>
          <w:tab w:val="left" w:pos="993"/>
        </w:tabs>
        <w:ind w:left="993" w:hanging="283"/>
        <w:jc w:val="both"/>
        <w:rPr>
          <w:color w:val="000000"/>
        </w:rPr>
      </w:pPr>
      <w:r w:rsidRPr="00305172">
        <w:rPr>
          <w:color w:val="000000"/>
        </w:rPr>
        <w:t xml:space="preserve">Merupakan tiruan atau menyerupai nama atau singkatan nama, bendera, lambang atau simbol atau emblem negara atau lembaga nasional maupun internasional, kecuali atas persetujuan tertulis dari pihak yang berwenang. </w:t>
      </w:r>
    </w:p>
    <w:p w:rsidR="007E3401" w:rsidRPr="00305172" w:rsidRDefault="007E3401" w:rsidP="00FC3738">
      <w:pPr>
        <w:numPr>
          <w:ilvl w:val="1"/>
          <w:numId w:val="8"/>
        </w:numPr>
        <w:tabs>
          <w:tab w:val="left" w:pos="993"/>
        </w:tabs>
        <w:ind w:left="993" w:hanging="283"/>
        <w:jc w:val="both"/>
        <w:rPr>
          <w:color w:val="000000"/>
        </w:rPr>
      </w:pPr>
      <w:r w:rsidRPr="00305172">
        <w:rPr>
          <w:color w:val="000000"/>
        </w:rPr>
        <w:t>Beritikad tidak baik.</w:t>
      </w:r>
      <w:r w:rsidRPr="00305172">
        <w:rPr>
          <w:rStyle w:val="FootnoteReference"/>
          <w:color w:val="000000"/>
        </w:rPr>
        <w:footnoteReference w:id="13"/>
      </w:r>
      <w:r w:rsidRPr="00305172">
        <w:rPr>
          <w:color w:val="000000"/>
        </w:rPr>
        <w:t xml:space="preserve"> </w:t>
      </w:r>
    </w:p>
    <w:p w:rsidR="007E3401" w:rsidRPr="00305172" w:rsidRDefault="007E3401" w:rsidP="00FC3738">
      <w:pPr>
        <w:numPr>
          <w:ilvl w:val="1"/>
          <w:numId w:val="4"/>
        </w:numPr>
        <w:tabs>
          <w:tab w:val="clear" w:pos="1440"/>
          <w:tab w:val="num" w:pos="360"/>
        </w:tabs>
        <w:spacing w:line="456" w:lineRule="auto"/>
        <w:ind w:left="360"/>
        <w:jc w:val="both"/>
        <w:rPr>
          <w:b/>
          <w:color w:val="000000"/>
        </w:rPr>
      </w:pPr>
      <w:r w:rsidRPr="00305172">
        <w:rPr>
          <w:b/>
          <w:color w:val="000000"/>
        </w:rPr>
        <w:lastRenderedPageBreak/>
        <w:t>Perlindungan Hukum Terhadap Merek</w:t>
      </w:r>
    </w:p>
    <w:p w:rsidR="007E3401" w:rsidRPr="00305172" w:rsidRDefault="007E3401" w:rsidP="007E3401">
      <w:pPr>
        <w:autoSpaceDE w:val="0"/>
        <w:autoSpaceDN w:val="0"/>
        <w:adjustRightInd w:val="0"/>
        <w:spacing w:line="528" w:lineRule="auto"/>
        <w:ind w:firstLine="720"/>
        <w:jc w:val="both"/>
        <w:rPr>
          <w:color w:val="000000"/>
          <w:lang w:val="id-ID"/>
        </w:rPr>
      </w:pPr>
      <w:r w:rsidRPr="00305172">
        <w:rPr>
          <w:color w:val="000000"/>
          <w:lang w:val="id-ID"/>
        </w:rPr>
        <w:t>Merek dikenal sebagai identitas sebuah barang/jasa yang didalamnya terdapat juga karakteristik dari barang itu sendiri selama dalam masa diperjualbelikan.</w:t>
      </w:r>
    </w:p>
    <w:p w:rsidR="007E3401" w:rsidRPr="00305172" w:rsidRDefault="007E3401" w:rsidP="007E3401">
      <w:pPr>
        <w:autoSpaceDE w:val="0"/>
        <w:autoSpaceDN w:val="0"/>
        <w:adjustRightInd w:val="0"/>
        <w:ind w:left="709"/>
        <w:jc w:val="both"/>
        <w:rPr>
          <w:color w:val="000000"/>
          <w:lang w:val="id-ID"/>
        </w:rPr>
      </w:pPr>
      <w:r w:rsidRPr="00305172">
        <w:rPr>
          <w:color w:val="000000"/>
        </w:rPr>
        <w:t>Merek dari sisi produsen digunakan sebagai jaminan nilai hasil produksinya, khususnya mengenai kualitas kemudian pemakaiannya. Merek dari segi pedagang,  digunakan untuk promosi barang-barang dagangannya guna mencari dan meluaskan pasar dan dari sisi konsumen, merek diperlukan untuk melakukan</w:t>
      </w:r>
      <w:r w:rsidRPr="00305172">
        <w:rPr>
          <w:color w:val="000000"/>
          <w:lang w:val="id-ID"/>
        </w:rPr>
        <w:t xml:space="preserve"> </w:t>
      </w:r>
      <w:r w:rsidRPr="00305172">
        <w:rPr>
          <w:color w:val="000000"/>
        </w:rPr>
        <w:t>pililhan barang yang akan dibeli.</w:t>
      </w:r>
      <w:r w:rsidRPr="00305172">
        <w:rPr>
          <w:rStyle w:val="FootnoteReference"/>
          <w:color w:val="000000"/>
        </w:rPr>
        <w:footnoteReference w:id="14"/>
      </w:r>
    </w:p>
    <w:p w:rsidR="007E3401" w:rsidRPr="00305172" w:rsidRDefault="007E3401" w:rsidP="007E3401">
      <w:pPr>
        <w:autoSpaceDE w:val="0"/>
        <w:autoSpaceDN w:val="0"/>
        <w:adjustRightInd w:val="0"/>
        <w:ind w:left="426"/>
        <w:jc w:val="both"/>
        <w:rPr>
          <w:color w:val="000000"/>
          <w:lang w:val="id-ID"/>
        </w:rPr>
      </w:pPr>
    </w:p>
    <w:p w:rsidR="007E3401" w:rsidRPr="00305172" w:rsidRDefault="007E3401" w:rsidP="007E3401">
      <w:pPr>
        <w:autoSpaceDE w:val="0"/>
        <w:autoSpaceDN w:val="0"/>
        <w:adjustRightInd w:val="0"/>
        <w:spacing w:line="480" w:lineRule="auto"/>
        <w:ind w:firstLine="720"/>
        <w:jc w:val="both"/>
        <w:rPr>
          <w:color w:val="000000"/>
        </w:rPr>
      </w:pPr>
      <w:r w:rsidRPr="00305172">
        <w:rPr>
          <w:color w:val="000000"/>
          <w:lang w:val="id-ID"/>
        </w:rPr>
        <w:t>Pasal 1 butir 5 UU Merek dan indikasi Geografis, kalau merek yang sudah terdaftar pasti memiliki hak  eksklusif atau hak khusus untuk melarang pihak lain agar tidak memakai merek yang sudah terdaftar lebih dahulu. Hak khusus tersebut dinilai sebagai hak mutlak untuk menggunakan merek terdaftar tersebut oleh pemegang merek.</w:t>
      </w:r>
    </w:p>
    <w:p w:rsidR="007E3401" w:rsidRPr="00305172" w:rsidRDefault="007E3401" w:rsidP="007E3401">
      <w:pPr>
        <w:autoSpaceDE w:val="0"/>
        <w:autoSpaceDN w:val="0"/>
        <w:adjustRightInd w:val="0"/>
        <w:spacing w:line="480" w:lineRule="auto"/>
        <w:ind w:firstLine="720"/>
        <w:jc w:val="both"/>
        <w:rPr>
          <w:color w:val="000000"/>
        </w:rPr>
      </w:pPr>
      <w:r w:rsidRPr="00305172">
        <w:rPr>
          <w:color w:val="000000"/>
        </w:rPr>
        <w:t>Adapun yang dimaksud dengan hak khusus yang diberikan negara kepada pemilik merek yang terdaftar meliputi :</w:t>
      </w:r>
    </w:p>
    <w:p w:rsidR="007E3401" w:rsidRPr="00305172" w:rsidRDefault="007E3401" w:rsidP="00FC3738">
      <w:pPr>
        <w:numPr>
          <w:ilvl w:val="0"/>
          <w:numId w:val="12"/>
        </w:numPr>
        <w:tabs>
          <w:tab w:val="left" w:pos="993"/>
        </w:tabs>
        <w:autoSpaceDE w:val="0"/>
        <w:autoSpaceDN w:val="0"/>
        <w:adjustRightInd w:val="0"/>
        <w:ind w:left="993" w:hanging="294"/>
        <w:jc w:val="both"/>
        <w:rPr>
          <w:color w:val="000000"/>
        </w:rPr>
      </w:pPr>
      <w:r w:rsidRPr="00305172">
        <w:rPr>
          <w:color w:val="000000"/>
        </w:rPr>
        <w:t xml:space="preserve">Menciptakan hak tunggal </w:t>
      </w:r>
      <w:r w:rsidRPr="00305172">
        <w:rPr>
          <w:i/>
          <w:iCs/>
          <w:color w:val="000000"/>
        </w:rPr>
        <w:t xml:space="preserve">(sole or single right). </w:t>
      </w:r>
      <w:r w:rsidRPr="00305172">
        <w:rPr>
          <w:color w:val="000000"/>
        </w:rPr>
        <w:t xml:space="preserve">Hukum atau </w:t>
      </w:r>
      <w:r w:rsidRPr="00305172">
        <w:rPr>
          <w:color w:val="000000"/>
          <w:lang w:val="id-ID"/>
        </w:rPr>
        <w:t>U</w:t>
      </w:r>
      <w:r w:rsidRPr="00305172">
        <w:rPr>
          <w:color w:val="000000"/>
        </w:rPr>
        <w:t>ndang-</w:t>
      </w:r>
      <w:r w:rsidRPr="00305172">
        <w:rPr>
          <w:color w:val="000000"/>
          <w:lang w:val="id-ID"/>
        </w:rPr>
        <w:t>U</w:t>
      </w:r>
      <w:r w:rsidRPr="00305172">
        <w:rPr>
          <w:color w:val="000000"/>
        </w:rPr>
        <w:t xml:space="preserve">ndang memberi hak tersendiri </w:t>
      </w:r>
      <w:r w:rsidRPr="00305172">
        <w:rPr>
          <w:color w:val="000000"/>
          <w:lang w:val="id-ID"/>
        </w:rPr>
        <w:t>;</w:t>
      </w:r>
    </w:p>
    <w:p w:rsidR="007E3401" w:rsidRPr="00305172" w:rsidRDefault="007E3401" w:rsidP="00FC3738">
      <w:pPr>
        <w:numPr>
          <w:ilvl w:val="0"/>
          <w:numId w:val="12"/>
        </w:numPr>
        <w:tabs>
          <w:tab w:val="left" w:pos="993"/>
        </w:tabs>
        <w:autoSpaceDE w:val="0"/>
        <w:autoSpaceDN w:val="0"/>
        <w:adjustRightInd w:val="0"/>
        <w:ind w:left="993" w:hanging="294"/>
        <w:jc w:val="both"/>
        <w:rPr>
          <w:color w:val="000000"/>
        </w:rPr>
      </w:pPr>
      <w:r w:rsidRPr="00305172">
        <w:rPr>
          <w:color w:val="000000"/>
        </w:rPr>
        <w:t>kepada pemilik merek. Hak itu terpisah dan berdiri sendiri secara utuh tanpa campur tangan pihak lain</w:t>
      </w:r>
      <w:r w:rsidRPr="00305172">
        <w:rPr>
          <w:color w:val="000000"/>
          <w:lang w:val="id-ID"/>
        </w:rPr>
        <w:t>;</w:t>
      </w:r>
    </w:p>
    <w:p w:rsidR="007E3401" w:rsidRPr="00305172" w:rsidRDefault="007E3401" w:rsidP="00FC3738">
      <w:pPr>
        <w:numPr>
          <w:ilvl w:val="0"/>
          <w:numId w:val="12"/>
        </w:numPr>
        <w:tabs>
          <w:tab w:val="left" w:pos="993"/>
        </w:tabs>
        <w:autoSpaceDE w:val="0"/>
        <w:autoSpaceDN w:val="0"/>
        <w:adjustRightInd w:val="0"/>
        <w:ind w:left="993" w:hanging="294"/>
        <w:jc w:val="both"/>
        <w:rPr>
          <w:color w:val="000000"/>
        </w:rPr>
      </w:pPr>
      <w:r w:rsidRPr="00305172">
        <w:rPr>
          <w:color w:val="000000"/>
        </w:rPr>
        <w:t xml:space="preserve">Mewujudkan hak monopoli </w:t>
      </w:r>
      <w:r w:rsidRPr="00305172">
        <w:rPr>
          <w:i/>
          <w:iCs/>
          <w:color w:val="000000"/>
        </w:rPr>
        <w:t>(monopoly right)</w:t>
      </w:r>
      <w:r w:rsidRPr="00305172">
        <w:rPr>
          <w:i/>
          <w:iCs/>
          <w:color w:val="000000"/>
          <w:lang w:val="id-ID"/>
        </w:rPr>
        <w:t xml:space="preserve"> </w:t>
      </w:r>
      <w:r w:rsidRPr="00305172">
        <w:rPr>
          <w:color w:val="000000"/>
        </w:rPr>
        <w:t>Siapapun dilarang meniru, memakai, dan mempergunakan dalam perdagangan barang dan jasa tanpa izin</w:t>
      </w:r>
      <w:r w:rsidRPr="00305172">
        <w:rPr>
          <w:color w:val="000000"/>
          <w:lang w:val="id-ID"/>
        </w:rPr>
        <w:t xml:space="preserve"> </w:t>
      </w:r>
      <w:r w:rsidRPr="00305172">
        <w:rPr>
          <w:color w:val="000000"/>
        </w:rPr>
        <w:t>pemilik merek;</w:t>
      </w:r>
    </w:p>
    <w:p w:rsidR="007E3401" w:rsidRPr="00305172" w:rsidRDefault="007E3401" w:rsidP="00FC3738">
      <w:pPr>
        <w:numPr>
          <w:ilvl w:val="0"/>
          <w:numId w:val="12"/>
        </w:numPr>
        <w:tabs>
          <w:tab w:val="left" w:pos="993"/>
        </w:tabs>
        <w:autoSpaceDE w:val="0"/>
        <w:autoSpaceDN w:val="0"/>
        <w:adjustRightInd w:val="0"/>
        <w:ind w:left="993" w:hanging="294"/>
        <w:jc w:val="both"/>
        <w:rPr>
          <w:color w:val="000000"/>
        </w:rPr>
      </w:pPr>
      <w:r w:rsidRPr="00305172">
        <w:rPr>
          <w:color w:val="000000"/>
        </w:rPr>
        <w:t xml:space="preserve">Memberi hak paling unggul </w:t>
      </w:r>
      <w:r w:rsidRPr="00305172">
        <w:rPr>
          <w:i/>
          <w:iCs/>
          <w:color w:val="000000"/>
        </w:rPr>
        <w:t xml:space="preserve">(superior right) </w:t>
      </w:r>
      <w:r w:rsidRPr="00305172">
        <w:rPr>
          <w:color w:val="000000"/>
        </w:rPr>
        <w:t>Hak superior merupakan hak yang diberikan doktrin hak paling unggul bagi pendaftar pertama. Oleh karena itu, pemegang hak khusus atas suatu merek menjadi unggul dari merek orang lain untuk dilindungi.</w:t>
      </w:r>
      <w:r w:rsidRPr="00305172">
        <w:rPr>
          <w:rStyle w:val="FootnoteReference"/>
          <w:color w:val="000000"/>
        </w:rPr>
        <w:footnoteReference w:id="15"/>
      </w:r>
    </w:p>
    <w:p w:rsidR="007E3401" w:rsidRPr="00305172" w:rsidRDefault="007E3401" w:rsidP="007E3401">
      <w:pPr>
        <w:autoSpaceDE w:val="0"/>
        <w:autoSpaceDN w:val="0"/>
        <w:adjustRightInd w:val="0"/>
        <w:jc w:val="both"/>
        <w:rPr>
          <w:color w:val="000000"/>
        </w:rPr>
      </w:pPr>
    </w:p>
    <w:p w:rsidR="007E3401" w:rsidRPr="00305172" w:rsidRDefault="007E3401" w:rsidP="007E3401">
      <w:pPr>
        <w:autoSpaceDE w:val="0"/>
        <w:autoSpaceDN w:val="0"/>
        <w:adjustRightInd w:val="0"/>
        <w:spacing w:line="480" w:lineRule="auto"/>
        <w:ind w:firstLine="720"/>
        <w:jc w:val="both"/>
        <w:rPr>
          <w:i/>
          <w:iCs/>
          <w:color w:val="000000"/>
        </w:rPr>
      </w:pPr>
      <w:r w:rsidRPr="00305172">
        <w:rPr>
          <w:color w:val="000000"/>
        </w:rPr>
        <w:lastRenderedPageBreak/>
        <w:t xml:space="preserve">Merek yang didaftarkan </w:t>
      </w:r>
      <w:r w:rsidRPr="00305172">
        <w:rPr>
          <w:color w:val="000000"/>
          <w:lang w:val="id-ID"/>
        </w:rPr>
        <w:t>juga</w:t>
      </w:r>
      <w:r w:rsidRPr="00305172">
        <w:rPr>
          <w:color w:val="000000"/>
        </w:rPr>
        <w:t xml:space="preserve"> memiliki kekuatan daya pembeda atau </w:t>
      </w:r>
      <w:r w:rsidRPr="00305172">
        <w:rPr>
          <w:i/>
          <w:iCs/>
          <w:color w:val="000000"/>
        </w:rPr>
        <w:t xml:space="preserve">distinctive power. </w:t>
      </w:r>
    </w:p>
    <w:p w:rsidR="007E3401" w:rsidRPr="00305172" w:rsidRDefault="007E3401" w:rsidP="007E3401">
      <w:pPr>
        <w:autoSpaceDE w:val="0"/>
        <w:autoSpaceDN w:val="0"/>
        <w:adjustRightInd w:val="0"/>
        <w:ind w:left="709"/>
        <w:jc w:val="both"/>
        <w:rPr>
          <w:color w:val="000000"/>
          <w:lang w:val="id-ID"/>
        </w:rPr>
      </w:pPr>
      <w:r w:rsidRPr="00305172">
        <w:rPr>
          <w:color w:val="000000"/>
        </w:rPr>
        <w:t>Melalui daya pembeda, merek mewujudkan ciri identitas dan individualitas tertentu yang membedakannya dari merek orang lain. Pancaran wujud identitas atau individualitas, menjadi alat pengukur bagi Direktorat Jenderal dan pemilik merek untuk melakukan pengawasan terhadap pelanggaran hak perlindungan hukum atas merek. Demikian pentingnya peranan merek ini, sehingga</w:t>
      </w:r>
      <w:r w:rsidRPr="00305172">
        <w:rPr>
          <w:color w:val="000000"/>
          <w:lang w:val="id-ID"/>
        </w:rPr>
        <w:t xml:space="preserve"> </w:t>
      </w:r>
      <w:r w:rsidRPr="00305172">
        <w:rPr>
          <w:color w:val="000000"/>
        </w:rPr>
        <w:t>terhadapnya dilekatkan perlindungan hukum, yakni sebagai objek terhadapnya terkait hak-hak perseorangan atau badan hukum. Kebutuhan akan perlindungan hukum atas merek semakin berkembang pesat setelah banyak pihak melakukan tindak kecurangan, terlebih setelah dunia perdagangan semakin maju dan berkembang pesat.</w:t>
      </w:r>
      <w:r w:rsidRPr="00305172">
        <w:rPr>
          <w:rStyle w:val="FootnoteReference"/>
          <w:color w:val="000000"/>
        </w:rPr>
        <w:footnoteReference w:id="16"/>
      </w:r>
    </w:p>
    <w:p w:rsidR="007E3401" w:rsidRPr="00305172" w:rsidRDefault="007E3401" w:rsidP="007E3401">
      <w:pPr>
        <w:autoSpaceDE w:val="0"/>
        <w:autoSpaceDN w:val="0"/>
        <w:adjustRightInd w:val="0"/>
        <w:ind w:left="426"/>
        <w:jc w:val="both"/>
        <w:rPr>
          <w:color w:val="000000"/>
          <w:lang w:val="id-ID"/>
        </w:rPr>
      </w:pPr>
    </w:p>
    <w:p w:rsidR="007E3401" w:rsidRPr="00305172" w:rsidRDefault="007E3401" w:rsidP="007E3401">
      <w:pPr>
        <w:autoSpaceDE w:val="0"/>
        <w:autoSpaceDN w:val="0"/>
        <w:adjustRightInd w:val="0"/>
        <w:spacing w:line="480" w:lineRule="auto"/>
        <w:ind w:firstLine="709"/>
        <w:jc w:val="both"/>
        <w:rPr>
          <w:color w:val="000000"/>
        </w:rPr>
      </w:pPr>
      <w:r w:rsidRPr="00305172">
        <w:rPr>
          <w:color w:val="000000"/>
        </w:rPr>
        <w:t>Lingkup perlindungan hukum yang diberikan kepada pemilik merek meliputi penggunaan atau eksploitasi merek  mencakup</w:t>
      </w:r>
      <w:r w:rsidRPr="00305172">
        <w:rPr>
          <w:color w:val="000000"/>
          <w:lang w:val="id-ID"/>
        </w:rPr>
        <w:t xml:space="preserve"> </w:t>
      </w:r>
      <w:r w:rsidRPr="00305172">
        <w:rPr>
          <w:color w:val="000000"/>
        </w:rPr>
        <w:t>:</w:t>
      </w:r>
    </w:p>
    <w:p w:rsidR="007E3401" w:rsidRPr="00305172" w:rsidRDefault="007E3401" w:rsidP="00FC3738">
      <w:pPr>
        <w:numPr>
          <w:ilvl w:val="3"/>
          <w:numId w:val="8"/>
        </w:numPr>
        <w:tabs>
          <w:tab w:val="left" w:pos="993"/>
        </w:tabs>
        <w:autoSpaceDE w:val="0"/>
        <w:autoSpaceDN w:val="0"/>
        <w:adjustRightInd w:val="0"/>
        <w:ind w:left="993" w:hanging="283"/>
        <w:jc w:val="both"/>
        <w:rPr>
          <w:color w:val="000000"/>
        </w:rPr>
      </w:pPr>
      <w:r w:rsidRPr="00305172">
        <w:rPr>
          <w:color w:val="000000"/>
        </w:rPr>
        <w:t>Melindungi penggunaan hak eksklusif merek, meliputi:</w:t>
      </w:r>
    </w:p>
    <w:p w:rsidR="007E3401" w:rsidRPr="00305172" w:rsidRDefault="007E3401" w:rsidP="00FC3738">
      <w:pPr>
        <w:numPr>
          <w:ilvl w:val="6"/>
          <w:numId w:val="5"/>
        </w:numPr>
        <w:autoSpaceDE w:val="0"/>
        <w:autoSpaceDN w:val="0"/>
        <w:adjustRightInd w:val="0"/>
        <w:spacing w:line="228" w:lineRule="auto"/>
        <w:ind w:left="1353"/>
        <w:jc w:val="both"/>
        <w:rPr>
          <w:color w:val="000000"/>
        </w:rPr>
      </w:pPr>
      <w:r w:rsidRPr="00305172">
        <w:rPr>
          <w:color w:val="000000"/>
        </w:rPr>
        <w:t>Menggunakan tanda merek sebagai logo, label, atau gambar dalam surat menyurat, pada barang atau jasa, pada kemasan (</w:t>
      </w:r>
      <w:r w:rsidRPr="00305172">
        <w:rPr>
          <w:i/>
          <w:iCs/>
          <w:color w:val="000000"/>
        </w:rPr>
        <w:t>packaging</w:t>
      </w:r>
      <w:r w:rsidRPr="00305172">
        <w:rPr>
          <w:color w:val="000000"/>
        </w:rPr>
        <w:t>) dalam advertensi atau promosi;</w:t>
      </w:r>
    </w:p>
    <w:p w:rsidR="007E3401" w:rsidRPr="00305172" w:rsidRDefault="007E3401" w:rsidP="00FC3738">
      <w:pPr>
        <w:numPr>
          <w:ilvl w:val="6"/>
          <w:numId w:val="5"/>
        </w:numPr>
        <w:autoSpaceDE w:val="0"/>
        <w:autoSpaceDN w:val="0"/>
        <w:adjustRightInd w:val="0"/>
        <w:spacing w:line="228" w:lineRule="auto"/>
        <w:ind w:left="1353"/>
        <w:jc w:val="both"/>
        <w:rPr>
          <w:color w:val="000000"/>
        </w:rPr>
      </w:pPr>
      <w:r w:rsidRPr="00305172">
        <w:rPr>
          <w:color w:val="000000"/>
        </w:rPr>
        <w:t xml:space="preserve">Menikmati secara eksklusif manifestasi yang lahir dari merek, meliputi </w:t>
      </w:r>
      <w:r w:rsidRPr="00305172">
        <w:rPr>
          <w:i/>
          <w:iCs/>
          <w:color w:val="000000"/>
        </w:rPr>
        <w:t>goodwill</w:t>
      </w:r>
      <w:r w:rsidRPr="00305172">
        <w:rPr>
          <w:color w:val="000000"/>
        </w:rPr>
        <w:t xml:space="preserve">, atau </w:t>
      </w:r>
      <w:r w:rsidRPr="00305172">
        <w:rPr>
          <w:i/>
          <w:iCs/>
          <w:color w:val="000000"/>
        </w:rPr>
        <w:t>well-known</w:t>
      </w:r>
      <w:r w:rsidRPr="00305172">
        <w:rPr>
          <w:color w:val="000000"/>
        </w:rPr>
        <w:t>, reputasi tinggi (</w:t>
      </w:r>
      <w:r w:rsidRPr="00305172">
        <w:rPr>
          <w:i/>
          <w:iCs/>
          <w:color w:val="000000"/>
        </w:rPr>
        <w:t>high reputation</w:t>
      </w:r>
      <w:r w:rsidRPr="00305172">
        <w:rPr>
          <w:color w:val="000000"/>
        </w:rPr>
        <w:t>), indikasi sumber asal/geografis, sentuhan kultural (</w:t>
      </w:r>
      <w:r w:rsidRPr="00305172">
        <w:rPr>
          <w:i/>
          <w:iCs/>
          <w:color w:val="000000"/>
        </w:rPr>
        <w:t>cultural attachment</w:t>
      </w:r>
      <w:r w:rsidRPr="00305172">
        <w:rPr>
          <w:color w:val="000000"/>
        </w:rPr>
        <w:t>), dan sentuhan keakraban (</w:t>
      </w:r>
      <w:r w:rsidRPr="00305172">
        <w:rPr>
          <w:i/>
          <w:iCs/>
          <w:color w:val="000000"/>
        </w:rPr>
        <w:t>familiar attachment</w:t>
      </w:r>
      <w:r w:rsidRPr="00305172">
        <w:rPr>
          <w:color w:val="000000"/>
        </w:rPr>
        <w:t>).</w:t>
      </w:r>
    </w:p>
    <w:p w:rsidR="007E3401" w:rsidRPr="00305172" w:rsidRDefault="007E3401" w:rsidP="00FC3738">
      <w:pPr>
        <w:numPr>
          <w:ilvl w:val="0"/>
          <w:numId w:val="5"/>
        </w:numPr>
        <w:tabs>
          <w:tab w:val="clear" w:pos="360"/>
          <w:tab w:val="left" w:pos="1134"/>
        </w:tabs>
        <w:autoSpaceDE w:val="0"/>
        <w:autoSpaceDN w:val="0"/>
        <w:adjustRightInd w:val="0"/>
        <w:spacing w:line="228" w:lineRule="auto"/>
        <w:ind w:left="1134" w:hanging="425"/>
        <w:jc w:val="both"/>
        <w:rPr>
          <w:color w:val="000000"/>
        </w:rPr>
      </w:pPr>
      <w:r w:rsidRPr="00305172">
        <w:rPr>
          <w:color w:val="000000"/>
        </w:rPr>
        <w:t>Melindungi hak eksklusif menggunakan merek sebagai alat eksploitasi memperoleh keuntungan dalam perdagangan,</w:t>
      </w:r>
      <w:r w:rsidRPr="00305172">
        <w:rPr>
          <w:color w:val="000000"/>
          <w:lang w:val="id-ID"/>
        </w:rPr>
        <w:tab/>
      </w:r>
      <w:r w:rsidRPr="00305172">
        <w:rPr>
          <w:color w:val="000000"/>
        </w:rPr>
        <w:t>meliputi:</w:t>
      </w:r>
    </w:p>
    <w:p w:rsidR="007E3401" w:rsidRPr="00305172" w:rsidRDefault="007E3401" w:rsidP="00FC3738">
      <w:pPr>
        <w:numPr>
          <w:ilvl w:val="6"/>
          <w:numId w:val="5"/>
        </w:numPr>
        <w:tabs>
          <w:tab w:val="left" w:pos="709"/>
          <w:tab w:val="left" w:pos="1134"/>
        </w:tabs>
        <w:autoSpaceDE w:val="0"/>
        <w:autoSpaceDN w:val="0"/>
        <w:adjustRightInd w:val="0"/>
        <w:spacing w:line="228" w:lineRule="auto"/>
        <w:ind w:left="1494"/>
        <w:jc w:val="both"/>
        <w:rPr>
          <w:color w:val="000000"/>
        </w:rPr>
      </w:pPr>
      <w:r w:rsidRPr="00305172">
        <w:rPr>
          <w:color w:val="000000"/>
        </w:rPr>
        <w:t>Memasarkan barang atau jasa dalam perdagangan nasional, regional, dan global;</w:t>
      </w:r>
    </w:p>
    <w:p w:rsidR="007E3401" w:rsidRPr="00305172" w:rsidRDefault="007E3401" w:rsidP="00FC3738">
      <w:pPr>
        <w:numPr>
          <w:ilvl w:val="6"/>
          <w:numId w:val="5"/>
        </w:numPr>
        <w:tabs>
          <w:tab w:val="left" w:pos="709"/>
          <w:tab w:val="left" w:pos="1134"/>
        </w:tabs>
        <w:autoSpaceDE w:val="0"/>
        <w:autoSpaceDN w:val="0"/>
        <w:adjustRightInd w:val="0"/>
        <w:spacing w:line="228" w:lineRule="auto"/>
        <w:ind w:left="1494"/>
        <w:jc w:val="both"/>
        <w:rPr>
          <w:color w:val="000000"/>
        </w:rPr>
      </w:pPr>
      <w:r w:rsidRPr="00305172">
        <w:rPr>
          <w:color w:val="000000"/>
        </w:rPr>
        <w:t>Menyimpan barang yang dilindungi merek, asal tidak bertentangan dengan ketentuan monopoli atau spekulasi untuk menaikkan harga;</w:t>
      </w:r>
    </w:p>
    <w:p w:rsidR="007E3401" w:rsidRPr="00305172" w:rsidRDefault="007E3401" w:rsidP="00FC3738">
      <w:pPr>
        <w:numPr>
          <w:ilvl w:val="6"/>
          <w:numId w:val="5"/>
        </w:numPr>
        <w:tabs>
          <w:tab w:val="left" w:pos="709"/>
          <w:tab w:val="left" w:pos="1134"/>
        </w:tabs>
        <w:autoSpaceDE w:val="0"/>
        <w:autoSpaceDN w:val="0"/>
        <w:adjustRightInd w:val="0"/>
        <w:spacing w:line="228" w:lineRule="auto"/>
        <w:ind w:left="1494"/>
        <w:jc w:val="both"/>
        <w:rPr>
          <w:color w:val="000000"/>
        </w:rPr>
      </w:pPr>
      <w:r w:rsidRPr="00305172">
        <w:rPr>
          <w:color w:val="000000"/>
        </w:rPr>
        <w:t>Menyuplai barang;</w:t>
      </w:r>
    </w:p>
    <w:p w:rsidR="007E3401" w:rsidRPr="00305172" w:rsidRDefault="007E3401" w:rsidP="00FC3738">
      <w:pPr>
        <w:numPr>
          <w:ilvl w:val="6"/>
          <w:numId w:val="5"/>
        </w:numPr>
        <w:tabs>
          <w:tab w:val="left" w:pos="709"/>
          <w:tab w:val="left" w:pos="1134"/>
        </w:tabs>
        <w:autoSpaceDE w:val="0"/>
        <w:autoSpaceDN w:val="0"/>
        <w:adjustRightInd w:val="0"/>
        <w:spacing w:line="228" w:lineRule="auto"/>
        <w:ind w:left="1494"/>
        <w:jc w:val="both"/>
        <w:rPr>
          <w:color w:val="000000"/>
        </w:rPr>
      </w:pPr>
      <w:r w:rsidRPr="00305172">
        <w:rPr>
          <w:color w:val="000000"/>
        </w:rPr>
        <w:t>Mengekspor barang</w:t>
      </w:r>
    </w:p>
    <w:p w:rsidR="007E3401" w:rsidRPr="00305172" w:rsidRDefault="007E3401" w:rsidP="00FC3738">
      <w:pPr>
        <w:numPr>
          <w:ilvl w:val="0"/>
          <w:numId w:val="5"/>
        </w:numPr>
        <w:tabs>
          <w:tab w:val="clear" w:pos="360"/>
          <w:tab w:val="left" w:pos="1134"/>
        </w:tabs>
        <w:autoSpaceDE w:val="0"/>
        <w:autoSpaceDN w:val="0"/>
        <w:adjustRightInd w:val="0"/>
        <w:ind w:left="1134" w:hanging="425"/>
        <w:jc w:val="both"/>
        <w:rPr>
          <w:color w:val="000000"/>
        </w:rPr>
      </w:pPr>
      <w:r w:rsidRPr="00305172">
        <w:rPr>
          <w:color w:val="000000"/>
        </w:rPr>
        <w:t>Melindungi hak memperluas wilayah dan segmen pemasaran,</w:t>
      </w:r>
      <w:r w:rsidRPr="00305172">
        <w:rPr>
          <w:color w:val="000000"/>
          <w:lang w:val="id-ID"/>
        </w:rPr>
        <w:tab/>
      </w:r>
      <w:r w:rsidRPr="00305172">
        <w:rPr>
          <w:color w:val="000000"/>
        </w:rPr>
        <w:t>sesuai dengan sistem pasar atau perdagangan bebas dan dilakukan sesuai dengan prinsip persaingan bebas, jujur, dan sehat</w:t>
      </w:r>
    </w:p>
    <w:p w:rsidR="007E3401" w:rsidRPr="00305172" w:rsidRDefault="007E3401" w:rsidP="00FC3738">
      <w:pPr>
        <w:numPr>
          <w:ilvl w:val="0"/>
          <w:numId w:val="5"/>
        </w:numPr>
        <w:tabs>
          <w:tab w:val="clear" w:pos="360"/>
          <w:tab w:val="left" w:pos="1134"/>
        </w:tabs>
        <w:autoSpaceDE w:val="0"/>
        <w:autoSpaceDN w:val="0"/>
        <w:adjustRightInd w:val="0"/>
        <w:ind w:left="1134" w:hanging="425"/>
        <w:jc w:val="both"/>
        <w:rPr>
          <w:color w:val="000000"/>
        </w:rPr>
      </w:pPr>
      <w:r w:rsidRPr="00305172">
        <w:rPr>
          <w:color w:val="000000"/>
        </w:rPr>
        <w:t>Melindungi pengalihan atau transfer dalam bentuk :</w:t>
      </w:r>
    </w:p>
    <w:p w:rsidR="007E3401" w:rsidRPr="00305172" w:rsidRDefault="007E3401" w:rsidP="00FC3738">
      <w:pPr>
        <w:numPr>
          <w:ilvl w:val="0"/>
          <w:numId w:val="13"/>
        </w:numPr>
        <w:tabs>
          <w:tab w:val="left" w:pos="1560"/>
        </w:tabs>
        <w:autoSpaceDE w:val="0"/>
        <w:autoSpaceDN w:val="0"/>
        <w:adjustRightInd w:val="0"/>
        <w:ind w:left="1560" w:hanging="426"/>
        <w:rPr>
          <w:color w:val="000000"/>
        </w:rPr>
      </w:pPr>
      <w:r w:rsidRPr="00305172">
        <w:rPr>
          <w:color w:val="000000"/>
        </w:rPr>
        <w:t>Transfer berdasarkan titel umum sesuai dengan ketentuan hukum waris.</w:t>
      </w:r>
    </w:p>
    <w:p w:rsidR="007E3401" w:rsidRPr="00305172" w:rsidRDefault="007E3401" w:rsidP="00FC3738">
      <w:pPr>
        <w:numPr>
          <w:ilvl w:val="0"/>
          <w:numId w:val="13"/>
        </w:numPr>
        <w:tabs>
          <w:tab w:val="left" w:pos="1560"/>
        </w:tabs>
        <w:autoSpaceDE w:val="0"/>
        <w:autoSpaceDN w:val="0"/>
        <w:adjustRightInd w:val="0"/>
        <w:ind w:left="1560" w:hanging="426"/>
        <w:jc w:val="both"/>
        <w:rPr>
          <w:color w:val="000000"/>
        </w:rPr>
      </w:pPr>
      <w:r w:rsidRPr="00305172">
        <w:rPr>
          <w:color w:val="000000"/>
        </w:rPr>
        <w:lastRenderedPageBreak/>
        <w:t xml:space="preserve">Transfer dalam segala bentuk transaksi yang dibenarkan oleh </w:t>
      </w:r>
      <w:r w:rsidRPr="00305172">
        <w:rPr>
          <w:color w:val="000000"/>
          <w:lang w:val="id-ID"/>
        </w:rPr>
        <w:t>U</w:t>
      </w:r>
      <w:r w:rsidRPr="00305172">
        <w:rPr>
          <w:color w:val="000000"/>
        </w:rPr>
        <w:t>ndang-</w:t>
      </w:r>
      <w:r w:rsidRPr="00305172">
        <w:rPr>
          <w:color w:val="000000"/>
          <w:lang w:val="id-ID"/>
        </w:rPr>
        <w:t>U</w:t>
      </w:r>
      <w:r w:rsidRPr="00305172">
        <w:rPr>
          <w:color w:val="000000"/>
        </w:rPr>
        <w:t>ndang (menjual, mengagunkan,</w:t>
      </w:r>
      <w:r w:rsidRPr="00305172">
        <w:rPr>
          <w:color w:val="000000"/>
          <w:lang w:val="id-ID"/>
        </w:rPr>
        <w:tab/>
      </w:r>
      <w:r w:rsidRPr="00305172">
        <w:rPr>
          <w:color w:val="000000"/>
        </w:rPr>
        <w:t>menghibahkan)</w:t>
      </w:r>
    </w:p>
    <w:p w:rsidR="007E3401" w:rsidRPr="00305172" w:rsidRDefault="007E3401" w:rsidP="00FC3738">
      <w:pPr>
        <w:numPr>
          <w:ilvl w:val="0"/>
          <w:numId w:val="13"/>
        </w:numPr>
        <w:tabs>
          <w:tab w:val="left" w:pos="1560"/>
        </w:tabs>
        <w:autoSpaceDE w:val="0"/>
        <w:autoSpaceDN w:val="0"/>
        <w:adjustRightInd w:val="0"/>
        <w:ind w:left="1560" w:hanging="426"/>
        <w:jc w:val="both"/>
        <w:rPr>
          <w:color w:val="000000"/>
        </w:rPr>
      </w:pPr>
      <w:r w:rsidRPr="00305172">
        <w:rPr>
          <w:color w:val="000000"/>
        </w:rPr>
        <w:t>Dalam bentuk lisensi, memberi izin kepada orang lain atau badan hukum untuk menggunakannya.</w:t>
      </w:r>
      <w:r w:rsidRPr="00305172">
        <w:rPr>
          <w:rStyle w:val="FootnoteReference"/>
          <w:color w:val="000000"/>
        </w:rPr>
        <w:footnoteReference w:id="17"/>
      </w:r>
    </w:p>
    <w:p w:rsidR="007E3401" w:rsidRPr="00305172" w:rsidRDefault="007E3401" w:rsidP="007E3401">
      <w:pPr>
        <w:autoSpaceDE w:val="0"/>
        <w:autoSpaceDN w:val="0"/>
        <w:adjustRightInd w:val="0"/>
        <w:ind w:left="1080"/>
        <w:jc w:val="both"/>
        <w:rPr>
          <w:color w:val="000000"/>
        </w:rPr>
      </w:pPr>
    </w:p>
    <w:p w:rsidR="007E3401" w:rsidRPr="00305172" w:rsidRDefault="007E3401" w:rsidP="007E3401">
      <w:pPr>
        <w:autoSpaceDE w:val="0"/>
        <w:autoSpaceDN w:val="0"/>
        <w:adjustRightInd w:val="0"/>
        <w:spacing w:line="480" w:lineRule="auto"/>
        <w:ind w:firstLine="720"/>
        <w:jc w:val="both"/>
        <w:rPr>
          <w:color w:val="000000"/>
          <w:lang w:val="id-ID"/>
        </w:rPr>
      </w:pPr>
      <w:r w:rsidRPr="00305172">
        <w:rPr>
          <w:color w:val="000000"/>
          <w:lang w:val="id-ID"/>
        </w:rPr>
        <w:t>Cakupan</w:t>
      </w:r>
      <w:r w:rsidRPr="00305172">
        <w:rPr>
          <w:color w:val="000000"/>
        </w:rPr>
        <w:t xml:space="preserve"> </w:t>
      </w:r>
      <w:r w:rsidRPr="00305172">
        <w:rPr>
          <w:color w:val="000000"/>
          <w:lang w:val="id-ID"/>
        </w:rPr>
        <w:t xml:space="preserve">mengenai </w:t>
      </w:r>
      <w:r w:rsidRPr="00305172">
        <w:rPr>
          <w:color w:val="000000"/>
        </w:rPr>
        <w:t xml:space="preserve">perlindungan hukum yang diberikan dan diterapkan terhadap hak eksklusif sebagai hak milik berdasar pada </w:t>
      </w:r>
      <w:r w:rsidRPr="00305172">
        <w:rPr>
          <w:color w:val="000000"/>
          <w:lang w:val="id-ID"/>
        </w:rPr>
        <w:t>prinsip</w:t>
      </w:r>
      <w:r w:rsidRPr="00305172">
        <w:rPr>
          <w:color w:val="000000"/>
        </w:rPr>
        <w:t xml:space="preserve"> </w:t>
      </w:r>
      <w:r w:rsidRPr="00305172">
        <w:rPr>
          <w:color w:val="000000"/>
          <w:lang w:val="id-ID"/>
        </w:rPr>
        <w:t>karakteristik</w:t>
      </w:r>
      <w:r w:rsidRPr="00305172">
        <w:rPr>
          <w:color w:val="000000"/>
        </w:rPr>
        <w:t xml:space="preserve"> hak milik atas merek yang bersifat </w:t>
      </w:r>
      <w:r w:rsidRPr="00305172">
        <w:rPr>
          <w:color w:val="000000"/>
          <w:lang w:val="id-ID"/>
        </w:rPr>
        <w:t>mutlak. H</w:t>
      </w:r>
      <w:r w:rsidRPr="00305172">
        <w:rPr>
          <w:color w:val="000000"/>
        </w:rPr>
        <w:t xml:space="preserve">ukum </w:t>
      </w:r>
      <w:r w:rsidRPr="00305172">
        <w:rPr>
          <w:color w:val="000000"/>
          <w:lang w:val="id-ID"/>
        </w:rPr>
        <w:t xml:space="preserve">wajib </w:t>
      </w:r>
      <w:r w:rsidRPr="00305172">
        <w:rPr>
          <w:color w:val="000000"/>
        </w:rPr>
        <w:t xml:space="preserve">memberi jaminan perlindungan penuh bagi siapa saja yang </w:t>
      </w:r>
      <w:r w:rsidRPr="00305172">
        <w:rPr>
          <w:color w:val="000000"/>
          <w:lang w:val="id-ID"/>
        </w:rPr>
        <w:t xml:space="preserve">mencurangi </w:t>
      </w:r>
      <w:r w:rsidRPr="00305172">
        <w:rPr>
          <w:color w:val="000000"/>
        </w:rPr>
        <w:t xml:space="preserve">setiap kegiatan </w:t>
      </w:r>
      <w:r w:rsidRPr="00305172">
        <w:rPr>
          <w:color w:val="000000"/>
          <w:lang w:val="id-ID"/>
        </w:rPr>
        <w:t>tersebut</w:t>
      </w:r>
      <w:r w:rsidRPr="00305172">
        <w:rPr>
          <w:color w:val="000000"/>
        </w:rPr>
        <w:t xml:space="preserve"> </w:t>
      </w:r>
      <w:r w:rsidRPr="00305172">
        <w:rPr>
          <w:color w:val="000000"/>
          <w:lang w:val="id-ID"/>
        </w:rPr>
        <w:t>selama</w:t>
      </w:r>
      <w:r w:rsidRPr="00305172">
        <w:rPr>
          <w:color w:val="000000"/>
        </w:rPr>
        <w:t xml:space="preserve"> tindakan itu masih dalam batas lingkup</w:t>
      </w:r>
      <w:r w:rsidRPr="00305172">
        <w:rPr>
          <w:color w:val="000000"/>
          <w:lang w:val="id-ID"/>
        </w:rPr>
        <w:t xml:space="preserve"> </w:t>
      </w:r>
      <w:r w:rsidRPr="00305172">
        <w:rPr>
          <w:color w:val="000000"/>
        </w:rPr>
        <w:t>hak khusus dan lingkup perlindungan yang diberikan undang-undang.</w:t>
      </w:r>
    </w:p>
    <w:p w:rsidR="007E3401" w:rsidRPr="00305172" w:rsidRDefault="007E3401" w:rsidP="007E3401">
      <w:pPr>
        <w:autoSpaceDE w:val="0"/>
        <w:autoSpaceDN w:val="0"/>
        <w:adjustRightInd w:val="0"/>
        <w:jc w:val="both"/>
        <w:rPr>
          <w:color w:val="000000"/>
          <w:lang w:val="id-ID"/>
        </w:rPr>
      </w:pPr>
    </w:p>
    <w:p w:rsidR="007E3401" w:rsidRPr="00305172" w:rsidRDefault="007E3401" w:rsidP="00FC3738">
      <w:pPr>
        <w:pStyle w:val="PlainText"/>
        <w:numPr>
          <w:ilvl w:val="0"/>
          <w:numId w:val="4"/>
        </w:numPr>
        <w:tabs>
          <w:tab w:val="clear" w:pos="720"/>
          <w:tab w:val="num" w:pos="360"/>
        </w:tabs>
        <w:spacing w:line="456" w:lineRule="auto"/>
        <w:ind w:left="360"/>
        <w:jc w:val="both"/>
        <w:rPr>
          <w:rFonts w:ascii="Times New Roman" w:hAnsi="Times New Roman" w:cs="Times New Roman"/>
          <w:b/>
          <w:bCs/>
          <w:sz w:val="24"/>
          <w:szCs w:val="24"/>
        </w:rPr>
      </w:pPr>
      <w:r w:rsidRPr="00305172">
        <w:rPr>
          <w:rFonts w:ascii="Times New Roman" w:hAnsi="Times New Roman" w:cs="Times New Roman"/>
          <w:b/>
          <w:bCs/>
          <w:sz w:val="24"/>
          <w:szCs w:val="24"/>
        </w:rPr>
        <w:t>Gambaran Umum Tentang</w:t>
      </w:r>
      <w:r w:rsidRPr="00305172">
        <w:rPr>
          <w:rFonts w:ascii="Times New Roman" w:hAnsi="Times New Roman" w:cs="Times New Roman"/>
          <w:b/>
          <w:sz w:val="24"/>
          <w:szCs w:val="24"/>
        </w:rPr>
        <w:t xml:space="preserve"> Pemboncengan Reputasi  </w:t>
      </w:r>
    </w:p>
    <w:p w:rsidR="007E3401" w:rsidRPr="00305172" w:rsidRDefault="007E3401" w:rsidP="00FC3738">
      <w:pPr>
        <w:pStyle w:val="PlainText"/>
        <w:numPr>
          <w:ilvl w:val="1"/>
          <w:numId w:val="4"/>
        </w:numPr>
        <w:tabs>
          <w:tab w:val="clear" w:pos="1440"/>
          <w:tab w:val="num" w:pos="720"/>
        </w:tabs>
        <w:spacing w:line="456" w:lineRule="auto"/>
        <w:ind w:left="720"/>
        <w:jc w:val="both"/>
        <w:rPr>
          <w:rFonts w:ascii="Times New Roman" w:hAnsi="Times New Roman" w:cs="Times New Roman"/>
          <w:b/>
          <w:bCs/>
          <w:sz w:val="24"/>
          <w:szCs w:val="24"/>
        </w:rPr>
      </w:pPr>
      <w:r w:rsidRPr="00305172">
        <w:rPr>
          <w:rFonts w:ascii="Times New Roman" w:hAnsi="Times New Roman" w:cs="Times New Roman"/>
          <w:b/>
          <w:bCs/>
          <w:sz w:val="24"/>
          <w:szCs w:val="24"/>
        </w:rPr>
        <w:t xml:space="preserve">Pengertian </w:t>
      </w:r>
      <w:r w:rsidRPr="00305172">
        <w:rPr>
          <w:rFonts w:ascii="Times New Roman" w:hAnsi="Times New Roman" w:cs="Times New Roman"/>
          <w:b/>
          <w:sz w:val="24"/>
          <w:szCs w:val="24"/>
        </w:rPr>
        <w:t xml:space="preserve">Pemboncengan Reputasi </w:t>
      </w:r>
    </w:p>
    <w:p w:rsidR="007E3401" w:rsidRPr="00305172" w:rsidRDefault="007E3401" w:rsidP="007E3401">
      <w:pPr>
        <w:pStyle w:val="PlainText"/>
        <w:spacing w:line="456" w:lineRule="auto"/>
        <w:ind w:firstLine="720"/>
        <w:jc w:val="both"/>
        <w:rPr>
          <w:rFonts w:ascii="Times New Roman" w:hAnsi="Times New Roman" w:cs="Times New Roman"/>
          <w:sz w:val="24"/>
          <w:szCs w:val="24"/>
        </w:rPr>
      </w:pPr>
      <w:r w:rsidRPr="00305172">
        <w:rPr>
          <w:rFonts w:ascii="Times New Roman" w:hAnsi="Times New Roman" w:cs="Times New Roman"/>
          <w:iCs/>
          <w:sz w:val="24"/>
          <w:szCs w:val="24"/>
        </w:rPr>
        <w:t>P</w:t>
      </w:r>
      <w:r w:rsidRPr="00305172">
        <w:rPr>
          <w:rFonts w:ascii="Times New Roman" w:hAnsi="Times New Roman" w:cs="Times New Roman"/>
          <w:sz w:val="24"/>
          <w:szCs w:val="24"/>
        </w:rPr>
        <w:t>emboncengan reputasi adalah tindakan</w:t>
      </w:r>
      <w:r w:rsidRPr="00305172">
        <w:rPr>
          <w:rFonts w:ascii="Times New Roman" w:hAnsi="Times New Roman" w:cs="Times New Roman"/>
          <w:sz w:val="24"/>
          <w:szCs w:val="24"/>
          <w:lang w:val="id-ID"/>
        </w:rPr>
        <w:t xml:space="preserve"> pihak lain</w:t>
      </w:r>
      <w:r w:rsidRPr="00305172">
        <w:rPr>
          <w:rFonts w:ascii="Times New Roman" w:hAnsi="Times New Roman" w:cs="Times New Roman"/>
          <w:sz w:val="24"/>
          <w:szCs w:val="24"/>
        </w:rPr>
        <w:t xml:space="preserve"> yang </w:t>
      </w:r>
      <w:r w:rsidRPr="00305172">
        <w:rPr>
          <w:rFonts w:ascii="Times New Roman" w:hAnsi="Times New Roman" w:cs="Times New Roman"/>
          <w:sz w:val="24"/>
          <w:szCs w:val="24"/>
          <w:lang w:val="id-ID"/>
        </w:rPr>
        <w:t>bertujuan untuk mendapatkan</w:t>
      </w:r>
      <w:r w:rsidRPr="00305172">
        <w:rPr>
          <w:rFonts w:ascii="Times New Roman" w:hAnsi="Times New Roman" w:cs="Times New Roman"/>
          <w:sz w:val="24"/>
          <w:szCs w:val="24"/>
        </w:rPr>
        <w:t xml:space="preserve"> keuntungan </w:t>
      </w:r>
      <w:r w:rsidRPr="00305172">
        <w:rPr>
          <w:rFonts w:ascii="Times New Roman" w:hAnsi="Times New Roman" w:cs="Times New Roman"/>
          <w:sz w:val="24"/>
          <w:szCs w:val="24"/>
          <w:lang w:val="id-ID"/>
        </w:rPr>
        <w:t>secara cepat dan melanggar hukum</w:t>
      </w:r>
      <w:r w:rsidRPr="00305172">
        <w:rPr>
          <w:rFonts w:ascii="Times New Roman" w:hAnsi="Times New Roman" w:cs="Times New Roman"/>
          <w:sz w:val="24"/>
          <w:szCs w:val="24"/>
        </w:rPr>
        <w:t xml:space="preserve"> dengan segala cara </w:t>
      </w:r>
      <w:r w:rsidRPr="00305172">
        <w:rPr>
          <w:rFonts w:ascii="Times New Roman" w:hAnsi="Times New Roman" w:cs="Times New Roman"/>
          <w:sz w:val="24"/>
          <w:szCs w:val="24"/>
          <w:lang w:val="id-ID"/>
        </w:rPr>
        <w:t>yang mengakibatkan juga</w:t>
      </w:r>
      <w:r w:rsidRPr="00305172">
        <w:rPr>
          <w:rFonts w:ascii="Times New Roman" w:hAnsi="Times New Roman" w:cs="Times New Roman"/>
          <w:sz w:val="24"/>
          <w:szCs w:val="24"/>
        </w:rPr>
        <w:t xml:space="preserve"> </w:t>
      </w:r>
      <w:r w:rsidRPr="00305172">
        <w:rPr>
          <w:rFonts w:ascii="Times New Roman" w:hAnsi="Times New Roman" w:cs="Times New Roman"/>
          <w:sz w:val="24"/>
          <w:szCs w:val="24"/>
          <w:lang w:val="id-ID"/>
        </w:rPr>
        <w:t>pelanggaran</w:t>
      </w:r>
      <w:r w:rsidRPr="00305172">
        <w:rPr>
          <w:rFonts w:ascii="Times New Roman" w:hAnsi="Times New Roman" w:cs="Times New Roman"/>
          <w:sz w:val="24"/>
          <w:szCs w:val="24"/>
        </w:rPr>
        <w:t xml:space="preserve"> etika bisnis, </w:t>
      </w:r>
      <w:r w:rsidRPr="00305172">
        <w:rPr>
          <w:rFonts w:ascii="Times New Roman" w:hAnsi="Times New Roman" w:cs="Times New Roman"/>
          <w:sz w:val="24"/>
          <w:szCs w:val="24"/>
          <w:lang w:val="id-ID"/>
        </w:rPr>
        <w:t xml:space="preserve">dan </w:t>
      </w:r>
      <w:r w:rsidRPr="00305172">
        <w:rPr>
          <w:rFonts w:ascii="Times New Roman" w:hAnsi="Times New Roman" w:cs="Times New Roman"/>
          <w:sz w:val="24"/>
          <w:szCs w:val="24"/>
        </w:rPr>
        <w:t xml:space="preserve">norma kesusilaan. </w:t>
      </w:r>
    </w:p>
    <w:p w:rsidR="007E3401" w:rsidRPr="00305172" w:rsidRDefault="007E3401" w:rsidP="007E3401">
      <w:pPr>
        <w:pStyle w:val="PlainText"/>
        <w:spacing w:line="456" w:lineRule="auto"/>
        <w:ind w:firstLine="720"/>
        <w:jc w:val="both"/>
        <w:rPr>
          <w:rFonts w:ascii="Times New Roman" w:hAnsi="Times New Roman" w:cs="Times New Roman"/>
          <w:sz w:val="24"/>
          <w:szCs w:val="24"/>
        </w:rPr>
      </w:pPr>
      <w:r w:rsidRPr="00305172">
        <w:rPr>
          <w:rFonts w:ascii="Times New Roman" w:hAnsi="Times New Roman" w:cs="Times New Roman"/>
          <w:sz w:val="24"/>
          <w:szCs w:val="24"/>
        </w:rPr>
        <w:t>Tindakan ini bisa terjadi dengan mendompleng secara meniru atau memirip-miripkan kepada kepunyaan pihak yang telah memiliki reputasi baik dan cara mendompleng reputasi (</w:t>
      </w:r>
      <w:r w:rsidRPr="00305172">
        <w:rPr>
          <w:rFonts w:ascii="Times New Roman" w:hAnsi="Times New Roman" w:cs="Times New Roman"/>
          <w:i/>
          <w:iCs/>
          <w:sz w:val="24"/>
          <w:szCs w:val="24"/>
        </w:rPr>
        <w:t>goodwill</w:t>
      </w:r>
      <w:r w:rsidRPr="00305172">
        <w:rPr>
          <w:rFonts w:ascii="Times New Roman" w:hAnsi="Times New Roman" w:cs="Times New Roman"/>
          <w:sz w:val="24"/>
          <w:szCs w:val="24"/>
        </w:rPr>
        <w:t>) ini bisa terjadi pada bidang merek, paten, desain industri maupun bidang hak cipta.</w:t>
      </w:r>
      <w:r w:rsidRPr="00305172">
        <w:rPr>
          <w:rStyle w:val="FootnoteReference"/>
          <w:rFonts w:ascii="Times New Roman" w:hAnsi="Times New Roman" w:cs="Times New Roman"/>
          <w:sz w:val="24"/>
          <w:szCs w:val="24"/>
        </w:rPr>
        <w:footnoteReference w:id="18"/>
      </w:r>
    </w:p>
    <w:p w:rsidR="007E3401" w:rsidRPr="00305172" w:rsidRDefault="007E3401" w:rsidP="007E3401">
      <w:pPr>
        <w:pStyle w:val="PlainText"/>
        <w:spacing w:line="456" w:lineRule="auto"/>
        <w:ind w:firstLine="720"/>
        <w:jc w:val="both"/>
        <w:rPr>
          <w:rFonts w:ascii="Times New Roman" w:hAnsi="Times New Roman" w:cs="Times New Roman"/>
          <w:sz w:val="24"/>
          <w:szCs w:val="24"/>
        </w:rPr>
      </w:pPr>
      <w:r w:rsidRPr="00305172">
        <w:rPr>
          <w:rFonts w:ascii="Times New Roman" w:hAnsi="Times New Roman" w:cs="Times New Roman"/>
          <w:sz w:val="24"/>
          <w:szCs w:val="24"/>
        </w:rPr>
        <w:t xml:space="preserve">Ketentuan di atas kurang lebih sudah mengakomodasi beberapa </w:t>
      </w:r>
      <w:r w:rsidRPr="00305172">
        <w:rPr>
          <w:rFonts w:ascii="Times New Roman" w:hAnsi="Times New Roman" w:cs="Times New Roman"/>
          <w:sz w:val="24"/>
          <w:szCs w:val="24"/>
          <w:lang w:val="id-ID"/>
        </w:rPr>
        <w:t>unsur</w:t>
      </w:r>
      <w:r w:rsidRPr="00305172">
        <w:rPr>
          <w:rFonts w:ascii="Times New Roman" w:hAnsi="Times New Roman" w:cs="Times New Roman"/>
          <w:sz w:val="24"/>
          <w:szCs w:val="24"/>
        </w:rPr>
        <w:t xml:space="preserve"> </w:t>
      </w:r>
      <w:r w:rsidRPr="00305172">
        <w:rPr>
          <w:rFonts w:ascii="Times New Roman" w:hAnsi="Times New Roman" w:cs="Times New Roman"/>
          <w:sz w:val="24"/>
        </w:rPr>
        <w:t>pemboncengan reputasi</w:t>
      </w:r>
      <w:r w:rsidRPr="00305172">
        <w:rPr>
          <w:rFonts w:ascii="Times New Roman" w:hAnsi="Times New Roman" w:cs="Times New Roman"/>
          <w:sz w:val="24"/>
          <w:szCs w:val="24"/>
        </w:rPr>
        <w:t xml:space="preserve"> yaitu adanya reputasi dan penggambaran yang keliru. </w:t>
      </w:r>
      <w:r w:rsidRPr="00305172">
        <w:rPr>
          <w:rFonts w:ascii="Times New Roman" w:hAnsi="Times New Roman" w:cs="Times New Roman"/>
          <w:sz w:val="24"/>
          <w:szCs w:val="24"/>
          <w:lang w:val="id-ID"/>
        </w:rPr>
        <w:t>Tetapi</w:t>
      </w:r>
      <w:r w:rsidRPr="00305172">
        <w:rPr>
          <w:rFonts w:ascii="Times New Roman" w:hAnsi="Times New Roman" w:cs="Times New Roman"/>
          <w:sz w:val="24"/>
          <w:szCs w:val="24"/>
        </w:rPr>
        <w:t xml:space="preserve">, tidak semua </w:t>
      </w:r>
      <w:r w:rsidRPr="00305172">
        <w:rPr>
          <w:rFonts w:ascii="Times New Roman" w:hAnsi="Times New Roman" w:cs="Times New Roman"/>
          <w:sz w:val="24"/>
          <w:szCs w:val="24"/>
          <w:lang w:val="id-ID"/>
        </w:rPr>
        <w:t>unsur</w:t>
      </w:r>
      <w:r w:rsidRPr="00305172">
        <w:rPr>
          <w:rFonts w:ascii="Times New Roman" w:hAnsi="Times New Roman" w:cs="Times New Roman"/>
          <w:sz w:val="24"/>
          <w:szCs w:val="24"/>
        </w:rPr>
        <w:t xml:space="preserve"> </w:t>
      </w:r>
      <w:r w:rsidRPr="00305172">
        <w:rPr>
          <w:rFonts w:ascii="Times New Roman" w:hAnsi="Times New Roman" w:cs="Times New Roman"/>
          <w:sz w:val="24"/>
        </w:rPr>
        <w:t>pemboncengan reputasi</w:t>
      </w:r>
      <w:r w:rsidRPr="00305172">
        <w:rPr>
          <w:rFonts w:ascii="Times New Roman" w:hAnsi="Times New Roman" w:cs="Times New Roman"/>
          <w:sz w:val="24"/>
          <w:szCs w:val="24"/>
        </w:rPr>
        <w:t xml:space="preserve"> terca</w:t>
      </w:r>
      <w:r w:rsidRPr="00305172">
        <w:rPr>
          <w:rFonts w:ascii="Times New Roman" w:hAnsi="Times New Roman" w:cs="Times New Roman"/>
          <w:sz w:val="24"/>
          <w:szCs w:val="24"/>
          <w:lang w:val="id-ID"/>
        </w:rPr>
        <w:t>tat</w:t>
      </w:r>
      <w:r w:rsidRPr="00305172">
        <w:rPr>
          <w:rFonts w:ascii="Times New Roman" w:hAnsi="Times New Roman" w:cs="Times New Roman"/>
          <w:sz w:val="24"/>
          <w:szCs w:val="24"/>
        </w:rPr>
        <w:t xml:space="preserve"> </w:t>
      </w:r>
      <w:r w:rsidRPr="00305172">
        <w:rPr>
          <w:rFonts w:ascii="Times New Roman" w:hAnsi="Times New Roman" w:cs="Times New Roman"/>
          <w:sz w:val="24"/>
          <w:szCs w:val="24"/>
          <w:lang w:val="id-ID"/>
        </w:rPr>
        <w:t>di</w:t>
      </w:r>
      <w:r w:rsidRPr="00305172">
        <w:rPr>
          <w:rFonts w:ascii="Times New Roman" w:hAnsi="Times New Roman" w:cs="Times New Roman"/>
          <w:sz w:val="24"/>
          <w:szCs w:val="24"/>
        </w:rPr>
        <w:t xml:space="preserve">dalam pengaturan tersebut. </w:t>
      </w:r>
      <w:r w:rsidRPr="00305172">
        <w:rPr>
          <w:rFonts w:ascii="Times New Roman" w:hAnsi="Times New Roman" w:cs="Times New Roman"/>
          <w:sz w:val="24"/>
          <w:szCs w:val="24"/>
          <w:lang w:val="id-ID"/>
        </w:rPr>
        <w:t>Unsur</w:t>
      </w:r>
      <w:r w:rsidRPr="00305172">
        <w:rPr>
          <w:rFonts w:ascii="Times New Roman" w:hAnsi="Times New Roman" w:cs="Times New Roman"/>
          <w:sz w:val="24"/>
          <w:szCs w:val="24"/>
        </w:rPr>
        <w:t xml:space="preserve"> </w:t>
      </w:r>
      <w:r w:rsidRPr="00305172">
        <w:rPr>
          <w:rFonts w:ascii="Times New Roman" w:hAnsi="Times New Roman" w:cs="Times New Roman"/>
          <w:sz w:val="24"/>
          <w:szCs w:val="24"/>
          <w:lang w:val="id-ID"/>
        </w:rPr>
        <w:t>soal</w:t>
      </w:r>
      <w:r w:rsidRPr="00305172">
        <w:rPr>
          <w:rFonts w:ascii="Times New Roman" w:hAnsi="Times New Roman" w:cs="Times New Roman"/>
          <w:sz w:val="24"/>
          <w:szCs w:val="24"/>
        </w:rPr>
        <w:t xml:space="preserve"> kerugian yang di</w:t>
      </w:r>
      <w:r w:rsidRPr="00305172">
        <w:rPr>
          <w:rFonts w:ascii="Times New Roman" w:hAnsi="Times New Roman" w:cs="Times New Roman"/>
          <w:sz w:val="24"/>
          <w:szCs w:val="24"/>
          <w:lang w:val="id-ID"/>
        </w:rPr>
        <w:t>alami</w:t>
      </w:r>
      <w:r w:rsidRPr="00305172">
        <w:rPr>
          <w:rFonts w:ascii="Times New Roman" w:hAnsi="Times New Roman" w:cs="Times New Roman"/>
          <w:sz w:val="24"/>
          <w:szCs w:val="24"/>
        </w:rPr>
        <w:t xml:space="preserve"> pemilik merek te</w:t>
      </w:r>
      <w:r w:rsidRPr="00305172">
        <w:rPr>
          <w:rFonts w:ascii="Times New Roman" w:hAnsi="Times New Roman" w:cs="Times New Roman"/>
          <w:sz w:val="24"/>
          <w:szCs w:val="24"/>
          <w:lang w:val="id-ID"/>
        </w:rPr>
        <w:t>rnama</w:t>
      </w:r>
      <w:r w:rsidRPr="00305172">
        <w:rPr>
          <w:rFonts w:ascii="Times New Roman" w:hAnsi="Times New Roman" w:cs="Times New Roman"/>
          <w:sz w:val="24"/>
          <w:szCs w:val="24"/>
        </w:rPr>
        <w:t xml:space="preserve"> belum dijelaskan pada UU Merek dan Indikasi Geografis.</w:t>
      </w:r>
    </w:p>
    <w:p w:rsidR="007E3401" w:rsidRPr="00305172" w:rsidRDefault="007E3401" w:rsidP="007E3401">
      <w:pPr>
        <w:pStyle w:val="PlainText"/>
        <w:spacing w:line="504" w:lineRule="auto"/>
        <w:ind w:firstLine="720"/>
        <w:jc w:val="both"/>
        <w:rPr>
          <w:rFonts w:ascii="Times New Roman" w:hAnsi="Times New Roman" w:cs="Times New Roman"/>
          <w:sz w:val="24"/>
          <w:szCs w:val="24"/>
        </w:rPr>
      </w:pPr>
      <w:r w:rsidRPr="00305172">
        <w:rPr>
          <w:rFonts w:ascii="Times New Roman" w:hAnsi="Times New Roman" w:cs="Times New Roman"/>
          <w:sz w:val="24"/>
          <w:szCs w:val="24"/>
        </w:rPr>
        <w:lastRenderedPageBreak/>
        <w:t xml:space="preserve">Pengaturan </w:t>
      </w:r>
      <w:r w:rsidRPr="00305172">
        <w:rPr>
          <w:rFonts w:ascii="Times New Roman" w:hAnsi="Times New Roman" w:cs="Times New Roman"/>
          <w:sz w:val="24"/>
        </w:rPr>
        <w:t>pemboncengan reputasi</w:t>
      </w:r>
      <w:r w:rsidRPr="00305172">
        <w:rPr>
          <w:rFonts w:ascii="Times New Roman" w:hAnsi="Times New Roman" w:cs="Times New Roman"/>
          <w:sz w:val="24"/>
          <w:szCs w:val="24"/>
          <w:lang w:val="id-ID"/>
        </w:rPr>
        <w:t xml:space="preserve"> ada</w:t>
      </w:r>
      <w:r w:rsidRPr="00305172">
        <w:rPr>
          <w:rFonts w:ascii="Times New Roman" w:hAnsi="Times New Roman" w:cs="Times New Roman"/>
          <w:sz w:val="24"/>
          <w:szCs w:val="24"/>
        </w:rPr>
        <w:t xml:space="preserve"> </w:t>
      </w:r>
      <w:r w:rsidRPr="00305172">
        <w:rPr>
          <w:rFonts w:ascii="Times New Roman" w:hAnsi="Times New Roman" w:cs="Times New Roman"/>
          <w:sz w:val="24"/>
          <w:szCs w:val="24"/>
          <w:lang w:val="id-ID"/>
        </w:rPr>
        <w:t>saat</w:t>
      </w:r>
      <w:r w:rsidRPr="00305172">
        <w:rPr>
          <w:rFonts w:ascii="Times New Roman" w:hAnsi="Times New Roman" w:cs="Times New Roman"/>
          <w:sz w:val="24"/>
          <w:szCs w:val="24"/>
        </w:rPr>
        <w:t xml:space="preserve"> </w:t>
      </w:r>
      <w:r w:rsidRPr="00305172">
        <w:rPr>
          <w:rFonts w:ascii="Times New Roman" w:hAnsi="Times New Roman" w:cs="Times New Roman"/>
          <w:sz w:val="24"/>
          <w:szCs w:val="24"/>
          <w:lang w:val="id-ID"/>
        </w:rPr>
        <w:t>suatu</w:t>
      </w:r>
      <w:r w:rsidRPr="00305172">
        <w:rPr>
          <w:rFonts w:ascii="Times New Roman" w:hAnsi="Times New Roman" w:cs="Times New Roman"/>
          <w:sz w:val="24"/>
          <w:szCs w:val="24"/>
        </w:rPr>
        <w:t xml:space="preserve"> usaha yang memiliki reputasi tidak memiliki merek dagang atau tidak dapat mendaftarkan merek dagangnya (misalnya karena mereknya terlalu deskriptif atau yang ditiru belum termasuk hal yang dilindungi oleh hukum merek) namun memerlukan perlindungan hukum dari upaya pihak lain yang hendak membonceng reputasi usaha tersebut dan hukum </w:t>
      </w:r>
      <w:r w:rsidRPr="00305172">
        <w:rPr>
          <w:rFonts w:ascii="Times New Roman" w:hAnsi="Times New Roman" w:cs="Times New Roman"/>
          <w:sz w:val="24"/>
        </w:rPr>
        <w:t>pemboncengan reputasi</w:t>
      </w:r>
      <w:r w:rsidRPr="00305172">
        <w:rPr>
          <w:rFonts w:ascii="Times New Roman" w:hAnsi="Times New Roman" w:cs="Times New Roman"/>
          <w:i/>
          <w:iCs/>
          <w:sz w:val="24"/>
          <w:szCs w:val="24"/>
        </w:rPr>
        <w:t xml:space="preserve"> </w:t>
      </w:r>
      <w:r w:rsidRPr="00305172">
        <w:rPr>
          <w:rFonts w:ascii="Times New Roman" w:hAnsi="Times New Roman" w:cs="Times New Roman"/>
          <w:sz w:val="24"/>
          <w:szCs w:val="24"/>
        </w:rPr>
        <w:t>ini bertujuan</w:t>
      </w:r>
      <w:r w:rsidRPr="00305172">
        <w:rPr>
          <w:rFonts w:ascii="Times New Roman" w:hAnsi="Times New Roman" w:cs="Times New Roman"/>
          <w:sz w:val="24"/>
          <w:szCs w:val="24"/>
          <w:lang w:val="id-ID"/>
        </w:rPr>
        <w:t xml:space="preserve"> untuk</w:t>
      </w:r>
      <w:r w:rsidRPr="00305172">
        <w:rPr>
          <w:rFonts w:ascii="Times New Roman" w:hAnsi="Times New Roman" w:cs="Times New Roman"/>
          <w:sz w:val="24"/>
          <w:szCs w:val="24"/>
        </w:rPr>
        <w:t xml:space="preserve"> melindungi </w:t>
      </w:r>
      <w:r w:rsidRPr="00305172">
        <w:rPr>
          <w:rFonts w:ascii="Times New Roman" w:hAnsi="Times New Roman" w:cs="Times New Roman"/>
          <w:sz w:val="24"/>
          <w:szCs w:val="24"/>
          <w:lang w:val="id-ID"/>
        </w:rPr>
        <w:t>pembeli</w:t>
      </w:r>
      <w:r w:rsidRPr="00305172">
        <w:rPr>
          <w:rFonts w:ascii="Times New Roman" w:hAnsi="Times New Roman" w:cs="Times New Roman"/>
          <w:sz w:val="24"/>
          <w:szCs w:val="24"/>
        </w:rPr>
        <w:t xml:space="preserve"> maupun </w:t>
      </w:r>
      <w:r w:rsidRPr="00305172">
        <w:rPr>
          <w:rFonts w:ascii="Times New Roman" w:hAnsi="Times New Roman" w:cs="Times New Roman"/>
          <w:sz w:val="24"/>
          <w:szCs w:val="24"/>
          <w:lang w:val="id-ID"/>
        </w:rPr>
        <w:t>penjual</w:t>
      </w:r>
      <w:r w:rsidRPr="00305172">
        <w:rPr>
          <w:rFonts w:ascii="Times New Roman" w:hAnsi="Times New Roman" w:cs="Times New Roman"/>
          <w:sz w:val="24"/>
          <w:szCs w:val="24"/>
        </w:rPr>
        <w:t xml:space="preserve"> dari adanya praktek usaha</w:t>
      </w:r>
      <w:r w:rsidRPr="00305172">
        <w:rPr>
          <w:rFonts w:ascii="Times New Roman" w:hAnsi="Times New Roman" w:cs="Times New Roman"/>
          <w:sz w:val="24"/>
          <w:szCs w:val="24"/>
          <w:lang w:val="id-ID"/>
        </w:rPr>
        <w:t xml:space="preserve"> curang</w:t>
      </w:r>
      <w:r w:rsidRPr="00305172">
        <w:rPr>
          <w:rFonts w:ascii="Times New Roman" w:hAnsi="Times New Roman" w:cs="Times New Roman"/>
          <w:sz w:val="24"/>
          <w:szCs w:val="24"/>
        </w:rPr>
        <w:t xml:space="preserve"> yang dilakukan oleh pihak lain untuk meraih keuntungan denga</w:t>
      </w:r>
      <w:r w:rsidRPr="00305172">
        <w:rPr>
          <w:rFonts w:ascii="Times New Roman" w:hAnsi="Times New Roman" w:cs="Times New Roman"/>
          <w:sz w:val="24"/>
          <w:szCs w:val="24"/>
          <w:lang w:val="id-ID"/>
        </w:rPr>
        <w:t xml:space="preserve">n </w:t>
      </w:r>
      <w:r w:rsidRPr="00305172">
        <w:rPr>
          <w:rFonts w:ascii="Times New Roman" w:hAnsi="Times New Roman" w:cs="Times New Roman"/>
          <w:sz w:val="24"/>
          <w:szCs w:val="24"/>
        </w:rPr>
        <w:t xml:space="preserve">cara-cara yang merugikan atau membahayakan reputasi </w:t>
      </w:r>
      <w:r w:rsidRPr="00305172">
        <w:rPr>
          <w:rFonts w:ascii="Times New Roman" w:hAnsi="Times New Roman" w:cs="Times New Roman"/>
          <w:sz w:val="24"/>
          <w:szCs w:val="24"/>
          <w:lang w:val="id-ID"/>
        </w:rPr>
        <w:t>penju</w:t>
      </w:r>
      <w:r w:rsidRPr="00305172">
        <w:rPr>
          <w:rFonts w:ascii="Times New Roman" w:hAnsi="Times New Roman" w:cs="Times New Roman"/>
          <w:sz w:val="24"/>
          <w:szCs w:val="24"/>
        </w:rPr>
        <w:t>a</w:t>
      </w:r>
      <w:r w:rsidRPr="00305172">
        <w:rPr>
          <w:rFonts w:ascii="Times New Roman" w:hAnsi="Times New Roman" w:cs="Times New Roman"/>
          <w:sz w:val="24"/>
          <w:szCs w:val="24"/>
          <w:lang w:val="id-ID"/>
        </w:rPr>
        <w:t>l</w:t>
      </w:r>
      <w:r w:rsidRPr="00305172">
        <w:rPr>
          <w:rFonts w:ascii="Times New Roman" w:hAnsi="Times New Roman" w:cs="Times New Roman"/>
          <w:sz w:val="24"/>
          <w:szCs w:val="24"/>
        </w:rPr>
        <w:t xml:space="preserve"> yang </w:t>
      </w:r>
      <w:r w:rsidRPr="00305172">
        <w:rPr>
          <w:rFonts w:ascii="Times New Roman" w:hAnsi="Times New Roman" w:cs="Times New Roman"/>
          <w:sz w:val="24"/>
          <w:szCs w:val="24"/>
          <w:lang w:val="id-ID"/>
        </w:rPr>
        <w:t>sebenarnya.</w:t>
      </w:r>
    </w:p>
    <w:p w:rsidR="007E3401" w:rsidRPr="00305172" w:rsidRDefault="007E3401" w:rsidP="007E3401">
      <w:pPr>
        <w:pStyle w:val="PlainText"/>
        <w:spacing w:line="504" w:lineRule="auto"/>
        <w:ind w:firstLine="720"/>
        <w:jc w:val="both"/>
        <w:rPr>
          <w:rFonts w:ascii="Times New Roman" w:hAnsi="Times New Roman" w:cs="Times New Roman"/>
          <w:sz w:val="24"/>
          <w:szCs w:val="24"/>
        </w:rPr>
      </w:pPr>
      <w:r w:rsidRPr="00305172">
        <w:rPr>
          <w:rFonts w:ascii="Times New Roman" w:hAnsi="Times New Roman" w:cs="Times New Roman"/>
          <w:sz w:val="24"/>
          <w:szCs w:val="24"/>
        </w:rPr>
        <w:t>T</w:t>
      </w:r>
      <w:r w:rsidRPr="00305172">
        <w:rPr>
          <w:rFonts w:ascii="Times New Roman" w:hAnsi="Times New Roman" w:cs="Times New Roman"/>
          <w:sz w:val="24"/>
          <w:szCs w:val="24"/>
          <w:lang w:val="id-ID"/>
        </w:rPr>
        <w:t>indakan</w:t>
      </w:r>
      <w:r w:rsidRPr="00305172">
        <w:rPr>
          <w:rFonts w:ascii="Times New Roman" w:hAnsi="Times New Roman" w:cs="Times New Roman"/>
          <w:sz w:val="24"/>
          <w:szCs w:val="24"/>
        </w:rPr>
        <w:t xml:space="preserve"> pemboncengan reputasi d</w:t>
      </w:r>
      <w:r w:rsidRPr="00305172">
        <w:rPr>
          <w:rFonts w:ascii="Times New Roman" w:hAnsi="Times New Roman" w:cs="Times New Roman"/>
          <w:sz w:val="24"/>
          <w:szCs w:val="24"/>
          <w:lang w:val="id-ID"/>
        </w:rPr>
        <w:t>isebut</w:t>
      </w:r>
      <w:r w:rsidRPr="00305172">
        <w:rPr>
          <w:rFonts w:ascii="Times New Roman" w:hAnsi="Times New Roman" w:cs="Times New Roman"/>
          <w:sz w:val="24"/>
          <w:szCs w:val="24"/>
        </w:rPr>
        <w:t xml:space="preserve"> sebagai perbuatan melawan hukum dikenal di </w:t>
      </w:r>
      <w:r w:rsidRPr="00305172">
        <w:rPr>
          <w:rFonts w:ascii="Times New Roman" w:hAnsi="Times New Roman" w:cs="Times New Roman"/>
          <w:sz w:val="24"/>
          <w:szCs w:val="24"/>
          <w:lang w:val="id-ID"/>
        </w:rPr>
        <w:t>n</w:t>
      </w:r>
      <w:r w:rsidRPr="00305172">
        <w:rPr>
          <w:rFonts w:ascii="Times New Roman" w:hAnsi="Times New Roman" w:cs="Times New Roman"/>
          <w:sz w:val="24"/>
          <w:szCs w:val="24"/>
        </w:rPr>
        <w:t>egara-</w:t>
      </w:r>
      <w:r w:rsidRPr="00305172">
        <w:rPr>
          <w:rFonts w:ascii="Times New Roman" w:hAnsi="Times New Roman" w:cs="Times New Roman"/>
          <w:sz w:val="24"/>
          <w:szCs w:val="24"/>
          <w:lang w:val="id-ID"/>
        </w:rPr>
        <w:t>n</w:t>
      </w:r>
      <w:r w:rsidRPr="00305172">
        <w:rPr>
          <w:rFonts w:ascii="Times New Roman" w:hAnsi="Times New Roman" w:cs="Times New Roman"/>
          <w:sz w:val="24"/>
          <w:szCs w:val="24"/>
        </w:rPr>
        <w:t xml:space="preserve">egara yang menganut (sistem </w:t>
      </w:r>
      <w:r w:rsidRPr="00305172">
        <w:rPr>
          <w:rFonts w:ascii="Times New Roman" w:hAnsi="Times New Roman" w:cs="Times New Roman"/>
          <w:i/>
          <w:iCs/>
          <w:sz w:val="24"/>
          <w:szCs w:val="24"/>
        </w:rPr>
        <w:t>Common Law</w:t>
      </w:r>
      <w:r w:rsidRPr="00305172">
        <w:rPr>
          <w:rFonts w:ascii="Times New Roman" w:hAnsi="Times New Roman" w:cs="Times New Roman"/>
          <w:sz w:val="24"/>
          <w:szCs w:val="24"/>
        </w:rPr>
        <w:t>) seperti Australia, Inggris, Malaysia, Amerika Serikat dan</w:t>
      </w:r>
      <w:r w:rsidRPr="00305172">
        <w:rPr>
          <w:rFonts w:ascii="Times New Roman" w:hAnsi="Times New Roman" w:cs="Times New Roman"/>
          <w:sz w:val="24"/>
          <w:szCs w:val="24"/>
          <w:lang w:val="id-ID"/>
        </w:rPr>
        <w:t xml:space="preserve"> </w:t>
      </w:r>
      <w:r w:rsidRPr="00305172">
        <w:rPr>
          <w:rFonts w:ascii="Times New Roman" w:hAnsi="Times New Roman" w:cs="Times New Roman"/>
          <w:sz w:val="24"/>
          <w:szCs w:val="24"/>
        </w:rPr>
        <w:t>lain-lain.</w:t>
      </w:r>
      <w:r w:rsidRPr="00305172">
        <w:rPr>
          <w:rStyle w:val="FootnoteReference"/>
          <w:rFonts w:ascii="Times New Roman" w:hAnsi="Times New Roman" w:cs="Times New Roman"/>
          <w:sz w:val="24"/>
          <w:szCs w:val="24"/>
        </w:rPr>
        <w:footnoteReference w:id="19"/>
      </w:r>
      <w:r w:rsidRPr="00305172">
        <w:rPr>
          <w:rFonts w:ascii="Times New Roman" w:hAnsi="Times New Roman" w:cs="Times New Roman"/>
          <w:sz w:val="24"/>
          <w:szCs w:val="24"/>
        </w:rPr>
        <w:t xml:space="preserve"> </w:t>
      </w:r>
      <w:r w:rsidRPr="00305172">
        <w:rPr>
          <w:rFonts w:ascii="Times New Roman" w:hAnsi="Times New Roman" w:cs="Times New Roman"/>
          <w:sz w:val="24"/>
        </w:rPr>
        <w:t>Pemboncengan  reputasi</w:t>
      </w:r>
      <w:r w:rsidRPr="00305172">
        <w:rPr>
          <w:rFonts w:ascii="Times New Roman" w:hAnsi="Times New Roman" w:cs="Times New Roman"/>
          <w:sz w:val="24"/>
          <w:szCs w:val="24"/>
        </w:rPr>
        <w:t xml:space="preserve"> di </w:t>
      </w:r>
      <w:r w:rsidRPr="00305172">
        <w:rPr>
          <w:rFonts w:ascii="Times New Roman" w:hAnsi="Times New Roman" w:cs="Times New Roman"/>
          <w:sz w:val="24"/>
          <w:szCs w:val="24"/>
          <w:lang w:val="id-ID"/>
        </w:rPr>
        <w:t>n</w:t>
      </w:r>
      <w:r w:rsidRPr="00305172">
        <w:rPr>
          <w:rFonts w:ascii="Times New Roman" w:hAnsi="Times New Roman" w:cs="Times New Roman"/>
          <w:sz w:val="24"/>
          <w:szCs w:val="24"/>
        </w:rPr>
        <w:t>egara-</w:t>
      </w:r>
      <w:r w:rsidRPr="00305172">
        <w:rPr>
          <w:rFonts w:ascii="Times New Roman" w:hAnsi="Times New Roman" w:cs="Times New Roman"/>
          <w:sz w:val="24"/>
          <w:szCs w:val="24"/>
          <w:lang w:val="id-ID"/>
        </w:rPr>
        <w:t>n</w:t>
      </w:r>
      <w:r w:rsidRPr="00305172">
        <w:rPr>
          <w:rFonts w:ascii="Times New Roman" w:hAnsi="Times New Roman" w:cs="Times New Roman"/>
          <w:sz w:val="24"/>
          <w:szCs w:val="24"/>
        </w:rPr>
        <w:t xml:space="preserve">egara tersebut </w:t>
      </w:r>
      <w:r w:rsidRPr="00305172">
        <w:rPr>
          <w:rFonts w:ascii="Times New Roman" w:hAnsi="Times New Roman" w:cs="Times New Roman"/>
          <w:sz w:val="24"/>
          <w:szCs w:val="24"/>
          <w:lang w:val="id-ID"/>
        </w:rPr>
        <w:t>dinilai</w:t>
      </w:r>
      <w:r w:rsidRPr="00305172">
        <w:rPr>
          <w:rFonts w:ascii="Times New Roman" w:hAnsi="Times New Roman" w:cs="Times New Roman"/>
          <w:sz w:val="24"/>
          <w:szCs w:val="24"/>
        </w:rPr>
        <w:t xml:space="preserve"> sebagai bentuk praktek persaingan curang dalam usaha perdagangan atau perniagaan.</w:t>
      </w:r>
    </w:p>
    <w:p w:rsidR="007E3401" w:rsidRPr="00305172" w:rsidRDefault="007E3401" w:rsidP="007E3401">
      <w:pPr>
        <w:ind w:left="709"/>
        <w:jc w:val="both"/>
      </w:pPr>
      <w:r w:rsidRPr="00305172">
        <w:t>Dinyatakan sebagai suatu perbuatan pemboncengan reputasi harus memenuhi tiga elemen yaitu :</w:t>
      </w:r>
    </w:p>
    <w:p w:rsidR="007E3401" w:rsidRPr="00305172" w:rsidRDefault="007E3401" w:rsidP="00FC3738">
      <w:pPr>
        <w:numPr>
          <w:ilvl w:val="1"/>
          <w:numId w:val="13"/>
        </w:numPr>
        <w:tabs>
          <w:tab w:val="left" w:pos="993"/>
        </w:tabs>
        <w:ind w:left="993" w:hanging="283"/>
        <w:jc w:val="both"/>
      </w:pPr>
      <w:r w:rsidRPr="00305172">
        <w:t>Adanya reputasi yang terdapat pada pelaku usaha yaitu apabila seorang pelaku usaha memiliki reputasi bisnis yang baik di mata publik dan juga usahanya tersebut cukup dikenal oleh umum.</w:t>
      </w:r>
    </w:p>
    <w:p w:rsidR="007E3401" w:rsidRPr="00305172" w:rsidRDefault="007E3401" w:rsidP="00FC3738">
      <w:pPr>
        <w:numPr>
          <w:ilvl w:val="1"/>
          <w:numId w:val="13"/>
        </w:numPr>
        <w:tabs>
          <w:tab w:val="left" w:pos="993"/>
        </w:tabs>
        <w:ind w:left="993" w:hanging="283"/>
        <w:jc w:val="both"/>
      </w:pPr>
      <w:r w:rsidRPr="00305172">
        <w:t xml:space="preserve">Adanya </w:t>
      </w:r>
      <w:r w:rsidRPr="00305172">
        <w:rPr>
          <w:i/>
        </w:rPr>
        <w:t>misrepresentasi</w:t>
      </w:r>
      <w:r w:rsidRPr="00305172">
        <w:t xml:space="preserve"> dalam hal ini dikenalnya merek yang dimiliki oleh pelaku usaha tersebut, maka apabila ada pelaku usaha lain mendompleng merek yang sama publik akan dapat </w:t>
      </w:r>
    </w:p>
    <w:p w:rsidR="007E3401" w:rsidRPr="00305172" w:rsidRDefault="007E3401" w:rsidP="00FC3738">
      <w:pPr>
        <w:numPr>
          <w:ilvl w:val="1"/>
          <w:numId w:val="13"/>
        </w:numPr>
        <w:tabs>
          <w:tab w:val="left" w:pos="993"/>
        </w:tabs>
        <w:ind w:left="993" w:hanging="283"/>
        <w:jc w:val="both"/>
      </w:pPr>
      <w:r w:rsidRPr="00305172">
        <w:t>dengan mudah terkecoh (</w:t>
      </w:r>
      <w:r w:rsidRPr="00305172">
        <w:rPr>
          <w:i/>
          <w:iCs/>
        </w:rPr>
        <w:t>misleading</w:t>
      </w:r>
      <w:r w:rsidRPr="00305172">
        <w:t>) atau terjadi kebingungan (</w:t>
      </w:r>
      <w:r w:rsidRPr="00305172">
        <w:rPr>
          <w:i/>
          <w:iCs/>
        </w:rPr>
        <w:t>confusion</w:t>
      </w:r>
      <w:r w:rsidRPr="00305172">
        <w:t>) dalam memilih produk yang diinginkan.</w:t>
      </w:r>
    </w:p>
    <w:p w:rsidR="007E3401" w:rsidRPr="00305172" w:rsidRDefault="007E3401" w:rsidP="00FC3738">
      <w:pPr>
        <w:numPr>
          <w:ilvl w:val="1"/>
          <w:numId w:val="13"/>
        </w:numPr>
        <w:tabs>
          <w:tab w:val="left" w:pos="993"/>
        </w:tabs>
        <w:ind w:left="993" w:hanging="283"/>
        <w:jc w:val="both"/>
      </w:pPr>
      <w:r w:rsidRPr="00305172">
        <w:t xml:space="preserve">Terdapatnya kerugian yang timbul akibat adanya tindakan pendomplengan atau pemboncengan yang dilakukan oleh pengusaha yang dengan itikad tidak baik menggunakan merek yang mirip atau </w:t>
      </w:r>
      <w:r w:rsidRPr="00305172">
        <w:lastRenderedPageBreak/>
        <w:t>serupa dengan merek yang telah dikenal tersebut sehingga terjadi kekeliruan memilih produk oleh masyarakat (</w:t>
      </w:r>
      <w:r w:rsidRPr="00305172">
        <w:rPr>
          <w:i/>
          <w:iCs/>
        </w:rPr>
        <w:t>public misleading</w:t>
      </w:r>
      <w:r w:rsidRPr="00305172">
        <w:t>).</w:t>
      </w:r>
      <w:r w:rsidRPr="00305172">
        <w:rPr>
          <w:rStyle w:val="FootnoteReference"/>
        </w:rPr>
        <w:footnoteReference w:id="20"/>
      </w:r>
    </w:p>
    <w:p w:rsidR="007E3401" w:rsidRPr="00305172" w:rsidRDefault="007E3401" w:rsidP="007E3401">
      <w:pPr>
        <w:jc w:val="both"/>
      </w:pPr>
    </w:p>
    <w:p w:rsidR="007E3401" w:rsidRPr="00305172" w:rsidRDefault="007E3401" w:rsidP="007E3401">
      <w:pPr>
        <w:ind w:firstLine="709"/>
        <w:jc w:val="both"/>
      </w:pPr>
      <w:r w:rsidRPr="00305172">
        <w:t>Muhammad Djumhana dan R. Djubaedillah bahwa :</w:t>
      </w:r>
    </w:p>
    <w:p w:rsidR="007E3401" w:rsidRPr="00305172" w:rsidRDefault="007E3401" w:rsidP="007E3401">
      <w:pPr>
        <w:ind w:left="426"/>
        <w:jc w:val="both"/>
        <w:rPr>
          <w:lang w:val="id-ID"/>
        </w:rPr>
      </w:pPr>
    </w:p>
    <w:p w:rsidR="007E3401" w:rsidRPr="00305172" w:rsidRDefault="007E3401" w:rsidP="007E3401">
      <w:pPr>
        <w:ind w:left="709"/>
        <w:jc w:val="both"/>
        <w:rPr>
          <w:lang w:val="id-ID"/>
        </w:rPr>
      </w:pPr>
      <w:r w:rsidRPr="00305172">
        <w:t xml:space="preserve">Tindakan terhadap pemboncengan reputasi dilakukan ketika </w:t>
      </w:r>
      <w:r w:rsidRPr="00305172">
        <w:rPr>
          <w:lang w:val="id-ID"/>
        </w:rPr>
        <w:t xml:space="preserve"> </w:t>
      </w:r>
      <w:r w:rsidRPr="00305172">
        <w:t>tergugat telah menampilkan kepada masyarakat bahwa barang atau bisnisnya adalah barang atau bisnis penggugat. Tergugat mungkin harus</w:t>
      </w:r>
      <w:r w:rsidRPr="00305172">
        <w:rPr>
          <w:lang w:val="id-ID"/>
        </w:rPr>
        <w:t xml:space="preserve"> </w:t>
      </w:r>
      <w:r w:rsidRPr="00305172">
        <w:t>bertanggungjawab atas tindakannya memproduksi produk dengan nama yang sama dengan penggugat, atau memproduksi produk di mana kemasannya menyerupai produk penggugat sehingga menipu masyarakat sehingga percaya bahwa ini adalah produk penggugat, atau berkaitan atau berhubungan dengan penggugat.</w:t>
      </w:r>
      <w:r w:rsidRPr="00305172">
        <w:rPr>
          <w:rStyle w:val="FootnoteReference"/>
        </w:rPr>
        <w:footnoteReference w:id="21"/>
      </w:r>
    </w:p>
    <w:p w:rsidR="007E3401" w:rsidRPr="00305172" w:rsidRDefault="007E3401" w:rsidP="007E3401">
      <w:pPr>
        <w:ind w:left="426"/>
        <w:jc w:val="both"/>
      </w:pPr>
    </w:p>
    <w:p w:rsidR="007E3401" w:rsidRPr="00305172" w:rsidRDefault="007E3401" w:rsidP="007E3401">
      <w:pPr>
        <w:pStyle w:val="Default"/>
        <w:spacing w:line="504" w:lineRule="auto"/>
        <w:ind w:firstLine="720"/>
        <w:jc w:val="both"/>
        <w:rPr>
          <w:lang w:val="en-US"/>
        </w:rPr>
      </w:pPr>
      <w:r w:rsidRPr="00305172">
        <w:t>Melalui tuduhan atas adanya pemboncengan reputasi, pihak yang dirugikan dapat menggugat pihak yang curang yaitu orang yang membonceng atas ketenaran dari nama, merek, orang lain yang telah diciptakan dan dibentuk dengan susah payah serta mengeluarkan banyak tenaga dan pembiayaan untuk promosi nama atau merek tersebut yang kualitasnya tinggi, sehingga dikenal luas di masyarakat. Pihak yang dirugikanlah yang harus membuktikan adanya pemboncengan reputasi itu, beban pembuktian ada di penggugat</w:t>
      </w:r>
      <w:r w:rsidRPr="00305172">
        <w:rPr>
          <w:lang w:val="en-US"/>
        </w:rPr>
        <w:t>.</w:t>
      </w:r>
    </w:p>
    <w:p w:rsidR="007E3401" w:rsidRPr="00305172" w:rsidRDefault="007E3401" w:rsidP="007E3401">
      <w:pPr>
        <w:ind w:left="709"/>
        <w:jc w:val="both"/>
        <w:rPr>
          <w:lang w:val="id-ID"/>
        </w:rPr>
      </w:pPr>
      <w:r w:rsidRPr="00305172">
        <w:t>Tindakan pemboncengan reputasi ini memang dirasakan sulit karena pihak yang dirugikan harus bisa menunjukkan reputasinya dari semua yang dimilikinya tentang hal yang tidak bisa didaftarkan, yang telah didaftarkan atau yang belum didaftarkan dan</w:t>
      </w:r>
      <w:r w:rsidRPr="00305172">
        <w:rPr>
          <w:lang w:val="id-ID"/>
        </w:rPr>
        <w:t xml:space="preserve"> </w:t>
      </w:r>
      <w:r w:rsidRPr="00305172">
        <w:rPr>
          <w:iCs/>
        </w:rPr>
        <w:t xml:space="preserve">tindakan </w:t>
      </w:r>
      <w:r w:rsidRPr="00305172">
        <w:t>pemboncengan reputasi</w:t>
      </w:r>
      <w:r w:rsidRPr="00305172">
        <w:rPr>
          <w:i/>
          <w:iCs/>
        </w:rPr>
        <w:t xml:space="preserve"> </w:t>
      </w:r>
      <w:r w:rsidRPr="00305172">
        <w:t>untuk melindungi nama baik/reputasi (</w:t>
      </w:r>
      <w:r w:rsidRPr="00305172">
        <w:rPr>
          <w:i/>
          <w:iCs/>
        </w:rPr>
        <w:t>goodwill</w:t>
      </w:r>
      <w:r w:rsidRPr="00305172">
        <w:t xml:space="preserve">), logikanya tidak ada </w:t>
      </w:r>
      <w:r w:rsidRPr="00305172">
        <w:rPr>
          <w:i/>
          <w:iCs/>
        </w:rPr>
        <w:t xml:space="preserve">action for passing off </w:t>
      </w:r>
      <w:r w:rsidRPr="00305172">
        <w:t xml:space="preserve">bila tidak ada </w:t>
      </w:r>
      <w:r w:rsidRPr="00305172">
        <w:rPr>
          <w:i/>
          <w:iCs/>
        </w:rPr>
        <w:t xml:space="preserve">goodwill </w:t>
      </w:r>
      <w:r w:rsidRPr="00305172">
        <w:t xml:space="preserve">karena </w:t>
      </w:r>
      <w:r w:rsidRPr="00305172">
        <w:rPr>
          <w:i/>
          <w:iCs/>
        </w:rPr>
        <w:t xml:space="preserve">goodwill </w:t>
      </w:r>
      <w:r w:rsidRPr="00305172">
        <w:t>menyatu tidak berdiri sendiri dari suatu bentuk usaha.</w:t>
      </w:r>
      <w:r w:rsidRPr="00305172">
        <w:rPr>
          <w:rStyle w:val="FootnoteReference"/>
        </w:rPr>
        <w:footnoteReference w:id="22"/>
      </w:r>
    </w:p>
    <w:p w:rsidR="007E3401" w:rsidRPr="00305172" w:rsidRDefault="007E3401" w:rsidP="007E3401">
      <w:pPr>
        <w:ind w:left="426"/>
        <w:jc w:val="both"/>
      </w:pPr>
    </w:p>
    <w:p w:rsidR="007E3401" w:rsidRPr="00305172" w:rsidRDefault="007E3401" w:rsidP="007E3401">
      <w:pPr>
        <w:spacing w:line="480" w:lineRule="auto"/>
        <w:ind w:firstLine="720"/>
        <w:jc w:val="both"/>
      </w:pPr>
      <w:r w:rsidRPr="00305172">
        <w:t xml:space="preserve">Berdasarkan </w:t>
      </w:r>
      <w:r w:rsidRPr="00305172">
        <w:rPr>
          <w:lang w:val="id-ID"/>
        </w:rPr>
        <w:t>pendapat</w:t>
      </w:r>
      <w:r w:rsidRPr="00305172">
        <w:t xml:space="preserve"> di atas </w:t>
      </w:r>
      <w:r w:rsidRPr="00305172">
        <w:rPr>
          <w:lang w:val="id-ID"/>
        </w:rPr>
        <w:t>bisa</w:t>
      </w:r>
      <w:r w:rsidRPr="00305172">
        <w:t xml:space="preserve"> dikatakan bahwa pengaturan pemboncengan reputasi sebe</w:t>
      </w:r>
      <w:r w:rsidRPr="00305172">
        <w:rPr>
          <w:lang w:val="id-ID"/>
        </w:rPr>
        <w:t>tulnya</w:t>
      </w:r>
      <w:r w:rsidRPr="00305172">
        <w:t xml:space="preserve"> digunakan untuk melindungi pemilik merek </w:t>
      </w:r>
      <w:r w:rsidRPr="00305172">
        <w:lastRenderedPageBreak/>
        <w:t xml:space="preserve">tidak terdaftar/belum terdaftar (yang memiliki </w:t>
      </w:r>
      <w:r w:rsidRPr="00305172">
        <w:rPr>
          <w:i/>
        </w:rPr>
        <w:t>reputasi</w:t>
      </w:r>
      <w:r w:rsidRPr="00305172">
        <w:t xml:space="preserve"> dari perbuatan pihak-pihak lain yang ingin mengambil keuntungan ekonomis dengan melakuka</w:t>
      </w:r>
      <w:r w:rsidRPr="00305172">
        <w:rPr>
          <w:lang w:val="id-ID"/>
        </w:rPr>
        <w:t xml:space="preserve">n </w:t>
      </w:r>
      <w:r w:rsidRPr="00305172">
        <w:t xml:space="preserve">pemboncengan </w:t>
      </w:r>
      <w:r w:rsidRPr="00305172">
        <w:rPr>
          <w:i/>
        </w:rPr>
        <w:t>reputasi</w:t>
      </w:r>
      <w:r w:rsidRPr="00305172">
        <w:t xml:space="preserve"> (ditindaklanjuti berdasarkan perbuatan melawan hukum).</w:t>
      </w:r>
    </w:p>
    <w:p w:rsidR="007E3401" w:rsidRPr="00305172" w:rsidRDefault="007E3401" w:rsidP="007E3401">
      <w:pPr>
        <w:ind w:firstLine="720"/>
        <w:jc w:val="both"/>
        <w:rPr>
          <w:lang w:val="id-ID"/>
        </w:rPr>
      </w:pPr>
    </w:p>
    <w:p w:rsidR="007E3401" w:rsidRPr="00305172" w:rsidRDefault="007E3401" w:rsidP="00FC3738">
      <w:pPr>
        <w:numPr>
          <w:ilvl w:val="1"/>
          <w:numId w:val="4"/>
        </w:numPr>
        <w:tabs>
          <w:tab w:val="clear" w:pos="1440"/>
          <w:tab w:val="num" w:pos="360"/>
        </w:tabs>
        <w:spacing w:line="456" w:lineRule="auto"/>
        <w:ind w:left="360"/>
        <w:jc w:val="both"/>
        <w:rPr>
          <w:b/>
        </w:rPr>
      </w:pPr>
      <w:r w:rsidRPr="00305172">
        <w:rPr>
          <w:b/>
        </w:rPr>
        <w:t>Pemboncengan Reputasi</w:t>
      </w:r>
      <w:r w:rsidRPr="00305172">
        <w:rPr>
          <w:b/>
          <w:bCs/>
        </w:rPr>
        <w:t xml:space="preserve"> dalam Undang-Undang</w:t>
      </w:r>
      <w:r w:rsidRPr="00305172">
        <w:rPr>
          <w:b/>
          <w:bCs/>
          <w:lang w:val="id-ID"/>
        </w:rPr>
        <w:t xml:space="preserve"> </w:t>
      </w:r>
      <w:r w:rsidRPr="00305172">
        <w:rPr>
          <w:b/>
          <w:bCs/>
        </w:rPr>
        <w:t>Merek</w:t>
      </w:r>
      <w:r w:rsidRPr="00305172">
        <w:t xml:space="preserve"> </w:t>
      </w:r>
      <w:r w:rsidRPr="00305172">
        <w:rPr>
          <w:b/>
        </w:rPr>
        <w:t>dan Indikasi Geografis</w:t>
      </w:r>
    </w:p>
    <w:p w:rsidR="007E3401" w:rsidRPr="00305172" w:rsidRDefault="007E3401" w:rsidP="007E3401">
      <w:pPr>
        <w:autoSpaceDE w:val="0"/>
        <w:autoSpaceDN w:val="0"/>
        <w:adjustRightInd w:val="0"/>
        <w:spacing w:line="468" w:lineRule="auto"/>
        <w:ind w:firstLine="720"/>
        <w:jc w:val="both"/>
      </w:pPr>
      <w:r w:rsidRPr="00305172">
        <w:t xml:space="preserve">UU Merek dan Indikasi Geografis, tidak ada ketentuan yang secara khusus mengatur mengenai pemboncengan reputasi. </w:t>
      </w:r>
      <w:r w:rsidRPr="00305172">
        <w:rPr>
          <w:lang w:val="id-ID"/>
        </w:rPr>
        <w:t>Tetapi</w:t>
      </w:r>
      <w:r w:rsidRPr="00305172">
        <w:t xml:space="preserve">, ada </w:t>
      </w:r>
      <w:r w:rsidRPr="00305172">
        <w:rPr>
          <w:lang w:val="id-ID"/>
        </w:rPr>
        <w:t>pengaturan</w:t>
      </w:r>
      <w:r w:rsidRPr="00305172">
        <w:t xml:space="preserve"> dalam UU Merek dan Indikasi Geografis yang mengakomodasi kepentingan pemilik merek terkenal untuk melindungi mereknya dari perbuatan curang pihak lain. Ketentuan tersebut dapat ditemukan pada Pasal 21 ayat (3) UU Merek dan Indikasi Geografis yang menyatakan bahwa, “Permohonan ditolak jika diajukan oleh Pemohon yang beritikad tidak baik”.</w:t>
      </w:r>
    </w:p>
    <w:p w:rsidR="007E3401" w:rsidRPr="00305172" w:rsidRDefault="007E3401" w:rsidP="007E3401">
      <w:pPr>
        <w:autoSpaceDE w:val="0"/>
        <w:autoSpaceDN w:val="0"/>
        <w:adjustRightInd w:val="0"/>
        <w:spacing w:line="468" w:lineRule="auto"/>
        <w:ind w:firstLine="720"/>
        <w:jc w:val="both"/>
      </w:pPr>
      <w:r w:rsidRPr="00305172">
        <w:rPr>
          <w:lang w:val="id-ID"/>
        </w:rPr>
        <w:t>Definisi</w:t>
      </w:r>
      <w:r w:rsidRPr="00305172">
        <w:t xml:space="preserve"> mengenai pemohon yang beritikad tidak baik dapat diketahui berdasarkan penjelasan Pasal 21 ayat (3) UU Merek dan Indikasi Geografis. Penjelasan tersebut berbunyi sebagai berikut bahwa</w:t>
      </w:r>
      <w:r w:rsidRPr="00305172">
        <w:rPr>
          <w:lang w:val="id-ID"/>
        </w:rPr>
        <w:t xml:space="preserve"> </w:t>
      </w:r>
      <w:r w:rsidRPr="00305172">
        <w:t>yang dimaksud dengan pemohon yang beritikad tidak baik adalah pemohon yang patut diduga dalam mendaftarkan mereknya memiliki niat untuk meniru, menjiplak, atau mengikuti Merek pihak lain demi kepentingan usahanya menimbulkan kondisi persaingan usaha tidak sehat, mengecoh, atau menyesatkan konsumen.</w:t>
      </w:r>
    </w:p>
    <w:p w:rsidR="007E3401" w:rsidRPr="00305172" w:rsidRDefault="007E3401" w:rsidP="007E3401">
      <w:pPr>
        <w:autoSpaceDE w:val="0"/>
        <w:autoSpaceDN w:val="0"/>
        <w:adjustRightInd w:val="0"/>
        <w:spacing w:line="468" w:lineRule="auto"/>
        <w:ind w:firstLine="720"/>
        <w:jc w:val="both"/>
      </w:pPr>
      <w:r w:rsidRPr="00305172">
        <w:t xml:space="preserve">Contohnya permohonan merek berupa bentuk tulisan, lukisan, logo, atau susunan warna yang sama dengan merek milik pihak lain atau merek yang sudah dikenal masyarakat secara umum sejak bertahun-tahun, ditiru sedemikian rupa sehingga memiliki persamaan pada pokoknya atau keseluruhannya dengan merek </w:t>
      </w:r>
      <w:r w:rsidRPr="00305172">
        <w:lastRenderedPageBreak/>
        <w:t>yang sudah dikenal tersebut. Dari contoh tersebut sudah terjadi itikad tidak baik dari pemohon karena setidak-tidaknya patut diketahui adanya unsur kesengajaannya dalam meniru merek yang sudah dikenal tersebut.</w:t>
      </w:r>
    </w:p>
    <w:p w:rsidR="007E3401" w:rsidRPr="00305172" w:rsidRDefault="007E3401" w:rsidP="007E3401">
      <w:pPr>
        <w:autoSpaceDE w:val="0"/>
        <w:autoSpaceDN w:val="0"/>
        <w:adjustRightInd w:val="0"/>
        <w:spacing w:line="468" w:lineRule="auto"/>
        <w:ind w:firstLine="720"/>
        <w:jc w:val="both"/>
      </w:pPr>
      <w:r w:rsidRPr="00305172">
        <w:t xml:space="preserve">Pelaksanaan pendaftaran merek </w:t>
      </w:r>
      <w:r w:rsidRPr="00305172">
        <w:rPr>
          <w:lang w:val="id-ID"/>
        </w:rPr>
        <w:t>wajib</w:t>
      </w:r>
      <w:r w:rsidRPr="00305172">
        <w:t xml:space="preserve"> </w:t>
      </w:r>
      <w:r w:rsidRPr="00305172">
        <w:rPr>
          <w:lang w:val="id-ID"/>
        </w:rPr>
        <w:t>didasarkan</w:t>
      </w:r>
      <w:r w:rsidRPr="00305172">
        <w:t xml:space="preserve"> </w:t>
      </w:r>
      <w:r w:rsidRPr="00305172">
        <w:rPr>
          <w:lang w:val="id-ID"/>
        </w:rPr>
        <w:t>oleh</w:t>
      </w:r>
      <w:r w:rsidRPr="00305172">
        <w:t xml:space="preserve"> niat yang baik dan kejujuran dari pendaftar merek untuk melakukan pendaftaran mereknya tanpa ada maksud </w:t>
      </w:r>
      <w:r w:rsidRPr="00305172">
        <w:rPr>
          <w:lang w:val="id-ID"/>
        </w:rPr>
        <w:t>tersembunyi</w:t>
      </w:r>
      <w:r w:rsidRPr="00305172">
        <w:t xml:space="preserve"> untuk</w:t>
      </w:r>
      <w:r w:rsidRPr="00305172">
        <w:rPr>
          <w:lang w:val="id-ID"/>
        </w:rPr>
        <w:t xml:space="preserve"> ikut</w:t>
      </w:r>
      <w:r w:rsidRPr="00305172">
        <w:t xml:space="preserve"> </w:t>
      </w:r>
      <w:r w:rsidRPr="00305172">
        <w:rPr>
          <w:lang w:val="id-ID"/>
        </w:rPr>
        <w:t>membonceng</w:t>
      </w:r>
      <w:r w:rsidRPr="00305172">
        <w:t xml:space="preserve"> atau menjatuhkan merek orang lain untuk me</w:t>
      </w:r>
      <w:r w:rsidRPr="00305172">
        <w:rPr>
          <w:lang w:val="id-ID"/>
        </w:rPr>
        <w:t>ndapatkan</w:t>
      </w:r>
      <w:r w:rsidRPr="00305172">
        <w:t xml:space="preserve"> keuntungan yang sebesar-besarnya secara ekonomi. Itikad baik dalam pendaftaran merek meliputi pengertian di dalam arti subjektif dimana pendaftar merek harus memiliki niat di dalam hati yang baik dan jujur untuk melakukan pendaftaran mereknya semata-mata untuk melindungi merek tersebut dari tindakan curang yang dilakukan oleh pihak lain.</w:t>
      </w:r>
      <w:r w:rsidRPr="00305172">
        <w:rPr>
          <w:lang w:val="id-ID"/>
        </w:rPr>
        <w:t xml:space="preserve"> </w:t>
      </w:r>
    </w:p>
    <w:p w:rsidR="007E3401" w:rsidRPr="00305172" w:rsidRDefault="007E3401" w:rsidP="007E3401">
      <w:pPr>
        <w:autoSpaceDE w:val="0"/>
        <w:autoSpaceDN w:val="0"/>
        <w:adjustRightInd w:val="0"/>
        <w:spacing w:line="468" w:lineRule="auto"/>
        <w:ind w:firstLine="720"/>
        <w:jc w:val="both"/>
      </w:pPr>
      <w:r w:rsidRPr="00305172">
        <w:t>Pendaftaran merek oleh pendaftar merek maka itikad baik secara subjektif maupun objektif harus sesuai dengan ketentuan peraturan perundang-undangan yang berlaku di bidang merek, tanpa memiliki maksud dan tujuan terse</w:t>
      </w:r>
      <w:r w:rsidRPr="00305172">
        <w:rPr>
          <w:lang w:val="id-ID"/>
        </w:rPr>
        <w:t xml:space="preserve">mbunyi </w:t>
      </w:r>
      <w:r w:rsidRPr="00305172">
        <w:t>untuk melakukan pemalsuan terhadap merek pihak lain atau memanfaatkan merek orang lain yang sama pada pokoknya atau sama secara keseluruhannya untuk meraih keuntungan yang sebesar-besarnya dari segi ekonomi dan merugikan merek terkenal yang telah terdaftar sebelumnya.</w:t>
      </w:r>
    </w:p>
    <w:p w:rsidR="007E3401" w:rsidRPr="00305172" w:rsidRDefault="007E3401" w:rsidP="007E3401">
      <w:pPr>
        <w:autoSpaceDE w:val="0"/>
        <w:autoSpaceDN w:val="0"/>
        <w:adjustRightInd w:val="0"/>
        <w:spacing w:line="468" w:lineRule="auto"/>
        <w:ind w:firstLine="720"/>
        <w:jc w:val="both"/>
        <w:rPr>
          <w:lang w:val="id-ID"/>
        </w:rPr>
      </w:pPr>
      <w:r w:rsidRPr="00305172">
        <w:t xml:space="preserve">Itikad tidak baik yang dimaksud dalam pendaftaran merek adalah apabila si pemohon secara sadar secara tidak jujur mendaftarkan merek yang sudah terdaftar dan memang berniat untuk membonceng reputasi dari produk yang sudah terkenal. Itikad tidak baik dari pemohon termasuk perbuatan yang melanggar ketentuan </w:t>
      </w:r>
      <w:r w:rsidRPr="00305172">
        <w:rPr>
          <w:lang w:val="id-ID"/>
        </w:rPr>
        <w:t>UU</w:t>
      </w:r>
      <w:r w:rsidRPr="00305172">
        <w:t xml:space="preserve"> merek dan indikasi geografis, meskipun </w:t>
      </w:r>
      <w:r w:rsidRPr="00305172">
        <w:rPr>
          <w:lang w:val="id-ID"/>
        </w:rPr>
        <w:t>UU</w:t>
      </w:r>
      <w:r w:rsidRPr="00305172">
        <w:t xml:space="preserve"> merek dan indikasi geografis tersebut bersifat konstitutif yaitu yang lebih dulu mendaftarkan ialah </w:t>
      </w:r>
      <w:r w:rsidRPr="00305172">
        <w:lastRenderedPageBreak/>
        <w:t>yang berhak.</w:t>
      </w:r>
      <w:r w:rsidRPr="00305172">
        <w:rPr>
          <w:lang w:val="id-ID"/>
        </w:rPr>
        <w:t xml:space="preserve"> </w:t>
      </w:r>
      <w:r w:rsidRPr="00305172">
        <w:t>Dengan begitu, pemilik merek dengan itikad baik saja yang mendapat perlindungan hukum dan oleh sebab itu</w:t>
      </w:r>
      <w:r w:rsidRPr="00305172">
        <w:rPr>
          <w:lang w:val="id-ID"/>
        </w:rPr>
        <w:t>,</w:t>
      </w:r>
      <w:r w:rsidRPr="00305172">
        <w:t xml:space="preserve"> Direktorat Merek HKI dapat membatalkan permohonan pendaftaran merek yang dilakukan oleh pemohon yang bertitikad tidak baik</w:t>
      </w:r>
      <w:r w:rsidRPr="00305172">
        <w:rPr>
          <w:lang w:val="id-ID"/>
        </w:rPr>
        <w:t>.</w:t>
      </w:r>
    </w:p>
    <w:p w:rsidR="007E3401" w:rsidRPr="00305172" w:rsidRDefault="007E3401" w:rsidP="007E3401">
      <w:pPr>
        <w:pStyle w:val="DefaultParagraphFont"/>
        <w:widowControl w:val="0"/>
        <w:overflowPunct w:val="0"/>
        <w:autoSpaceDE w:val="0"/>
        <w:autoSpaceDN w:val="0"/>
        <w:adjustRightInd w:val="0"/>
        <w:ind w:left="709"/>
        <w:jc w:val="both"/>
        <w:rPr>
          <w:lang w:val="id-ID"/>
        </w:rPr>
      </w:pPr>
      <w:r w:rsidRPr="00305172">
        <w:t>Pengertian itikad tidak baik dalam pendaftaran merek juga dapat diartikan suatu tindakan yang disengaja untuk meniru dengan sengaja sebagian atau seluruhnya merek yang telah terdaftar</w:t>
      </w:r>
      <w:r w:rsidRPr="00305172">
        <w:rPr>
          <w:lang w:val="id-ID"/>
        </w:rPr>
        <w:t xml:space="preserve"> </w:t>
      </w:r>
      <w:r w:rsidRPr="00305172">
        <w:t>sebelumnya dengan tujuan agar merek yang didaftarkan tersebut</w:t>
      </w:r>
      <w:r w:rsidRPr="00305172">
        <w:rPr>
          <w:lang w:val="id-ID"/>
        </w:rPr>
        <w:t xml:space="preserve"> </w:t>
      </w:r>
      <w:r w:rsidRPr="00305172">
        <w:t>dapat menyamai kepopuleran merek yang ditiru tersebut untuk keuntungan pribadi pendaftar merek yang tidak beritikad tidak baik tersebut.</w:t>
      </w:r>
      <w:r w:rsidRPr="00305172">
        <w:rPr>
          <w:rStyle w:val="FootnoteReference"/>
        </w:rPr>
        <w:footnoteReference w:id="23"/>
      </w:r>
    </w:p>
    <w:p w:rsidR="007E3401" w:rsidRPr="00305172" w:rsidRDefault="007E3401" w:rsidP="007E3401">
      <w:pPr>
        <w:pStyle w:val="DefaultParagraphFont"/>
        <w:widowControl w:val="0"/>
        <w:overflowPunct w:val="0"/>
        <w:autoSpaceDE w:val="0"/>
        <w:autoSpaceDN w:val="0"/>
        <w:adjustRightInd w:val="0"/>
        <w:ind w:left="426"/>
        <w:jc w:val="both"/>
        <w:rPr>
          <w:lang w:val="id-ID"/>
        </w:rPr>
      </w:pPr>
    </w:p>
    <w:p w:rsidR="007E3401" w:rsidRPr="00305172" w:rsidRDefault="007E3401" w:rsidP="007E3401">
      <w:pPr>
        <w:spacing w:line="480" w:lineRule="auto"/>
        <w:ind w:firstLine="720"/>
        <w:jc w:val="both"/>
        <w:rPr>
          <w:lang w:val="id-ID"/>
        </w:rPr>
      </w:pPr>
      <w:r w:rsidRPr="00305172">
        <w:t xml:space="preserve">Pada dasarnya apabila beberapa orang secara bersamaan atau badan hukum hendak mendaftarkan merek yang sebelumnya sudah terdaftar </w:t>
      </w:r>
      <w:r w:rsidRPr="00305172">
        <w:rPr>
          <w:lang w:val="id-ID"/>
        </w:rPr>
        <w:t>itu adalah</w:t>
      </w:r>
      <w:r w:rsidRPr="00305172">
        <w:t xml:space="preserve"> termasuk tindakan yang tidak dibenarkan didalam prinsip dasar pendaftaran merek di Indonesia. Perbuatan tersebut merupakan tindakan curang atau disebut juga pendaftaran merek dengan itikad tidak baik.</w:t>
      </w:r>
    </w:p>
    <w:p w:rsidR="007E3401" w:rsidRPr="00305172" w:rsidRDefault="007E3401" w:rsidP="007E3401">
      <w:pPr>
        <w:pStyle w:val="DefaultParagraphFont"/>
        <w:widowControl w:val="0"/>
        <w:overflowPunct w:val="0"/>
        <w:autoSpaceDE w:val="0"/>
        <w:autoSpaceDN w:val="0"/>
        <w:adjustRightInd w:val="0"/>
        <w:ind w:left="709"/>
        <w:jc w:val="both"/>
      </w:pPr>
      <w:r w:rsidRPr="00305172">
        <w:t>Itikad tidak baik dalam suatu pendaftaran merek dapat diklasifikasikan sebagai :</w:t>
      </w:r>
    </w:p>
    <w:p w:rsidR="007E3401" w:rsidRPr="00305172" w:rsidRDefault="007E3401" w:rsidP="00FC3738">
      <w:pPr>
        <w:pStyle w:val="DefaultParagraphFont"/>
        <w:widowControl w:val="0"/>
        <w:numPr>
          <w:ilvl w:val="1"/>
          <w:numId w:val="3"/>
        </w:numPr>
        <w:tabs>
          <w:tab w:val="clear" w:pos="1440"/>
          <w:tab w:val="left" w:pos="851"/>
          <w:tab w:val="num" w:pos="1080"/>
        </w:tabs>
        <w:overflowPunct w:val="0"/>
        <w:autoSpaceDE w:val="0"/>
        <w:autoSpaceDN w:val="0"/>
        <w:adjustRightInd w:val="0"/>
        <w:ind w:left="1080"/>
        <w:jc w:val="both"/>
      </w:pPr>
      <w:r w:rsidRPr="00305172">
        <w:t>Tindakan/perbuatan meniru merek yang telah terdaftar sebelumnya, dan pada umumnya adalah merek yang sudah terkenal dan memiliki nilai jual dipasaran.</w:t>
      </w:r>
    </w:p>
    <w:p w:rsidR="007E3401" w:rsidRPr="00305172" w:rsidRDefault="007E3401" w:rsidP="00FC3738">
      <w:pPr>
        <w:pStyle w:val="DefaultParagraphFont"/>
        <w:widowControl w:val="0"/>
        <w:numPr>
          <w:ilvl w:val="1"/>
          <w:numId w:val="3"/>
        </w:numPr>
        <w:tabs>
          <w:tab w:val="clear" w:pos="1440"/>
          <w:tab w:val="left" w:pos="851"/>
          <w:tab w:val="num" w:pos="1080"/>
        </w:tabs>
        <w:overflowPunct w:val="0"/>
        <w:autoSpaceDE w:val="0"/>
        <w:autoSpaceDN w:val="0"/>
        <w:adjustRightInd w:val="0"/>
        <w:ind w:left="1080"/>
        <w:jc w:val="both"/>
      </w:pPr>
      <w:r w:rsidRPr="00305172">
        <w:t>Merupakan suat</w:t>
      </w:r>
      <w:r w:rsidRPr="00305172">
        <w:rPr>
          <w:lang w:val="id-ID"/>
        </w:rPr>
        <w:t>u</w:t>
      </w:r>
      <w:r w:rsidRPr="00305172">
        <w:t xml:space="preserve"> perbuatan yang dengan sengaja dilakukan untuk menyaingi merek yang sudah terdaftar dan memiliki nilai jual di pasaran tersebut dengan tujuan agar pendaftar merek dengan itikad tidak baik tersebut memperoleh keuntungan pribadi dengan tidak memperdulikan kerugian yang diderita oleh pemilik merek yang telah terdaftar sebelumnya tersebut yang ditirunya. </w:t>
      </w:r>
    </w:p>
    <w:p w:rsidR="007E3401" w:rsidRPr="00305172" w:rsidRDefault="007E3401" w:rsidP="00FC3738">
      <w:pPr>
        <w:pStyle w:val="DefaultParagraphFont"/>
        <w:widowControl w:val="0"/>
        <w:numPr>
          <w:ilvl w:val="1"/>
          <w:numId w:val="3"/>
        </w:numPr>
        <w:tabs>
          <w:tab w:val="clear" w:pos="1440"/>
          <w:tab w:val="left" w:pos="851"/>
          <w:tab w:val="num" w:pos="1080"/>
        </w:tabs>
        <w:overflowPunct w:val="0"/>
        <w:autoSpaceDE w:val="0"/>
        <w:autoSpaceDN w:val="0"/>
        <w:adjustRightInd w:val="0"/>
        <w:ind w:left="1080"/>
        <w:jc w:val="both"/>
      </w:pPr>
      <w:r w:rsidRPr="00305172">
        <w:t>Tindakan pendaftaran merek dengan itikad tidak baik tersebut dengan sengaja telah melakukan perbuatan melawan hukum khususnya prinsip dasar pendaftaran merek dalam hal itikad baik dalam melakukan pendaftaran merek, sehingga konsekuensinya adalah merugikan merek yang telah terdaftar sebelumnya dan telah memiliki ketenaran serta nilai jual yang baik di pasaran.</w:t>
      </w:r>
      <w:r w:rsidRPr="00305172">
        <w:rPr>
          <w:rStyle w:val="FootnoteReference"/>
        </w:rPr>
        <w:footnoteReference w:id="24"/>
      </w:r>
    </w:p>
    <w:p w:rsidR="007E3401" w:rsidRPr="00305172" w:rsidRDefault="007E3401" w:rsidP="007E3401">
      <w:pPr>
        <w:pStyle w:val="DefaultParagraphFont"/>
        <w:widowControl w:val="0"/>
        <w:tabs>
          <w:tab w:val="left" w:pos="851"/>
        </w:tabs>
        <w:overflowPunct w:val="0"/>
        <w:autoSpaceDE w:val="0"/>
        <w:autoSpaceDN w:val="0"/>
        <w:adjustRightInd w:val="0"/>
        <w:ind w:left="851"/>
        <w:jc w:val="both"/>
      </w:pPr>
    </w:p>
    <w:p w:rsidR="007E3401" w:rsidRPr="00305172" w:rsidRDefault="007E3401" w:rsidP="007E3401">
      <w:pPr>
        <w:pStyle w:val="DefaultParagraphFont"/>
        <w:widowControl w:val="0"/>
        <w:overflowPunct w:val="0"/>
        <w:autoSpaceDE w:val="0"/>
        <w:autoSpaceDN w:val="0"/>
        <w:adjustRightInd w:val="0"/>
        <w:spacing w:line="480" w:lineRule="auto"/>
        <w:ind w:firstLine="720"/>
        <w:jc w:val="both"/>
        <w:rPr>
          <w:lang w:val="id-ID"/>
        </w:rPr>
      </w:pPr>
      <w:r w:rsidRPr="00305172">
        <w:lastRenderedPageBreak/>
        <w:t>Pendaftaran  merek  dengan  itikad  tidak  baik  dalam  pendaftaran merek  bertentangan dengan syarat-syarat yang ditetapkan Pasal 6 ayat (1) Undang-Undang Nomor 15 Tahun 2001 Tentang Merek</w:t>
      </w:r>
      <w:r w:rsidRPr="00305172">
        <w:rPr>
          <w:lang w:val="id-ID"/>
        </w:rPr>
        <w:t xml:space="preserve"> </w:t>
      </w:r>
      <w:r w:rsidRPr="00305172">
        <w:t>yaitu</w:t>
      </w:r>
      <w:r w:rsidRPr="00305172">
        <w:rPr>
          <w:lang w:val="id-ID"/>
        </w:rPr>
        <w:t xml:space="preserve"> </w:t>
      </w:r>
      <w:r w:rsidRPr="00305172">
        <w:t>:</w:t>
      </w:r>
    </w:p>
    <w:p w:rsidR="007E3401" w:rsidRPr="00305172" w:rsidRDefault="007E3401" w:rsidP="00FC3738">
      <w:pPr>
        <w:pStyle w:val="DefaultParagraphFont"/>
        <w:widowControl w:val="0"/>
        <w:numPr>
          <w:ilvl w:val="0"/>
          <w:numId w:val="16"/>
        </w:numPr>
        <w:overflowPunct w:val="0"/>
        <w:autoSpaceDE w:val="0"/>
        <w:autoSpaceDN w:val="0"/>
        <w:adjustRightInd w:val="0"/>
        <w:ind w:left="1080"/>
        <w:jc w:val="both"/>
        <w:rPr>
          <w:lang w:val="id-ID"/>
        </w:rPr>
      </w:pPr>
      <w:r w:rsidRPr="00305172">
        <w:t>Mempunyai persamaan pada pokoknya atau keseluruhannya dengan Merek milik pihak lain yang sudah terdaftar lebih dahulu untuk barang dan/atau jasa yang sejenis.</w:t>
      </w:r>
    </w:p>
    <w:p w:rsidR="007E3401" w:rsidRPr="00305172" w:rsidRDefault="007E3401" w:rsidP="00FC3738">
      <w:pPr>
        <w:pStyle w:val="DefaultParagraphFont"/>
        <w:widowControl w:val="0"/>
        <w:numPr>
          <w:ilvl w:val="0"/>
          <w:numId w:val="16"/>
        </w:numPr>
        <w:overflowPunct w:val="0"/>
        <w:autoSpaceDE w:val="0"/>
        <w:autoSpaceDN w:val="0"/>
        <w:adjustRightInd w:val="0"/>
        <w:ind w:left="1080"/>
        <w:jc w:val="both"/>
        <w:rPr>
          <w:lang w:val="id-ID"/>
        </w:rPr>
      </w:pPr>
      <w:r w:rsidRPr="00305172">
        <w:t>Mempunyai persamaan pada pokoknya atau keseluruhannya dengan Merek yang sudah terkenal milik pihak lain untuk barang dan/atau sejenisnya.</w:t>
      </w:r>
    </w:p>
    <w:p w:rsidR="007E3401" w:rsidRPr="00305172" w:rsidRDefault="007E3401" w:rsidP="00FC3738">
      <w:pPr>
        <w:pStyle w:val="DefaultParagraphFont"/>
        <w:widowControl w:val="0"/>
        <w:numPr>
          <w:ilvl w:val="0"/>
          <w:numId w:val="16"/>
        </w:numPr>
        <w:overflowPunct w:val="0"/>
        <w:autoSpaceDE w:val="0"/>
        <w:autoSpaceDN w:val="0"/>
        <w:adjustRightInd w:val="0"/>
        <w:ind w:left="1080"/>
        <w:jc w:val="both"/>
        <w:rPr>
          <w:lang w:val="id-ID"/>
        </w:rPr>
      </w:pPr>
      <w:r w:rsidRPr="00305172">
        <w:t>Mempunyai persamaan pada pokoknya atau keseluruhannya dengan indikasi-geografis yang sudah dikenal.</w:t>
      </w:r>
      <w:r w:rsidRPr="00305172">
        <w:rPr>
          <w:rStyle w:val="FootnoteReference"/>
        </w:rPr>
        <w:footnoteReference w:id="25"/>
      </w:r>
    </w:p>
    <w:p w:rsidR="007E3401" w:rsidRPr="00305172" w:rsidRDefault="007E3401" w:rsidP="007E3401">
      <w:pPr>
        <w:pStyle w:val="DefaultParagraphFont"/>
        <w:widowControl w:val="0"/>
        <w:overflowPunct w:val="0"/>
        <w:autoSpaceDE w:val="0"/>
        <w:autoSpaceDN w:val="0"/>
        <w:adjustRightInd w:val="0"/>
        <w:ind w:left="709"/>
        <w:jc w:val="both"/>
      </w:pPr>
    </w:p>
    <w:p w:rsidR="007E3401" w:rsidRPr="00305172" w:rsidRDefault="007E3401" w:rsidP="007E3401">
      <w:pPr>
        <w:pStyle w:val="DefaultParagraphFont"/>
        <w:widowControl w:val="0"/>
        <w:autoSpaceDE w:val="0"/>
        <w:autoSpaceDN w:val="0"/>
        <w:adjustRightInd w:val="0"/>
        <w:spacing w:line="1" w:lineRule="exact"/>
      </w:pPr>
    </w:p>
    <w:p w:rsidR="007E3401" w:rsidRPr="00305172" w:rsidRDefault="007E3401" w:rsidP="007E3401">
      <w:pPr>
        <w:pStyle w:val="DefaultParagraphFont"/>
        <w:widowControl w:val="0"/>
        <w:overflowPunct w:val="0"/>
        <w:autoSpaceDE w:val="0"/>
        <w:autoSpaceDN w:val="0"/>
        <w:adjustRightInd w:val="0"/>
        <w:spacing w:line="456" w:lineRule="auto"/>
        <w:ind w:firstLine="720"/>
        <w:jc w:val="both"/>
      </w:pPr>
      <w:r w:rsidRPr="00305172">
        <w:rPr>
          <w:lang w:val="id-ID"/>
        </w:rPr>
        <w:t xml:space="preserve">Tindakan </w:t>
      </w:r>
      <w:r w:rsidRPr="00305172">
        <w:t xml:space="preserve">pendaftaran merek dengan itikad tidak baik </w:t>
      </w:r>
      <w:r w:rsidRPr="00305172">
        <w:rPr>
          <w:lang w:val="id-ID"/>
        </w:rPr>
        <w:t>adalah</w:t>
      </w:r>
      <w:r w:rsidRPr="00305172">
        <w:t xml:space="preserve"> pelanggaran Pasal 6 Undang-Undang Nomor 15 Tahun 2001 Tentang Merek, sebenarnya merupakan tindakan curang untuk membonceng merek yang sudah terkenal atau sesuatu yang sudah banyak dikenal masyarakat luas, sehingga dengan menggunakan merek yang demikian, suatu produk menjadi dikenal di masyarakat. Perbuatan tersebut tidak sesuai dengan etika intelektual yang telah diatur dengan Undang-Undang. Suatu hasil karya orang lain tidak dapat ditiru begitu saja, tetapi terlebih dahulu harus dengan izin pemiliknya.</w:t>
      </w:r>
      <w:r w:rsidRPr="00305172">
        <w:rPr>
          <w:lang w:val="id-ID"/>
        </w:rPr>
        <w:t xml:space="preserve">   </w:t>
      </w:r>
    </w:p>
    <w:p w:rsidR="007E3401" w:rsidRPr="00305172" w:rsidRDefault="007E3401" w:rsidP="007E3401">
      <w:pPr>
        <w:pStyle w:val="DefaultParagraphFont"/>
        <w:widowControl w:val="0"/>
        <w:overflowPunct w:val="0"/>
        <w:autoSpaceDE w:val="0"/>
        <w:autoSpaceDN w:val="0"/>
        <w:adjustRightInd w:val="0"/>
        <w:spacing w:line="456" w:lineRule="auto"/>
        <w:ind w:firstLine="720"/>
        <w:jc w:val="both"/>
      </w:pPr>
      <w:r w:rsidRPr="00305172">
        <w:t xml:space="preserve">Pendaftaran  merek  dengan  itikad  tidak  baik  dalam  pendaftaran  merek  juga diatur dalam Pasal 20 </w:t>
      </w:r>
      <w:r w:rsidRPr="00305172">
        <w:rPr>
          <w:bCs/>
        </w:rPr>
        <w:t>Undang-Undang Nomor 20 Tahun 2016 Tentang Merek dan Indikasi Geografis</w:t>
      </w:r>
      <w:r w:rsidRPr="00305172">
        <w:t xml:space="preserve"> yaitu</w:t>
      </w:r>
      <w:r w:rsidRPr="00305172">
        <w:rPr>
          <w:lang w:val="id-ID"/>
        </w:rPr>
        <w:t xml:space="preserve"> </w:t>
      </w:r>
      <w:r w:rsidRPr="00305172">
        <w:t>:</w:t>
      </w:r>
    </w:p>
    <w:p w:rsidR="007E3401" w:rsidRPr="00305172" w:rsidRDefault="007E3401" w:rsidP="007E3401">
      <w:pPr>
        <w:pStyle w:val="DefaultParagraphFont"/>
        <w:widowControl w:val="0"/>
        <w:overflowPunct w:val="0"/>
        <w:autoSpaceDE w:val="0"/>
        <w:autoSpaceDN w:val="0"/>
        <w:adjustRightInd w:val="0"/>
        <w:ind w:left="709"/>
        <w:jc w:val="both"/>
      </w:pPr>
      <w:r w:rsidRPr="00305172">
        <w:t>Merek tidak dapat didaftar jika</w:t>
      </w:r>
      <w:r w:rsidRPr="00305172">
        <w:rPr>
          <w:lang w:val="id-ID"/>
        </w:rPr>
        <w:t xml:space="preserve"> </w:t>
      </w:r>
      <w:r w:rsidRPr="00305172">
        <w:t>:</w:t>
      </w:r>
    </w:p>
    <w:p w:rsidR="007E3401" w:rsidRPr="00305172" w:rsidRDefault="007E3401" w:rsidP="00FC3738">
      <w:pPr>
        <w:pStyle w:val="DefaultParagraphFont"/>
        <w:widowControl w:val="0"/>
        <w:numPr>
          <w:ilvl w:val="4"/>
          <w:numId w:val="5"/>
        </w:numPr>
        <w:tabs>
          <w:tab w:val="left" w:pos="709"/>
        </w:tabs>
        <w:overflowPunct w:val="0"/>
        <w:autoSpaceDE w:val="0"/>
        <w:autoSpaceDN w:val="0"/>
        <w:adjustRightInd w:val="0"/>
        <w:ind w:left="1069"/>
        <w:jc w:val="both"/>
      </w:pPr>
      <w:r w:rsidRPr="00305172">
        <w:t>Bertentangan dengan ideologi negara,</w:t>
      </w:r>
      <w:r w:rsidRPr="00305172">
        <w:rPr>
          <w:lang w:val="id-ID"/>
        </w:rPr>
        <w:t xml:space="preserve"> </w:t>
      </w:r>
      <w:r w:rsidRPr="00305172">
        <w:t>peraturan perundang-undangan, moralitas, agama, kesusilaan, atau ketertiban umum;</w:t>
      </w:r>
    </w:p>
    <w:p w:rsidR="007E3401" w:rsidRPr="00305172" w:rsidRDefault="007E3401" w:rsidP="00FC3738">
      <w:pPr>
        <w:pStyle w:val="DefaultParagraphFont"/>
        <w:widowControl w:val="0"/>
        <w:numPr>
          <w:ilvl w:val="4"/>
          <w:numId w:val="5"/>
        </w:numPr>
        <w:tabs>
          <w:tab w:val="left" w:pos="709"/>
        </w:tabs>
        <w:overflowPunct w:val="0"/>
        <w:autoSpaceDE w:val="0"/>
        <w:autoSpaceDN w:val="0"/>
        <w:adjustRightInd w:val="0"/>
        <w:ind w:left="1069"/>
        <w:jc w:val="both"/>
      </w:pPr>
      <w:r w:rsidRPr="00305172">
        <w:t>Sama dengan, berkaitan dengan, atau hanya menyebut barang dan/atau jasa yang dimohonkan pendaftarannya;</w:t>
      </w:r>
    </w:p>
    <w:p w:rsidR="007E3401" w:rsidRPr="00305172" w:rsidRDefault="007E3401" w:rsidP="00FC3738">
      <w:pPr>
        <w:pStyle w:val="DefaultParagraphFont"/>
        <w:widowControl w:val="0"/>
        <w:numPr>
          <w:ilvl w:val="4"/>
          <w:numId w:val="5"/>
        </w:numPr>
        <w:tabs>
          <w:tab w:val="left" w:pos="709"/>
        </w:tabs>
        <w:overflowPunct w:val="0"/>
        <w:autoSpaceDE w:val="0"/>
        <w:autoSpaceDN w:val="0"/>
        <w:adjustRightInd w:val="0"/>
        <w:ind w:left="1069"/>
        <w:jc w:val="both"/>
      </w:pPr>
      <w:r w:rsidRPr="00305172">
        <w:t xml:space="preserve">Memuat unsur yang dapat menyesatkan masyarakat tentang asal, kualitas, jenis, ukuran, macam, tujuan penggunaan barang dan/atau jasa yang dimohonkan pendaftarannya atau merupakan nama varietas </w:t>
      </w:r>
      <w:r w:rsidRPr="00305172">
        <w:lastRenderedPageBreak/>
        <w:t>tanaman yang dilindungi untuk barang dan/atau jasa yang sejenis;</w:t>
      </w:r>
    </w:p>
    <w:p w:rsidR="007E3401" w:rsidRPr="00305172" w:rsidRDefault="007E3401" w:rsidP="00FC3738">
      <w:pPr>
        <w:pStyle w:val="DefaultParagraphFont"/>
        <w:widowControl w:val="0"/>
        <w:numPr>
          <w:ilvl w:val="4"/>
          <w:numId w:val="5"/>
        </w:numPr>
        <w:tabs>
          <w:tab w:val="left" w:pos="709"/>
        </w:tabs>
        <w:overflowPunct w:val="0"/>
        <w:autoSpaceDE w:val="0"/>
        <w:autoSpaceDN w:val="0"/>
        <w:adjustRightInd w:val="0"/>
        <w:ind w:left="1069"/>
        <w:jc w:val="both"/>
      </w:pPr>
      <w:r w:rsidRPr="00305172">
        <w:t>Memuat keterangan yang tidak sesuai dengan kualitas, manfaat, atau khasiat dari barang dan/atau jasa yang diproduksi;</w:t>
      </w:r>
    </w:p>
    <w:p w:rsidR="007E3401" w:rsidRPr="00305172" w:rsidRDefault="007E3401" w:rsidP="00FC3738">
      <w:pPr>
        <w:pStyle w:val="DefaultParagraphFont"/>
        <w:widowControl w:val="0"/>
        <w:numPr>
          <w:ilvl w:val="4"/>
          <w:numId w:val="5"/>
        </w:numPr>
        <w:tabs>
          <w:tab w:val="left" w:pos="709"/>
        </w:tabs>
        <w:overflowPunct w:val="0"/>
        <w:autoSpaceDE w:val="0"/>
        <w:autoSpaceDN w:val="0"/>
        <w:adjustRightInd w:val="0"/>
        <w:ind w:left="1069"/>
        <w:jc w:val="both"/>
      </w:pPr>
      <w:r w:rsidRPr="00305172">
        <w:t xml:space="preserve">Tidak memiliki daya pembeda; </w:t>
      </w:r>
    </w:p>
    <w:p w:rsidR="007E3401" w:rsidRPr="00305172" w:rsidRDefault="007E3401" w:rsidP="00FC3738">
      <w:pPr>
        <w:pStyle w:val="DefaultParagraphFont"/>
        <w:widowControl w:val="0"/>
        <w:numPr>
          <w:ilvl w:val="4"/>
          <w:numId w:val="5"/>
        </w:numPr>
        <w:tabs>
          <w:tab w:val="left" w:pos="709"/>
        </w:tabs>
        <w:overflowPunct w:val="0"/>
        <w:autoSpaceDE w:val="0"/>
        <w:autoSpaceDN w:val="0"/>
        <w:adjustRightInd w:val="0"/>
        <w:ind w:left="1069"/>
        <w:jc w:val="both"/>
      </w:pPr>
      <w:r w:rsidRPr="00305172">
        <w:t>Merupakan nama umum dan/atau lambang milik umum.</w:t>
      </w:r>
    </w:p>
    <w:p w:rsidR="007E3401" w:rsidRPr="00305172" w:rsidRDefault="007E3401" w:rsidP="007E3401">
      <w:pPr>
        <w:pStyle w:val="DefaultParagraphFont"/>
        <w:widowControl w:val="0"/>
        <w:tabs>
          <w:tab w:val="left" w:pos="709"/>
        </w:tabs>
        <w:overflowPunct w:val="0"/>
        <w:autoSpaceDE w:val="0"/>
        <w:autoSpaceDN w:val="0"/>
        <w:adjustRightInd w:val="0"/>
        <w:ind w:left="709"/>
        <w:jc w:val="both"/>
      </w:pPr>
    </w:p>
    <w:p w:rsidR="007E3401" w:rsidRPr="00305172" w:rsidRDefault="007E3401" w:rsidP="007E3401">
      <w:pPr>
        <w:spacing w:line="480" w:lineRule="auto"/>
        <w:ind w:firstLine="709"/>
        <w:jc w:val="both"/>
      </w:pPr>
      <w:r w:rsidRPr="00305172">
        <w:rPr>
          <w:lang w:val="id-ID"/>
        </w:rPr>
        <w:t>UU</w:t>
      </w:r>
      <w:r w:rsidRPr="00305172">
        <w:t xml:space="preserve"> </w:t>
      </w:r>
      <w:r w:rsidRPr="00305172">
        <w:rPr>
          <w:lang w:val="id-ID"/>
        </w:rPr>
        <w:t>M</w:t>
      </w:r>
      <w:r w:rsidRPr="00305172">
        <w:t xml:space="preserve">erek dan </w:t>
      </w:r>
      <w:r w:rsidRPr="00305172">
        <w:rPr>
          <w:lang w:val="id-ID"/>
        </w:rPr>
        <w:t>I</w:t>
      </w:r>
      <w:r w:rsidRPr="00305172">
        <w:t xml:space="preserve">ndikasi </w:t>
      </w:r>
      <w:r w:rsidRPr="00305172">
        <w:rPr>
          <w:lang w:val="id-ID"/>
        </w:rPr>
        <w:t>G</w:t>
      </w:r>
      <w:r w:rsidRPr="00305172">
        <w:t xml:space="preserve">eografis, pendaftaran </w:t>
      </w:r>
      <w:r w:rsidRPr="00305172">
        <w:rPr>
          <w:lang w:val="id-ID"/>
        </w:rPr>
        <w:t>M</w:t>
      </w:r>
      <w:r w:rsidRPr="00305172">
        <w:t>erek dengan itikad tidak baik termasuk sesuatu hal yang biasa disebut dengan tindakan pemboncengan reputasi. Dimaksud dengan pemboncengan reputasi ialah mempergunakan merek yang sudah lebih dulu terdaftar secara melawan hukum dengan maksud untuk me</w:t>
      </w:r>
      <w:r w:rsidRPr="00305172">
        <w:rPr>
          <w:lang w:val="id-ID"/>
        </w:rPr>
        <w:t>mperoleh</w:t>
      </w:r>
      <w:r w:rsidRPr="00305172">
        <w:t xml:space="preserve"> </w:t>
      </w:r>
      <w:r w:rsidRPr="00305172">
        <w:rPr>
          <w:lang w:val="id-ID"/>
        </w:rPr>
        <w:t>keuntungan.</w:t>
      </w:r>
    </w:p>
    <w:p w:rsidR="002C44F7" w:rsidRPr="007E3401" w:rsidRDefault="002C44F7" w:rsidP="007E3401">
      <w:pPr>
        <w:rPr>
          <w:rFonts w:eastAsia="MS Mincho"/>
        </w:rPr>
      </w:pPr>
    </w:p>
    <w:sectPr w:rsidR="002C44F7" w:rsidRPr="007E3401" w:rsidSect="0064458B">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3CD" w:rsidRDefault="006643CD">
      <w:r>
        <w:separator/>
      </w:r>
    </w:p>
  </w:endnote>
  <w:endnote w:type="continuationSeparator" w:id="1">
    <w:p w:rsidR="006643CD" w:rsidRDefault="00664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F20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04AF" w:rsidRDefault="00F204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AF" w:rsidRDefault="00CC4C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F204AF" w:rsidP="009B70AB">
    <w:pPr>
      <w:pStyle w:val="Footer"/>
      <w:jc w:val="center"/>
    </w:pPr>
    <w:r>
      <w:rPr>
        <w:rStyle w:val="PageNumber"/>
      </w:rPr>
      <w:fldChar w:fldCharType="begin"/>
    </w:r>
    <w:r>
      <w:rPr>
        <w:rStyle w:val="PageNumber"/>
      </w:rPr>
      <w:instrText xml:space="preserve"> PAGE </w:instrText>
    </w:r>
    <w:r>
      <w:rPr>
        <w:rStyle w:val="PageNumber"/>
      </w:rPr>
      <w:fldChar w:fldCharType="separate"/>
    </w:r>
    <w:r w:rsidR="00CC4CAF">
      <w:rPr>
        <w:rStyle w:val="PageNumber"/>
        <w:noProof/>
      </w:rPr>
      <w:t>69</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3CD" w:rsidRDefault="006643CD">
      <w:r>
        <w:separator/>
      </w:r>
    </w:p>
  </w:footnote>
  <w:footnote w:type="continuationSeparator" w:id="1">
    <w:p w:rsidR="006643CD" w:rsidRDefault="006643CD">
      <w:r>
        <w:continuationSeparator/>
      </w:r>
    </w:p>
  </w:footnote>
  <w:footnote w:id="2">
    <w:p w:rsidR="007E3401" w:rsidRPr="00E53D2B" w:rsidRDefault="007E3401" w:rsidP="007E3401">
      <w:pPr>
        <w:pStyle w:val="FootnoteText"/>
        <w:ind w:firstLine="709"/>
        <w:jc w:val="both"/>
      </w:pPr>
      <w:r w:rsidRPr="00E53D2B">
        <w:rPr>
          <w:rStyle w:val="FootnoteReference"/>
        </w:rPr>
        <w:footnoteRef/>
      </w:r>
      <w:r w:rsidRPr="00E53D2B">
        <w:t xml:space="preserve">Erma Wahyuni </w:t>
      </w:r>
      <w:r w:rsidRPr="00E53D2B">
        <w:rPr>
          <w:i/>
        </w:rPr>
        <w:t>Op. Cit</w:t>
      </w:r>
      <w:r w:rsidRPr="00E53D2B">
        <w:t>, h 133.</w:t>
      </w:r>
    </w:p>
  </w:footnote>
  <w:footnote w:id="3">
    <w:p w:rsidR="007E3401" w:rsidRPr="00E53D2B" w:rsidRDefault="007E3401" w:rsidP="007E3401">
      <w:pPr>
        <w:pStyle w:val="FootnoteText"/>
        <w:ind w:firstLine="709"/>
        <w:jc w:val="both"/>
      </w:pPr>
      <w:r w:rsidRPr="00E53D2B">
        <w:rPr>
          <w:rStyle w:val="FootnoteReference"/>
        </w:rPr>
        <w:footnoteRef/>
      </w:r>
      <w:r w:rsidRPr="00E53D2B">
        <w:t xml:space="preserve">Tim Lindsey dkk, </w:t>
      </w:r>
      <w:r w:rsidRPr="00E53D2B">
        <w:rPr>
          <w:i/>
          <w:iCs/>
        </w:rPr>
        <w:t>Hak K</w:t>
      </w:r>
      <w:r w:rsidRPr="00E53D2B">
        <w:rPr>
          <w:i/>
          <w:iCs/>
          <w:lang w:val="id-ID"/>
        </w:rPr>
        <w:t>e</w:t>
      </w:r>
      <w:r w:rsidRPr="00E53D2B">
        <w:rPr>
          <w:i/>
          <w:iCs/>
        </w:rPr>
        <w:t xml:space="preserve">kayaan Intelektual Suatu Pengantar, </w:t>
      </w:r>
      <w:r w:rsidRPr="00E53D2B">
        <w:t>Alumni, Bandung, 2013, h. 131.</w:t>
      </w:r>
    </w:p>
  </w:footnote>
  <w:footnote w:id="4">
    <w:p w:rsidR="007E3401" w:rsidRPr="00E53D2B" w:rsidRDefault="007E3401" w:rsidP="007E3401">
      <w:pPr>
        <w:pStyle w:val="FootnoteText"/>
        <w:ind w:firstLine="709"/>
        <w:jc w:val="both"/>
      </w:pPr>
      <w:r w:rsidRPr="00E53D2B">
        <w:rPr>
          <w:lang w:val="id-ID"/>
        </w:rPr>
        <w:t xml:space="preserve"> </w:t>
      </w:r>
      <w:r w:rsidRPr="00E53D2B">
        <w:rPr>
          <w:rStyle w:val="FootnoteReference"/>
        </w:rPr>
        <w:footnoteRef/>
      </w:r>
      <w:r w:rsidRPr="00E53D2B">
        <w:t>OK. Saidin</w:t>
      </w:r>
      <w:r w:rsidRPr="00E53D2B">
        <w:rPr>
          <w:i/>
          <w:iCs/>
        </w:rPr>
        <w:t>, Aspek Hukum Hak Kekayanan Intelektual</w:t>
      </w:r>
      <w:r w:rsidRPr="00E53D2B">
        <w:t>, Raja Grafindo, Jakarta, 2013, h. 330.</w:t>
      </w:r>
    </w:p>
  </w:footnote>
  <w:footnote w:id="5">
    <w:p w:rsidR="007E3401" w:rsidRPr="00E53D2B" w:rsidRDefault="007E3401" w:rsidP="007E3401">
      <w:pPr>
        <w:pStyle w:val="FootnoteText"/>
        <w:ind w:firstLine="709"/>
        <w:rPr>
          <w:lang w:val="id-ID"/>
        </w:rPr>
      </w:pPr>
      <w:r w:rsidRPr="00E53D2B">
        <w:rPr>
          <w:rStyle w:val="FootnoteReference"/>
        </w:rPr>
        <w:footnoteRef/>
      </w:r>
      <w:r w:rsidRPr="00E53D2B">
        <w:t xml:space="preserve"> </w:t>
      </w:r>
      <w:r w:rsidRPr="00E53D2B">
        <w:rPr>
          <w:lang w:val="id-ID"/>
        </w:rPr>
        <w:t xml:space="preserve">Abdul Khadir Muhammad </w:t>
      </w:r>
      <w:r w:rsidRPr="00E53D2B">
        <w:rPr>
          <w:i/>
          <w:lang w:val="id-ID"/>
        </w:rPr>
        <w:t>Op. Cit</w:t>
      </w:r>
      <w:r w:rsidRPr="00E53D2B">
        <w:rPr>
          <w:lang w:val="id-ID"/>
        </w:rPr>
        <w:t>, h. 1.</w:t>
      </w:r>
    </w:p>
  </w:footnote>
  <w:footnote w:id="6">
    <w:p w:rsidR="007E3401" w:rsidRPr="00E53D2B" w:rsidRDefault="007E3401" w:rsidP="007E3401">
      <w:pPr>
        <w:pStyle w:val="FootnoteText"/>
        <w:ind w:firstLine="709"/>
        <w:jc w:val="both"/>
      </w:pPr>
      <w:r w:rsidRPr="00E53D2B">
        <w:rPr>
          <w:rStyle w:val="FootnoteReference"/>
        </w:rPr>
        <w:footnoteRef/>
      </w:r>
      <w:r w:rsidRPr="00E53D2B">
        <w:t xml:space="preserve"> Su</w:t>
      </w:r>
      <w:r w:rsidRPr="00E53D2B">
        <w:rPr>
          <w:lang w:val="id-ID"/>
        </w:rPr>
        <w:t>y</w:t>
      </w:r>
      <w:r w:rsidRPr="00E53D2B">
        <w:t xml:space="preserve">ud Margono, </w:t>
      </w:r>
      <w:r w:rsidRPr="00E53D2B">
        <w:rPr>
          <w:i/>
          <w:iCs/>
        </w:rPr>
        <w:t>Pembaharuan Perlindungan Hukum Merek</w:t>
      </w:r>
      <w:r w:rsidRPr="00E53D2B">
        <w:t xml:space="preserve">,  Pustaka Mandiri, Bandung, 2012, h.1  </w:t>
      </w:r>
    </w:p>
  </w:footnote>
  <w:footnote w:id="7">
    <w:p w:rsidR="007E3401" w:rsidRPr="00E53D2B" w:rsidRDefault="007E3401" w:rsidP="007E3401">
      <w:pPr>
        <w:pStyle w:val="FootnoteText"/>
        <w:ind w:firstLine="709"/>
        <w:jc w:val="both"/>
        <w:rPr>
          <w:color w:val="000000"/>
        </w:rPr>
      </w:pPr>
      <w:r w:rsidRPr="00E53D2B">
        <w:rPr>
          <w:rStyle w:val="FootnoteReference"/>
          <w:color w:val="000000"/>
        </w:rPr>
        <w:footnoteRef/>
      </w:r>
      <w:r w:rsidRPr="00E53D2B">
        <w:rPr>
          <w:color w:val="000000"/>
        </w:rPr>
        <w:t xml:space="preserve"> </w:t>
      </w:r>
      <w:r w:rsidRPr="00E53D2B">
        <w:rPr>
          <w:i/>
          <w:color w:val="000000"/>
        </w:rPr>
        <w:t>Ibid</w:t>
      </w:r>
      <w:r w:rsidRPr="00E53D2B">
        <w:rPr>
          <w:color w:val="000000"/>
        </w:rPr>
        <w:t>, h.46</w:t>
      </w:r>
    </w:p>
  </w:footnote>
  <w:footnote w:id="8">
    <w:p w:rsidR="007E3401" w:rsidRPr="00E53D2B" w:rsidRDefault="007E3401" w:rsidP="007E3401">
      <w:pPr>
        <w:pStyle w:val="FootnoteText"/>
        <w:ind w:firstLine="709"/>
        <w:jc w:val="both"/>
        <w:rPr>
          <w:color w:val="000000"/>
        </w:rPr>
      </w:pPr>
      <w:r w:rsidRPr="00E53D2B">
        <w:rPr>
          <w:rStyle w:val="FootnoteReference"/>
          <w:color w:val="000000"/>
        </w:rPr>
        <w:footnoteRef/>
      </w:r>
      <w:r w:rsidRPr="00E53D2B">
        <w:rPr>
          <w:color w:val="000000"/>
        </w:rPr>
        <w:t xml:space="preserve"> OK. Saidin, </w:t>
      </w:r>
      <w:r w:rsidRPr="00E53D2B">
        <w:rPr>
          <w:i/>
          <w:color w:val="000000"/>
        </w:rPr>
        <w:t>Op.Cit</w:t>
      </w:r>
      <w:r w:rsidRPr="00E53D2B">
        <w:rPr>
          <w:color w:val="000000"/>
        </w:rPr>
        <w:t>, h.61</w:t>
      </w:r>
    </w:p>
  </w:footnote>
  <w:footnote w:id="9">
    <w:p w:rsidR="007E3401" w:rsidRPr="00E53D2B" w:rsidRDefault="007E3401" w:rsidP="007E3401">
      <w:pPr>
        <w:pStyle w:val="FootnoteText"/>
        <w:ind w:firstLine="709"/>
        <w:jc w:val="both"/>
      </w:pPr>
      <w:r w:rsidRPr="00E53D2B">
        <w:rPr>
          <w:lang w:val="id-ID"/>
        </w:rPr>
        <w:t xml:space="preserve"> </w:t>
      </w:r>
      <w:r w:rsidRPr="00E53D2B">
        <w:rPr>
          <w:rStyle w:val="FootnoteReference"/>
        </w:rPr>
        <w:footnoteRef/>
      </w:r>
      <w:r w:rsidRPr="00E53D2B">
        <w:t xml:space="preserve">OK. Saidin., </w:t>
      </w:r>
      <w:r w:rsidRPr="00E53D2B">
        <w:rPr>
          <w:i/>
        </w:rPr>
        <w:t xml:space="preserve">Op.Cit, </w:t>
      </w:r>
      <w:r w:rsidRPr="00E53D2B">
        <w:t>h.86.</w:t>
      </w:r>
    </w:p>
  </w:footnote>
  <w:footnote w:id="10">
    <w:p w:rsidR="007E3401" w:rsidRPr="00E53D2B" w:rsidRDefault="007E3401" w:rsidP="007E3401">
      <w:pPr>
        <w:pStyle w:val="FootnoteText"/>
        <w:ind w:firstLine="709"/>
        <w:jc w:val="both"/>
      </w:pPr>
      <w:r w:rsidRPr="00E53D2B">
        <w:rPr>
          <w:rStyle w:val="FootnoteReference"/>
        </w:rPr>
        <w:footnoteRef/>
      </w:r>
      <w:r w:rsidRPr="00E53D2B">
        <w:t xml:space="preserve"> </w:t>
      </w:r>
      <w:r w:rsidRPr="00E53D2B">
        <w:rPr>
          <w:i/>
        </w:rPr>
        <w:t>Ibid</w:t>
      </w:r>
      <w:r w:rsidRPr="00E53D2B">
        <w:t>,</w:t>
      </w:r>
      <w:r w:rsidRPr="00E53D2B">
        <w:rPr>
          <w:lang w:val="id-ID"/>
        </w:rPr>
        <w:t xml:space="preserve"> </w:t>
      </w:r>
      <w:r w:rsidRPr="00E53D2B">
        <w:t>h.</w:t>
      </w:r>
      <w:r w:rsidRPr="00E53D2B">
        <w:rPr>
          <w:lang w:val="id-ID"/>
        </w:rPr>
        <w:t xml:space="preserve"> </w:t>
      </w:r>
      <w:r w:rsidRPr="00E53D2B">
        <w:t>57.</w:t>
      </w:r>
    </w:p>
  </w:footnote>
  <w:footnote w:id="11">
    <w:p w:rsidR="007E3401" w:rsidRPr="00E53D2B" w:rsidRDefault="007E3401" w:rsidP="007E3401">
      <w:pPr>
        <w:pStyle w:val="FootnoteText"/>
        <w:ind w:firstLine="709"/>
        <w:jc w:val="both"/>
      </w:pPr>
      <w:r w:rsidRPr="00E53D2B">
        <w:rPr>
          <w:rStyle w:val="FootnoteReference"/>
        </w:rPr>
        <w:footnoteRef/>
      </w:r>
      <w:r w:rsidRPr="00E53D2B">
        <w:t xml:space="preserve"> </w:t>
      </w:r>
      <w:r w:rsidRPr="00E53D2B">
        <w:rPr>
          <w:i/>
        </w:rPr>
        <w:t>Ibid,</w:t>
      </w:r>
      <w:r w:rsidRPr="00E53D2B">
        <w:rPr>
          <w:i/>
          <w:lang w:val="id-ID"/>
        </w:rPr>
        <w:t xml:space="preserve"> </w:t>
      </w:r>
      <w:r w:rsidRPr="00E53D2B">
        <w:t>h.</w:t>
      </w:r>
      <w:r w:rsidRPr="00E53D2B">
        <w:rPr>
          <w:lang w:val="id-ID"/>
        </w:rPr>
        <w:t xml:space="preserve"> </w:t>
      </w:r>
      <w:r w:rsidRPr="00E53D2B">
        <w:t>71.</w:t>
      </w:r>
    </w:p>
  </w:footnote>
  <w:footnote w:id="12">
    <w:p w:rsidR="007E3401" w:rsidRPr="00E53D2B" w:rsidRDefault="007E3401" w:rsidP="007E3401">
      <w:pPr>
        <w:ind w:firstLine="709"/>
        <w:jc w:val="both"/>
        <w:rPr>
          <w:sz w:val="20"/>
          <w:szCs w:val="20"/>
        </w:rPr>
      </w:pPr>
      <w:r w:rsidRPr="00E53D2B">
        <w:rPr>
          <w:rStyle w:val="FootnoteReference"/>
          <w:sz w:val="20"/>
          <w:szCs w:val="20"/>
        </w:rPr>
        <w:footnoteRef/>
      </w:r>
      <w:r w:rsidRPr="00E53D2B">
        <w:rPr>
          <w:sz w:val="20"/>
          <w:szCs w:val="20"/>
        </w:rPr>
        <w:t xml:space="preserve"> Khoirul Hidayah, </w:t>
      </w:r>
      <w:r w:rsidRPr="00E53D2B">
        <w:rPr>
          <w:i/>
          <w:sz w:val="20"/>
          <w:szCs w:val="20"/>
        </w:rPr>
        <w:t xml:space="preserve">Hukum HKI : Hak Kekayaan Intelektual, </w:t>
      </w:r>
      <w:r w:rsidRPr="00E53D2B">
        <w:rPr>
          <w:sz w:val="20"/>
          <w:szCs w:val="20"/>
        </w:rPr>
        <w:t>Setara Press, Malang,  2017, h. 54.</w:t>
      </w:r>
    </w:p>
  </w:footnote>
  <w:footnote w:id="13">
    <w:p w:rsidR="007E3401" w:rsidRPr="00E53D2B" w:rsidRDefault="007E3401" w:rsidP="007E3401">
      <w:pPr>
        <w:pStyle w:val="FootnoteText"/>
        <w:ind w:firstLine="709"/>
        <w:jc w:val="both"/>
      </w:pPr>
      <w:r w:rsidRPr="00E53D2B">
        <w:rPr>
          <w:rStyle w:val="FootnoteReference"/>
        </w:rPr>
        <w:footnoteRef/>
      </w:r>
      <w:r w:rsidRPr="00E53D2B">
        <w:t xml:space="preserve"> </w:t>
      </w:r>
      <w:r w:rsidRPr="00E53D2B">
        <w:rPr>
          <w:i/>
        </w:rPr>
        <w:t>Ibid</w:t>
      </w:r>
      <w:r w:rsidRPr="00E53D2B">
        <w:t>, h. 55</w:t>
      </w:r>
    </w:p>
  </w:footnote>
  <w:footnote w:id="14">
    <w:p w:rsidR="007E3401" w:rsidRPr="00E53D2B" w:rsidRDefault="007E3401" w:rsidP="007E3401">
      <w:pPr>
        <w:autoSpaceDE w:val="0"/>
        <w:autoSpaceDN w:val="0"/>
        <w:adjustRightInd w:val="0"/>
        <w:ind w:firstLine="709"/>
        <w:jc w:val="both"/>
        <w:rPr>
          <w:sz w:val="20"/>
          <w:szCs w:val="20"/>
        </w:rPr>
      </w:pPr>
      <w:r w:rsidRPr="00E53D2B">
        <w:rPr>
          <w:rStyle w:val="FootnoteReference"/>
          <w:sz w:val="20"/>
          <w:szCs w:val="20"/>
        </w:rPr>
        <w:footnoteRef/>
      </w:r>
      <w:r w:rsidRPr="00E53D2B">
        <w:rPr>
          <w:sz w:val="20"/>
          <w:szCs w:val="20"/>
        </w:rPr>
        <w:t xml:space="preserve"> Insan Budi Maulana, </w:t>
      </w:r>
      <w:r w:rsidRPr="00E53D2B">
        <w:rPr>
          <w:i/>
          <w:iCs/>
          <w:sz w:val="20"/>
          <w:szCs w:val="20"/>
        </w:rPr>
        <w:t xml:space="preserve">Sukses Bisnis melalui Merek, Paten dan hak Cipta, </w:t>
      </w:r>
      <w:r w:rsidRPr="00E53D2B">
        <w:rPr>
          <w:sz w:val="20"/>
          <w:szCs w:val="20"/>
        </w:rPr>
        <w:t>Aditya Bakti, Bandung, 2017, h. 60</w:t>
      </w:r>
    </w:p>
  </w:footnote>
  <w:footnote w:id="15">
    <w:p w:rsidR="007E3401" w:rsidRPr="00E53D2B" w:rsidRDefault="007E3401" w:rsidP="007E3401">
      <w:pPr>
        <w:autoSpaceDE w:val="0"/>
        <w:autoSpaceDN w:val="0"/>
        <w:adjustRightInd w:val="0"/>
        <w:ind w:firstLine="709"/>
        <w:jc w:val="both"/>
        <w:rPr>
          <w:sz w:val="20"/>
          <w:szCs w:val="20"/>
        </w:rPr>
      </w:pPr>
      <w:r w:rsidRPr="00E53D2B">
        <w:rPr>
          <w:rStyle w:val="FootnoteReference"/>
          <w:sz w:val="20"/>
          <w:szCs w:val="20"/>
        </w:rPr>
        <w:footnoteRef/>
      </w:r>
      <w:r w:rsidRPr="00E53D2B">
        <w:rPr>
          <w:sz w:val="20"/>
          <w:szCs w:val="20"/>
          <w:lang w:val="id-ID"/>
        </w:rPr>
        <w:t xml:space="preserve"> </w:t>
      </w:r>
      <w:r w:rsidRPr="00E53D2B">
        <w:rPr>
          <w:sz w:val="20"/>
          <w:szCs w:val="20"/>
        </w:rPr>
        <w:t xml:space="preserve">Sudargo Gautama, </w:t>
      </w:r>
      <w:r w:rsidRPr="00E53D2B">
        <w:rPr>
          <w:i/>
          <w:sz w:val="20"/>
          <w:szCs w:val="20"/>
        </w:rPr>
        <w:t>Hak Merek Dagang Menurut Perjanjian TRIPs-GATT dan Undang-Undang Merek RI</w:t>
      </w:r>
      <w:r w:rsidRPr="00E53D2B">
        <w:rPr>
          <w:sz w:val="20"/>
          <w:szCs w:val="20"/>
        </w:rPr>
        <w:t>, Citra Aditya Bakti, Bandung, 2014, h. 19</w:t>
      </w:r>
    </w:p>
  </w:footnote>
  <w:footnote w:id="16">
    <w:p w:rsidR="007E3401" w:rsidRPr="00E53D2B" w:rsidRDefault="007E3401" w:rsidP="007E3401">
      <w:pPr>
        <w:pStyle w:val="FootnoteText"/>
        <w:ind w:firstLine="709"/>
        <w:jc w:val="both"/>
      </w:pPr>
      <w:r w:rsidRPr="00E53D2B">
        <w:rPr>
          <w:rStyle w:val="FootnoteReference"/>
        </w:rPr>
        <w:footnoteRef/>
      </w:r>
      <w:r w:rsidRPr="00E53D2B">
        <w:t xml:space="preserve"> Adrian Sutedi, </w:t>
      </w:r>
      <w:r w:rsidRPr="00E53D2B">
        <w:rPr>
          <w:i/>
          <w:iCs/>
        </w:rPr>
        <w:t>Hak atas Kekayaan Intelektual</w:t>
      </w:r>
      <w:r w:rsidRPr="00E53D2B">
        <w:t>, Sinar Grafika, Jakarta, 2019, h. 92.</w:t>
      </w:r>
    </w:p>
  </w:footnote>
  <w:footnote w:id="17">
    <w:p w:rsidR="007E3401" w:rsidRPr="00E53D2B" w:rsidRDefault="007E3401" w:rsidP="007E3401">
      <w:pPr>
        <w:pStyle w:val="FootnoteText"/>
        <w:ind w:firstLine="709"/>
        <w:jc w:val="both"/>
      </w:pPr>
      <w:r w:rsidRPr="00E53D2B">
        <w:rPr>
          <w:rStyle w:val="FootnoteReference"/>
        </w:rPr>
        <w:footnoteRef/>
      </w:r>
      <w:r w:rsidRPr="00E53D2B">
        <w:t xml:space="preserve"> Muhammad Djumhana dan, R. Djubaedillah, </w:t>
      </w:r>
      <w:r w:rsidRPr="00E53D2B">
        <w:rPr>
          <w:i/>
        </w:rPr>
        <w:t>Op.Cit</w:t>
      </w:r>
      <w:r w:rsidRPr="00E53D2B">
        <w:t>, h.207</w:t>
      </w:r>
    </w:p>
  </w:footnote>
  <w:footnote w:id="18">
    <w:p w:rsidR="007E3401" w:rsidRPr="00E53D2B" w:rsidRDefault="007E3401" w:rsidP="007E3401">
      <w:pPr>
        <w:pStyle w:val="FootnoteText"/>
        <w:ind w:firstLine="709"/>
      </w:pPr>
      <w:r w:rsidRPr="00E53D2B">
        <w:rPr>
          <w:rStyle w:val="FootnoteReference"/>
        </w:rPr>
        <w:footnoteRef/>
      </w:r>
      <w:r w:rsidRPr="00E53D2B">
        <w:t xml:space="preserve"> </w:t>
      </w:r>
      <w:r w:rsidRPr="00E53D2B">
        <w:rPr>
          <w:i/>
        </w:rPr>
        <w:t>Ibid</w:t>
      </w:r>
      <w:r w:rsidRPr="00E53D2B">
        <w:t>, h. 236</w:t>
      </w:r>
    </w:p>
  </w:footnote>
  <w:footnote w:id="19">
    <w:p w:rsidR="007E3401" w:rsidRPr="00E53D2B" w:rsidRDefault="007E3401" w:rsidP="007E3401">
      <w:pPr>
        <w:pStyle w:val="FootnoteText"/>
        <w:ind w:firstLine="709"/>
        <w:jc w:val="both"/>
      </w:pPr>
      <w:r w:rsidRPr="00E53D2B">
        <w:rPr>
          <w:lang w:val="id-ID"/>
        </w:rPr>
        <w:t xml:space="preserve">      </w:t>
      </w:r>
      <w:r w:rsidRPr="00E53D2B">
        <w:rPr>
          <w:rStyle w:val="FootnoteReference"/>
        </w:rPr>
        <w:footnoteRef/>
      </w:r>
      <w:r w:rsidRPr="00E53D2B">
        <w:rPr>
          <w:lang w:val="id-ID"/>
        </w:rPr>
        <w:tab/>
      </w:r>
      <w:r w:rsidRPr="00E53D2B">
        <w:t xml:space="preserve">Soedjono Dirdjosisworo, </w:t>
      </w:r>
      <w:r w:rsidRPr="00E53D2B">
        <w:rPr>
          <w:i/>
          <w:iCs/>
        </w:rPr>
        <w:t xml:space="preserve">Antisipasi Terhadap Bisnis Curang (Pengalaman Negara Maju dalam Perlindungan Hak Kekayaan Intelektual dan Pengaturan E-Commerce serta Penyesuaian Undang-Undang HKI Indonesia, </w:t>
      </w:r>
      <w:r w:rsidRPr="00E53D2B">
        <w:t xml:space="preserve">Utomo, Bandung, 2015, h.5.  </w:t>
      </w:r>
    </w:p>
  </w:footnote>
  <w:footnote w:id="20">
    <w:p w:rsidR="007E3401" w:rsidRPr="00E53D2B" w:rsidRDefault="007E3401" w:rsidP="007E3401">
      <w:pPr>
        <w:pStyle w:val="FootnoteText"/>
        <w:ind w:firstLine="709"/>
        <w:jc w:val="both"/>
      </w:pPr>
      <w:r w:rsidRPr="00E53D2B">
        <w:rPr>
          <w:rStyle w:val="FootnoteReference"/>
        </w:rPr>
        <w:footnoteRef/>
      </w:r>
      <w:r w:rsidRPr="00E53D2B">
        <w:t>Frans. H. Winata, Pemboncengan Reputasi Merek (</w:t>
      </w:r>
      <w:r w:rsidRPr="00E53D2B">
        <w:rPr>
          <w:i/>
          <w:iCs/>
        </w:rPr>
        <w:t>Passing Off</w:t>
      </w:r>
      <w:r w:rsidRPr="00E53D2B">
        <w:t xml:space="preserve">) sebagai Tindakan Persaingan Curang, </w:t>
      </w:r>
      <w:r w:rsidRPr="00E53D2B">
        <w:rPr>
          <w:i/>
          <w:iCs/>
        </w:rPr>
        <w:t xml:space="preserve">http://yphindonesia.org/index.php/publikasi/artikel/ </w:t>
      </w:r>
      <w:r w:rsidRPr="00E53D2B">
        <w:t>diakses Senin, 18 Pebruari 2019.</w:t>
      </w:r>
    </w:p>
  </w:footnote>
  <w:footnote w:id="21">
    <w:p w:rsidR="007E3401" w:rsidRPr="00E53D2B" w:rsidRDefault="007E3401" w:rsidP="007E3401">
      <w:pPr>
        <w:pStyle w:val="FootnoteText"/>
        <w:ind w:firstLine="709"/>
      </w:pPr>
      <w:r w:rsidRPr="00E53D2B">
        <w:rPr>
          <w:rStyle w:val="FootnoteReference"/>
        </w:rPr>
        <w:footnoteRef/>
      </w:r>
      <w:r w:rsidRPr="00E53D2B">
        <w:t xml:space="preserve">Muhammad Djumhana dan R. Djubaedillah, </w:t>
      </w:r>
      <w:r w:rsidRPr="00E53D2B">
        <w:rPr>
          <w:i/>
          <w:iCs/>
        </w:rPr>
        <w:t>Op.Cit</w:t>
      </w:r>
      <w:r w:rsidRPr="00E53D2B">
        <w:t>, h. 239.</w:t>
      </w:r>
    </w:p>
  </w:footnote>
  <w:footnote w:id="22">
    <w:p w:rsidR="007E3401" w:rsidRPr="00E53D2B" w:rsidRDefault="007E3401" w:rsidP="007E3401">
      <w:pPr>
        <w:pStyle w:val="FootnoteText"/>
        <w:ind w:firstLine="709"/>
      </w:pPr>
      <w:r w:rsidRPr="00E53D2B">
        <w:rPr>
          <w:rStyle w:val="FootnoteReference"/>
        </w:rPr>
        <w:footnoteRef/>
      </w:r>
      <w:r w:rsidRPr="00E53D2B">
        <w:t xml:space="preserve"> </w:t>
      </w:r>
      <w:r w:rsidRPr="00E53D2B">
        <w:rPr>
          <w:i/>
        </w:rPr>
        <w:t>Ibid</w:t>
      </w:r>
      <w:r w:rsidRPr="00E53D2B">
        <w:t>, h. 240.</w:t>
      </w:r>
    </w:p>
  </w:footnote>
  <w:footnote w:id="23">
    <w:p w:rsidR="007E3401" w:rsidRPr="00E53D2B" w:rsidRDefault="007E3401" w:rsidP="007E3401">
      <w:pPr>
        <w:pStyle w:val="FootnoteText"/>
        <w:ind w:firstLine="709"/>
        <w:jc w:val="both"/>
        <w:rPr>
          <w:color w:val="000000"/>
        </w:rPr>
      </w:pPr>
      <w:r w:rsidRPr="00E53D2B">
        <w:rPr>
          <w:color w:val="000000"/>
          <w:lang w:val="id-ID"/>
        </w:rPr>
        <w:t xml:space="preserve"> </w:t>
      </w:r>
      <w:r w:rsidRPr="00E53D2B">
        <w:rPr>
          <w:rStyle w:val="FootnoteReference"/>
          <w:color w:val="000000"/>
        </w:rPr>
        <w:footnoteRef/>
      </w:r>
      <w:r w:rsidRPr="00E53D2B">
        <w:rPr>
          <w:color w:val="000000"/>
        </w:rPr>
        <w:t xml:space="preserve"> </w:t>
      </w:r>
      <w:r w:rsidRPr="00E53D2B">
        <w:t xml:space="preserve">Tim Lindsey dkk, </w:t>
      </w:r>
      <w:r w:rsidRPr="00E53D2B">
        <w:rPr>
          <w:i/>
        </w:rPr>
        <w:t>Op. Cit</w:t>
      </w:r>
      <w:r w:rsidRPr="00E53D2B">
        <w:rPr>
          <w:color w:val="000000"/>
        </w:rPr>
        <w:t>, h. 49</w:t>
      </w:r>
    </w:p>
  </w:footnote>
  <w:footnote w:id="24">
    <w:p w:rsidR="007E3401" w:rsidRPr="00E53D2B" w:rsidRDefault="007E3401" w:rsidP="007E3401">
      <w:pPr>
        <w:pStyle w:val="FootnoteText"/>
        <w:ind w:firstLine="709"/>
        <w:jc w:val="both"/>
        <w:rPr>
          <w:color w:val="000000"/>
        </w:rPr>
      </w:pPr>
      <w:r w:rsidRPr="00E53D2B">
        <w:rPr>
          <w:color w:val="000000"/>
          <w:lang w:val="id-ID"/>
        </w:rPr>
        <w:t xml:space="preserve"> </w:t>
      </w:r>
      <w:r w:rsidRPr="00E53D2B">
        <w:rPr>
          <w:rStyle w:val="FootnoteReference"/>
          <w:color w:val="000000"/>
        </w:rPr>
        <w:footnoteRef/>
      </w:r>
      <w:r w:rsidRPr="00E53D2B">
        <w:rPr>
          <w:color w:val="000000"/>
        </w:rPr>
        <w:t xml:space="preserve"> Insan Budi Maulana</w:t>
      </w:r>
      <w:r w:rsidRPr="00E53D2B">
        <w:rPr>
          <w:i/>
          <w:iCs/>
          <w:color w:val="000000"/>
        </w:rPr>
        <w:t>, Perlindungan Merek Terkenal Di Indonesia Dari Masa Ke Masa</w:t>
      </w:r>
      <w:r w:rsidRPr="00E53D2B">
        <w:rPr>
          <w:color w:val="000000"/>
        </w:rPr>
        <w:t>, Citra Aditya Bakti, Bandung, 2015, h. 72</w:t>
      </w:r>
    </w:p>
  </w:footnote>
  <w:footnote w:id="25">
    <w:p w:rsidR="007E3401" w:rsidRPr="00E53D2B" w:rsidRDefault="007E3401" w:rsidP="007E3401">
      <w:pPr>
        <w:pStyle w:val="DefaultParagraphFont"/>
        <w:widowControl w:val="0"/>
        <w:overflowPunct w:val="0"/>
        <w:autoSpaceDE w:val="0"/>
        <w:autoSpaceDN w:val="0"/>
        <w:adjustRightInd w:val="0"/>
        <w:ind w:firstLine="709"/>
        <w:jc w:val="both"/>
        <w:rPr>
          <w:color w:val="000000"/>
          <w:sz w:val="20"/>
          <w:szCs w:val="20"/>
        </w:rPr>
      </w:pPr>
      <w:r w:rsidRPr="00E53D2B">
        <w:rPr>
          <w:rStyle w:val="FootnoteReference"/>
          <w:color w:val="000000"/>
          <w:sz w:val="20"/>
          <w:szCs w:val="20"/>
        </w:rPr>
        <w:footnoteRef/>
      </w:r>
      <w:r w:rsidRPr="00E53D2B">
        <w:rPr>
          <w:color w:val="000000"/>
          <w:sz w:val="20"/>
          <w:szCs w:val="20"/>
        </w:rPr>
        <w:t xml:space="preserve"> Suyud Margon, </w:t>
      </w:r>
      <w:r w:rsidRPr="00E53D2B">
        <w:rPr>
          <w:i/>
          <w:color w:val="000000"/>
          <w:sz w:val="20"/>
          <w:szCs w:val="20"/>
        </w:rPr>
        <w:t>Op. Cit</w:t>
      </w:r>
      <w:r w:rsidRPr="00E53D2B">
        <w:rPr>
          <w:color w:val="000000"/>
          <w:sz w:val="20"/>
          <w:szCs w:val="20"/>
        </w:rPr>
        <w:t>, h. 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910BFB" w:rsidP="009B70A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1"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F204AF">
      <w:rPr>
        <w:rStyle w:val="PageNumber"/>
      </w:rPr>
      <w:fldChar w:fldCharType="begin"/>
    </w:r>
    <w:r w:rsidR="00F204AF">
      <w:rPr>
        <w:rStyle w:val="PageNumber"/>
      </w:rPr>
      <w:instrText xml:space="preserve">PAGE  </w:instrText>
    </w:r>
    <w:r w:rsidR="00F204AF">
      <w:rPr>
        <w:rStyle w:val="PageNumber"/>
      </w:rPr>
      <w:fldChar w:fldCharType="end"/>
    </w:r>
  </w:p>
  <w:p w:rsidR="00F204AF" w:rsidRDefault="00F204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4AF" w:rsidRDefault="00910BFB" w:rsidP="009B70AB">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24022"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F204AF">
      <w:rPr>
        <w:rStyle w:val="PageNumber"/>
      </w:rPr>
      <w:fldChar w:fldCharType="begin"/>
    </w:r>
    <w:r w:rsidR="00F204AF">
      <w:rPr>
        <w:rStyle w:val="PageNumber"/>
      </w:rPr>
      <w:instrText xml:space="preserve">PAGE  </w:instrText>
    </w:r>
    <w:r w:rsidR="00F204AF">
      <w:rPr>
        <w:rStyle w:val="PageNumber"/>
      </w:rPr>
      <w:fldChar w:fldCharType="separate"/>
    </w:r>
    <w:r w:rsidR="00CC4CAF">
      <w:rPr>
        <w:rStyle w:val="PageNumber"/>
        <w:noProof/>
      </w:rPr>
      <w:t>88</w:t>
    </w:r>
    <w:r w:rsidR="00F204AF">
      <w:rPr>
        <w:rStyle w:val="PageNumber"/>
      </w:rPr>
      <w:fldChar w:fldCharType="end"/>
    </w:r>
  </w:p>
  <w:p w:rsidR="00CC4CAF" w:rsidRPr="00CF29F7" w:rsidRDefault="00CC4CAF" w:rsidP="00CC4CAF">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20/11/2025 15:36:23</w:t>
    </w:r>
  </w:p>
  <w:p w:rsidR="00F204AF" w:rsidRDefault="00F204A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CAF" w:rsidRPr="00CF29F7" w:rsidRDefault="00CC4CAF" w:rsidP="00CC4CAF">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20/11/2025 15:36:23</w:t>
    </w:r>
  </w:p>
  <w:p w:rsidR="00910BFB" w:rsidRDefault="00910BFB">
    <w:pPr>
      <w:pStyle w:val="Header"/>
    </w:pPr>
    <w:r>
      <w:rPr>
        <w:noProof/>
      </w:rPr>
      <w:pict>
        <v:shape id="WordPictureWatermark48224020"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75EA"/>
    <w:multiLevelType w:val="hybridMultilevel"/>
    <w:tmpl w:val="499EC10C"/>
    <w:lvl w:ilvl="0" w:tplc="777E9BE0">
      <w:start w:val="1"/>
      <w:numFmt w:val="lowerLetter"/>
      <w:lvlText w:val="%1."/>
      <w:lvlJc w:val="left"/>
      <w:pPr>
        <w:ind w:left="720" w:hanging="360"/>
      </w:pPr>
      <w:rPr>
        <w:rFonts w:ascii="Times New Roman" w:eastAsia="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B30FB"/>
    <w:multiLevelType w:val="hybridMultilevel"/>
    <w:tmpl w:val="229407A4"/>
    <w:lvl w:ilvl="0" w:tplc="DBB2E506">
      <w:start w:val="1"/>
      <w:numFmt w:val="decimal"/>
      <w:lvlText w:val="%1)"/>
      <w:lvlJc w:val="left"/>
      <w:pPr>
        <w:ind w:left="1080" w:hanging="360"/>
      </w:pPr>
      <w:rPr>
        <w:rFonts w:hint="default"/>
      </w:rPr>
    </w:lvl>
    <w:lvl w:ilvl="1" w:tplc="5D44671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0E788E"/>
    <w:multiLevelType w:val="hybridMultilevel"/>
    <w:tmpl w:val="61B6F226"/>
    <w:lvl w:ilvl="0" w:tplc="E836015C">
      <w:start w:val="1"/>
      <w:numFmt w:val="upperLetter"/>
      <w:pStyle w:val="Heading2"/>
      <w:lvlText w:val="%1."/>
      <w:lvlJc w:val="left"/>
      <w:pPr>
        <w:tabs>
          <w:tab w:val="num" w:pos="720"/>
        </w:tabs>
        <w:ind w:left="720" w:hanging="360"/>
      </w:pPr>
      <w:rPr>
        <w:rFonts w:ascii="Times New Roman" w:hAnsi="Times New Roman" w:cs="Times New Roman" w:hint="default"/>
      </w:rPr>
    </w:lvl>
    <w:lvl w:ilvl="1" w:tplc="5A666522">
      <w:start w:val="1"/>
      <w:numFmt w:val="decimal"/>
      <w:lvlText w:val="%2."/>
      <w:lvlJc w:val="left"/>
      <w:pPr>
        <w:tabs>
          <w:tab w:val="num" w:pos="1440"/>
        </w:tabs>
        <w:ind w:left="1440" w:hanging="360"/>
      </w:pPr>
      <w:rPr>
        <w:rFonts w:ascii="Times New Roman" w:eastAsia="Times New Roman" w:hAnsi="Times New Roman" w:cs="Times New Roman"/>
        <w:b w:val="0"/>
      </w:rPr>
    </w:lvl>
    <w:lvl w:ilvl="2" w:tplc="91BA317E">
      <w:start w:val="841"/>
      <w:numFmt w:val="decimal"/>
      <w:lvlText w:val="(%3)"/>
      <w:lvlJc w:val="left"/>
      <w:pPr>
        <w:tabs>
          <w:tab w:val="num" w:pos="2340"/>
        </w:tabs>
        <w:ind w:left="2340" w:hanging="360"/>
      </w:pPr>
      <w:rPr>
        <w:rFonts w:hint="default"/>
      </w:rPr>
    </w:lvl>
    <w:lvl w:ilvl="3" w:tplc="E25A15B0">
      <w:start w:val="1"/>
      <w:numFmt w:val="lowerLetter"/>
      <w:lvlText w:val="%4."/>
      <w:lvlJc w:val="left"/>
      <w:pPr>
        <w:ind w:left="2880" w:hanging="360"/>
      </w:pPr>
      <w:rPr>
        <w:rFonts w:ascii="Times New Roman" w:eastAsia="TimesNewRoman" w:hAnsi="Times New Roman" w:cs="Times New Roman" w:hint="default"/>
        <w:b w:val="0"/>
      </w:rPr>
    </w:lvl>
    <w:lvl w:ilvl="4" w:tplc="5F86F7F6">
      <w:start w:val="1"/>
      <w:numFmt w:val="decimal"/>
      <w:lvlText w:val="%5."/>
      <w:lvlJc w:val="left"/>
      <w:pPr>
        <w:tabs>
          <w:tab w:val="num" w:pos="3600"/>
        </w:tabs>
        <w:ind w:left="3600" w:hanging="360"/>
      </w:pPr>
      <w:rPr>
        <w:rFonts w:ascii="Times New Roman" w:eastAsia="Times New Roman" w:hAnsi="Times New Roman" w:cs="Times New Roman"/>
        <w:b w:val="0"/>
      </w:rPr>
    </w:lvl>
    <w:lvl w:ilvl="5" w:tplc="D8109878">
      <w:start w:val="1"/>
      <w:numFmt w:val="lowerLetter"/>
      <w:lvlText w:val="%6."/>
      <w:lvlJc w:val="left"/>
      <w:pPr>
        <w:ind w:left="4500" w:hanging="360"/>
      </w:pPr>
      <w:rPr>
        <w:rFonts w:ascii="Times New Roman" w:eastAsia="TimesNew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CA7FEB"/>
    <w:multiLevelType w:val="hybridMultilevel"/>
    <w:tmpl w:val="68608D60"/>
    <w:lvl w:ilvl="0" w:tplc="468AAB2A">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36F81602">
      <w:start w:val="1"/>
      <w:numFmt w:val="decimal"/>
      <w:lvlText w:val="%5)"/>
      <w:lvlJc w:val="left"/>
      <w:pPr>
        <w:ind w:left="3960" w:hanging="360"/>
      </w:pPr>
      <w:rPr>
        <w:rFonts w:ascii="Arial" w:eastAsia="Times New Roman" w:hAnsi="Arial" w:cs="Arial"/>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1F6383D"/>
    <w:multiLevelType w:val="hybridMultilevel"/>
    <w:tmpl w:val="8806B9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2A455A3"/>
    <w:multiLevelType w:val="hybridMultilevel"/>
    <w:tmpl w:val="19E6E6FE"/>
    <w:lvl w:ilvl="0" w:tplc="46EE9F9E">
      <w:start w:val="1"/>
      <w:numFmt w:val="lowerLetter"/>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92B3754"/>
    <w:multiLevelType w:val="hybridMultilevel"/>
    <w:tmpl w:val="967A3E58"/>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C8A00D7"/>
    <w:multiLevelType w:val="hybridMultilevel"/>
    <w:tmpl w:val="2110B54A"/>
    <w:lvl w:ilvl="0" w:tplc="73DE9882">
      <w:start w:val="1"/>
      <w:numFmt w:val="upperLetter"/>
      <w:lvlText w:val="%1."/>
      <w:lvlJc w:val="left"/>
      <w:pPr>
        <w:tabs>
          <w:tab w:val="num" w:pos="720"/>
        </w:tabs>
        <w:ind w:left="720" w:hanging="360"/>
      </w:pPr>
      <w:rPr>
        <w:b/>
      </w:rPr>
    </w:lvl>
    <w:lvl w:ilvl="1" w:tplc="A02659FE">
      <w:start w:val="1"/>
      <w:numFmt w:val="decimal"/>
      <w:lvlText w:val="%2."/>
      <w:lvlJc w:val="left"/>
      <w:pPr>
        <w:tabs>
          <w:tab w:val="num" w:pos="1440"/>
        </w:tabs>
        <w:ind w:left="1440" w:hanging="360"/>
      </w:pPr>
      <w:rPr>
        <w:b/>
      </w:rPr>
    </w:lvl>
    <w:lvl w:ilvl="2" w:tplc="00507DD8">
      <w:start w:val="1"/>
      <w:numFmt w:val="decimal"/>
      <w:lvlText w:val="%3)"/>
      <w:lvlJc w:val="left"/>
      <w:pPr>
        <w:tabs>
          <w:tab w:val="num" w:pos="2340"/>
        </w:tabs>
        <w:ind w:left="2340" w:hanging="360"/>
      </w:pPr>
      <w:rPr>
        <w:rFonts w:ascii="Arial" w:eastAsia="Times New Roman" w:hAnsi="Arial" w:cs="Arial"/>
      </w:rPr>
    </w:lvl>
    <w:lvl w:ilvl="3" w:tplc="0409000F">
      <w:start w:val="1"/>
      <w:numFmt w:val="decimal"/>
      <w:lvlText w:val="%4."/>
      <w:lvlJc w:val="left"/>
      <w:pPr>
        <w:tabs>
          <w:tab w:val="num" w:pos="2880"/>
        </w:tabs>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E7B027F"/>
    <w:multiLevelType w:val="hybridMultilevel"/>
    <w:tmpl w:val="CFA2FFDA"/>
    <w:lvl w:ilvl="0" w:tplc="0FFE0380">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3651648"/>
    <w:multiLevelType w:val="hybridMultilevel"/>
    <w:tmpl w:val="92B6C1A6"/>
    <w:lvl w:ilvl="0" w:tplc="0409000F">
      <w:start w:val="1"/>
      <w:numFmt w:val="decimal"/>
      <w:lvlText w:val="%1."/>
      <w:lvlJc w:val="left"/>
      <w:pPr>
        <w:tabs>
          <w:tab w:val="num" w:pos="720"/>
        </w:tabs>
        <w:ind w:left="720" w:hanging="360"/>
      </w:pPr>
    </w:lvl>
    <w:lvl w:ilvl="1" w:tplc="B5DE9E12">
      <w:start w:val="1"/>
      <w:numFmt w:val="lowerLetter"/>
      <w:lvlText w:val="%2."/>
      <w:lvlJc w:val="left"/>
      <w:pPr>
        <w:tabs>
          <w:tab w:val="num" w:pos="1440"/>
        </w:tabs>
        <w:ind w:left="1440" w:hanging="360"/>
      </w:pPr>
      <w:rPr>
        <w:rFonts w:ascii="Times New Roman" w:eastAsia="Times New Roman" w:hAnsi="Times New Roman" w:cs="Times New Roman"/>
      </w:rPr>
    </w:lvl>
    <w:lvl w:ilvl="2" w:tplc="1C10DCAC">
      <w:start w:val="1"/>
      <w:numFmt w:val="lowerLetter"/>
      <w:lvlText w:val="%3."/>
      <w:lvlJc w:val="left"/>
      <w:pPr>
        <w:tabs>
          <w:tab w:val="num" w:pos="2160"/>
        </w:tabs>
        <w:ind w:left="2160" w:hanging="36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39F4CFB"/>
    <w:multiLevelType w:val="hybridMultilevel"/>
    <w:tmpl w:val="8A3EEE5A"/>
    <w:lvl w:ilvl="0" w:tplc="4226046A">
      <w:start w:val="1"/>
      <w:numFmt w:val="decimal"/>
      <w:lvlText w:val="%1."/>
      <w:lvlJc w:val="left"/>
      <w:pPr>
        <w:tabs>
          <w:tab w:val="num" w:pos="840"/>
        </w:tabs>
        <w:ind w:left="840" w:hanging="480"/>
      </w:pPr>
      <w:rPr>
        <w:rFonts w:hint="default"/>
      </w:rPr>
    </w:lvl>
    <w:lvl w:ilvl="1" w:tplc="C69E51DE">
      <w:start w:val="1"/>
      <w:numFmt w:val="decimal"/>
      <w:lvlText w:val="%2)"/>
      <w:lvlJc w:val="left"/>
      <w:pPr>
        <w:tabs>
          <w:tab w:val="num" w:pos="1440"/>
        </w:tabs>
        <w:ind w:left="1440" w:hanging="360"/>
      </w:pPr>
      <w:rPr>
        <w:rFonts w:hint="default"/>
      </w:rPr>
    </w:lvl>
    <w:lvl w:ilvl="2" w:tplc="9D206E54">
      <w:start w:val="1"/>
      <w:numFmt w:val="upperLetter"/>
      <w:pStyle w:val="Heading4"/>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FEF26A4"/>
    <w:multiLevelType w:val="hybridMultilevel"/>
    <w:tmpl w:val="27B256F6"/>
    <w:lvl w:ilvl="0" w:tplc="8A704F4A">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1ED155B"/>
    <w:multiLevelType w:val="hybridMultilevel"/>
    <w:tmpl w:val="A18AA444"/>
    <w:lvl w:ilvl="0" w:tplc="E9A4DE4E">
      <w:start w:val="1"/>
      <w:numFmt w:val="lowerLetter"/>
      <w:lvlText w:val="%1."/>
      <w:lvlJc w:val="left"/>
      <w:pPr>
        <w:ind w:left="720" w:hanging="360"/>
      </w:pPr>
      <w:rPr>
        <w:rFonts w:hint="default"/>
      </w:rPr>
    </w:lvl>
    <w:lvl w:ilvl="1" w:tplc="4418A35E">
      <w:start w:val="1"/>
      <w:numFmt w:val="lowerLetter"/>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746205"/>
    <w:multiLevelType w:val="hybridMultilevel"/>
    <w:tmpl w:val="3BF0EBBA"/>
    <w:lvl w:ilvl="0" w:tplc="6C0A37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4A313A"/>
    <w:multiLevelType w:val="hybridMultilevel"/>
    <w:tmpl w:val="E22666DA"/>
    <w:lvl w:ilvl="0" w:tplc="901600C6">
      <w:start w:val="1"/>
      <w:numFmt w:val="upperLetter"/>
      <w:lvlText w:val="%1."/>
      <w:lvlJc w:val="left"/>
      <w:pPr>
        <w:ind w:left="720" w:hanging="360"/>
      </w:pPr>
      <w:rPr>
        <w:rFonts w:hint="default"/>
        <w:b/>
      </w:rPr>
    </w:lvl>
    <w:lvl w:ilvl="1" w:tplc="3A621640">
      <w:start w:val="1"/>
      <w:numFmt w:val="lowerLetter"/>
      <w:lvlText w:val="%2."/>
      <w:lvlJc w:val="left"/>
      <w:pPr>
        <w:ind w:left="1440" w:hanging="360"/>
      </w:pPr>
      <w:rPr>
        <w:rFonts w:hint="default"/>
      </w:rPr>
    </w:lvl>
    <w:lvl w:ilvl="2" w:tplc="3F2A8354">
      <w:start w:val="1"/>
      <w:numFmt w:val="decimal"/>
      <w:lvlText w:val="(%3)"/>
      <w:lvlJc w:val="left"/>
      <w:pPr>
        <w:ind w:left="2340" w:hanging="360"/>
      </w:pPr>
      <w:rPr>
        <w:rFonts w:hint="default"/>
      </w:rPr>
    </w:lvl>
    <w:lvl w:ilvl="3" w:tplc="5A4A3838">
      <w:start w:val="1"/>
      <w:numFmt w:val="lowerLetter"/>
      <w:lvlText w:val="%4."/>
      <w:lvlJc w:val="left"/>
      <w:pPr>
        <w:ind w:left="2880" w:hanging="360"/>
      </w:pPr>
      <w:rPr>
        <w:rFonts w:ascii="Times New Roman" w:eastAsia="Times New Roman" w:hAnsi="Times New Roman" w:cs="Times New Roman" w:hint="default"/>
      </w:rPr>
    </w:lvl>
    <w:lvl w:ilvl="4" w:tplc="04090019">
      <w:start w:val="1"/>
      <w:numFmt w:val="lowerLetter"/>
      <w:lvlText w:val="%5."/>
      <w:lvlJc w:val="left"/>
      <w:pPr>
        <w:ind w:left="3600" w:hanging="360"/>
      </w:pPr>
    </w:lvl>
    <w:lvl w:ilvl="5" w:tplc="C9CE7CF4">
      <w:start w:val="5"/>
      <w:numFmt w:val="decimal"/>
      <w:lvlText w:val="%6"/>
      <w:lvlJc w:val="left"/>
      <w:pPr>
        <w:ind w:left="4500" w:hanging="360"/>
      </w:pPr>
      <w:rPr>
        <w:rFonts w:hint="default"/>
      </w:rPr>
    </w:lvl>
    <w:lvl w:ilvl="6" w:tplc="5F441C90">
      <w:start w:val="1"/>
      <w:numFmt w:val="decimal"/>
      <w:lvlText w:val="%7)"/>
      <w:lvlJc w:val="left"/>
      <w:pPr>
        <w:ind w:left="5040" w:hanging="360"/>
      </w:pPr>
      <w:rPr>
        <w:rFonts w:ascii="Arial" w:eastAsia="Times New Roman" w:hAnsi="Arial" w:cs="Arial"/>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D26CFD"/>
    <w:multiLevelType w:val="multilevel"/>
    <w:tmpl w:val="B2DAD8DE"/>
    <w:lvl w:ilvl="0">
      <w:start w:val="1"/>
      <w:numFmt w:val="lowerLetter"/>
      <w:lvlText w:val="%1."/>
      <w:lvlJc w:val="left"/>
      <w:pPr>
        <w:tabs>
          <w:tab w:val="num" w:pos="360"/>
        </w:tabs>
        <w:ind w:left="360" w:hanging="360"/>
      </w:pPr>
      <w:rPr>
        <w:rFonts w:ascii="Times New Roman" w:eastAsia="Times New Roman" w:hAnsi="Times New Roman" w:cs="Times New Roman" w:hint="default"/>
        <w:sz w:val="24"/>
        <w:szCs w:val="24"/>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ascii="Arial" w:hAnsi="Arial" w:cs="Arial" w:hint="default"/>
        <w:sz w:val="24"/>
        <w:szCs w:val="24"/>
      </w:rPr>
    </w:lvl>
    <w:lvl w:ilvl="4">
      <w:start w:val="1"/>
      <w:numFmt w:val="lowerLetter"/>
      <w:lvlText w:val="%5."/>
      <w:lvlJc w:val="left"/>
      <w:pPr>
        <w:ind w:left="3240" w:hanging="360"/>
      </w:pPr>
      <w:rPr>
        <w:rFonts w:ascii="Times New Roman" w:eastAsia="Times New Roman" w:hAnsi="Times New Roman" w:cs="Times New Roman"/>
      </w:rPr>
    </w:lvl>
    <w:lvl w:ilvl="5">
      <w:start w:val="1"/>
      <w:numFmt w:val="upperLetter"/>
      <w:lvlText w:val="%6."/>
      <w:lvlJc w:val="left"/>
      <w:pPr>
        <w:ind w:left="3960" w:hanging="360"/>
      </w:pPr>
      <w:rPr>
        <w:rFonts w:hint="default"/>
      </w:rPr>
    </w:lvl>
    <w:lvl w:ilvl="6">
      <w:start w:val="1"/>
      <w:numFmt w:val="decimal"/>
      <w:lvlText w:val="%7)"/>
      <w:lvlJc w:val="left"/>
      <w:pPr>
        <w:ind w:left="4680" w:hanging="360"/>
      </w:pPr>
      <w:rPr>
        <w:rFonts w:ascii="Times New Roman" w:eastAsia="Times New Roman" w:hAnsi="Times New Roman" w:cs="Times New Roman"/>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0"/>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5"/>
  </w:num>
  <w:num w:numId="6">
    <w:abstractNumId w:val="6"/>
  </w:num>
  <w:num w:numId="7">
    <w:abstractNumId w:val="1"/>
  </w:num>
  <w:num w:numId="8">
    <w:abstractNumId w:val="14"/>
  </w:num>
  <w:num w:numId="9">
    <w:abstractNumId w:val="11"/>
  </w:num>
  <w:num w:numId="10">
    <w:abstractNumId w:val="8"/>
  </w:num>
  <w:num w:numId="11">
    <w:abstractNumId w:val="12"/>
  </w:num>
  <w:num w:numId="12">
    <w:abstractNumId w:val="0"/>
  </w:num>
  <w:num w:numId="13">
    <w:abstractNumId w:val="3"/>
  </w:num>
  <w:num w:numId="14">
    <w:abstractNumId w:val="4"/>
  </w:num>
  <w:num w:numId="15">
    <w:abstractNumId w:val="5"/>
  </w:num>
  <w:num w:numId="16">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embedSystemFonts/>
  <w:hideSpellingErrors/>
  <w:stylePaneFormatFilter w:val="3F01"/>
  <w:documentProtection w:edit="forms" w:formatting="1" w:enforcement="1" w:cryptProviderType="rsaFull" w:cryptAlgorithmClass="hash" w:cryptAlgorithmType="typeAny" w:cryptAlgorithmSid="4" w:cryptSpinCount="50000" w:hash="fxeSOB8h5vuLoB/pKPNxjXw5R7A=" w:salt="T9ra/AmzBvnh/Z/wVVCjJw=="/>
  <w:defaultTabStop w:val="720"/>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351881"/>
    <w:rsid w:val="000174E8"/>
    <w:rsid w:val="000461F2"/>
    <w:rsid w:val="00051816"/>
    <w:rsid w:val="000524C1"/>
    <w:rsid w:val="00057F08"/>
    <w:rsid w:val="0006722A"/>
    <w:rsid w:val="00074706"/>
    <w:rsid w:val="000771D4"/>
    <w:rsid w:val="00096651"/>
    <w:rsid w:val="000B6952"/>
    <w:rsid w:val="000C1842"/>
    <w:rsid w:val="000C7296"/>
    <w:rsid w:val="000E4769"/>
    <w:rsid w:val="000E5E0F"/>
    <w:rsid w:val="000F17C1"/>
    <w:rsid w:val="000F2B08"/>
    <w:rsid w:val="000F6D2A"/>
    <w:rsid w:val="00101FA6"/>
    <w:rsid w:val="00120869"/>
    <w:rsid w:val="00121E14"/>
    <w:rsid w:val="00125963"/>
    <w:rsid w:val="0014089E"/>
    <w:rsid w:val="00161AF0"/>
    <w:rsid w:val="00176EC1"/>
    <w:rsid w:val="0018007F"/>
    <w:rsid w:val="00195D41"/>
    <w:rsid w:val="00197420"/>
    <w:rsid w:val="001C64BA"/>
    <w:rsid w:val="001C789C"/>
    <w:rsid w:val="001D1E5D"/>
    <w:rsid w:val="001F04B8"/>
    <w:rsid w:val="00216646"/>
    <w:rsid w:val="00234EE5"/>
    <w:rsid w:val="00236827"/>
    <w:rsid w:val="0024370F"/>
    <w:rsid w:val="002462D1"/>
    <w:rsid w:val="00247593"/>
    <w:rsid w:val="00256FEB"/>
    <w:rsid w:val="00274F21"/>
    <w:rsid w:val="00291069"/>
    <w:rsid w:val="002B61C3"/>
    <w:rsid w:val="002C1CB2"/>
    <w:rsid w:val="002C44F7"/>
    <w:rsid w:val="002D3D78"/>
    <w:rsid w:val="002D6DE1"/>
    <w:rsid w:val="00301162"/>
    <w:rsid w:val="0031358C"/>
    <w:rsid w:val="003161F4"/>
    <w:rsid w:val="00325F24"/>
    <w:rsid w:val="00327C3B"/>
    <w:rsid w:val="003301B7"/>
    <w:rsid w:val="00345D46"/>
    <w:rsid w:val="00351881"/>
    <w:rsid w:val="00362A03"/>
    <w:rsid w:val="00377CF2"/>
    <w:rsid w:val="003A33C6"/>
    <w:rsid w:val="003B1434"/>
    <w:rsid w:val="003B663B"/>
    <w:rsid w:val="003C3587"/>
    <w:rsid w:val="003E09B7"/>
    <w:rsid w:val="003E4CD0"/>
    <w:rsid w:val="003F16E9"/>
    <w:rsid w:val="00404BC5"/>
    <w:rsid w:val="0040691F"/>
    <w:rsid w:val="00406B34"/>
    <w:rsid w:val="004158E6"/>
    <w:rsid w:val="0047044C"/>
    <w:rsid w:val="004951F5"/>
    <w:rsid w:val="00495FEE"/>
    <w:rsid w:val="004A3A2D"/>
    <w:rsid w:val="004B4CAF"/>
    <w:rsid w:val="004B7556"/>
    <w:rsid w:val="004C4AE3"/>
    <w:rsid w:val="004D055D"/>
    <w:rsid w:val="004D2C7E"/>
    <w:rsid w:val="004D6C00"/>
    <w:rsid w:val="004E3D12"/>
    <w:rsid w:val="004E4E60"/>
    <w:rsid w:val="00503E5C"/>
    <w:rsid w:val="00512A8C"/>
    <w:rsid w:val="00524104"/>
    <w:rsid w:val="00531C7D"/>
    <w:rsid w:val="00552BF2"/>
    <w:rsid w:val="00555780"/>
    <w:rsid w:val="005B1E9A"/>
    <w:rsid w:val="005B734C"/>
    <w:rsid w:val="005C009C"/>
    <w:rsid w:val="005C5765"/>
    <w:rsid w:val="005C72EB"/>
    <w:rsid w:val="005F6693"/>
    <w:rsid w:val="0060266E"/>
    <w:rsid w:val="0060484F"/>
    <w:rsid w:val="006202D6"/>
    <w:rsid w:val="006269D5"/>
    <w:rsid w:val="0063747B"/>
    <w:rsid w:val="0064458B"/>
    <w:rsid w:val="006643CD"/>
    <w:rsid w:val="00683F3D"/>
    <w:rsid w:val="006900EC"/>
    <w:rsid w:val="006A19AD"/>
    <w:rsid w:val="006B0908"/>
    <w:rsid w:val="006B5DB2"/>
    <w:rsid w:val="006D2E30"/>
    <w:rsid w:val="006F3B4C"/>
    <w:rsid w:val="006F733C"/>
    <w:rsid w:val="007116F7"/>
    <w:rsid w:val="00725777"/>
    <w:rsid w:val="007312C5"/>
    <w:rsid w:val="0074456E"/>
    <w:rsid w:val="0075032A"/>
    <w:rsid w:val="00782BFD"/>
    <w:rsid w:val="00786644"/>
    <w:rsid w:val="0079124A"/>
    <w:rsid w:val="007942CC"/>
    <w:rsid w:val="007A26F6"/>
    <w:rsid w:val="007A7516"/>
    <w:rsid w:val="007D2AC9"/>
    <w:rsid w:val="007E3401"/>
    <w:rsid w:val="007E6264"/>
    <w:rsid w:val="008012F8"/>
    <w:rsid w:val="00805D45"/>
    <w:rsid w:val="00812EC2"/>
    <w:rsid w:val="008735B8"/>
    <w:rsid w:val="008821B0"/>
    <w:rsid w:val="0089370B"/>
    <w:rsid w:val="008B4C84"/>
    <w:rsid w:val="008D7AC6"/>
    <w:rsid w:val="0091098D"/>
    <w:rsid w:val="00910BFB"/>
    <w:rsid w:val="00911D93"/>
    <w:rsid w:val="0091756F"/>
    <w:rsid w:val="00933196"/>
    <w:rsid w:val="00937C6E"/>
    <w:rsid w:val="00954D44"/>
    <w:rsid w:val="00961006"/>
    <w:rsid w:val="00963BD6"/>
    <w:rsid w:val="009763B5"/>
    <w:rsid w:val="00997779"/>
    <w:rsid w:val="009A0D96"/>
    <w:rsid w:val="009B55C6"/>
    <w:rsid w:val="009B70AB"/>
    <w:rsid w:val="009C1C19"/>
    <w:rsid w:val="009C43F5"/>
    <w:rsid w:val="009D285D"/>
    <w:rsid w:val="009E4260"/>
    <w:rsid w:val="009E7837"/>
    <w:rsid w:val="00A22476"/>
    <w:rsid w:val="00A24C67"/>
    <w:rsid w:val="00A3287B"/>
    <w:rsid w:val="00A72F67"/>
    <w:rsid w:val="00A90210"/>
    <w:rsid w:val="00AB3A0F"/>
    <w:rsid w:val="00AC10C1"/>
    <w:rsid w:val="00AE699E"/>
    <w:rsid w:val="00B50432"/>
    <w:rsid w:val="00B65CC7"/>
    <w:rsid w:val="00B73116"/>
    <w:rsid w:val="00B76650"/>
    <w:rsid w:val="00B91802"/>
    <w:rsid w:val="00BB70AF"/>
    <w:rsid w:val="00BC569C"/>
    <w:rsid w:val="00C12025"/>
    <w:rsid w:val="00C146E0"/>
    <w:rsid w:val="00C15CEE"/>
    <w:rsid w:val="00C16329"/>
    <w:rsid w:val="00C41FC2"/>
    <w:rsid w:val="00C432A3"/>
    <w:rsid w:val="00C7400D"/>
    <w:rsid w:val="00C7488D"/>
    <w:rsid w:val="00C96699"/>
    <w:rsid w:val="00CC4CAF"/>
    <w:rsid w:val="00CE5A41"/>
    <w:rsid w:val="00CE5ABD"/>
    <w:rsid w:val="00D102A6"/>
    <w:rsid w:val="00D105EA"/>
    <w:rsid w:val="00D53021"/>
    <w:rsid w:val="00D73554"/>
    <w:rsid w:val="00DA39CD"/>
    <w:rsid w:val="00DC2085"/>
    <w:rsid w:val="00DD0597"/>
    <w:rsid w:val="00E031E8"/>
    <w:rsid w:val="00E44A9F"/>
    <w:rsid w:val="00E55470"/>
    <w:rsid w:val="00E668B5"/>
    <w:rsid w:val="00E87028"/>
    <w:rsid w:val="00EB232B"/>
    <w:rsid w:val="00F17C8B"/>
    <w:rsid w:val="00F204AF"/>
    <w:rsid w:val="00F40F54"/>
    <w:rsid w:val="00F54FF1"/>
    <w:rsid w:val="00F56988"/>
    <w:rsid w:val="00F65133"/>
    <w:rsid w:val="00F81B0B"/>
    <w:rsid w:val="00F938D5"/>
    <w:rsid w:val="00F97940"/>
    <w:rsid w:val="00FB2CC9"/>
    <w:rsid w:val="00FC35FE"/>
    <w:rsid w:val="00FC3738"/>
    <w:rsid w:val="00FC49A5"/>
    <w:rsid w:val="00FE3139"/>
    <w:rsid w:val="00FF1490"/>
    <w:rsid w:val="00FF2D8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line="480" w:lineRule="auto"/>
      <w:jc w:val="center"/>
      <w:outlineLvl w:val="0"/>
    </w:pPr>
    <w:rPr>
      <w:rFonts w:ascii="Bookman Old Style" w:hAnsi="Bookman Old Style"/>
      <w:b/>
      <w:bCs/>
    </w:rPr>
  </w:style>
  <w:style w:type="paragraph" w:styleId="Heading2">
    <w:name w:val="heading 2"/>
    <w:basedOn w:val="Normal"/>
    <w:next w:val="Normal"/>
    <w:qFormat/>
    <w:pPr>
      <w:keepNext/>
      <w:numPr>
        <w:numId w:val="2"/>
      </w:numPr>
      <w:spacing w:line="480" w:lineRule="auto"/>
      <w:outlineLvl w:val="1"/>
    </w:pPr>
    <w:rPr>
      <w:rFonts w:ascii="Bookman Old Style" w:hAnsi="Bookman Old Style"/>
      <w:b/>
      <w:bCs/>
    </w:rPr>
  </w:style>
  <w:style w:type="paragraph" w:styleId="Heading3">
    <w:name w:val="heading 3"/>
    <w:basedOn w:val="Normal"/>
    <w:next w:val="Normal"/>
    <w:qFormat/>
    <w:pPr>
      <w:keepNext/>
      <w:jc w:val="center"/>
      <w:outlineLvl w:val="2"/>
    </w:pPr>
    <w:rPr>
      <w:rFonts w:ascii="Arial" w:hAnsi="Arial" w:cs="Arial"/>
      <w:b/>
      <w:bCs/>
      <w:sz w:val="36"/>
    </w:rPr>
  </w:style>
  <w:style w:type="paragraph" w:styleId="Heading4">
    <w:name w:val="heading 4"/>
    <w:basedOn w:val="Normal"/>
    <w:next w:val="Normal"/>
    <w:qFormat/>
    <w:pPr>
      <w:keepNext/>
      <w:numPr>
        <w:ilvl w:val="2"/>
        <w:numId w:val="1"/>
      </w:numPr>
      <w:tabs>
        <w:tab w:val="clear" w:pos="2340"/>
        <w:tab w:val="num" w:pos="360"/>
      </w:tabs>
      <w:spacing w:line="480" w:lineRule="auto"/>
      <w:ind w:left="360"/>
      <w:outlineLvl w:val="3"/>
    </w:pPr>
    <w:rPr>
      <w:rFonts w:ascii="Bookman Old Style" w:hAnsi="Bookman Old Style"/>
      <w:b/>
      <w:bCs/>
    </w:rPr>
  </w:style>
  <w:style w:type="paragraph" w:styleId="Heading5">
    <w:name w:val="heading 5"/>
    <w:basedOn w:val="Normal"/>
    <w:next w:val="Normal"/>
    <w:qFormat/>
    <w:pPr>
      <w:keepNext/>
      <w:jc w:val="center"/>
      <w:outlineLvl w:val="4"/>
    </w:pPr>
    <w:rPr>
      <w:rFonts w:ascii="Arial" w:hAnsi="Arial" w:cs="Arial"/>
      <w:b/>
      <w:bCs/>
      <w:sz w:val="28"/>
      <w:u w:val="single"/>
    </w:rPr>
  </w:style>
  <w:style w:type="paragraph" w:styleId="Heading6">
    <w:name w:val="heading 6"/>
    <w:basedOn w:val="Normal"/>
    <w:next w:val="Normal"/>
    <w:qFormat/>
    <w:pPr>
      <w:keepNext/>
      <w:jc w:val="center"/>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cs="Arial"/>
      <w:b/>
      <w:bCs/>
      <w:sz w:val="26"/>
    </w:rPr>
  </w:style>
  <w:style w:type="paragraph" w:styleId="Heading8">
    <w:name w:val="heading 8"/>
    <w:basedOn w:val="Normal"/>
    <w:next w:val="Normal"/>
    <w:qFormat/>
    <w:pPr>
      <w:keepNext/>
      <w:jc w:val="center"/>
      <w:outlineLvl w:val="7"/>
    </w:pPr>
    <w:rPr>
      <w:rFonts w:ascii="Arial" w:hAnsi="Arial" w:cs="Arial"/>
      <w:b/>
      <w:bCs/>
      <w:sz w:val="34"/>
    </w:rPr>
  </w:style>
  <w:style w:type="paragraph" w:styleId="Heading9">
    <w:name w:val="heading 9"/>
    <w:basedOn w:val="Normal"/>
    <w:next w:val="Normal"/>
    <w:qFormat/>
    <w:pPr>
      <w:keepNext/>
      <w:tabs>
        <w:tab w:val="left" w:pos="1980"/>
        <w:tab w:val="left" w:pos="2160"/>
      </w:tabs>
      <w:outlineLvl w:val="8"/>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line="480" w:lineRule="auto"/>
      <w:ind w:firstLine="720"/>
      <w:jc w:val="both"/>
    </w:pPr>
    <w:rPr>
      <w:rFonts w:ascii="Bookman Old Style" w:hAnsi="Bookman Old Style"/>
    </w:rPr>
  </w:style>
  <w:style w:type="paragraph" w:styleId="FootnoteText">
    <w:name w:val="footnote text"/>
    <w:aliases w:val=" Char,Char, Char Char Char Char, Char Char Char, Char Char,Char Char Char Char,Char Char Char,Footnote Text Char1,Footnote Text Char Char,Char Char Char1,Char Char Char Char Char Char1,Char Char Char Char Char Char,Char Char Char Ch"/>
    <w:basedOn w:val="Normal"/>
    <w:link w:val="FootnoteTextChar"/>
    <w:uiPriority w:val="99"/>
    <w:qFormat/>
    <w:rPr>
      <w:sz w:val="20"/>
      <w:szCs w:val="20"/>
    </w:rPr>
  </w:style>
  <w:style w:type="character" w:styleId="FootnoteReference">
    <w:name w:val="footnote reference"/>
    <w:aliases w:val="BVI fnr,Footnote Reference1"/>
    <w:uiPriority w:val="99"/>
    <w:rPr>
      <w:vertAlign w:val="superscript"/>
    </w:rPr>
  </w:style>
  <w:style w:type="paragraph" w:styleId="BodyTextIndent2">
    <w:name w:val="Body Text Indent 2"/>
    <w:basedOn w:val="Normal"/>
    <w:pPr>
      <w:ind w:left="540"/>
      <w:jc w:val="both"/>
    </w:pPr>
    <w:rPr>
      <w:rFonts w:ascii="Bookman Old Style" w:hAnsi="Bookman Old Sty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spacing w:line="480" w:lineRule="auto"/>
      <w:jc w:val="center"/>
    </w:pPr>
    <w:rPr>
      <w:rFonts w:ascii="Bookman Old Style" w:hAnsi="Bookman Old Style"/>
      <w:b/>
      <w:bCs/>
    </w:rPr>
  </w:style>
  <w:style w:type="paragraph" w:styleId="BodyText">
    <w:name w:val="Body Text"/>
    <w:basedOn w:val="Normal"/>
    <w:pPr>
      <w:jc w:val="center"/>
    </w:pPr>
    <w:rPr>
      <w:rFonts w:ascii="Bookman Old Style" w:hAnsi="Bookman Old Style"/>
      <w:b/>
      <w:bCs/>
      <w:sz w:val="32"/>
    </w:rPr>
  </w:style>
  <w:style w:type="table" w:styleId="TableGrid">
    <w:name w:val="Table Grid"/>
    <w:basedOn w:val="TableNormal"/>
    <w:rsid w:val="00F938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16646"/>
    <w:rPr>
      <w:color w:val="0000FF"/>
      <w:u w:val="single"/>
    </w:rPr>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uiPriority w:val="99"/>
    <w:rsid w:val="00E44A9F"/>
    <w:rPr>
      <w:lang w:eastAsia="en-US"/>
    </w:rPr>
  </w:style>
  <w:style w:type="character" w:customStyle="1" w:styleId="HeaderChar">
    <w:name w:val="Header Char"/>
    <w:link w:val="Header"/>
    <w:uiPriority w:val="99"/>
    <w:rsid w:val="00E44A9F"/>
    <w:rPr>
      <w:sz w:val="24"/>
      <w:szCs w:val="24"/>
      <w:lang w:eastAsia="en-US"/>
    </w:rPr>
  </w:style>
  <w:style w:type="character" w:customStyle="1" w:styleId="FooterChar">
    <w:name w:val="Footer Char"/>
    <w:link w:val="Footer"/>
    <w:uiPriority w:val="99"/>
    <w:rsid w:val="00E44A9F"/>
    <w:rPr>
      <w:sz w:val="24"/>
      <w:szCs w:val="24"/>
      <w:lang w:eastAsia="en-US"/>
    </w:rPr>
  </w:style>
  <w:style w:type="paragraph" w:styleId="BodyText3">
    <w:name w:val="Body Text 3"/>
    <w:basedOn w:val="Normal"/>
    <w:link w:val="BodyText3Char"/>
    <w:uiPriority w:val="99"/>
    <w:unhideWhenUsed/>
    <w:rsid w:val="00E668B5"/>
    <w:pPr>
      <w:spacing w:after="120"/>
    </w:pPr>
    <w:rPr>
      <w:sz w:val="16"/>
      <w:szCs w:val="16"/>
    </w:rPr>
  </w:style>
  <w:style w:type="character" w:customStyle="1" w:styleId="BodyText3Char">
    <w:name w:val="Body Text 3 Char"/>
    <w:link w:val="BodyText3"/>
    <w:uiPriority w:val="99"/>
    <w:rsid w:val="00E668B5"/>
    <w:rPr>
      <w:sz w:val="16"/>
      <w:szCs w:val="16"/>
    </w:rPr>
  </w:style>
  <w:style w:type="paragraph" w:styleId="ListParagraph">
    <w:name w:val="List Paragraph"/>
    <w:aliases w:val="Body of text,Body Text Char1,Char Char2,kepala,skripsi"/>
    <w:basedOn w:val="Normal"/>
    <w:link w:val="ListParagraphChar"/>
    <w:qFormat/>
    <w:rsid w:val="00E668B5"/>
    <w:pPr>
      <w:spacing w:after="200" w:line="276" w:lineRule="auto"/>
      <w:ind w:left="720"/>
      <w:contextualSpacing/>
    </w:pPr>
    <w:rPr>
      <w:rFonts w:ascii="Calibri" w:hAnsi="Calibri"/>
      <w:sz w:val="22"/>
      <w:szCs w:val="22"/>
      <w:lang w:eastAsia="zh-CN"/>
    </w:rPr>
  </w:style>
  <w:style w:type="paragraph" w:customStyle="1" w:styleId="Default">
    <w:name w:val="Default"/>
    <w:rsid w:val="00E668B5"/>
    <w:pPr>
      <w:autoSpaceDE w:val="0"/>
      <w:autoSpaceDN w:val="0"/>
      <w:adjustRightInd w:val="0"/>
    </w:pPr>
    <w:rPr>
      <w:color w:val="000000"/>
      <w:sz w:val="24"/>
      <w:szCs w:val="24"/>
      <w:lang w:val="en-GB" w:eastAsia="en-GB"/>
    </w:rPr>
  </w:style>
  <w:style w:type="character" w:customStyle="1" w:styleId="ListParagraphChar">
    <w:name w:val="List Paragraph Char"/>
    <w:aliases w:val="Body of text Char,Body Text Char1 Char,Char Char2 Char,kepala Char,skripsi Char"/>
    <w:link w:val="ListParagraph"/>
    <w:rsid w:val="00E668B5"/>
    <w:rPr>
      <w:rFonts w:ascii="Calibri" w:hAnsi="Calibri"/>
      <w:sz w:val="22"/>
      <w:szCs w:val="22"/>
      <w:lang w:eastAsia="zh-CN"/>
    </w:rPr>
  </w:style>
  <w:style w:type="paragraph" w:styleId="BalloonText">
    <w:name w:val="Balloon Text"/>
    <w:basedOn w:val="Normal"/>
    <w:link w:val="BalloonTextChar"/>
    <w:uiPriority w:val="99"/>
    <w:semiHidden/>
    <w:unhideWhenUsed/>
    <w:rsid w:val="00121E14"/>
    <w:rPr>
      <w:rFonts w:ascii="Segoe UI" w:hAnsi="Segoe UI" w:cs="Segoe UI"/>
      <w:sz w:val="18"/>
      <w:szCs w:val="18"/>
    </w:rPr>
  </w:style>
  <w:style w:type="character" w:customStyle="1" w:styleId="BalloonTextChar">
    <w:name w:val="Balloon Text Char"/>
    <w:link w:val="BalloonText"/>
    <w:uiPriority w:val="99"/>
    <w:semiHidden/>
    <w:rsid w:val="00121E14"/>
    <w:rPr>
      <w:rFonts w:ascii="Segoe UI" w:hAnsi="Segoe UI" w:cs="Segoe UI"/>
      <w:sz w:val="18"/>
      <w:szCs w:val="18"/>
    </w:rPr>
  </w:style>
  <w:style w:type="paragraph" w:styleId="NormalWeb">
    <w:name w:val="Normal (Web)"/>
    <w:basedOn w:val="Normal"/>
    <w:uiPriority w:val="99"/>
    <w:unhideWhenUsed/>
    <w:rsid w:val="004C4AE3"/>
    <w:pPr>
      <w:spacing w:before="100" w:beforeAutospacing="1" w:after="100" w:afterAutospacing="1"/>
    </w:pPr>
  </w:style>
  <w:style w:type="character" w:styleId="Strong">
    <w:name w:val="Strong"/>
    <w:uiPriority w:val="22"/>
    <w:qFormat/>
    <w:rsid w:val="004C4AE3"/>
    <w:rPr>
      <w:b/>
      <w:bCs/>
    </w:rPr>
  </w:style>
  <w:style w:type="character" w:styleId="Emphasis">
    <w:name w:val="Emphasis"/>
    <w:uiPriority w:val="20"/>
    <w:qFormat/>
    <w:rsid w:val="004C4AE3"/>
    <w:rPr>
      <w:i/>
      <w:iCs/>
    </w:rPr>
  </w:style>
  <w:style w:type="character" w:customStyle="1" w:styleId="lrzxr">
    <w:name w:val="lrzxr"/>
    <w:rsid w:val="000C1842"/>
  </w:style>
  <w:style w:type="paragraph" w:styleId="BodyText2">
    <w:name w:val="Body Text 2"/>
    <w:basedOn w:val="Normal"/>
    <w:link w:val="BodyText2Char"/>
    <w:rsid w:val="00C7488D"/>
    <w:pPr>
      <w:spacing w:after="120" w:line="480" w:lineRule="auto"/>
    </w:pPr>
  </w:style>
  <w:style w:type="character" w:customStyle="1" w:styleId="BodyText2Char">
    <w:name w:val="Body Text 2 Char"/>
    <w:link w:val="BodyText2"/>
    <w:rsid w:val="00C7488D"/>
    <w:rPr>
      <w:sz w:val="24"/>
      <w:szCs w:val="24"/>
    </w:rPr>
  </w:style>
  <w:style w:type="paragraph" w:styleId="BodyTextIndent3">
    <w:name w:val="Body Text Indent 3"/>
    <w:basedOn w:val="Normal"/>
    <w:link w:val="BodyTextIndent3Char"/>
    <w:uiPriority w:val="99"/>
    <w:semiHidden/>
    <w:unhideWhenUsed/>
    <w:rsid w:val="007E3401"/>
    <w:pPr>
      <w:spacing w:after="120"/>
      <w:ind w:left="360"/>
    </w:pPr>
    <w:rPr>
      <w:sz w:val="16"/>
      <w:szCs w:val="16"/>
    </w:rPr>
  </w:style>
  <w:style w:type="character" w:customStyle="1" w:styleId="BodyTextIndent3Char">
    <w:name w:val="Body Text Indent 3 Char"/>
    <w:link w:val="BodyTextIndent3"/>
    <w:uiPriority w:val="99"/>
    <w:semiHidden/>
    <w:rsid w:val="007E3401"/>
    <w:rPr>
      <w:sz w:val="16"/>
      <w:szCs w:val="16"/>
    </w:rPr>
  </w:style>
  <w:style w:type="paragraph" w:styleId="Subtitle">
    <w:name w:val="Subtitle"/>
    <w:basedOn w:val="Normal"/>
    <w:link w:val="SubtitleChar"/>
    <w:qFormat/>
    <w:rsid w:val="007E3401"/>
    <w:pPr>
      <w:spacing w:line="480" w:lineRule="auto"/>
      <w:jc w:val="center"/>
    </w:pPr>
    <w:rPr>
      <w:b/>
      <w:bCs/>
      <w:spacing w:val="10"/>
      <w:w w:val="103"/>
    </w:rPr>
  </w:style>
  <w:style w:type="character" w:customStyle="1" w:styleId="SubtitleChar">
    <w:name w:val="Subtitle Char"/>
    <w:link w:val="Subtitle"/>
    <w:rsid w:val="007E3401"/>
    <w:rPr>
      <w:b/>
      <w:bCs/>
      <w:spacing w:val="10"/>
      <w:w w:val="103"/>
      <w:sz w:val="24"/>
      <w:szCs w:val="24"/>
    </w:rPr>
  </w:style>
  <w:style w:type="paragraph" w:styleId="PlainText">
    <w:name w:val="Plain Text"/>
    <w:basedOn w:val="Normal"/>
    <w:link w:val="PlainTextChar"/>
    <w:rsid w:val="007E3401"/>
    <w:rPr>
      <w:rFonts w:ascii="Courier New" w:hAnsi="Courier New" w:cs="Courier New"/>
      <w:sz w:val="20"/>
      <w:szCs w:val="20"/>
    </w:rPr>
  </w:style>
  <w:style w:type="character" w:customStyle="1" w:styleId="PlainTextChar">
    <w:name w:val="Plain Text Char"/>
    <w:link w:val="PlainText"/>
    <w:rsid w:val="007E3401"/>
    <w:rPr>
      <w:rFonts w:ascii="Courier New" w:hAnsi="Courier New" w:cs="Courier New"/>
    </w:rPr>
  </w:style>
  <w:style w:type="character" w:customStyle="1" w:styleId="apple-converted-space">
    <w:name w:val="apple-converted-space"/>
    <w:rsid w:val="007E3401"/>
  </w:style>
</w:styles>
</file>

<file path=word/webSettings.xml><?xml version="1.0" encoding="utf-8"?>
<w:webSettings xmlns:r="http://schemas.openxmlformats.org/officeDocument/2006/relationships" xmlns:w="http://schemas.openxmlformats.org/wordprocessingml/2006/main">
  <w:divs>
    <w:div w:id="314381978">
      <w:bodyDiv w:val="1"/>
      <w:marLeft w:val="0"/>
      <w:marRight w:val="0"/>
      <w:marTop w:val="0"/>
      <w:marBottom w:val="0"/>
      <w:divBdr>
        <w:top w:val="none" w:sz="0" w:space="0" w:color="auto"/>
        <w:left w:val="none" w:sz="0" w:space="0" w:color="auto"/>
        <w:bottom w:val="none" w:sz="0" w:space="0" w:color="auto"/>
        <w:right w:val="none" w:sz="0" w:space="0" w:color="auto"/>
      </w:divBdr>
    </w:div>
    <w:div w:id="452015736">
      <w:bodyDiv w:val="1"/>
      <w:marLeft w:val="0"/>
      <w:marRight w:val="0"/>
      <w:marTop w:val="0"/>
      <w:marBottom w:val="0"/>
      <w:divBdr>
        <w:top w:val="none" w:sz="0" w:space="0" w:color="auto"/>
        <w:left w:val="none" w:sz="0" w:space="0" w:color="auto"/>
        <w:bottom w:val="none" w:sz="0" w:space="0" w:color="auto"/>
        <w:right w:val="none" w:sz="0" w:space="0" w:color="auto"/>
      </w:divBdr>
    </w:div>
    <w:div w:id="1318875195">
      <w:bodyDiv w:val="1"/>
      <w:marLeft w:val="0"/>
      <w:marRight w:val="0"/>
      <w:marTop w:val="0"/>
      <w:marBottom w:val="0"/>
      <w:divBdr>
        <w:top w:val="none" w:sz="0" w:space="0" w:color="auto"/>
        <w:left w:val="none" w:sz="0" w:space="0" w:color="auto"/>
        <w:bottom w:val="none" w:sz="0" w:space="0" w:color="auto"/>
        <w:right w:val="none" w:sz="0" w:space="0" w:color="auto"/>
      </w:divBdr>
    </w:div>
    <w:div w:id="1530023462">
      <w:bodyDiv w:val="1"/>
      <w:marLeft w:val="0"/>
      <w:marRight w:val="0"/>
      <w:marTop w:val="0"/>
      <w:marBottom w:val="0"/>
      <w:divBdr>
        <w:top w:val="none" w:sz="0" w:space="0" w:color="auto"/>
        <w:left w:val="none" w:sz="0" w:space="0" w:color="auto"/>
        <w:bottom w:val="none" w:sz="0" w:space="0" w:color="auto"/>
        <w:right w:val="none" w:sz="0" w:space="0" w:color="auto"/>
      </w:divBdr>
    </w:div>
    <w:div w:id="159674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3C0F2-E26F-4441-9FF8-87D692B3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5156</Words>
  <Characters>29392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Jl. SM Raja 130 A</Company>
  <LinksUpToDate>false</LinksUpToDate>
  <CharactersWithSpaces>34480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Citra Utama Computer</dc:creator>
  <cp:lastModifiedBy>AsusWin7</cp:lastModifiedBy>
  <cp:revision>2</cp:revision>
  <cp:lastPrinted>2025-08-22T10:45:00Z</cp:lastPrinted>
  <dcterms:created xsi:type="dcterms:W3CDTF">2025-11-20T08:40:00Z</dcterms:created>
  <dcterms:modified xsi:type="dcterms:W3CDTF">2025-11-20T08:40:00Z</dcterms:modified>
</cp:coreProperties>
</file>