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C1" w:rsidRPr="007F479C" w:rsidRDefault="00D64DC1" w:rsidP="00D64DC1">
      <w:pPr>
        <w:pStyle w:val="BodyTextIndent"/>
        <w:jc w:val="center"/>
        <w:rPr>
          <w:b/>
          <w:lang w:val="id-ID"/>
        </w:rPr>
      </w:pPr>
      <w:r w:rsidRPr="007F479C">
        <w:rPr>
          <w:b/>
          <w:lang w:val="id-ID"/>
        </w:rPr>
        <w:t>BAB II</w:t>
      </w:r>
    </w:p>
    <w:p w:rsidR="00D64DC1" w:rsidRPr="007F479C" w:rsidRDefault="00D64DC1" w:rsidP="00D64DC1">
      <w:pPr>
        <w:pStyle w:val="BodyTextIndent"/>
        <w:jc w:val="center"/>
        <w:rPr>
          <w:b/>
          <w:lang w:val="id-ID"/>
        </w:rPr>
      </w:pPr>
      <w:r w:rsidRPr="007F479C">
        <w:rPr>
          <w:b/>
          <w:lang w:val="id-ID"/>
        </w:rPr>
        <w:t>TINJAUAN PUSTAKA</w:t>
      </w:r>
    </w:p>
    <w:p w:rsidR="00D64DC1" w:rsidRPr="007F479C" w:rsidRDefault="00D64DC1" w:rsidP="00D64DC1">
      <w:pPr>
        <w:pStyle w:val="Heading2"/>
        <w:numPr>
          <w:ilvl w:val="0"/>
          <w:numId w:val="12"/>
        </w:numPr>
        <w:ind w:left="360"/>
        <w:rPr>
          <w:rFonts w:ascii="Times New Roman" w:hAnsi="Times New Roman"/>
        </w:rPr>
      </w:pPr>
      <w:r w:rsidRPr="007F479C">
        <w:rPr>
          <w:rFonts w:ascii="Times New Roman" w:hAnsi="Times New Roman"/>
        </w:rPr>
        <w:t>GambaranUmum TentangPekerja dan Hubungan Kerja</w:t>
      </w:r>
    </w:p>
    <w:p w:rsidR="00D64DC1" w:rsidRPr="007F479C" w:rsidRDefault="00D64DC1" w:rsidP="00D64DC1">
      <w:pPr>
        <w:numPr>
          <w:ilvl w:val="6"/>
          <w:numId w:val="9"/>
        </w:numPr>
        <w:tabs>
          <w:tab w:val="clear" w:pos="5040"/>
          <w:tab w:val="num" w:pos="720"/>
        </w:tabs>
        <w:autoSpaceDE w:val="0"/>
        <w:autoSpaceDN w:val="0"/>
        <w:adjustRightInd w:val="0"/>
        <w:spacing w:line="480" w:lineRule="auto"/>
        <w:ind w:left="720"/>
        <w:rPr>
          <w:b/>
        </w:rPr>
      </w:pPr>
      <w:r w:rsidRPr="007F479C">
        <w:rPr>
          <w:b/>
        </w:rPr>
        <w:t>Pengertian Pekerja dan Hubungan Kerja</w:t>
      </w:r>
    </w:p>
    <w:p w:rsidR="00D64DC1" w:rsidRPr="007F479C" w:rsidRDefault="00D64DC1" w:rsidP="00D64DC1">
      <w:pPr>
        <w:pStyle w:val="BodyText"/>
        <w:spacing w:line="480" w:lineRule="auto"/>
        <w:ind w:firstLine="709"/>
        <w:jc w:val="both"/>
        <w:rPr>
          <w:b/>
        </w:rPr>
      </w:pPr>
      <w:r w:rsidRPr="007F479C">
        <w:rPr>
          <w:b/>
        </w:rPr>
        <w:t xml:space="preserve">Menurut </w:t>
      </w:r>
      <w:r w:rsidRPr="007F479C">
        <w:rPr>
          <w:b/>
          <w:color w:val="000000"/>
        </w:rPr>
        <w:t>Sendjun H. Manulang</w:t>
      </w:r>
      <w:r w:rsidRPr="007F479C">
        <w:rPr>
          <w:b/>
        </w:rPr>
        <w:t xml:space="preserve"> menyebutkan  bahwa yang dimaksud dengan pekerja adalah “Orang yang melakukan suatu pekerjaan untuk kepentingan pihak/orang lain atau perusahaan dalam suatu hubungan kerja dengan menerima upah dan atau jaminan hidup lainnya yang wajar”.</w:t>
      </w:r>
      <w:r w:rsidRPr="007F479C">
        <w:rPr>
          <w:rStyle w:val="FootnoteReference"/>
          <w:b/>
        </w:rPr>
        <w:footnoteReference w:id="2"/>
      </w:r>
    </w:p>
    <w:p w:rsidR="00D64DC1" w:rsidRPr="007F479C" w:rsidRDefault="00D64DC1" w:rsidP="00D64DC1">
      <w:pPr>
        <w:pStyle w:val="Title"/>
        <w:ind w:firstLine="851"/>
        <w:jc w:val="both"/>
        <w:rPr>
          <w:rFonts w:ascii="Times New Roman" w:hAnsi="Times New Roman"/>
          <w:b w:val="0"/>
        </w:rPr>
      </w:pPr>
      <w:r w:rsidRPr="007F479C">
        <w:rPr>
          <w:rFonts w:ascii="Times New Roman" w:hAnsi="Times New Roman"/>
          <w:b w:val="0"/>
        </w:rPr>
        <w:t>Menurut G. Kartasapoetra bahwa pekerja adalah :</w:t>
      </w:r>
    </w:p>
    <w:p w:rsidR="00D64DC1" w:rsidRPr="007F479C" w:rsidRDefault="00D64DC1" w:rsidP="00D64DC1">
      <w:pPr>
        <w:pStyle w:val="Title"/>
        <w:spacing w:line="240" w:lineRule="auto"/>
        <w:ind w:left="426"/>
        <w:jc w:val="both"/>
        <w:rPr>
          <w:rFonts w:ascii="Times New Roman" w:hAnsi="Times New Roman"/>
          <w:b w:val="0"/>
        </w:rPr>
      </w:pPr>
      <w:r w:rsidRPr="007F479C">
        <w:rPr>
          <w:rFonts w:ascii="Times New Roman" w:hAnsi="Times New Roman"/>
          <w:b w:val="0"/>
        </w:rPr>
        <w:t>Para pekerja yang bekerja pada perusahaan, dimana para pekerja itu harus tunduk kepada perintah dan peraturan kerja yang diadakan oleh pengusaha (majikan) yang bertanggung jawab atas lingkungan perusahaannya, untuk mana pekerja itu akan memperoleh upah dan atau jaminan hidup lainnhya yang wajar.</w:t>
      </w:r>
      <w:r w:rsidRPr="007F479C">
        <w:rPr>
          <w:rStyle w:val="FootnoteReference"/>
          <w:rFonts w:ascii="Times New Roman" w:hAnsi="Times New Roman"/>
          <w:b w:val="0"/>
        </w:rPr>
        <w:footnoteReference w:id="3"/>
      </w:r>
    </w:p>
    <w:p w:rsidR="00D64DC1" w:rsidRPr="007F479C" w:rsidRDefault="00D64DC1" w:rsidP="00D64DC1">
      <w:pPr>
        <w:pStyle w:val="Title"/>
        <w:spacing w:line="240" w:lineRule="auto"/>
        <w:jc w:val="both"/>
        <w:rPr>
          <w:rFonts w:ascii="Times New Roman" w:hAnsi="Times New Roman"/>
          <w:b w:val="0"/>
        </w:rPr>
      </w:pPr>
    </w:p>
    <w:p w:rsidR="00D64DC1" w:rsidRPr="007F479C" w:rsidRDefault="00D64DC1" w:rsidP="00D64DC1">
      <w:pPr>
        <w:pStyle w:val="BodyTextIndent"/>
      </w:pPr>
      <w:r w:rsidRPr="007F479C">
        <w:t>A Lalu Husni menyebutkan  bahwa pekerja adalah :</w:t>
      </w:r>
    </w:p>
    <w:p w:rsidR="00D64DC1" w:rsidRPr="007F479C" w:rsidRDefault="00D64DC1" w:rsidP="00D64DC1">
      <w:pPr>
        <w:pStyle w:val="BodyText"/>
        <w:ind w:left="374"/>
        <w:jc w:val="both"/>
        <w:rPr>
          <w:b/>
        </w:rPr>
      </w:pPr>
      <w:r w:rsidRPr="007F479C">
        <w:rPr>
          <w:b/>
        </w:rPr>
        <w:t>Tiap orang yang mampu melakukan pekerjaan didalam atau diluar hubungan kerja guna menghasilkan barang-barang atau jasa untuk memenuhi kebutuhan masyarakat. Pengertian ini sangat luas karena juga meliputi pegawai negeri yang bekerja pada instansi pemerintah yang dilindungi oleh undang-undang kepegawaian. Juga pekerja yang dilindungi oleh UU Ketenagakerjaan serta pekerja yang belum memperoleh peluang pekerjaan (pencari kerja).</w:t>
      </w:r>
      <w:r w:rsidRPr="007F479C">
        <w:rPr>
          <w:rStyle w:val="FootnoteReference"/>
          <w:b/>
        </w:rPr>
        <w:footnoteReference w:id="4"/>
      </w:r>
    </w:p>
    <w:p w:rsidR="00D64DC1" w:rsidRPr="007F479C" w:rsidRDefault="00D64DC1" w:rsidP="00D64DC1">
      <w:pPr>
        <w:pStyle w:val="BodyText"/>
        <w:ind w:left="374"/>
        <w:rPr>
          <w:b/>
        </w:rPr>
      </w:pPr>
    </w:p>
    <w:p w:rsidR="00D64DC1" w:rsidRPr="007F479C" w:rsidRDefault="00D64DC1" w:rsidP="00D64DC1">
      <w:pPr>
        <w:pStyle w:val="BodyText"/>
        <w:spacing w:line="480" w:lineRule="auto"/>
        <w:ind w:firstLine="709"/>
        <w:jc w:val="both"/>
        <w:rPr>
          <w:b/>
        </w:rPr>
      </w:pPr>
      <w:r w:rsidRPr="007F479C">
        <w:rPr>
          <w:b/>
        </w:rPr>
        <w:t>Pasal 1 Angka (2) UU Ketenagakerjaan disebutkan bahwa pekerja adalah :</w:t>
      </w:r>
    </w:p>
    <w:p w:rsidR="00D64DC1" w:rsidRPr="007F479C" w:rsidRDefault="00D64DC1" w:rsidP="00D64DC1">
      <w:pPr>
        <w:pStyle w:val="BodyText"/>
        <w:ind w:left="426"/>
        <w:jc w:val="both"/>
        <w:rPr>
          <w:b/>
        </w:rPr>
      </w:pPr>
      <w:r w:rsidRPr="007F479C">
        <w:rPr>
          <w:b/>
        </w:rPr>
        <w:lastRenderedPageBreak/>
        <w:t>“Setiap orang yang mampu melakukan pekerjaan guna menghasilkan barang atau jasa baik untuk memenuhi kebutuhan sendiri maupun untuk masyarakat”.</w:t>
      </w:r>
    </w:p>
    <w:p w:rsidR="00D64DC1" w:rsidRPr="007F479C" w:rsidRDefault="00D64DC1" w:rsidP="00D64DC1">
      <w:pPr>
        <w:pStyle w:val="BodyText"/>
        <w:jc w:val="both"/>
        <w:rPr>
          <w:b/>
        </w:rPr>
      </w:pPr>
    </w:p>
    <w:p w:rsidR="00D64DC1" w:rsidRPr="007F479C" w:rsidRDefault="00D64DC1" w:rsidP="00D64DC1">
      <w:pPr>
        <w:autoSpaceDE w:val="0"/>
        <w:autoSpaceDN w:val="0"/>
        <w:adjustRightInd w:val="0"/>
        <w:spacing w:line="480" w:lineRule="auto"/>
        <w:ind w:firstLine="720"/>
        <w:jc w:val="both"/>
      </w:pPr>
      <w:r w:rsidRPr="007F479C">
        <w:t>Pendapat  A. Lalu Husni bahwa  “hubungan kerja adalah hubungan antara pekerja dan pengusaha yang terjadi setelah diadakan perjanjian antara pekerja dengan pengusaha”.</w:t>
      </w:r>
      <w:r w:rsidRPr="007F479C">
        <w:rPr>
          <w:rStyle w:val="FootnoteReference"/>
        </w:rPr>
        <w:footnoteReference w:id="5"/>
      </w:r>
    </w:p>
    <w:p w:rsidR="00D64DC1" w:rsidRPr="007F479C" w:rsidRDefault="00D64DC1" w:rsidP="00D64DC1">
      <w:pPr>
        <w:autoSpaceDE w:val="0"/>
        <w:autoSpaceDN w:val="0"/>
        <w:adjustRightInd w:val="0"/>
        <w:spacing w:line="480" w:lineRule="auto"/>
        <w:ind w:firstLine="720"/>
        <w:jc w:val="both"/>
      </w:pPr>
      <w:r w:rsidRPr="007F479C">
        <w:t>Pekerja menyatakan kesanggupannya untuk bekerja pada pengusaha dengan menerima upah dan di mana pengusaha menyatakan kesanggupannya untuk mempekerjakan pekerja dengan membayar upah.</w:t>
      </w:r>
      <w:r w:rsidRPr="007F479C">
        <w:rPr>
          <w:rStyle w:val="FootnoteReference"/>
        </w:rPr>
        <w:footnoteReference w:id="6"/>
      </w:r>
      <w:r w:rsidRPr="007F479C">
        <w:t xml:space="preserve"> Perjanjian yang sedemikian itu disebut perjanjian kerja. Hubungan kerja sebagai bentuk hubungan hukum lahir atau tercipta setelah adanya perjanjian kerja antara pekerja dengan pengusaha.</w:t>
      </w:r>
    </w:p>
    <w:p w:rsidR="00D64DC1" w:rsidRPr="007F479C" w:rsidRDefault="00D64DC1" w:rsidP="00D64DC1">
      <w:pPr>
        <w:pStyle w:val="Title"/>
        <w:ind w:firstLine="851"/>
        <w:jc w:val="both"/>
        <w:rPr>
          <w:rFonts w:ascii="Times New Roman" w:hAnsi="Times New Roman"/>
          <w:b w:val="0"/>
        </w:rPr>
      </w:pPr>
      <w:r w:rsidRPr="007F479C">
        <w:rPr>
          <w:rFonts w:ascii="Times New Roman" w:hAnsi="Times New Roman"/>
          <w:b w:val="0"/>
        </w:rPr>
        <w:t xml:space="preserve">Hubungan antara pekerja dan pengusaha/perusahaan merupakan hubungan kerja. Hal ini dapat dilihat dari rumusan tentang pengertian hubungan kerja oleh </w:t>
      </w:r>
      <w:r w:rsidRPr="007F479C">
        <w:rPr>
          <w:rFonts w:ascii="Times New Roman" w:hAnsi="Times New Roman"/>
          <w:b w:val="0"/>
          <w:color w:val="000000"/>
        </w:rPr>
        <w:t>Sendjun H. Manulang</w:t>
      </w:r>
      <w:r w:rsidRPr="007F479C">
        <w:rPr>
          <w:rFonts w:ascii="Times New Roman" w:hAnsi="Times New Roman"/>
          <w:b w:val="0"/>
        </w:rPr>
        <w:t xml:space="preserve"> yang menyebutkan :</w:t>
      </w:r>
    </w:p>
    <w:p w:rsidR="00D64DC1" w:rsidRPr="007F479C" w:rsidRDefault="00D64DC1" w:rsidP="00D64DC1">
      <w:pPr>
        <w:pStyle w:val="Title"/>
        <w:spacing w:line="240" w:lineRule="auto"/>
        <w:ind w:left="426"/>
        <w:jc w:val="both"/>
        <w:rPr>
          <w:rFonts w:ascii="Times New Roman" w:hAnsi="Times New Roman"/>
          <w:b w:val="0"/>
        </w:rPr>
      </w:pPr>
      <w:r w:rsidRPr="007F479C">
        <w:rPr>
          <w:rFonts w:ascii="Times New Roman" w:hAnsi="Times New Roman"/>
          <w:b w:val="0"/>
        </w:rPr>
        <w:t>Hubungan kerja adalah hubungan-hubungan yang terjalin antara para pekerja dengan perusahaan atau pengusaha dalam batas-batas sesuai perjanjian kerja dan peraturan kerja yang telah disetujui bersama oleh kedua belah pihak. Ini berarti pengusaha berhak menugaskan pekerjanya agar bekerja rajin tanpa melampaui batas-batas isi perjanjian kerja. Di pihak lain para pekerja berhak menerima penghasilan atau upah dan jaminan sosial lainnya tanpa melanggar atau melewati batas-batas isi perjanjian kerja.</w:t>
      </w:r>
      <w:r w:rsidRPr="007F479C">
        <w:rPr>
          <w:rStyle w:val="FootnoteReference"/>
          <w:rFonts w:ascii="Times New Roman" w:hAnsi="Times New Roman"/>
          <w:b w:val="0"/>
        </w:rPr>
        <w:footnoteReference w:id="7"/>
      </w:r>
    </w:p>
    <w:p w:rsidR="00D64DC1" w:rsidRPr="007F479C" w:rsidRDefault="00D64DC1" w:rsidP="00D64DC1">
      <w:pPr>
        <w:pStyle w:val="Title"/>
        <w:spacing w:line="240" w:lineRule="auto"/>
        <w:ind w:left="426"/>
        <w:jc w:val="both"/>
        <w:rPr>
          <w:rFonts w:ascii="Times New Roman" w:hAnsi="Times New Roman"/>
          <w:b w:val="0"/>
        </w:rPr>
      </w:pPr>
    </w:p>
    <w:p w:rsidR="00D64DC1" w:rsidRPr="007F479C" w:rsidRDefault="00D64DC1" w:rsidP="00D64DC1">
      <w:pPr>
        <w:pStyle w:val="BodyTextIndent"/>
        <w:ind w:firstLine="709"/>
      </w:pPr>
      <w:r w:rsidRPr="007F479C">
        <w:t>Hubungan kerja merupakan hubungan antara pekerja dengan pengusaha yang terjadi setelah adanya perjanjian kerja. Pasal 1 Angka 15 UU Ketenagakerjaan disebutkan bahwa :</w:t>
      </w:r>
    </w:p>
    <w:p w:rsidR="00D64DC1" w:rsidRPr="007F479C" w:rsidRDefault="00D64DC1" w:rsidP="00D64DC1">
      <w:pPr>
        <w:pStyle w:val="BodyTextIndent"/>
        <w:ind w:left="426"/>
      </w:pPr>
      <w:r w:rsidRPr="007F479C">
        <w:t xml:space="preserve">“Hubungan kerja adalah hubungan antara pengusaha dengan pekerja berdasarkan perjanjian kerja yang mempunyai unsur pekerjaan, upah dan </w:t>
      </w:r>
      <w:r w:rsidRPr="007F479C">
        <w:lastRenderedPageBreak/>
        <w:t>perintah. Dengan demikian jelaslah bahwa hubungan kerja terjadi karena adanya perjanjian kerja antara pengusaha dan pekerja”.</w:t>
      </w:r>
    </w:p>
    <w:p w:rsidR="00D64DC1" w:rsidRPr="007F479C" w:rsidRDefault="00D64DC1" w:rsidP="00D64DC1">
      <w:pPr>
        <w:pStyle w:val="BodyTextIndent"/>
        <w:ind w:left="426"/>
      </w:pPr>
    </w:p>
    <w:p w:rsidR="00D64DC1" w:rsidRPr="007F479C" w:rsidRDefault="00D64DC1" w:rsidP="00D64DC1">
      <w:pPr>
        <w:pStyle w:val="BodyTextIndent"/>
        <w:ind w:firstLine="709"/>
      </w:pPr>
      <w:r w:rsidRPr="007F479C">
        <w:t>Hubungan kerja antara pekerja dengan pengusaha/perusahaan merupakan suatu hubungan antara seorang pekerja dengan seorang pengusaha, perihal pekerjaan tertentu yang harus dijalankan oleh pekerja itu secara penuh dan tanggung jawab. Hubungan kerja ditunjukkan kedudukan masing-masing pihak yang pada dasarnya menggambarkan hak-hak dan kewajiban pekerja terhadap pengusaha, serta hak-hak dan kewajiban pengusaha terhadap pekerja.</w:t>
      </w:r>
    </w:p>
    <w:p w:rsidR="00D64DC1" w:rsidRPr="007F479C" w:rsidRDefault="00D64DC1" w:rsidP="00D64DC1">
      <w:pPr>
        <w:pStyle w:val="BodyTextIndent"/>
        <w:ind w:left="426"/>
      </w:pPr>
      <w:r w:rsidRPr="007F479C">
        <w:t>Seseorang yang bukan pekerja berhubungan dengan seseorang bukan pengusaha bukan merupakan hubungan kerja misalnya hubungan antara seorang pengacara dengan kliennya. Hubungan kerja terjadi setelah adanya perjanjian kerja antara pekerja dengan pengusaha/perusahaan.</w:t>
      </w:r>
      <w:r w:rsidRPr="007F479C">
        <w:rPr>
          <w:rStyle w:val="FootnoteReference"/>
        </w:rPr>
        <w:footnoteReference w:id="8"/>
      </w:r>
    </w:p>
    <w:p w:rsidR="00D64DC1" w:rsidRPr="007F479C" w:rsidRDefault="00D64DC1" w:rsidP="00D64DC1">
      <w:pPr>
        <w:pStyle w:val="BodyTextIndent"/>
        <w:ind w:left="426"/>
      </w:pPr>
    </w:p>
    <w:p w:rsidR="00D64DC1" w:rsidRPr="007F479C" w:rsidRDefault="00D64DC1" w:rsidP="00D64DC1">
      <w:pPr>
        <w:pStyle w:val="BodyTextIndent"/>
        <w:ind w:firstLine="709"/>
      </w:pPr>
      <w:r w:rsidRPr="007F479C">
        <w:t>Prakeknya dalam masyarakat dikenal bermacam-macam hubungan tetapi tidak termasuk dalam hubungan kerja sebagaimana yang ditentukan oleh peraturan-peratuan perburuhan. Misalnya :</w:t>
      </w:r>
    </w:p>
    <w:p w:rsidR="00D64DC1" w:rsidRPr="007F479C" w:rsidRDefault="00D64DC1" w:rsidP="00D64DC1">
      <w:pPr>
        <w:pStyle w:val="BodyTextIndent"/>
        <w:numPr>
          <w:ilvl w:val="0"/>
          <w:numId w:val="13"/>
        </w:numPr>
        <w:tabs>
          <w:tab w:val="clear" w:pos="1071"/>
          <w:tab w:val="left" w:pos="709"/>
        </w:tabs>
        <w:spacing w:after="0"/>
        <w:ind w:left="709" w:hanging="283"/>
        <w:jc w:val="both"/>
      </w:pPr>
      <w:r w:rsidRPr="007F479C">
        <w:t>Hubungan seorang yang melakukan suatu atau beberapa pekerjaan tertentu dengan seorang pihak lainnya,  seperti hubungan seorang pengacara dengan kliennya atau hubungan seorang dokter dengan pasiennya. Hubungan ini bukan merupakan hubungan kerja disebabkan tidak ada wewenang pada pihak yang memberi pekerjaan untuk memimpin dilakukannya pekerjaan itu oleh penerima kerja. Tidak ada wewenang, memberi petunjuk terutama mengenai menjalankan pekerjaan kepada pihak yang melakukan pekerjaan. Sedangkan wewenang seperti hal tersebut ada pada hubungan kerja.</w:t>
      </w:r>
    </w:p>
    <w:p w:rsidR="00D64DC1" w:rsidRPr="007F479C" w:rsidRDefault="00D64DC1" w:rsidP="00D64DC1">
      <w:pPr>
        <w:pStyle w:val="BodyTextIndent"/>
        <w:numPr>
          <w:ilvl w:val="0"/>
          <w:numId w:val="13"/>
        </w:numPr>
        <w:tabs>
          <w:tab w:val="clear" w:pos="1071"/>
          <w:tab w:val="left" w:pos="709"/>
        </w:tabs>
        <w:spacing w:after="0"/>
        <w:ind w:left="709" w:hanging="284"/>
        <w:jc w:val="both"/>
      </w:pPr>
      <w:r w:rsidRPr="007F479C">
        <w:t>Hubungan seorang yang  memberi borongan pekerjaan dengan seorang yang memborong pekerjaan. Hubungan ini tidak ada unsur-unsur memberi petunjuk-petunjuk borongan. Perjanjian memborongkan pekerjaan diatur dalam pasal 1604-1617 titel 7A KUHPerdata.</w:t>
      </w:r>
      <w:r w:rsidRPr="007F479C">
        <w:rPr>
          <w:rStyle w:val="FootnoteReference"/>
        </w:rPr>
        <w:footnoteReference w:id="9"/>
      </w:r>
    </w:p>
    <w:p w:rsidR="00D64DC1" w:rsidRPr="007F479C" w:rsidRDefault="00D64DC1" w:rsidP="00D64DC1">
      <w:pPr>
        <w:pStyle w:val="BodyTextIndent"/>
        <w:tabs>
          <w:tab w:val="left" w:pos="709"/>
        </w:tabs>
        <w:ind w:left="709"/>
      </w:pPr>
    </w:p>
    <w:p w:rsidR="00D64DC1" w:rsidRPr="007F479C" w:rsidRDefault="00D64DC1" w:rsidP="00D64DC1">
      <w:pPr>
        <w:pStyle w:val="BodyTextIndent"/>
        <w:ind w:firstLine="709"/>
      </w:pPr>
      <w:r w:rsidRPr="007F479C">
        <w:t>Hubungan kerja meliputi :</w:t>
      </w:r>
    </w:p>
    <w:p w:rsidR="00D64DC1" w:rsidRPr="007F479C" w:rsidRDefault="00D64DC1" w:rsidP="00D64DC1">
      <w:pPr>
        <w:pStyle w:val="BodyTextIndent"/>
        <w:numPr>
          <w:ilvl w:val="3"/>
          <w:numId w:val="13"/>
        </w:numPr>
        <w:tabs>
          <w:tab w:val="clear" w:pos="2946"/>
          <w:tab w:val="num" w:pos="712"/>
        </w:tabs>
        <w:spacing w:after="0" w:line="192" w:lineRule="auto"/>
        <w:ind w:left="712"/>
        <w:jc w:val="both"/>
      </w:pPr>
      <w:r w:rsidRPr="007F479C">
        <w:t>Pembuatan perjanjian kerja, hal ini merupakan titik tolak adanya hubungan kerja.</w:t>
      </w:r>
    </w:p>
    <w:p w:rsidR="00D64DC1" w:rsidRPr="007F479C" w:rsidRDefault="00D64DC1" w:rsidP="00D64DC1">
      <w:pPr>
        <w:pStyle w:val="BodyTextIndent"/>
        <w:numPr>
          <w:ilvl w:val="3"/>
          <w:numId w:val="13"/>
        </w:numPr>
        <w:tabs>
          <w:tab w:val="clear" w:pos="2946"/>
          <w:tab w:val="num" w:pos="-1734"/>
        </w:tabs>
        <w:spacing w:after="0" w:line="192" w:lineRule="auto"/>
        <w:ind w:left="709" w:hanging="357"/>
        <w:jc w:val="both"/>
      </w:pPr>
      <w:r w:rsidRPr="007F479C">
        <w:t>Kewajiaban pekerja untuk melakukan pekerjaan pada atau dibawah pimpinan pengusaha, hal ini merupakan hak pengusaha atas pekerjaan pekerja.</w:t>
      </w:r>
    </w:p>
    <w:p w:rsidR="00D64DC1" w:rsidRPr="007F479C" w:rsidRDefault="00D64DC1" w:rsidP="00D64DC1">
      <w:pPr>
        <w:pStyle w:val="BodyTextIndent"/>
        <w:numPr>
          <w:ilvl w:val="3"/>
          <w:numId w:val="13"/>
        </w:numPr>
        <w:tabs>
          <w:tab w:val="clear" w:pos="2946"/>
          <w:tab w:val="num" w:pos="-1734"/>
        </w:tabs>
        <w:spacing w:after="0" w:line="192" w:lineRule="auto"/>
        <w:ind w:left="709" w:hanging="357"/>
        <w:jc w:val="both"/>
      </w:pPr>
      <w:r w:rsidRPr="007F479C">
        <w:t>Kewajiban pengusaha membayar upah kepada pekerja, hal  ini merupakan hak pekerja atas upah.</w:t>
      </w:r>
    </w:p>
    <w:p w:rsidR="00D64DC1" w:rsidRPr="007F479C" w:rsidRDefault="00D64DC1" w:rsidP="00D64DC1">
      <w:pPr>
        <w:pStyle w:val="BodyTextIndent"/>
        <w:numPr>
          <w:ilvl w:val="3"/>
          <w:numId w:val="13"/>
        </w:numPr>
        <w:tabs>
          <w:tab w:val="clear" w:pos="2946"/>
          <w:tab w:val="num" w:pos="-1734"/>
        </w:tabs>
        <w:spacing w:after="0"/>
        <w:ind w:left="709"/>
        <w:jc w:val="both"/>
      </w:pPr>
      <w:r w:rsidRPr="007F479C">
        <w:t>Berakhirnya hubungan kerja</w:t>
      </w:r>
    </w:p>
    <w:p w:rsidR="00D64DC1" w:rsidRPr="007F479C" w:rsidRDefault="00D64DC1" w:rsidP="00D64DC1">
      <w:pPr>
        <w:pStyle w:val="BodyTextIndent"/>
        <w:numPr>
          <w:ilvl w:val="3"/>
          <w:numId w:val="13"/>
        </w:numPr>
        <w:tabs>
          <w:tab w:val="clear" w:pos="2946"/>
          <w:tab w:val="num" w:pos="-1734"/>
        </w:tabs>
        <w:spacing w:after="0"/>
        <w:ind w:left="709"/>
        <w:jc w:val="both"/>
      </w:pPr>
      <w:r w:rsidRPr="007F479C">
        <w:lastRenderedPageBreak/>
        <w:t>Jika timbul perselisihan antara pihak-pihak ada cara penyelesaian yang sebaik-baiknya.</w:t>
      </w:r>
      <w:r w:rsidRPr="007F479C">
        <w:rPr>
          <w:rStyle w:val="FootnoteReference"/>
        </w:rPr>
        <w:footnoteReference w:id="10"/>
      </w:r>
    </w:p>
    <w:p w:rsidR="00D64DC1" w:rsidRPr="007F479C" w:rsidRDefault="00D64DC1" w:rsidP="00D64DC1">
      <w:pPr>
        <w:pStyle w:val="BodyTextIndent"/>
        <w:ind w:left="709"/>
      </w:pPr>
    </w:p>
    <w:p w:rsidR="00D64DC1" w:rsidRPr="007F479C" w:rsidRDefault="00D64DC1" w:rsidP="00D64DC1">
      <w:pPr>
        <w:spacing w:line="432" w:lineRule="auto"/>
        <w:ind w:firstLine="709"/>
        <w:jc w:val="both"/>
      </w:pPr>
      <w:r w:rsidRPr="007F479C">
        <w:t>Hubungan kerja antara pengusaha/perusahaan dengan pekerja, maka harus terbina  hubungan yang didasarkan pada nilai-nilai . Hal ini didasarkan karena  Pancasila merupakan falsafah hidup bangsa dan negara Indonesia yang merupakan nilai-nilai yang hidup dan dianut oleh masyarakat bangsa Indonesia. Sejak bangsa Indonesia ada, segala kegiatan dilakukan atas dasar kemanusiaan dan keadilan dengan selalu menjunjung tinggi nama Tuhan Yang Maha Esa.</w:t>
      </w:r>
    </w:p>
    <w:p w:rsidR="00D64DC1" w:rsidRPr="007F479C" w:rsidRDefault="00D64DC1" w:rsidP="00D64DC1">
      <w:pPr>
        <w:autoSpaceDE w:val="0"/>
        <w:autoSpaceDN w:val="0"/>
        <w:adjustRightInd w:val="0"/>
        <w:ind w:left="360"/>
        <w:jc w:val="both"/>
        <w:rPr>
          <w:b/>
        </w:rPr>
      </w:pPr>
    </w:p>
    <w:p w:rsidR="00D64DC1" w:rsidRPr="007F479C" w:rsidRDefault="00D64DC1" w:rsidP="00D64DC1">
      <w:pPr>
        <w:numPr>
          <w:ilvl w:val="6"/>
          <w:numId w:val="9"/>
        </w:numPr>
        <w:tabs>
          <w:tab w:val="clear" w:pos="5040"/>
          <w:tab w:val="num" w:pos="360"/>
        </w:tabs>
        <w:autoSpaceDE w:val="0"/>
        <w:autoSpaceDN w:val="0"/>
        <w:adjustRightInd w:val="0"/>
        <w:spacing w:line="480" w:lineRule="auto"/>
        <w:ind w:left="360"/>
        <w:jc w:val="both"/>
        <w:rPr>
          <w:b/>
        </w:rPr>
      </w:pPr>
      <w:r w:rsidRPr="007F479C">
        <w:rPr>
          <w:b/>
        </w:rPr>
        <w:t>Hak dan Kewajiban Pekerja</w:t>
      </w:r>
    </w:p>
    <w:p w:rsidR="00D64DC1" w:rsidRPr="007F479C" w:rsidRDefault="00D64DC1" w:rsidP="00D64DC1">
      <w:pPr>
        <w:pStyle w:val="BodyTextIndent"/>
        <w:ind w:firstLine="709"/>
      </w:pPr>
      <w:r w:rsidRPr="007F479C">
        <w:t>Pekerja sesuai dengan perjanjian kerja merupakan pihak yang mengikatkan dirinya untuk dibawah perintah pihak yang lain (pengusaha) untuk suatu waktu tertentu melakukan pekerjaan dengan menerima upah. Keterikatan tersebut menimbulkan hak dan kewajiban yang timbal balik antara pekerja dan pengusaha.</w:t>
      </w:r>
    </w:p>
    <w:p w:rsidR="00D64DC1" w:rsidRPr="007F479C" w:rsidRDefault="00D64DC1" w:rsidP="00D64DC1">
      <w:pPr>
        <w:pStyle w:val="BodyTextIndent"/>
        <w:ind w:firstLine="709"/>
      </w:pPr>
      <w:r w:rsidRPr="007F479C">
        <w:t>Pengusaha mempunyai hak untuk menuntut agar pihak pekerja melaksanakan pekerjaannya dengan baik sesuai dengan apa yang telah disepakati dalam perjanjian kerja sebelumnya. Pengusaha juga berhak mempekerjakan pekerja di tempat pekerjaan yang sesuai dengan keterampilan yang dimiliki oleh pekerja.</w:t>
      </w:r>
    </w:p>
    <w:p w:rsidR="00D64DC1" w:rsidRPr="007F479C" w:rsidRDefault="00D64DC1" w:rsidP="00D64DC1">
      <w:pPr>
        <w:pStyle w:val="BodyTextIndent"/>
        <w:ind w:firstLine="709"/>
      </w:pPr>
      <w:r w:rsidRPr="007F479C">
        <w:t>Hubungan kerja antara pengusaha dengan pekerja, maka terdapat hak dan kewajiban. Kewajiban pengusaha yang pokok adalah :</w:t>
      </w:r>
    </w:p>
    <w:p w:rsidR="00D64DC1" w:rsidRPr="007F479C" w:rsidRDefault="00D64DC1" w:rsidP="00D64DC1">
      <w:pPr>
        <w:pStyle w:val="BodyTextIndent"/>
        <w:numPr>
          <w:ilvl w:val="4"/>
          <w:numId w:val="13"/>
        </w:numPr>
        <w:tabs>
          <w:tab w:val="clear" w:pos="3666"/>
          <w:tab w:val="num" w:pos="851"/>
          <w:tab w:val="num" w:pos="5040"/>
        </w:tabs>
        <w:spacing w:after="0"/>
        <w:ind w:left="851"/>
        <w:jc w:val="both"/>
      </w:pPr>
      <w:r w:rsidRPr="007F479C">
        <w:t>Membayar upah</w:t>
      </w:r>
    </w:p>
    <w:p w:rsidR="00D64DC1" w:rsidRPr="007F479C" w:rsidRDefault="00D64DC1" w:rsidP="00D64DC1">
      <w:pPr>
        <w:pStyle w:val="BodyTextIndent"/>
        <w:tabs>
          <w:tab w:val="num" w:pos="5040"/>
        </w:tabs>
        <w:ind w:left="851"/>
      </w:pPr>
      <w:r w:rsidRPr="007F479C">
        <w:t>Pengusaha wajib membayar upah pekerja baik pada saat adanya hubungan kerja dan berakhirnya hubungan kerja.</w:t>
      </w:r>
    </w:p>
    <w:p w:rsidR="00D64DC1" w:rsidRPr="007F479C" w:rsidRDefault="00D64DC1" w:rsidP="00D64DC1">
      <w:pPr>
        <w:pStyle w:val="BodyTextIndent"/>
        <w:numPr>
          <w:ilvl w:val="4"/>
          <w:numId w:val="13"/>
        </w:numPr>
        <w:tabs>
          <w:tab w:val="clear" w:pos="3666"/>
          <w:tab w:val="num" w:pos="851"/>
          <w:tab w:val="num" w:pos="5040"/>
        </w:tabs>
        <w:spacing w:after="0"/>
        <w:ind w:left="851"/>
        <w:jc w:val="both"/>
      </w:pPr>
      <w:r w:rsidRPr="007F479C">
        <w:t>Memberi istirahat mingguan dan hari libur.</w:t>
      </w:r>
    </w:p>
    <w:p w:rsidR="00D64DC1" w:rsidRPr="007F479C" w:rsidRDefault="00D64DC1" w:rsidP="00D64DC1">
      <w:pPr>
        <w:pStyle w:val="BodyTextIndent"/>
        <w:tabs>
          <w:tab w:val="num" w:pos="5040"/>
        </w:tabs>
        <w:ind w:left="851"/>
      </w:pPr>
      <w:r w:rsidRPr="007F479C">
        <w:t>Adapun yang dimaksud dengan istirahat mingguan  yaitu tiap-tiap minggu harus diadakan sekurang-kurangnya satu hari istirahat kerja, kemudian mengenai hari libur ditetapkan oleh pemerintah bahwa pekerja tidak boleh menjalankan pekerjaannya pada hari raya, kecuali jika pekerjaan itu sifatnya harus dijalankan pada hari-hari raya itu, misalnya Perusahaan Kereta Api maupun perusahaan pengangkutan yang bersifat harus bekerja terus.</w:t>
      </w:r>
    </w:p>
    <w:p w:rsidR="00D64DC1" w:rsidRPr="007F479C" w:rsidRDefault="00D64DC1" w:rsidP="00D64DC1">
      <w:pPr>
        <w:pStyle w:val="BodyTextIndent"/>
        <w:numPr>
          <w:ilvl w:val="4"/>
          <w:numId w:val="13"/>
        </w:numPr>
        <w:tabs>
          <w:tab w:val="clear" w:pos="3666"/>
          <w:tab w:val="num" w:pos="851"/>
          <w:tab w:val="num" w:pos="5040"/>
        </w:tabs>
        <w:spacing w:after="0"/>
        <w:ind w:left="851"/>
        <w:jc w:val="both"/>
      </w:pPr>
      <w:r w:rsidRPr="007F479C">
        <w:t>Mengatur tempat kerja dan alat-alat kerja</w:t>
      </w:r>
    </w:p>
    <w:p w:rsidR="00D64DC1" w:rsidRPr="007F479C" w:rsidRDefault="00D64DC1" w:rsidP="00D64DC1">
      <w:pPr>
        <w:pStyle w:val="BodyTextIndent"/>
        <w:tabs>
          <w:tab w:val="num" w:pos="5040"/>
        </w:tabs>
        <w:ind w:left="851"/>
      </w:pPr>
      <w:r w:rsidRPr="007F479C">
        <w:lastRenderedPageBreak/>
        <w:t>Hal ini dijelaskan dalam Pasal 1602w KUHPerdata yang menentukan bahwa pengusaha wajib mengatur dan memelihara ruangan dan alat-alat maupun perkakas dan menyuruh pelaksanaan pekerjaan serta wajib mengatur dan memberikan petunjuk sedemikian rupa sehingga pekerja terlindungi dari bahaya yang mengancam badan, kehormatan sepanjang hal-hal tersebut dengan mengingat sifat pekerjaan yang selayaknya diperlukan. Pasal 1602w KUHPerdata tersebut pokoknya mewajiban pengusaha mengatur tempat bekerja serta alat-alat kerja seperti memberikan petunjuk cara menempatkan alat-alat kerja sehingga tidak akan menimbulkan kecelakaan pada pekerja.</w:t>
      </w:r>
    </w:p>
    <w:p w:rsidR="00D64DC1" w:rsidRPr="007F479C" w:rsidRDefault="00D64DC1" w:rsidP="00D64DC1">
      <w:pPr>
        <w:pStyle w:val="BodyTextIndent"/>
        <w:numPr>
          <w:ilvl w:val="4"/>
          <w:numId w:val="13"/>
        </w:numPr>
        <w:tabs>
          <w:tab w:val="clear" w:pos="3666"/>
          <w:tab w:val="num" w:pos="851"/>
          <w:tab w:val="num" w:pos="5040"/>
        </w:tabs>
        <w:spacing w:after="0"/>
        <w:ind w:left="851"/>
        <w:jc w:val="both"/>
      </w:pPr>
      <w:r w:rsidRPr="007F479C">
        <w:t>Memberi surat keterangan</w:t>
      </w:r>
    </w:p>
    <w:p w:rsidR="00D64DC1" w:rsidRPr="007F479C" w:rsidRDefault="00D64DC1" w:rsidP="00D64DC1">
      <w:pPr>
        <w:pStyle w:val="BodyTextIndent"/>
        <w:tabs>
          <w:tab w:val="num" w:pos="5040"/>
        </w:tabs>
        <w:ind w:left="851"/>
      </w:pPr>
      <w:r w:rsidRPr="007F479C">
        <w:t>Kewajiban memberi surat keterangan diatur di dalam Pasal 1602z KUHPerdata yang menyebutkan, pada waktu berakhirnya hubungan kerja, pengusah wajib memberikan kepada pekerja surat keterangan yang dibubuhi tanggal dan ditanda tangani olehnya atas permintaan pekerja yang bersangkutan..</w:t>
      </w:r>
    </w:p>
    <w:p w:rsidR="00D64DC1" w:rsidRPr="007F479C" w:rsidRDefault="00D64DC1" w:rsidP="00D64DC1">
      <w:pPr>
        <w:pStyle w:val="BodyTextIndent"/>
        <w:numPr>
          <w:ilvl w:val="4"/>
          <w:numId w:val="13"/>
        </w:numPr>
        <w:tabs>
          <w:tab w:val="clear" w:pos="3666"/>
          <w:tab w:val="num" w:pos="851"/>
          <w:tab w:val="num" w:pos="5040"/>
        </w:tabs>
        <w:spacing w:after="0"/>
        <w:ind w:left="851"/>
        <w:jc w:val="both"/>
      </w:pPr>
      <w:r w:rsidRPr="007F479C">
        <w:t>Memberi pengobaatan dan perawatan pada pekerja yang sakit atau mendapat kecelakaan.</w:t>
      </w:r>
      <w:r w:rsidRPr="007F479C">
        <w:rPr>
          <w:rStyle w:val="FootnoteReference"/>
        </w:rPr>
        <w:footnoteReference w:id="11"/>
      </w:r>
    </w:p>
    <w:p w:rsidR="00D64DC1" w:rsidRPr="007F479C" w:rsidRDefault="00D64DC1" w:rsidP="00D64DC1">
      <w:pPr>
        <w:pStyle w:val="BodyTextIndent"/>
        <w:ind w:left="851"/>
      </w:pPr>
    </w:p>
    <w:p w:rsidR="00D64DC1" w:rsidRPr="007F479C" w:rsidRDefault="00D64DC1" w:rsidP="00D64DC1">
      <w:pPr>
        <w:pStyle w:val="BodyTextIndent"/>
        <w:spacing w:line="456" w:lineRule="auto"/>
        <w:ind w:firstLine="709"/>
      </w:pPr>
      <w:r w:rsidRPr="007F479C">
        <w:t>Pekerja yang telah mengikatkan diri dalam perjanjian kerja untuk dibawah perintah, maka ia mempunyai kewajiban antara lain :</w:t>
      </w:r>
    </w:p>
    <w:p w:rsidR="00D64DC1" w:rsidRPr="007F479C" w:rsidRDefault="00D64DC1" w:rsidP="00D64DC1">
      <w:pPr>
        <w:pStyle w:val="BodyTextIndent"/>
        <w:numPr>
          <w:ilvl w:val="7"/>
          <w:numId w:val="13"/>
        </w:numPr>
        <w:tabs>
          <w:tab w:val="clear" w:pos="5826"/>
          <w:tab w:val="num" w:pos="851"/>
        </w:tabs>
        <w:spacing w:after="0"/>
        <w:ind w:left="851"/>
        <w:jc w:val="both"/>
      </w:pPr>
      <w:r w:rsidRPr="007F479C">
        <w:t>Melakukan Pekerjaan.</w:t>
      </w:r>
    </w:p>
    <w:p w:rsidR="00D64DC1" w:rsidRPr="007F479C" w:rsidRDefault="00D64DC1" w:rsidP="00D64DC1">
      <w:pPr>
        <w:pStyle w:val="BodyTextIndent"/>
        <w:tabs>
          <w:tab w:val="left" w:pos="851"/>
        </w:tabs>
        <w:spacing w:line="216" w:lineRule="auto"/>
        <w:ind w:left="851" w:hanging="360"/>
      </w:pPr>
      <w:r w:rsidRPr="007F479C">
        <w:tab/>
        <w:t>Dalam hal ini pekerja berkewajiban untuk melakukan pekerjaan menurut petunjuk-petunjuk dari pengusaha. Jika pekerja telah bekerja sesuai dengan apa yang disarankan oleh pengusaha, sepanjang tidak melanggar hak-hak asasi manusia, maka pekerja akan dilindungi oleh undang-undang. Kewajiban-kewajiban pekerja adalah wajib melakukan pekerjaan yang dijanjikan menurut kemampuan. Jika sifat dan luas pekerjaan itu tidak ditetapkan dalam perjanjian atau dalam peraturan pengusaha, maka kebiasaanlah yang menentukan, pekerja wajib melakukan sendiri pekerjaannya, tidak boleh digantikan pihak ketiga, kecuali dengan izin pengusaha.</w:t>
      </w:r>
    </w:p>
    <w:p w:rsidR="00D64DC1" w:rsidRPr="007F479C" w:rsidRDefault="00D64DC1" w:rsidP="00D64DC1">
      <w:pPr>
        <w:pStyle w:val="BodyTextIndent"/>
        <w:numPr>
          <w:ilvl w:val="1"/>
          <w:numId w:val="13"/>
        </w:numPr>
        <w:tabs>
          <w:tab w:val="clear" w:pos="2751"/>
          <w:tab w:val="left" w:pos="851"/>
          <w:tab w:val="num" w:pos="2096"/>
        </w:tabs>
        <w:spacing w:after="0" w:line="216" w:lineRule="auto"/>
        <w:ind w:left="2096"/>
        <w:jc w:val="both"/>
      </w:pPr>
      <w:r w:rsidRPr="007F479C">
        <w:t>Mentaati tata tertib perusahaan</w:t>
      </w:r>
    </w:p>
    <w:p w:rsidR="00D64DC1" w:rsidRPr="007F479C" w:rsidRDefault="00D64DC1" w:rsidP="00D64DC1">
      <w:pPr>
        <w:pStyle w:val="BodyTextIndent"/>
        <w:tabs>
          <w:tab w:val="left" w:pos="851"/>
        </w:tabs>
        <w:spacing w:line="216" w:lineRule="auto"/>
        <w:ind w:left="851" w:hanging="360"/>
      </w:pPr>
      <w:r w:rsidRPr="007F479C">
        <w:tab/>
        <w:t>Menurut Pasal 1603b KUHPerdata, seorang pekerja wajib mentaati peraturan-peraturan mengenai pelaksanaan  pekerjaan dan peraturan-peraturan yang bertujuan untuk meningkatkan tata tertib dalam perusahaan oleh pengusaha yang telah diberikan kepada pekerja oleh atas nama pengusaha dalam batas peraturan perundang undangan, perjanjian atau peraturan.</w:t>
      </w:r>
    </w:p>
    <w:p w:rsidR="00D64DC1" w:rsidRPr="007F479C" w:rsidRDefault="00D64DC1" w:rsidP="00D64DC1">
      <w:pPr>
        <w:pStyle w:val="BodyTextIndent"/>
        <w:numPr>
          <w:ilvl w:val="0"/>
          <w:numId w:val="13"/>
        </w:numPr>
        <w:tabs>
          <w:tab w:val="left" w:pos="851"/>
        </w:tabs>
        <w:spacing w:after="0" w:line="216" w:lineRule="auto"/>
        <w:jc w:val="both"/>
      </w:pPr>
      <w:r w:rsidRPr="007F479C">
        <w:t>Bertindak sebagai pekerja yang baik</w:t>
      </w:r>
    </w:p>
    <w:p w:rsidR="00D64DC1" w:rsidRPr="007F479C" w:rsidRDefault="00D64DC1" w:rsidP="00D64DC1">
      <w:pPr>
        <w:pStyle w:val="BodyTextIndent"/>
        <w:tabs>
          <w:tab w:val="left" w:pos="851"/>
        </w:tabs>
        <w:ind w:left="851" w:hanging="360"/>
      </w:pPr>
      <w:r w:rsidRPr="007F479C">
        <w:tab/>
        <w:t xml:space="preserve">Dalam Pasal 1063d KUHPerdata disebutkan bahwa pada umumnya pekerja wajib melakukan atau tidak melakukan segala sesuatu yang </w:t>
      </w:r>
      <w:r w:rsidRPr="007F479C">
        <w:lastRenderedPageBreak/>
        <w:t>seharusnya dilakukan atau tidak dilakukan oleh seorang pekerja yang baik dalam keadaan sama. Maksudnya, ketentuan ini merupakan kewajiban timbal balik, pengusaha wajib bertindak sebagai pengusaha yang baik, begitu  pula pekerja, baik yang tertulis maupun yang tidak tertulis dalam perjanjian.</w:t>
      </w:r>
      <w:r w:rsidRPr="007F479C">
        <w:rPr>
          <w:rStyle w:val="FootnoteReference"/>
        </w:rPr>
        <w:footnoteReference w:id="12"/>
      </w:r>
    </w:p>
    <w:p w:rsidR="00D64DC1" w:rsidRPr="007F479C" w:rsidRDefault="00D64DC1" w:rsidP="00D64DC1">
      <w:pPr>
        <w:pStyle w:val="BodyTextIndent"/>
        <w:tabs>
          <w:tab w:val="left" w:pos="709"/>
        </w:tabs>
        <w:ind w:left="709"/>
      </w:pPr>
    </w:p>
    <w:p w:rsidR="00D64DC1" w:rsidRPr="007F479C" w:rsidRDefault="00D64DC1" w:rsidP="00D64DC1">
      <w:pPr>
        <w:autoSpaceDE w:val="0"/>
        <w:autoSpaceDN w:val="0"/>
        <w:adjustRightInd w:val="0"/>
        <w:spacing w:line="480" w:lineRule="auto"/>
        <w:ind w:firstLine="720"/>
        <w:jc w:val="both"/>
      </w:pPr>
      <w:r w:rsidRPr="007F479C">
        <w:t>Pekerja selain mempunyai kewajiban juga mempunyai hak yang merupakan kewajiban pengusaha untuk melaksanakannya. Seorang pekerja dapat menuntut pengusaha, jika pengusaha tidak memenuhi apa yang  telah diperjanjikan, seperti hak untuk mendapatkan upah, hak untuk mendapat ganti rugi kecelakaan dan lain-lain.</w:t>
      </w:r>
    </w:p>
    <w:p w:rsidR="00D64DC1" w:rsidRPr="007F479C" w:rsidRDefault="00D64DC1" w:rsidP="00D64DC1">
      <w:pPr>
        <w:autoSpaceDE w:val="0"/>
        <w:autoSpaceDN w:val="0"/>
        <w:adjustRightInd w:val="0"/>
        <w:spacing w:line="456" w:lineRule="auto"/>
        <w:ind w:firstLine="720"/>
        <w:jc w:val="both"/>
      </w:pPr>
      <w:r w:rsidRPr="007F479C">
        <w:rPr>
          <w:bCs/>
        </w:rPr>
        <w:t xml:space="preserve">Hak-hak pekerja  adalah hak normatif pekerja yang merupakan hak dasar dalam hubungan kerja yang dilindungi dan dijamin dalam peraturan perundang-undangan yang berlaku. </w:t>
      </w:r>
      <w:r w:rsidRPr="007F479C">
        <w:rPr>
          <w:lang w:val="id-ID"/>
        </w:rPr>
        <w:t xml:space="preserve">Termasuk dalam hak normatif </w:t>
      </w:r>
      <w:r w:rsidRPr="007F479C">
        <w:t xml:space="preserve">pekerja </w:t>
      </w:r>
      <w:r w:rsidRPr="007F479C">
        <w:rPr>
          <w:lang w:val="id-ID"/>
        </w:rPr>
        <w:t>adalah hak</w:t>
      </w:r>
      <w:r w:rsidRPr="007F479C">
        <w:t xml:space="preserve">-hak </w:t>
      </w:r>
      <w:r w:rsidRPr="007F479C">
        <w:rPr>
          <w:lang w:val="id-ID"/>
        </w:rPr>
        <w:t>yang juga diatur dalam surat perjanjian kerja, peraturan perusahaan, Perjanjian Kerja Bersama</w:t>
      </w:r>
      <w:r w:rsidRPr="007F479C">
        <w:t xml:space="preserve"> (selanjutnya disebut PKB)</w:t>
      </w:r>
      <w:r w:rsidRPr="007F479C">
        <w:rPr>
          <w:lang w:val="id-ID"/>
        </w:rPr>
        <w:t xml:space="preserve"> atau Kesepakatan Kerja Bersama</w:t>
      </w:r>
      <w:r w:rsidRPr="007F479C">
        <w:t xml:space="preserve"> (selanjutnya disebut KKB). </w:t>
      </w:r>
    </w:p>
    <w:p w:rsidR="00D64DC1" w:rsidRPr="007F479C" w:rsidRDefault="009C5821" w:rsidP="00D64DC1">
      <w:pPr>
        <w:spacing w:line="456" w:lineRule="auto"/>
        <w:ind w:firstLine="720"/>
        <w:jc w:val="both"/>
      </w:pPr>
      <w:hyperlink r:id="rId7" w:history="1">
        <w:r w:rsidR="00D64DC1" w:rsidRPr="007F479C">
          <w:rPr>
            <w:rStyle w:val="Hyperlink"/>
            <w:bCs/>
          </w:rPr>
          <w:t>Hak pekerja</w:t>
        </w:r>
      </w:hyperlink>
      <w:r w:rsidR="00D64DC1" w:rsidRPr="007F479C">
        <w:t>lahir sebagai konsekuensi (akibat) adanya hubungan kerja antara pekerja dengan pengusaha/perusahaan. Hak pekerja di Indonesia diatur dalam UU Ketenagakerjaan. Hak-hak pekerja tersebut diantaranya adalah:  </w:t>
      </w:r>
    </w:p>
    <w:p w:rsidR="00D64DC1" w:rsidRPr="007F479C" w:rsidRDefault="00D64DC1" w:rsidP="00D64DC1">
      <w:pPr>
        <w:numPr>
          <w:ilvl w:val="7"/>
          <w:numId w:val="13"/>
        </w:numPr>
        <w:tabs>
          <w:tab w:val="clear" w:pos="5826"/>
          <w:tab w:val="num" w:pos="851"/>
        </w:tabs>
        <w:ind w:left="851"/>
        <w:jc w:val="both"/>
      </w:pPr>
      <w:r w:rsidRPr="007F479C">
        <w:rPr>
          <w:rStyle w:val="Strong"/>
          <w:b w:val="0"/>
        </w:rPr>
        <w:t>Hak atas upah layak (manusiawi).</w:t>
      </w:r>
    </w:p>
    <w:p w:rsidR="00D64DC1" w:rsidRPr="007F479C" w:rsidRDefault="00D64DC1" w:rsidP="00D64DC1">
      <w:pPr>
        <w:numPr>
          <w:ilvl w:val="7"/>
          <w:numId w:val="13"/>
        </w:numPr>
        <w:tabs>
          <w:tab w:val="clear" w:pos="5826"/>
          <w:tab w:val="num" w:pos="851"/>
        </w:tabs>
        <w:spacing w:line="204" w:lineRule="auto"/>
        <w:ind w:left="850" w:hanging="357"/>
        <w:jc w:val="both"/>
        <w:rPr>
          <w:rStyle w:val="Strong"/>
          <w:b w:val="0"/>
          <w:bCs w:val="0"/>
        </w:rPr>
      </w:pPr>
      <w:r w:rsidRPr="007F479C">
        <w:rPr>
          <w:rStyle w:val="Strong"/>
          <w:b w:val="0"/>
        </w:rPr>
        <w:t>Hak atas jaminan sosial.</w:t>
      </w:r>
    </w:p>
    <w:p w:rsidR="00D64DC1" w:rsidRPr="007F479C" w:rsidRDefault="00D64DC1" w:rsidP="00D64DC1">
      <w:pPr>
        <w:numPr>
          <w:ilvl w:val="7"/>
          <w:numId w:val="13"/>
        </w:numPr>
        <w:tabs>
          <w:tab w:val="clear" w:pos="5826"/>
          <w:tab w:val="num" w:pos="851"/>
        </w:tabs>
        <w:spacing w:line="204" w:lineRule="auto"/>
        <w:ind w:left="850" w:hanging="357"/>
        <w:jc w:val="both"/>
      </w:pPr>
      <w:r w:rsidRPr="007F479C">
        <w:rPr>
          <w:rStyle w:val="Strong"/>
          <w:b w:val="0"/>
        </w:rPr>
        <w:t>Hak atas tunjangan.</w:t>
      </w:r>
    </w:p>
    <w:p w:rsidR="00D64DC1" w:rsidRPr="007F479C" w:rsidRDefault="00D64DC1" w:rsidP="00D64DC1">
      <w:pPr>
        <w:numPr>
          <w:ilvl w:val="7"/>
          <w:numId w:val="13"/>
        </w:numPr>
        <w:tabs>
          <w:tab w:val="clear" w:pos="5826"/>
          <w:tab w:val="num" w:pos="851"/>
        </w:tabs>
        <w:spacing w:line="204" w:lineRule="auto"/>
        <w:ind w:left="850" w:hanging="357"/>
        <w:jc w:val="both"/>
      </w:pPr>
      <w:r w:rsidRPr="007F479C">
        <w:rPr>
          <w:rStyle w:val="Strong"/>
          <w:b w:val="0"/>
        </w:rPr>
        <w:t>Hak waktu istirahat dan cuti.</w:t>
      </w:r>
      <w:r w:rsidRPr="007F479C">
        <w:t>.</w:t>
      </w:r>
    </w:p>
    <w:p w:rsidR="00D64DC1" w:rsidRPr="007F479C" w:rsidRDefault="00D64DC1" w:rsidP="00D64DC1">
      <w:pPr>
        <w:numPr>
          <w:ilvl w:val="7"/>
          <w:numId w:val="13"/>
        </w:numPr>
        <w:tabs>
          <w:tab w:val="clear" w:pos="5826"/>
          <w:tab w:val="num" w:pos="851"/>
        </w:tabs>
        <w:spacing w:line="204" w:lineRule="auto"/>
        <w:ind w:left="850" w:hanging="357"/>
        <w:jc w:val="both"/>
      </w:pPr>
      <w:r w:rsidRPr="007F479C">
        <w:rPr>
          <w:rStyle w:val="Strong"/>
          <w:b w:val="0"/>
        </w:rPr>
        <w:t xml:space="preserve">Hak untuk menikmati hari libur dan uang lembur. </w:t>
      </w:r>
    </w:p>
    <w:p w:rsidR="00D64DC1" w:rsidRPr="007F479C" w:rsidRDefault="00D64DC1" w:rsidP="00D64DC1">
      <w:pPr>
        <w:numPr>
          <w:ilvl w:val="7"/>
          <w:numId w:val="13"/>
        </w:numPr>
        <w:tabs>
          <w:tab w:val="clear" w:pos="5826"/>
          <w:tab w:val="num" w:pos="851"/>
        </w:tabs>
        <w:spacing w:line="204" w:lineRule="auto"/>
        <w:ind w:left="850" w:hanging="357"/>
        <w:jc w:val="both"/>
        <w:rPr>
          <w:rStyle w:val="Strong"/>
          <w:b w:val="0"/>
          <w:bCs w:val="0"/>
        </w:rPr>
      </w:pPr>
      <w:r w:rsidRPr="007F479C">
        <w:rPr>
          <w:rStyle w:val="Strong"/>
          <w:b w:val="0"/>
        </w:rPr>
        <w:t xml:space="preserve">Hak atas kebebasan berorganisasi (berserikat). </w:t>
      </w:r>
    </w:p>
    <w:p w:rsidR="00D64DC1" w:rsidRPr="007F479C" w:rsidRDefault="00D64DC1" w:rsidP="00D64DC1">
      <w:pPr>
        <w:numPr>
          <w:ilvl w:val="7"/>
          <w:numId w:val="13"/>
        </w:numPr>
        <w:tabs>
          <w:tab w:val="clear" w:pos="5826"/>
          <w:tab w:val="num" w:pos="851"/>
        </w:tabs>
        <w:spacing w:line="204" w:lineRule="auto"/>
        <w:ind w:left="850" w:hanging="357"/>
        <w:jc w:val="both"/>
      </w:pPr>
      <w:r w:rsidRPr="007F479C">
        <w:rPr>
          <w:rStyle w:val="Strong"/>
          <w:b w:val="0"/>
        </w:rPr>
        <w:t xml:space="preserve">Hak-hak reproduksi. </w:t>
      </w:r>
      <w:r w:rsidRPr="007F479C">
        <w:t xml:space="preserve">Hak reproduksi adalah hak untuk mendapatkan kehidupan seksual dan kesehatan reproduksi yang terbaik serta hak untuk mendapatkan pelayanan dan informasi agar hal tersebut dapat terwujud. </w:t>
      </w:r>
    </w:p>
    <w:p w:rsidR="00D64DC1" w:rsidRPr="007F479C" w:rsidRDefault="00D64DC1" w:rsidP="00D64DC1">
      <w:pPr>
        <w:numPr>
          <w:ilvl w:val="7"/>
          <w:numId w:val="13"/>
        </w:numPr>
        <w:tabs>
          <w:tab w:val="clear" w:pos="5826"/>
          <w:tab w:val="num" w:pos="851"/>
        </w:tabs>
        <w:spacing w:line="204" w:lineRule="auto"/>
        <w:ind w:left="850" w:hanging="357"/>
        <w:jc w:val="both"/>
      </w:pPr>
      <w:r w:rsidRPr="007F479C">
        <w:rPr>
          <w:rStyle w:val="Strong"/>
          <w:b w:val="0"/>
        </w:rPr>
        <w:t>Hak untuk melaksanakan ibadah.</w:t>
      </w:r>
      <w:r w:rsidRPr="007F479C">
        <w:t>.</w:t>
      </w:r>
    </w:p>
    <w:p w:rsidR="00D64DC1" w:rsidRPr="007F479C" w:rsidRDefault="00D64DC1" w:rsidP="00D64DC1">
      <w:pPr>
        <w:numPr>
          <w:ilvl w:val="7"/>
          <w:numId w:val="13"/>
        </w:numPr>
        <w:tabs>
          <w:tab w:val="clear" w:pos="5826"/>
          <w:tab w:val="num" w:pos="851"/>
        </w:tabs>
        <w:spacing w:line="204" w:lineRule="auto"/>
        <w:ind w:left="850" w:hanging="357"/>
        <w:jc w:val="both"/>
      </w:pPr>
      <w:r w:rsidRPr="007F479C">
        <w:rPr>
          <w:rStyle w:val="Strong"/>
          <w:b w:val="0"/>
        </w:rPr>
        <w:t>Hak untuk melakukan mogok kerja.</w:t>
      </w:r>
      <w:r w:rsidRPr="007F479C">
        <w:t>.</w:t>
      </w:r>
    </w:p>
    <w:p w:rsidR="00D64DC1" w:rsidRPr="007F479C" w:rsidRDefault="00D64DC1" w:rsidP="00D64DC1">
      <w:pPr>
        <w:numPr>
          <w:ilvl w:val="7"/>
          <w:numId w:val="13"/>
        </w:numPr>
        <w:tabs>
          <w:tab w:val="clear" w:pos="5826"/>
          <w:tab w:val="num" w:pos="851"/>
        </w:tabs>
        <w:ind w:left="851"/>
        <w:jc w:val="both"/>
      </w:pPr>
      <w:r w:rsidRPr="007F479C">
        <w:rPr>
          <w:rStyle w:val="Strong"/>
          <w:b w:val="0"/>
        </w:rPr>
        <w:t>Hak atas K3 (Keselamatan dan Kesehatan Kerja).</w:t>
      </w:r>
      <w:r w:rsidRPr="007F479C">
        <w:t>.</w:t>
      </w:r>
    </w:p>
    <w:p w:rsidR="00D64DC1" w:rsidRPr="007F479C" w:rsidRDefault="00D64DC1" w:rsidP="00D64DC1">
      <w:pPr>
        <w:numPr>
          <w:ilvl w:val="7"/>
          <w:numId w:val="13"/>
        </w:numPr>
        <w:tabs>
          <w:tab w:val="clear" w:pos="5826"/>
          <w:tab w:val="num" w:pos="851"/>
        </w:tabs>
        <w:ind w:left="851"/>
        <w:jc w:val="both"/>
      </w:pPr>
      <w:r w:rsidRPr="007F479C">
        <w:rPr>
          <w:rStyle w:val="Strong"/>
          <w:b w:val="0"/>
        </w:rPr>
        <w:lastRenderedPageBreak/>
        <w:t>Hak untuk mendapat perlakuan yang sama</w:t>
      </w:r>
      <w:r w:rsidRPr="007F479C">
        <w:t>.</w:t>
      </w:r>
      <w:r w:rsidRPr="007F479C">
        <w:rPr>
          <w:rStyle w:val="FootnoteReference"/>
        </w:rPr>
        <w:footnoteReference w:id="13"/>
      </w:r>
    </w:p>
    <w:p w:rsidR="00D64DC1" w:rsidRPr="007F479C" w:rsidRDefault="00D64DC1" w:rsidP="00D64DC1">
      <w:pPr>
        <w:ind w:left="357"/>
        <w:jc w:val="both"/>
      </w:pPr>
    </w:p>
    <w:p w:rsidR="00D64DC1" w:rsidRPr="007F479C" w:rsidRDefault="00D64DC1" w:rsidP="00D64DC1">
      <w:pPr>
        <w:spacing w:line="480" w:lineRule="auto"/>
        <w:ind w:firstLine="709"/>
        <w:jc w:val="both"/>
      </w:pPr>
      <w:r w:rsidRPr="007F479C">
        <w:rPr>
          <w:rStyle w:val="Strong"/>
          <w:b w:val="0"/>
        </w:rPr>
        <w:t xml:space="preserve">Hak atas pesangon apabila pengusaha melakukan PHK terhadap pekerja. </w:t>
      </w:r>
      <w:r w:rsidRPr="007F479C">
        <w:t>Ketika berakhirnya hubungan kerja karena adanya PHK yang dilakukan oleh pihak pengusaha atau perusahaan semua hak di atas menjadi gugur, namun pengusaha atau perusahaan wajib memenuhi hak atas pesangon pekerja dan atau uang penghargaan masa kerja dan uang pengganti hak yang seharusnya diterima.</w:t>
      </w:r>
    </w:p>
    <w:p w:rsidR="00D64DC1" w:rsidRPr="007F479C" w:rsidRDefault="00D64DC1" w:rsidP="00D64DC1">
      <w:pPr>
        <w:pStyle w:val="Heading2"/>
        <w:numPr>
          <w:ilvl w:val="0"/>
          <w:numId w:val="12"/>
        </w:numPr>
        <w:ind w:left="360"/>
        <w:rPr>
          <w:rFonts w:ascii="Times New Roman" w:hAnsi="Times New Roman"/>
        </w:rPr>
      </w:pPr>
      <w:r w:rsidRPr="007F479C">
        <w:rPr>
          <w:rFonts w:ascii="Times New Roman" w:hAnsi="Times New Roman"/>
        </w:rPr>
        <w:t>Gambaran Umum Tentang Tenaga Kerja Asing</w:t>
      </w:r>
    </w:p>
    <w:p w:rsidR="00D64DC1" w:rsidRPr="007F479C" w:rsidRDefault="00D64DC1" w:rsidP="00D64DC1">
      <w:pPr>
        <w:pStyle w:val="Heading2"/>
        <w:numPr>
          <w:ilvl w:val="0"/>
          <w:numId w:val="14"/>
        </w:numPr>
        <w:ind w:left="720"/>
        <w:rPr>
          <w:rFonts w:ascii="Times New Roman" w:hAnsi="Times New Roman"/>
        </w:rPr>
      </w:pPr>
      <w:r w:rsidRPr="007F479C">
        <w:rPr>
          <w:rFonts w:ascii="Times New Roman" w:hAnsi="Times New Roman"/>
        </w:rPr>
        <w:t>Pengertian Tenaga Kerja Asing</w:t>
      </w:r>
    </w:p>
    <w:p w:rsidR="00D64DC1" w:rsidRPr="007F479C" w:rsidRDefault="00D64DC1" w:rsidP="00D64DC1">
      <w:pPr>
        <w:pStyle w:val="Subtitle"/>
        <w:spacing w:line="480" w:lineRule="auto"/>
        <w:ind w:firstLine="748"/>
        <w:rPr>
          <w:rFonts w:ascii="Times New Roman" w:hAnsi="Times New Roman"/>
          <w:b w:val="0"/>
          <w:bCs/>
          <w:szCs w:val="24"/>
        </w:rPr>
      </w:pPr>
      <w:r w:rsidRPr="007F479C">
        <w:rPr>
          <w:rFonts w:ascii="Times New Roman" w:hAnsi="Times New Roman"/>
          <w:b w:val="0"/>
          <w:szCs w:val="24"/>
        </w:rPr>
        <w:t>Pengertian tenaga kerja asing (TKA) sebenarnya dapat ditinjau dari segala segi, dimana salah satunya yang menentukan kontribusi terhadap daerah dalam bentuk retribusi dan juga menentukan status hukum serta bentuk-bentuk persetujuan dari pengenaan retribusi. Tenaga kerja asing adalah tiap orang bukan negara Indonesia yang mampu melakukan pekerjaan, baik di dalam maupun luar hubungan kerja, guna menghasilkan jasa atau barang untuk memenuhi kebutuhan masyarakat</w:t>
      </w:r>
    </w:p>
    <w:p w:rsidR="00D64DC1" w:rsidRPr="007F479C" w:rsidRDefault="00D64DC1" w:rsidP="00D64DC1">
      <w:pPr>
        <w:pStyle w:val="Subtitle"/>
        <w:spacing w:line="480" w:lineRule="auto"/>
        <w:ind w:firstLine="748"/>
        <w:rPr>
          <w:rFonts w:ascii="Times New Roman" w:hAnsi="Times New Roman"/>
          <w:b w:val="0"/>
          <w:bCs/>
          <w:szCs w:val="24"/>
        </w:rPr>
      </w:pPr>
      <w:r w:rsidRPr="007F479C">
        <w:rPr>
          <w:rFonts w:ascii="Times New Roman" w:hAnsi="Times New Roman"/>
          <w:b w:val="0"/>
          <w:bCs/>
          <w:szCs w:val="24"/>
        </w:rPr>
        <w:t xml:space="preserve">Menurut Pasal 1 angka (2) Undang-Undang Nomor 13 Tahun 2003 disebutkan bahwa tenaga kerja adalah setiap orang yang mampu melakukan pekerjaan guna  menghasilkan barang dan/atau jasa baik untuk memenuhi kebutuhan sendiri maupun untuk masyarakat. Sedangkan menurut Pasal 1 huruf (a) UU No. 3 Tahun 1958, orang asing adalah tiap orang bukan warga negara Republik Indonesia. Dari kedua pasal ini dapat disimpulkan pengertian tenaga kerja asing yaitu tiap orang bukan warga negara Indonesia yang mampu </w:t>
      </w:r>
      <w:r w:rsidRPr="007F479C">
        <w:rPr>
          <w:rFonts w:ascii="Times New Roman" w:hAnsi="Times New Roman"/>
          <w:b w:val="0"/>
          <w:bCs/>
          <w:szCs w:val="24"/>
        </w:rPr>
        <w:lastRenderedPageBreak/>
        <w:t>melakukan pekerjaan, baik di dalam maupun di luar hubungan kerja guna menghasilkan jasa atau barang untuk memenuhi kebutuhan masyarakat.</w:t>
      </w:r>
    </w:p>
    <w:p w:rsidR="00D64DC1" w:rsidRPr="007F479C" w:rsidRDefault="00D64DC1" w:rsidP="00D64DC1">
      <w:pPr>
        <w:pStyle w:val="Subtitle"/>
        <w:spacing w:line="480" w:lineRule="auto"/>
        <w:ind w:firstLine="748"/>
        <w:rPr>
          <w:rFonts w:ascii="Times New Roman" w:hAnsi="Times New Roman"/>
          <w:b w:val="0"/>
          <w:bCs/>
          <w:szCs w:val="24"/>
        </w:rPr>
      </w:pPr>
      <w:r w:rsidRPr="007F479C">
        <w:rPr>
          <w:rFonts w:ascii="Times New Roman" w:hAnsi="Times New Roman"/>
          <w:b w:val="0"/>
          <w:bCs/>
          <w:szCs w:val="24"/>
        </w:rPr>
        <w:t>Menurut Undang-Undang Nomor 13 Tahun 2003 Pasal 42 disebutkan :</w:t>
      </w:r>
    </w:p>
    <w:p w:rsidR="00D64DC1" w:rsidRPr="007F479C" w:rsidRDefault="00D64DC1" w:rsidP="00D64DC1">
      <w:pPr>
        <w:pStyle w:val="Subtitle"/>
        <w:numPr>
          <w:ilvl w:val="1"/>
          <w:numId w:val="15"/>
        </w:numPr>
        <w:tabs>
          <w:tab w:val="clear" w:pos="1545"/>
          <w:tab w:val="left" w:pos="1134"/>
        </w:tabs>
        <w:ind w:left="1134" w:hanging="425"/>
        <w:rPr>
          <w:rFonts w:ascii="Times New Roman" w:hAnsi="Times New Roman"/>
          <w:b w:val="0"/>
          <w:bCs/>
          <w:szCs w:val="24"/>
        </w:rPr>
      </w:pPr>
      <w:r w:rsidRPr="007F479C">
        <w:rPr>
          <w:rFonts w:ascii="Times New Roman" w:hAnsi="Times New Roman"/>
          <w:b w:val="0"/>
          <w:bCs/>
          <w:szCs w:val="24"/>
        </w:rPr>
        <w:t>Setiap pemberi kerja yang mempekerjakan tenaga kerja asing wajib memiliki izin tertulis dari Menteri atau pejabat yang ditunjuk.</w:t>
      </w:r>
    </w:p>
    <w:p w:rsidR="00D64DC1" w:rsidRPr="007F479C" w:rsidRDefault="00D64DC1" w:rsidP="00D64DC1">
      <w:pPr>
        <w:pStyle w:val="Subtitle"/>
        <w:numPr>
          <w:ilvl w:val="1"/>
          <w:numId w:val="15"/>
        </w:numPr>
        <w:tabs>
          <w:tab w:val="clear" w:pos="1545"/>
          <w:tab w:val="left" w:pos="1134"/>
        </w:tabs>
        <w:ind w:left="1134" w:hanging="425"/>
        <w:rPr>
          <w:rFonts w:ascii="Times New Roman" w:hAnsi="Times New Roman"/>
          <w:b w:val="0"/>
          <w:bCs/>
          <w:szCs w:val="24"/>
        </w:rPr>
      </w:pPr>
      <w:r w:rsidRPr="007F479C">
        <w:rPr>
          <w:rFonts w:ascii="Times New Roman" w:hAnsi="Times New Roman"/>
          <w:b w:val="0"/>
          <w:bCs/>
          <w:szCs w:val="24"/>
        </w:rPr>
        <w:t>Pemberi kerja orang perseorangan dilarang mempekerjakan tenaga kerja asing.</w:t>
      </w:r>
    </w:p>
    <w:p w:rsidR="00D64DC1" w:rsidRPr="007F479C" w:rsidRDefault="00D64DC1" w:rsidP="00D64DC1">
      <w:pPr>
        <w:pStyle w:val="Subtitle"/>
        <w:numPr>
          <w:ilvl w:val="1"/>
          <w:numId w:val="15"/>
        </w:numPr>
        <w:tabs>
          <w:tab w:val="clear" w:pos="1545"/>
          <w:tab w:val="left" w:pos="1134"/>
        </w:tabs>
        <w:ind w:left="1134" w:hanging="425"/>
        <w:rPr>
          <w:rFonts w:ascii="Times New Roman" w:hAnsi="Times New Roman"/>
          <w:b w:val="0"/>
          <w:bCs/>
          <w:szCs w:val="24"/>
        </w:rPr>
      </w:pPr>
      <w:r w:rsidRPr="007F479C">
        <w:rPr>
          <w:rFonts w:ascii="Times New Roman" w:hAnsi="Times New Roman"/>
          <w:b w:val="0"/>
          <w:bCs/>
          <w:szCs w:val="24"/>
        </w:rPr>
        <w:t>Kewajiban memiliki izin sebagaimana dimaksud dalam ayat (1), tidak berlaku bagi perwakilan negara asing yang mempergunakan tenaga kerja asing sebagai pegawai diplomatik dan konsuler.</w:t>
      </w:r>
    </w:p>
    <w:p w:rsidR="00D64DC1" w:rsidRPr="007F479C" w:rsidRDefault="00D64DC1" w:rsidP="00D64DC1">
      <w:pPr>
        <w:pStyle w:val="Subtitle"/>
        <w:numPr>
          <w:ilvl w:val="1"/>
          <w:numId w:val="15"/>
        </w:numPr>
        <w:tabs>
          <w:tab w:val="clear" w:pos="1545"/>
          <w:tab w:val="left" w:pos="1134"/>
        </w:tabs>
        <w:ind w:left="1134" w:hanging="425"/>
        <w:rPr>
          <w:rFonts w:ascii="Times New Roman" w:hAnsi="Times New Roman"/>
          <w:b w:val="0"/>
          <w:bCs/>
          <w:szCs w:val="24"/>
        </w:rPr>
      </w:pPr>
      <w:r w:rsidRPr="007F479C">
        <w:rPr>
          <w:rFonts w:ascii="Times New Roman" w:hAnsi="Times New Roman"/>
          <w:b w:val="0"/>
          <w:bCs/>
          <w:szCs w:val="24"/>
        </w:rPr>
        <w:t>Tenaga kerja asing dapat dipekerjakan di Indonesia hanya dalam hubungan kerja untuk jabatan tertentu dan waktu tertentu.</w:t>
      </w:r>
    </w:p>
    <w:p w:rsidR="00D64DC1" w:rsidRPr="007F479C" w:rsidRDefault="00D64DC1" w:rsidP="00D64DC1">
      <w:pPr>
        <w:pStyle w:val="Subtitle"/>
        <w:numPr>
          <w:ilvl w:val="1"/>
          <w:numId w:val="15"/>
        </w:numPr>
        <w:tabs>
          <w:tab w:val="clear" w:pos="1545"/>
          <w:tab w:val="left" w:pos="1134"/>
        </w:tabs>
        <w:ind w:left="1134" w:hanging="425"/>
        <w:rPr>
          <w:rFonts w:ascii="Times New Roman" w:hAnsi="Times New Roman"/>
          <w:b w:val="0"/>
          <w:bCs/>
          <w:szCs w:val="24"/>
        </w:rPr>
      </w:pPr>
      <w:r w:rsidRPr="007F479C">
        <w:rPr>
          <w:rFonts w:ascii="Times New Roman" w:hAnsi="Times New Roman"/>
          <w:b w:val="0"/>
          <w:bCs/>
          <w:szCs w:val="24"/>
        </w:rPr>
        <w:t>Ketentuan mengenai jabatan tertentu dan waktu tertentu sebagaimana dimaksud dalam ayat (4) ditetapkan dengan Keputusan Menteri.</w:t>
      </w:r>
    </w:p>
    <w:p w:rsidR="00D64DC1" w:rsidRPr="007F479C" w:rsidRDefault="00D64DC1" w:rsidP="00D64DC1">
      <w:pPr>
        <w:pStyle w:val="Subtitle"/>
        <w:numPr>
          <w:ilvl w:val="1"/>
          <w:numId w:val="15"/>
        </w:numPr>
        <w:tabs>
          <w:tab w:val="clear" w:pos="1545"/>
          <w:tab w:val="left" w:pos="1134"/>
        </w:tabs>
        <w:ind w:left="1134" w:hanging="425"/>
        <w:rPr>
          <w:rFonts w:ascii="Times New Roman" w:hAnsi="Times New Roman"/>
          <w:b w:val="0"/>
          <w:bCs/>
          <w:szCs w:val="24"/>
        </w:rPr>
      </w:pPr>
      <w:r w:rsidRPr="007F479C">
        <w:rPr>
          <w:rFonts w:ascii="Times New Roman" w:hAnsi="Times New Roman"/>
          <w:b w:val="0"/>
          <w:bCs/>
          <w:szCs w:val="24"/>
        </w:rPr>
        <w:t>Tenaga kerja asing sebagaimana dimaksud dalam ayat (4) yang masa kerjanya habis dan tidak dapat diperpanjang dapat digantikan oleh tenaga kerja asing lainnya.</w:t>
      </w:r>
    </w:p>
    <w:p w:rsidR="00D64DC1" w:rsidRPr="007F479C" w:rsidRDefault="00D64DC1" w:rsidP="00D64DC1">
      <w:pPr>
        <w:pStyle w:val="Subtitle"/>
        <w:tabs>
          <w:tab w:val="left" w:pos="993"/>
        </w:tabs>
        <w:ind w:left="750"/>
        <w:rPr>
          <w:rFonts w:ascii="Times New Roman" w:hAnsi="Times New Roman"/>
          <w:b w:val="0"/>
          <w:bCs/>
          <w:szCs w:val="24"/>
        </w:rPr>
      </w:pPr>
    </w:p>
    <w:p w:rsidR="00D64DC1" w:rsidRPr="007F479C" w:rsidRDefault="00D64DC1" w:rsidP="00D64DC1">
      <w:pPr>
        <w:pStyle w:val="Subtitle"/>
        <w:numPr>
          <w:ilvl w:val="0"/>
          <w:numId w:val="15"/>
        </w:numPr>
        <w:tabs>
          <w:tab w:val="clear" w:pos="750"/>
          <w:tab w:val="num" w:pos="390"/>
        </w:tabs>
        <w:spacing w:line="480" w:lineRule="auto"/>
        <w:ind w:left="390"/>
        <w:rPr>
          <w:rFonts w:ascii="Times New Roman" w:hAnsi="Times New Roman"/>
          <w:bCs/>
          <w:szCs w:val="24"/>
        </w:rPr>
      </w:pPr>
      <w:r w:rsidRPr="007F479C">
        <w:rPr>
          <w:rFonts w:ascii="Times New Roman" w:hAnsi="Times New Roman"/>
          <w:bCs/>
          <w:szCs w:val="24"/>
        </w:rPr>
        <w:t>Tujuan Penggunaan</w:t>
      </w:r>
      <w:r w:rsidRPr="007F479C">
        <w:rPr>
          <w:rFonts w:ascii="Times New Roman" w:hAnsi="Times New Roman"/>
          <w:szCs w:val="24"/>
        </w:rPr>
        <w:t xml:space="preserve"> Tenaga Kerja Asing</w:t>
      </w:r>
    </w:p>
    <w:p w:rsidR="00D64DC1" w:rsidRPr="007F479C" w:rsidRDefault="00D64DC1" w:rsidP="00D64DC1">
      <w:pPr>
        <w:pStyle w:val="Subtitle"/>
        <w:spacing w:line="480" w:lineRule="auto"/>
        <w:ind w:firstLine="750"/>
        <w:rPr>
          <w:rFonts w:ascii="Times New Roman" w:hAnsi="Times New Roman"/>
          <w:b w:val="0"/>
          <w:bCs/>
          <w:szCs w:val="24"/>
        </w:rPr>
      </w:pPr>
      <w:r w:rsidRPr="007F479C">
        <w:rPr>
          <w:rFonts w:ascii="Times New Roman" w:hAnsi="Times New Roman"/>
          <w:b w:val="0"/>
          <w:szCs w:val="24"/>
        </w:rPr>
        <w:t>Tujuan penggunaan tenaga kerja asing tersebut adalah untuk memenuhi kebutuhan tenaga kerja yang terampil dan profesional pada bidang tertentu yang belum dapat diduduki oleh tenaga kerja Indonesia serta sebagai tahapan dalam mempercepat proses pembangunan nasional maupun daerah dengan jalan mempercepat ahli ilmu pengetahuan dan teknologi dan meningkatkan investasi asing terhadap kehadiran tenaga kerja asing sebagai penunjang pembangunan di Indonesia walaupun pada kenyataannya perusahaan-perusahaan swasta asing ataupun swasta nasional wajib menggunakan tenaga ahli bangsa Indonesia sendiri.</w:t>
      </w:r>
      <w:r w:rsidRPr="007F479C">
        <w:rPr>
          <w:rStyle w:val="FootnoteReference"/>
          <w:rFonts w:ascii="Times New Roman" w:hAnsi="Times New Roman"/>
          <w:b w:val="0"/>
          <w:szCs w:val="24"/>
        </w:rPr>
        <w:footnoteReference w:id="14"/>
      </w:r>
    </w:p>
    <w:p w:rsidR="00D64DC1" w:rsidRPr="007F479C" w:rsidRDefault="00D64DC1" w:rsidP="00D64DC1">
      <w:pPr>
        <w:pStyle w:val="BodyTextIndent"/>
      </w:pPr>
      <w:r w:rsidRPr="007F479C">
        <w:t xml:space="preserve">Tujuan pengaturan mengenai tenaga kerja asing jika ditinjau dari aspek Hukum Ketenagakerjaan pada dasarnya adalah untuk menjamin dan memberi kesempatan kerja yang layak bagi warga negara Indonesia di berbagai </w:t>
      </w:r>
      <w:r w:rsidRPr="007F479C">
        <w:lastRenderedPageBreak/>
        <w:t>lapangan dan tingkatan. Sehingga dalam mempekerjakan tenaga kerja asing di Indonesia harus dilakukan melalui mekanisme dan prosedur yang ketat dimulai dengan seleksi dan prosedur perizinan hingga pengawasan.</w:t>
      </w:r>
    </w:p>
    <w:p w:rsidR="00D64DC1" w:rsidRPr="007F479C" w:rsidRDefault="00D64DC1" w:rsidP="00D64DC1">
      <w:pPr>
        <w:pStyle w:val="BodyTextIndent"/>
        <w:rPr>
          <w:color w:val="000000"/>
        </w:rPr>
      </w:pPr>
      <w:r w:rsidRPr="007F479C">
        <w:rPr>
          <w:color w:val="000000"/>
        </w:rPr>
        <w:t>Mempekerjakan tenaga kerja asing adalah suatu hal yang ironi, sementara di dalam negeri masih banyak Tenaga Kerja Indonesia yang menganggur. Akan tetapi, karena beberapa sebab, mempekerjakan tenaga kerja asing tersebut tidak dapat dihindarkan.  Menurut Budiono, ada beberapa tujuan penempatan tenaga kerja asing di Indonesia, yaitu :</w:t>
      </w:r>
    </w:p>
    <w:p w:rsidR="00D64DC1" w:rsidRPr="007F479C" w:rsidRDefault="00D64DC1" w:rsidP="00D64DC1">
      <w:pPr>
        <w:numPr>
          <w:ilvl w:val="0"/>
          <w:numId w:val="16"/>
        </w:numPr>
        <w:autoSpaceDE w:val="0"/>
        <w:autoSpaceDN w:val="0"/>
        <w:adjustRightInd w:val="0"/>
        <w:jc w:val="both"/>
        <w:rPr>
          <w:color w:val="000000"/>
        </w:rPr>
      </w:pPr>
      <w:r w:rsidRPr="007F479C">
        <w:rPr>
          <w:color w:val="000000"/>
        </w:rPr>
        <w:t xml:space="preserve">Memenuhi kebutuhan tenaga kerja terampil dan profesional pada bidang bidang tertentu yang belum dapat diisi oleh tenaga kerja Indonesia. </w:t>
      </w:r>
    </w:p>
    <w:p w:rsidR="00D64DC1" w:rsidRPr="007F479C" w:rsidRDefault="00D64DC1" w:rsidP="00D64DC1">
      <w:pPr>
        <w:numPr>
          <w:ilvl w:val="0"/>
          <w:numId w:val="16"/>
        </w:numPr>
        <w:autoSpaceDE w:val="0"/>
        <w:autoSpaceDN w:val="0"/>
        <w:adjustRightInd w:val="0"/>
        <w:jc w:val="both"/>
        <w:rPr>
          <w:color w:val="000000"/>
        </w:rPr>
      </w:pPr>
      <w:r w:rsidRPr="007F479C">
        <w:rPr>
          <w:color w:val="000000"/>
        </w:rPr>
        <w:t xml:space="preserve">Mempercepat proses pembangunan nasional dengan jalan mempercepat proses alih teknologi atau alih ilmu pengetahuan, terutama di bidang industri. </w:t>
      </w:r>
    </w:p>
    <w:p w:rsidR="00D64DC1" w:rsidRPr="007F479C" w:rsidRDefault="00D64DC1" w:rsidP="00D64DC1">
      <w:pPr>
        <w:numPr>
          <w:ilvl w:val="0"/>
          <w:numId w:val="16"/>
        </w:numPr>
        <w:autoSpaceDE w:val="0"/>
        <w:autoSpaceDN w:val="0"/>
        <w:adjustRightInd w:val="0"/>
        <w:jc w:val="both"/>
        <w:rPr>
          <w:color w:val="000000"/>
        </w:rPr>
      </w:pPr>
      <w:r w:rsidRPr="007F479C">
        <w:rPr>
          <w:color w:val="000000"/>
        </w:rPr>
        <w:t xml:space="preserve">Memberikan perluasan kesempatan kerja bagi tenaga kerja Indonesia. </w:t>
      </w:r>
    </w:p>
    <w:p w:rsidR="00D64DC1" w:rsidRPr="007F479C" w:rsidRDefault="00D64DC1" w:rsidP="00D64DC1">
      <w:pPr>
        <w:numPr>
          <w:ilvl w:val="0"/>
          <w:numId w:val="16"/>
        </w:numPr>
        <w:autoSpaceDE w:val="0"/>
        <w:autoSpaceDN w:val="0"/>
        <w:adjustRightInd w:val="0"/>
        <w:jc w:val="both"/>
        <w:rPr>
          <w:color w:val="000000"/>
        </w:rPr>
      </w:pPr>
      <w:r w:rsidRPr="007F479C">
        <w:rPr>
          <w:color w:val="000000"/>
        </w:rPr>
        <w:t xml:space="preserve">Meningkatkan investasi asing sebagai penunjang modal pembangunan di Indonesia. </w:t>
      </w:r>
      <w:r w:rsidRPr="007F479C">
        <w:rPr>
          <w:rStyle w:val="FootnoteReference"/>
          <w:color w:val="000000"/>
        </w:rPr>
        <w:footnoteReference w:id="15"/>
      </w:r>
    </w:p>
    <w:p w:rsidR="00D64DC1" w:rsidRPr="007F479C" w:rsidRDefault="00D64DC1" w:rsidP="00D64DC1">
      <w:pPr>
        <w:tabs>
          <w:tab w:val="num" w:pos="390"/>
        </w:tabs>
        <w:autoSpaceDE w:val="0"/>
        <w:autoSpaceDN w:val="0"/>
        <w:adjustRightInd w:val="0"/>
        <w:ind w:left="390"/>
        <w:rPr>
          <w:color w:val="000000"/>
        </w:rPr>
      </w:pPr>
    </w:p>
    <w:p w:rsidR="00D64DC1" w:rsidRPr="007F479C" w:rsidRDefault="00D64DC1" w:rsidP="00D64DC1">
      <w:pPr>
        <w:numPr>
          <w:ilvl w:val="0"/>
          <w:numId w:val="15"/>
        </w:numPr>
        <w:tabs>
          <w:tab w:val="clear" w:pos="750"/>
          <w:tab w:val="num" w:pos="390"/>
        </w:tabs>
        <w:autoSpaceDE w:val="0"/>
        <w:autoSpaceDN w:val="0"/>
        <w:adjustRightInd w:val="0"/>
        <w:spacing w:line="480" w:lineRule="auto"/>
        <w:ind w:left="390"/>
        <w:rPr>
          <w:color w:val="000000"/>
        </w:rPr>
      </w:pPr>
      <w:r w:rsidRPr="007F479C">
        <w:rPr>
          <w:b/>
          <w:bCs/>
          <w:color w:val="000000"/>
        </w:rPr>
        <w:t xml:space="preserve">Syarat-Syarat Tenaga Kerja Asing </w:t>
      </w:r>
    </w:p>
    <w:p w:rsidR="00D64DC1" w:rsidRPr="007F479C" w:rsidRDefault="00D64DC1" w:rsidP="00D64DC1">
      <w:pPr>
        <w:pStyle w:val="BodyTextIndent"/>
      </w:pPr>
      <w:r w:rsidRPr="007F479C">
        <w:t>Tenaga kerja asing hanya dapat bekerja di Indonesia apabila telah mendapatkan izin dari menteri. Penggunaan tenaga kerja warga negara asing dilaksanakan secara selektif dalam rangka pendayagunaan tenaga kerja Indonesia secara optimum dan alih teknologi. Seperti halnya pada Pasal 5 Peraturan Menteri Ketenagakerjaan No. 35 Tahun 2015 tentang Perubahan Atas Peraturan Menteri Ketenagakerjaan No. 16 Tahun 2015 tentang Tata Cara Penggunaan Tenaga Kerja Asing bahwa setiap perusahaan yang mempekerjakan tenaga kerja warga negara asing harus memiliki rencana penggunaan tenaga kerja warga asing.</w:t>
      </w:r>
    </w:p>
    <w:p w:rsidR="00D64DC1" w:rsidRPr="007F479C" w:rsidRDefault="00D64DC1" w:rsidP="00D64DC1">
      <w:pPr>
        <w:pStyle w:val="BodyTextIndent"/>
      </w:pPr>
      <w:r w:rsidRPr="007F479C">
        <w:t>Sebagai konsekuensi dari globalisasi dan liberalisasi perdagangan dan investasi, seperti penanaman modal asing secara langsung, maka jumlah teanga kerja asing yang bekerja di Indonesia cenderung mengalami peningkatan dari waktu ke waktu. Apalagi Indonesia sebagai bagian dari komunitas dunia seperti WTO, AFTA, dan APEC, semakin memperbesar peluang masuknya tenaga kerja asing ke Indonesia.</w:t>
      </w:r>
      <w:r w:rsidRPr="007F479C">
        <w:rPr>
          <w:rStyle w:val="FootnoteReference"/>
        </w:rPr>
        <w:footnoteReference w:id="16"/>
      </w:r>
    </w:p>
    <w:p w:rsidR="00D64DC1" w:rsidRPr="007F479C" w:rsidRDefault="00D64DC1" w:rsidP="00D64DC1">
      <w:pPr>
        <w:spacing w:line="480" w:lineRule="auto"/>
        <w:ind w:firstLine="720"/>
        <w:jc w:val="both"/>
      </w:pPr>
      <w:r w:rsidRPr="007F479C">
        <w:t xml:space="preserve">Sebagai konsekuensi dari globalisasi dan liberalisasi perdagangan dan investasi, seperti penanaman modal asing secara langsung, maka jumlah teanga kerja asing yang bekerja di Indonesia cenderung mengalami peningkatan dari waktu ke waktu. Apalagi Indonesia sebagai bagian dari komunitas dunia seperti </w:t>
      </w:r>
      <w:r w:rsidRPr="007F479C">
        <w:lastRenderedPageBreak/>
        <w:t>WTO, AFTA, dan APEC, semakin memperbesar peluang masuknya tenaga kerja asing ke Indonesia.</w:t>
      </w:r>
    </w:p>
    <w:p w:rsidR="00D64DC1" w:rsidRPr="007F479C" w:rsidRDefault="00D64DC1" w:rsidP="00D64DC1">
      <w:pPr>
        <w:spacing w:line="480" w:lineRule="auto"/>
        <w:ind w:firstLine="720"/>
        <w:jc w:val="both"/>
      </w:pPr>
      <w:r w:rsidRPr="007F479C">
        <w:t xml:space="preserve">Peraturan Menteri Ketenagakerjaan No. 35 Tahun 2015 tentang Perubahan Atas Peraturan Menteri Ketenagakerjaan No. 16 Tahun 2015 tentang Tata Cara Penggunaan Tenaga Kerja Asing, Pasal 36 ayat (1) menjelaskan bahwa tenaga kerja asing yang dipekerjakan oleh pemberi kerja tenaga kerja asing wajib memenuhi persyaratan sebagai berikut: </w:t>
      </w:r>
    </w:p>
    <w:p w:rsidR="00D64DC1" w:rsidRPr="007F479C" w:rsidRDefault="00D64DC1" w:rsidP="00D64DC1">
      <w:pPr>
        <w:numPr>
          <w:ilvl w:val="0"/>
          <w:numId w:val="17"/>
        </w:numPr>
        <w:autoSpaceDE w:val="0"/>
        <w:autoSpaceDN w:val="0"/>
        <w:adjustRightInd w:val="0"/>
        <w:spacing w:line="480" w:lineRule="auto"/>
        <w:ind w:left="360"/>
        <w:jc w:val="both"/>
        <w:rPr>
          <w:color w:val="000000"/>
        </w:rPr>
      </w:pPr>
      <w:r w:rsidRPr="007F479C">
        <w:rPr>
          <w:color w:val="212121"/>
        </w:rPr>
        <w:t xml:space="preserve">Memiliki pendidikan yang sesuai dengan syarat jabatan yang akan diduduki oleh TKA; </w:t>
      </w:r>
    </w:p>
    <w:p w:rsidR="00D64DC1" w:rsidRPr="007F479C" w:rsidRDefault="00D64DC1" w:rsidP="00D64DC1">
      <w:pPr>
        <w:numPr>
          <w:ilvl w:val="0"/>
          <w:numId w:val="17"/>
        </w:numPr>
        <w:autoSpaceDE w:val="0"/>
        <w:autoSpaceDN w:val="0"/>
        <w:adjustRightInd w:val="0"/>
        <w:spacing w:line="480" w:lineRule="auto"/>
        <w:ind w:left="360"/>
        <w:jc w:val="both"/>
        <w:rPr>
          <w:color w:val="000000"/>
        </w:rPr>
      </w:pPr>
      <w:r w:rsidRPr="007F479C">
        <w:rPr>
          <w:color w:val="212121"/>
        </w:rPr>
        <w:t xml:space="preserve">Memiliki sertifikat kompetensi atau memiliki pengalaman kerja sesuai dengan jabatan yang akan diduduki tenaga kerja asing paling kurang 5 (lima) tahun; </w:t>
      </w:r>
    </w:p>
    <w:p w:rsidR="00D64DC1" w:rsidRPr="007F479C" w:rsidRDefault="00D64DC1" w:rsidP="00D64DC1">
      <w:pPr>
        <w:numPr>
          <w:ilvl w:val="0"/>
          <w:numId w:val="17"/>
        </w:numPr>
        <w:autoSpaceDE w:val="0"/>
        <w:autoSpaceDN w:val="0"/>
        <w:adjustRightInd w:val="0"/>
        <w:spacing w:line="480" w:lineRule="auto"/>
        <w:ind w:left="360"/>
        <w:jc w:val="both"/>
        <w:rPr>
          <w:color w:val="000000"/>
        </w:rPr>
      </w:pPr>
      <w:r w:rsidRPr="007F479C">
        <w:rPr>
          <w:color w:val="212121"/>
        </w:rPr>
        <w:t xml:space="preserve">Membuat surat pernyataan wajib mengalihkan keahliannya kepada pendamping yang dibuktikan dengan laporan pelaksanaan pendidikan dan pelatihan; </w:t>
      </w:r>
    </w:p>
    <w:p w:rsidR="00D64DC1" w:rsidRPr="007F479C" w:rsidRDefault="00D64DC1" w:rsidP="00D64DC1">
      <w:pPr>
        <w:numPr>
          <w:ilvl w:val="0"/>
          <w:numId w:val="17"/>
        </w:numPr>
        <w:autoSpaceDE w:val="0"/>
        <w:autoSpaceDN w:val="0"/>
        <w:adjustRightInd w:val="0"/>
        <w:spacing w:line="480" w:lineRule="auto"/>
        <w:ind w:left="360"/>
        <w:jc w:val="both"/>
        <w:rPr>
          <w:color w:val="000000"/>
        </w:rPr>
      </w:pPr>
      <w:r w:rsidRPr="007F479C">
        <w:rPr>
          <w:color w:val="212121"/>
        </w:rPr>
        <w:t xml:space="preserve">Memiliki NPWP bagi tenaga kerja asing yang sudah bekerja lebih dari 6 (enam) bulan; </w:t>
      </w:r>
    </w:p>
    <w:p w:rsidR="00D64DC1" w:rsidRPr="007F479C" w:rsidRDefault="00D64DC1" w:rsidP="00D64DC1">
      <w:pPr>
        <w:numPr>
          <w:ilvl w:val="0"/>
          <w:numId w:val="17"/>
        </w:numPr>
        <w:autoSpaceDE w:val="0"/>
        <w:autoSpaceDN w:val="0"/>
        <w:adjustRightInd w:val="0"/>
        <w:spacing w:line="480" w:lineRule="auto"/>
        <w:ind w:left="360"/>
        <w:jc w:val="both"/>
        <w:rPr>
          <w:color w:val="000000"/>
        </w:rPr>
      </w:pPr>
      <w:r w:rsidRPr="007F479C">
        <w:rPr>
          <w:color w:val="212121"/>
        </w:rPr>
        <w:t xml:space="preserve">Memiliki bukti polis asuransi pada asuransi yang berbadan hukum Indonesia; dan </w:t>
      </w:r>
    </w:p>
    <w:p w:rsidR="00D64DC1" w:rsidRPr="007F479C" w:rsidRDefault="00D64DC1" w:rsidP="00D64DC1">
      <w:pPr>
        <w:numPr>
          <w:ilvl w:val="0"/>
          <w:numId w:val="17"/>
        </w:numPr>
        <w:autoSpaceDE w:val="0"/>
        <w:autoSpaceDN w:val="0"/>
        <w:adjustRightInd w:val="0"/>
        <w:spacing w:line="480" w:lineRule="auto"/>
        <w:ind w:left="360"/>
        <w:jc w:val="both"/>
        <w:rPr>
          <w:color w:val="000000"/>
        </w:rPr>
      </w:pPr>
      <w:r w:rsidRPr="007F479C">
        <w:rPr>
          <w:color w:val="212121"/>
        </w:rPr>
        <w:t xml:space="preserve">Kepesertaan Jaminan Sosial Nasional bagi TKA yang bekerja lebih dan 6 (enam) bulan. </w:t>
      </w:r>
    </w:p>
    <w:p w:rsidR="00D64DC1" w:rsidRPr="007F479C" w:rsidRDefault="00D64DC1" w:rsidP="00D64DC1">
      <w:pPr>
        <w:autoSpaceDE w:val="0"/>
        <w:autoSpaceDN w:val="0"/>
        <w:adjustRightInd w:val="0"/>
        <w:spacing w:line="480" w:lineRule="auto"/>
        <w:ind w:firstLine="709"/>
        <w:jc w:val="both"/>
      </w:pPr>
      <w:r w:rsidRPr="007F479C">
        <w:t xml:space="preserve">Syarat-syarat permohonan izin mempekerjakan tenaga kerja asing di Indonesia, untuk mendapatkan syarat-syarat yang diperlukan dalam mengajukan </w:t>
      </w:r>
      <w:r w:rsidRPr="007F479C">
        <w:lastRenderedPageBreak/>
        <w:t>permohonan izin mempekerjakan tenaga kerja warga negara asing adalah sebagai berikut:</w:t>
      </w:r>
    </w:p>
    <w:p w:rsidR="00D64DC1" w:rsidRPr="007F479C" w:rsidRDefault="00D64DC1" w:rsidP="00D64DC1">
      <w:pPr>
        <w:numPr>
          <w:ilvl w:val="1"/>
          <w:numId w:val="17"/>
        </w:numPr>
        <w:autoSpaceDE w:val="0"/>
        <w:autoSpaceDN w:val="0"/>
        <w:adjustRightInd w:val="0"/>
        <w:spacing w:line="480" w:lineRule="auto"/>
        <w:ind w:left="360"/>
        <w:jc w:val="both"/>
        <w:rPr>
          <w:color w:val="000000"/>
        </w:rPr>
      </w:pPr>
      <w:r w:rsidRPr="007F479C">
        <w:rPr>
          <w:color w:val="000000"/>
        </w:rPr>
        <w:t xml:space="preserve">Tenaga Kerja Warga Negara Asing Pendatang: </w:t>
      </w:r>
    </w:p>
    <w:p w:rsidR="00D64DC1" w:rsidRPr="007F479C" w:rsidRDefault="00D64DC1" w:rsidP="00D64DC1">
      <w:pPr>
        <w:autoSpaceDE w:val="0"/>
        <w:autoSpaceDN w:val="0"/>
        <w:adjustRightInd w:val="0"/>
        <w:spacing w:line="480" w:lineRule="auto"/>
        <w:ind w:left="360"/>
        <w:jc w:val="both"/>
        <w:rPr>
          <w:color w:val="000000"/>
        </w:rPr>
      </w:pPr>
      <w:r w:rsidRPr="007F479C">
        <w:rPr>
          <w:color w:val="000000"/>
        </w:rPr>
        <w:t xml:space="preserve">Permohonan mengajukan permohonan izinnya dengan mengisi formulir yang telah disediakan (contoh TA/2) dengan melampirkan: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Daftar riwayat hidup tenaga kerja warga negara asing yang bersangkutan  dengan melampirkan Salinan ijazah, pengalaman pekerjaan dan referensi-referensi lain yang dianggap perlu.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Pas foto 6 (enam) lembar ukuran 4 x 6.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Salinan izin usaha yang masih berlaku.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Dokumen keimigrasian dari tenaga kerja warga negara asing yang bersangkutan.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Melampirkan surat rekomendasi dari instansi teknis yang bersangkutan.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Bagi permohonan izin untuk mempekerjakan Artis Warga Negara Asing melampirkan surat rekomendasi dari Komisi Penelitian dan Penilai Kegiatan Kesenian dan Hiburan dalam rangka hubungan luar negeri yang dikenal dengan KPP.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Khususnya bagi tenaga medis dan para medis di samping melampirkan rekomendasi dari instansi teknis yang bersangkutan diwajibkan pula melampirkan surat rekomendasi dari Departemen Kesehatan RI.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Syarat lain yang dianggap perlu. </w:t>
      </w:r>
    </w:p>
    <w:p w:rsidR="00D64DC1" w:rsidRPr="007F479C" w:rsidRDefault="00D64DC1" w:rsidP="00D64DC1">
      <w:pPr>
        <w:numPr>
          <w:ilvl w:val="1"/>
          <w:numId w:val="17"/>
        </w:numPr>
        <w:autoSpaceDE w:val="0"/>
        <w:autoSpaceDN w:val="0"/>
        <w:adjustRightInd w:val="0"/>
        <w:spacing w:line="480" w:lineRule="auto"/>
        <w:ind w:left="360"/>
        <w:jc w:val="both"/>
        <w:rPr>
          <w:color w:val="000000"/>
        </w:rPr>
      </w:pPr>
      <w:r w:rsidRPr="007F479C">
        <w:rPr>
          <w:color w:val="000000"/>
        </w:rPr>
        <w:t>Tenaga Kerja Warga Negara Asing Penetap.</w:t>
      </w:r>
    </w:p>
    <w:p w:rsidR="00D64DC1" w:rsidRPr="007F479C" w:rsidRDefault="00D64DC1" w:rsidP="00D64DC1">
      <w:pPr>
        <w:autoSpaceDE w:val="0"/>
        <w:autoSpaceDN w:val="0"/>
        <w:adjustRightInd w:val="0"/>
        <w:spacing w:line="480" w:lineRule="auto"/>
        <w:ind w:left="360"/>
        <w:jc w:val="both"/>
        <w:rPr>
          <w:color w:val="000000"/>
        </w:rPr>
      </w:pPr>
      <w:r w:rsidRPr="007F479C">
        <w:rPr>
          <w:color w:val="000000"/>
        </w:rPr>
        <w:lastRenderedPageBreak/>
        <w:t>Permohonan mengajukan izinnya dengan mengisi formulir yang telah disediakan (contoh TA/2) dengan melampirkan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Daftar riwayat hidup tenaga kerja warga negara asing yang bersangkutan  dengan melampirkan Salinan ijazah, pengalaman pekerjaan dan referensi-referensi lain yang dianggap perlu.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Pas foto 6 (enam) lembar ukuran 4 x 6.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Salinan usaha yang masih berlaku.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Dokumen keimigrasian dari tenaga kerja warga negara asing yang bersangkutan </w:t>
      </w:r>
    </w:p>
    <w:p w:rsidR="00D64DC1" w:rsidRPr="007F479C" w:rsidRDefault="00D64DC1" w:rsidP="00D64DC1">
      <w:pPr>
        <w:numPr>
          <w:ilvl w:val="2"/>
          <w:numId w:val="17"/>
        </w:numPr>
        <w:autoSpaceDE w:val="0"/>
        <w:autoSpaceDN w:val="0"/>
        <w:adjustRightInd w:val="0"/>
        <w:spacing w:line="480" w:lineRule="auto"/>
        <w:ind w:left="720"/>
        <w:jc w:val="both"/>
        <w:rPr>
          <w:color w:val="000000"/>
        </w:rPr>
      </w:pPr>
      <w:r w:rsidRPr="007F479C">
        <w:rPr>
          <w:color w:val="000000"/>
        </w:rPr>
        <w:t xml:space="preserve">Syarat lain yang dianggap perlu. </w:t>
      </w:r>
    </w:p>
    <w:p w:rsidR="00D64DC1" w:rsidRPr="007F479C" w:rsidRDefault="00D64DC1" w:rsidP="00D64DC1">
      <w:pPr>
        <w:numPr>
          <w:ilvl w:val="1"/>
          <w:numId w:val="17"/>
        </w:numPr>
        <w:autoSpaceDE w:val="0"/>
        <w:autoSpaceDN w:val="0"/>
        <w:adjustRightInd w:val="0"/>
        <w:spacing w:line="480" w:lineRule="auto"/>
        <w:ind w:left="360"/>
        <w:rPr>
          <w:color w:val="000000"/>
        </w:rPr>
      </w:pPr>
      <w:r w:rsidRPr="007F479C">
        <w:rPr>
          <w:color w:val="000000"/>
        </w:rPr>
        <w:t>Tenaga Kerja Warga Negara Asing yang melakukan pekerjaan bebas.</w:t>
      </w:r>
    </w:p>
    <w:p w:rsidR="00D64DC1" w:rsidRPr="007F479C" w:rsidRDefault="00D64DC1" w:rsidP="00D64DC1">
      <w:pPr>
        <w:autoSpaceDE w:val="0"/>
        <w:autoSpaceDN w:val="0"/>
        <w:adjustRightInd w:val="0"/>
        <w:spacing w:line="480" w:lineRule="auto"/>
        <w:ind w:left="360"/>
        <w:jc w:val="both"/>
        <w:rPr>
          <w:color w:val="000000"/>
        </w:rPr>
      </w:pPr>
      <w:r w:rsidRPr="007F479C">
        <w:rPr>
          <w:color w:val="000000"/>
        </w:rPr>
        <w:t>Permohonan yaitu tenaga kerja warga negara asing yang bersangkutan mengajukan permohonan izin dengan mengisi formulir yang telah disediakan (contoh TA/2) dengan melampirkan</w:t>
      </w:r>
    </w:p>
    <w:p w:rsidR="00D64DC1" w:rsidRPr="007F479C" w:rsidRDefault="00D64DC1" w:rsidP="00D64DC1">
      <w:pPr>
        <w:numPr>
          <w:ilvl w:val="1"/>
          <w:numId w:val="16"/>
        </w:numPr>
        <w:autoSpaceDE w:val="0"/>
        <w:autoSpaceDN w:val="0"/>
        <w:adjustRightInd w:val="0"/>
        <w:spacing w:line="480" w:lineRule="auto"/>
        <w:ind w:left="720"/>
        <w:jc w:val="both"/>
        <w:rPr>
          <w:color w:val="000000"/>
        </w:rPr>
      </w:pPr>
      <w:r w:rsidRPr="007F479C">
        <w:rPr>
          <w:color w:val="000000"/>
        </w:rPr>
        <w:t xml:space="preserve">Daftar riwayat hidup dengan melampirkan Salinan ijazah pengalaman  pekerjaan dan referensi-referensi lain yang dianggap perlu. </w:t>
      </w:r>
    </w:p>
    <w:p w:rsidR="00D64DC1" w:rsidRPr="007F479C" w:rsidRDefault="00D64DC1" w:rsidP="00D64DC1">
      <w:pPr>
        <w:numPr>
          <w:ilvl w:val="1"/>
          <w:numId w:val="16"/>
        </w:numPr>
        <w:autoSpaceDE w:val="0"/>
        <w:autoSpaceDN w:val="0"/>
        <w:adjustRightInd w:val="0"/>
        <w:spacing w:line="480" w:lineRule="auto"/>
        <w:ind w:left="720"/>
        <w:jc w:val="both"/>
        <w:rPr>
          <w:color w:val="000000"/>
        </w:rPr>
      </w:pPr>
      <w:r w:rsidRPr="007F479C">
        <w:rPr>
          <w:color w:val="000000"/>
        </w:rPr>
        <w:t xml:space="preserve">Pas Foto 6 (enam) lembar ukuran 4 x 6. </w:t>
      </w:r>
    </w:p>
    <w:p w:rsidR="00D64DC1" w:rsidRPr="007F479C" w:rsidRDefault="00D64DC1" w:rsidP="00D64DC1">
      <w:pPr>
        <w:numPr>
          <w:ilvl w:val="1"/>
          <w:numId w:val="16"/>
        </w:numPr>
        <w:autoSpaceDE w:val="0"/>
        <w:autoSpaceDN w:val="0"/>
        <w:adjustRightInd w:val="0"/>
        <w:spacing w:line="480" w:lineRule="auto"/>
        <w:ind w:left="720"/>
        <w:jc w:val="both"/>
        <w:rPr>
          <w:color w:val="000000"/>
        </w:rPr>
      </w:pPr>
      <w:r w:rsidRPr="007F479C">
        <w:rPr>
          <w:color w:val="000000"/>
        </w:rPr>
        <w:t>Dokumen keimigrasian yang di miliki.</w:t>
      </w:r>
    </w:p>
    <w:p w:rsidR="00D64DC1" w:rsidRPr="007F479C" w:rsidRDefault="00D64DC1" w:rsidP="00D64DC1">
      <w:pPr>
        <w:numPr>
          <w:ilvl w:val="1"/>
          <w:numId w:val="16"/>
        </w:numPr>
        <w:autoSpaceDE w:val="0"/>
        <w:autoSpaceDN w:val="0"/>
        <w:adjustRightInd w:val="0"/>
        <w:spacing w:line="480" w:lineRule="auto"/>
        <w:ind w:left="720"/>
        <w:jc w:val="both"/>
        <w:rPr>
          <w:color w:val="000000"/>
        </w:rPr>
      </w:pPr>
      <w:r w:rsidRPr="007F479C">
        <w:rPr>
          <w:color w:val="000000"/>
        </w:rPr>
        <w:t>Syarat- syarat yang dianggap perlu</w:t>
      </w:r>
    </w:p>
    <w:p w:rsidR="00D64DC1" w:rsidRPr="007F479C" w:rsidRDefault="00D64DC1" w:rsidP="00D64DC1">
      <w:pPr>
        <w:autoSpaceDE w:val="0"/>
        <w:autoSpaceDN w:val="0"/>
        <w:adjustRightInd w:val="0"/>
        <w:spacing w:line="480" w:lineRule="auto"/>
        <w:ind w:firstLine="709"/>
        <w:jc w:val="both"/>
      </w:pPr>
      <w:r w:rsidRPr="007F479C">
        <w:t xml:space="preserve">Setelah terbitnya Peraturan Presiden Nomor 20 Tahun 2018 ini, penggunaan TKA kembali ramai dibicarakan. Salah satu hal yang menjadi bahan perbincangan adalah bagaimana penerapan dari Peraturan ini apabila dikaitkan dengan Peraturan Ketenagakerjaan yang telah ada sebelumnya. Oleh sebab itu, </w:t>
      </w:r>
      <w:r w:rsidRPr="007F479C">
        <w:lastRenderedPageBreak/>
        <w:t>penting bagi pelaku usaha maupun kalangan umum untuk mengetahui secara benar tentang tujuan, substansi serta tata acara penggunaan TKA baik berdasarkan Peraturan Presiden Nomor 20 Tahun 2018 maupun peraturan ketenagakerjaan lainnya.</w:t>
      </w:r>
    </w:p>
    <w:p w:rsidR="00D64DC1" w:rsidRPr="007F479C" w:rsidRDefault="00D64DC1" w:rsidP="00D64DC1">
      <w:pPr>
        <w:autoSpaceDE w:val="0"/>
        <w:autoSpaceDN w:val="0"/>
        <w:adjustRightInd w:val="0"/>
        <w:spacing w:line="480" w:lineRule="auto"/>
        <w:ind w:firstLine="709"/>
        <w:jc w:val="both"/>
      </w:pPr>
      <w:r w:rsidRPr="007F479C">
        <w:t>Dalam Peraturan Presiden Nomor 20 Tahun 2018 maupun Permenaker Nomor 10 Tahun 2018, pemberi kerja kepada TKA adalah badan hukum atau badan lainnya yang mempekerjakan TKA dengan membayar upah atau imbalan dalam bentuk lain. Adapun badan pemberi kerja bisa berbentuk antara lain di bawah ini :</w:t>
      </w:r>
    </w:p>
    <w:p w:rsidR="00D64DC1" w:rsidRPr="007F479C" w:rsidRDefault="00D64DC1" w:rsidP="00D64DC1">
      <w:pPr>
        <w:numPr>
          <w:ilvl w:val="1"/>
          <w:numId w:val="12"/>
        </w:numPr>
        <w:autoSpaceDE w:val="0"/>
        <w:autoSpaceDN w:val="0"/>
        <w:adjustRightInd w:val="0"/>
        <w:spacing w:line="480" w:lineRule="auto"/>
        <w:ind w:left="360"/>
        <w:jc w:val="both"/>
        <w:rPr>
          <w:color w:val="000000"/>
        </w:rPr>
      </w:pPr>
      <w:r w:rsidRPr="007F479C">
        <w:rPr>
          <w:color w:val="000000"/>
        </w:rPr>
        <w:t xml:space="preserve">Instansi pemerintah, perwakilan negara asing, badan-badan internasional, dan organisasi internasional; </w:t>
      </w:r>
    </w:p>
    <w:p w:rsidR="00D64DC1" w:rsidRPr="007F479C" w:rsidRDefault="00D64DC1" w:rsidP="00D64DC1">
      <w:pPr>
        <w:numPr>
          <w:ilvl w:val="1"/>
          <w:numId w:val="12"/>
        </w:numPr>
        <w:autoSpaceDE w:val="0"/>
        <w:autoSpaceDN w:val="0"/>
        <w:adjustRightInd w:val="0"/>
        <w:spacing w:line="480" w:lineRule="auto"/>
        <w:ind w:left="360"/>
        <w:jc w:val="both"/>
        <w:rPr>
          <w:color w:val="000000"/>
        </w:rPr>
      </w:pPr>
      <w:r w:rsidRPr="007F479C">
        <w:rPr>
          <w:color w:val="000000"/>
        </w:rPr>
        <w:t xml:space="preserve">Kantor perwakilan dagang asing, kantor perwakilan perusahaan asing, dan kantor berita asing yang melakukan kegiatan di Indonesia; </w:t>
      </w:r>
    </w:p>
    <w:p w:rsidR="00D64DC1" w:rsidRPr="007F479C" w:rsidRDefault="00D64DC1" w:rsidP="00D64DC1">
      <w:pPr>
        <w:numPr>
          <w:ilvl w:val="1"/>
          <w:numId w:val="12"/>
        </w:numPr>
        <w:autoSpaceDE w:val="0"/>
        <w:autoSpaceDN w:val="0"/>
        <w:adjustRightInd w:val="0"/>
        <w:spacing w:line="480" w:lineRule="auto"/>
        <w:ind w:left="360"/>
        <w:jc w:val="both"/>
        <w:rPr>
          <w:color w:val="000000"/>
        </w:rPr>
      </w:pPr>
      <w:r w:rsidRPr="007F479C">
        <w:rPr>
          <w:color w:val="000000"/>
        </w:rPr>
        <w:t xml:space="preserve">Perusahaan swasta asing yang berusaha di Indonesia; </w:t>
      </w:r>
    </w:p>
    <w:p w:rsidR="00D64DC1" w:rsidRPr="007F479C" w:rsidRDefault="00D64DC1" w:rsidP="00D64DC1">
      <w:pPr>
        <w:numPr>
          <w:ilvl w:val="1"/>
          <w:numId w:val="12"/>
        </w:numPr>
        <w:autoSpaceDE w:val="0"/>
        <w:autoSpaceDN w:val="0"/>
        <w:adjustRightInd w:val="0"/>
        <w:spacing w:line="480" w:lineRule="auto"/>
        <w:ind w:left="360"/>
        <w:jc w:val="both"/>
        <w:rPr>
          <w:color w:val="000000"/>
        </w:rPr>
      </w:pPr>
      <w:r w:rsidRPr="007F479C">
        <w:rPr>
          <w:color w:val="000000"/>
        </w:rPr>
        <w:t xml:space="preserve">Badan hukum yang didirikan berdasarkan hukum Indonesia dalam bentuk Perseroan Terbatas (PT), atau yayasan, atau badan usaha asing yang terdaftar di instansi yang berwenang; </w:t>
      </w:r>
    </w:p>
    <w:p w:rsidR="00D64DC1" w:rsidRPr="007F479C" w:rsidRDefault="00D64DC1" w:rsidP="00D64DC1">
      <w:pPr>
        <w:numPr>
          <w:ilvl w:val="1"/>
          <w:numId w:val="12"/>
        </w:numPr>
        <w:autoSpaceDE w:val="0"/>
        <w:autoSpaceDN w:val="0"/>
        <w:adjustRightInd w:val="0"/>
        <w:spacing w:line="480" w:lineRule="auto"/>
        <w:ind w:left="360"/>
        <w:jc w:val="both"/>
        <w:rPr>
          <w:color w:val="000000"/>
        </w:rPr>
      </w:pPr>
      <w:r w:rsidRPr="007F479C">
        <w:rPr>
          <w:color w:val="000000"/>
        </w:rPr>
        <w:t xml:space="preserve">Lembaga sosial, keagamaan, pendidikan, dan kebudayaan; </w:t>
      </w:r>
    </w:p>
    <w:p w:rsidR="00D64DC1" w:rsidRPr="007F479C" w:rsidRDefault="00D64DC1" w:rsidP="00D64DC1">
      <w:pPr>
        <w:numPr>
          <w:ilvl w:val="1"/>
          <w:numId w:val="12"/>
        </w:numPr>
        <w:autoSpaceDE w:val="0"/>
        <w:autoSpaceDN w:val="0"/>
        <w:adjustRightInd w:val="0"/>
        <w:spacing w:line="480" w:lineRule="auto"/>
        <w:ind w:left="360"/>
        <w:jc w:val="both"/>
        <w:rPr>
          <w:color w:val="000000"/>
        </w:rPr>
      </w:pPr>
      <w:r w:rsidRPr="007F479C">
        <w:rPr>
          <w:color w:val="000000"/>
        </w:rPr>
        <w:t xml:space="preserve">Usaha jasa impresariat; </w:t>
      </w:r>
    </w:p>
    <w:p w:rsidR="00D64DC1" w:rsidRPr="007F479C" w:rsidRDefault="00D64DC1" w:rsidP="00D64DC1">
      <w:pPr>
        <w:numPr>
          <w:ilvl w:val="1"/>
          <w:numId w:val="12"/>
        </w:numPr>
        <w:autoSpaceDE w:val="0"/>
        <w:autoSpaceDN w:val="0"/>
        <w:adjustRightInd w:val="0"/>
        <w:spacing w:line="480" w:lineRule="auto"/>
        <w:ind w:left="360"/>
        <w:jc w:val="both"/>
        <w:rPr>
          <w:color w:val="000000"/>
        </w:rPr>
      </w:pPr>
      <w:r w:rsidRPr="007F479C">
        <w:rPr>
          <w:color w:val="000000"/>
        </w:rPr>
        <w:t xml:space="preserve">Badan usaha sepanjang tidak dilarang Undang-Undang. </w:t>
      </w:r>
    </w:p>
    <w:p w:rsidR="00D64DC1" w:rsidRPr="007F479C" w:rsidRDefault="00D64DC1" w:rsidP="00D64DC1">
      <w:pPr>
        <w:autoSpaceDE w:val="0"/>
        <w:autoSpaceDN w:val="0"/>
        <w:adjustRightInd w:val="0"/>
        <w:spacing w:line="480" w:lineRule="auto"/>
        <w:ind w:firstLine="709"/>
        <w:jc w:val="both"/>
      </w:pPr>
      <w:r w:rsidRPr="007F479C">
        <w:t xml:space="preserve">Jika melihat pemberi kerja yang tercantum dalam aturan tersebut, mungkin usaha jasa impresariat yang masih belum familiar di telinga. Dalam Permenaker No. 10 Tahun 2018 di atas, usaha jasa impresariat didefinisikan sebagai kegiatan </w:t>
      </w:r>
      <w:r w:rsidRPr="007F479C">
        <w:lastRenderedPageBreak/>
        <w:t>pengurusan penyelenggaraan hiburan di Indonesia, baik yang mendatangkan maupun memulangkan pengisi acara di bidang seni dan olahraga yang bersifat sementara.</w:t>
      </w:r>
    </w:p>
    <w:p w:rsidR="00D64DC1" w:rsidRPr="007F479C" w:rsidRDefault="00D64DC1" w:rsidP="00D64DC1">
      <w:pPr>
        <w:autoSpaceDE w:val="0"/>
        <w:autoSpaceDN w:val="0"/>
        <w:adjustRightInd w:val="0"/>
        <w:spacing w:line="480" w:lineRule="auto"/>
        <w:ind w:firstLine="709"/>
        <w:jc w:val="both"/>
      </w:pPr>
      <w:r w:rsidRPr="007F479C">
        <w:t>Agar rencana untuk mendatangkan tenaga kerja asing di 2019 berjalan lancar, ada beberapa syarat yang wajib dimiliki oleh pemberi kerja, antara lain :</w:t>
      </w:r>
    </w:p>
    <w:p w:rsidR="00D64DC1" w:rsidRPr="007F479C" w:rsidRDefault="00D64DC1" w:rsidP="00D64DC1">
      <w:pPr>
        <w:numPr>
          <w:ilvl w:val="3"/>
          <w:numId w:val="17"/>
        </w:numPr>
        <w:autoSpaceDE w:val="0"/>
        <w:autoSpaceDN w:val="0"/>
        <w:adjustRightInd w:val="0"/>
        <w:spacing w:line="480" w:lineRule="auto"/>
        <w:ind w:left="360"/>
        <w:jc w:val="both"/>
        <w:rPr>
          <w:color w:val="000000"/>
        </w:rPr>
      </w:pPr>
      <w:r w:rsidRPr="007F479C">
        <w:rPr>
          <w:color w:val="000000"/>
        </w:rPr>
        <w:t xml:space="preserve">Memiliki Rencana Penggunaan Tenaga Kerja Asing (RPTKA) yang disahkan  oleh Menteri atau pejabat yang ditunjuk; </w:t>
      </w:r>
    </w:p>
    <w:p w:rsidR="00D64DC1" w:rsidRPr="007F479C" w:rsidRDefault="00D64DC1" w:rsidP="00D64DC1">
      <w:pPr>
        <w:numPr>
          <w:ilvl w:val="3"/>
          <w:numId w:val="17"/>
        </w:numPr>
        <w:autoSpaceDE w:val="0"/>
        <w:autoSpaceDN w:val="0"/>
        <w:adjustRightInd w:val="0"/>
        <w:spacing w:line="480" w:lineRule="auto"/>
        <w:ind w:left="360"/>
        <w:jc w:val="both"/>
        <w:rPr>
          <w:color w:val="000000"/>
        </w:rPr>
      </w:pPr>
      <w:r w:rsidRPr="007F479C">
        <w:rPr>
          <w:color w:val="000000"/>
        </w:rPr>
        <w:t xml:space="preserve">Membayar Dana Kompensasi Penggunaan Tenaga Kerja Asing (DKP-TKA) untuk setiap TKA yang dipekerjakan sesuai dengan ketentuan peraturan perundang-undangan; </w:t>
      </w:r>
    </w:p>
    <w:p w:rsidR="00D64DC1" w:rsidRPr="007F479C" w:rsidRDefault="00D64DC1" w:rsidP="00D64DC1">
      <w:pPr>
        <w:numPr>
          <w:ilvl w:val="3"/>
          <w:numId w:val="17"/>
        </w:numPr>
        <w:autoSpaceDE w:val="0"/>
        <w:autoSpaceDN w:val="0"/>
        <w:adjustRightInd w:val="0"/>
        <w:spacing w:line="480" w:lineRule="auto"/>
        <w:ind w:left="360"/>
        <w:jc w:val="both"/>
        <w:rPr>
          <w:color w:val="000000"/>
        </w:rPr>
      </w:pPr>
      <w:r w:rsidRPr="007F479C">
        <w:rPr>
          <w:color w:val="000000"/>
        </w:rPr>
        <w:t xml:space="preserve">Mengikutsertakan TKA dalam program asuransi di perusahaan asuransi berbadan hukum Indonesia yang bekerja kurang dari 6 (enam) bulan; </w:t>
      </w:r>
    </w:p>
    <w:p w:rsidR="00D64DC1" w:rsidRPr="007F479C" w:rsidRDefault="00D64DC1" w:rsidP="00D64DC1">
      <w:pPr>
        <w:numPr>
          <w:ilvl w:val="3"/>
          <w:numId w:val="17"/>
        </w:numPr>
        <w:autoSpaceDE w:val="0"/>
        <w:autoSpaceDN w:val="0"/>
        <w:adjustRightInd w:val="0"/>
        <w:spacing w:line="480" w:lineRule="auto"/>
        <w:ind w:left="360"/>
        <w:jc w:val="both"/>
        <w:rPr>
          <w:color w:val="000000"/>
        </w:rPr>
      </w:pPr>
      <w:r w:rsidRPr="007F479C">
        <w:rPr>
          <w:color w:val="000000"/>
        </w:rPr>
        <w:t xml:space="preserve">Mengikutsertakan TKA dalam program Jaminan Sosial Nasional yang bekerja paling singkat 6 (enam) bulan; </w:t>
      </w:r>
    </w:p>
    <w:p w:rsidR="00D64DC1" w:rsidRPr="007F479C" w:rsidRDefault="00D64DC1" w:rsidP="00D64DC1">
      <w:pPr>
        <w:numPr>
          <w:ilvl w:val="3"/>
          <w:numId w:val="17"/>
        </w:numPr>
        <w:autoSpaceDE w:val="0"/>
        <w:autoSpaceDN w:val="0"/>
        <w:adjustRightInd w:val="0"/>
        <w:spacing w:line="480" w:lineRule="auto"/>
        <w:ind w:left="360"/>
        <w:jc w:val="both"/>
        <w:rPr>
          <w:color w:val="000000"/>
        </w:rPr>
      </w:pPr>
      <w:r w:rsidRPr="007F479C">
        <w:rPr>
          <w:color w:val="000000"/>
        </w:rPr>
        <w:t xml:space="preserve">Menunjuk Tenaga Kerja Pendamping dalam rangka alih teknologi dan keahlian TKA; </w:t>
      </w:r>
    </w:p>
    <w:p w:rsidR="00D64DC1" w:rsidRPr="007F479C" w:rsidRDefault="00D64DC1" w:rsidP="00D64DC1">
      <w:pPr>
        <w:numPr>
          <w:ilvl w:val="3"/>
          <w:numId w:val="17"/>
        </w:numPr>
        <w:autoSpaceDE w:val="0"/>
        <w:autoSpaceDN w:val="0"/>
        <w:adjustRightInd w:val="0"/>
        <w:spacing w:line="480" w:lineRule="auto"/>
        <w:ind w:left="360"/>
        <w:jc w:val="both"/>
        <w:rPr>
          <w:color w:val="000000"/>
        </w:rPr>
      </w:pPr>
      <w:r w:rsidRPr="007F479C">
        <w:rPr>
          <w:color w:val="000000"/>
        </w:rPr>
        <w:t xml:space="preserve">Melaksanakan pendidikan dan pelatihan bagi Tenaga Kerja Pendamping; </w:t>
      </w:r>
    </w:p>
    <w:p w:rsidR="00D64DC1" w:rsidRPr="007F479C" w:rsidRDefault="00D64DC1" w:rsidP="00D64DC1">
      <w:pPr>
        <w:numPr>
          <w:ilvl w:val="3"/>
          <w:numId w:val="17"/>
        </w:numPr>
        <w:autoSpaceDE w:val="0"/>
        <w:autoSpaceDN w:val="0"/>
        <w:adjustRightInd w:val="0"/>
        <w:spacing w:line="480" w:lineRule="auto"/>
        <w:ind w:left="360"/>
        <w:jc w:val="both"/>
        <w:rPr>
          <w:color w:val="000000"/>
        </w:rPr>
      </w:pPr>
      <w:r w:rsidRPr="007F479C">
        <w:rPr>
          <w:color w:val="000000"/>
        </w:rPr>
        <w:t xml:space="preserve">Memfasilitasi pendidikan dan pelatihan Bahasa Indonesia kepada TKA yang dipekerjakannya. </w:t>
      </w:r>
    </w:p>
    <w:p w:rsidR="00D64DC1" w:rsidRPr="007F479C" w:rsidRDefault="00D64DC1" w:rsidP="00D64DC1">
      <w:pPr>
        <w:autoSpaceDE w:val="0"/>
        <w:autoSpaceDN w:val="0"/>
        <w:adjustRightInd w:val="0"/>
        <w:spacing w:line="480" w:lineRule="auto"/>
        <w:ind w:firstLine="709"/>
        <w:jc w:val="both"/>
      </w:pPr>
      <w:r w:rsidRPr="007F479C">
        <w:t>Adapun syarat dokumen pendukung RPTKA adalah sebagai berikut:</w:t>
      </w:r>
    </w:p>
    <w:p w:rsidR="00D64DC1" w:rsidRPr="007F479C" w:rsidRDefault="00D64DC1" w:rsidP="00D64DC1">
      <w:pPr>
        <w:numPr>
          <w:ilvl w:val="0"/>
          <w:numId w:val="18"/>
        </w:numPr>
        <w:autoSpaceDE w:val="0"/>
        <w:autoSpaceDN w:val="0"/>
        <w:adjustRightInd w:val="0"/>
        <w:spacing w:line="480" w:lineRule="auto"/>
        <w:ind w:left="360"/>
        <w:jc w:val="both"/>
        <w:rPr>
          <w:color w:val="000000"/>
        </w:rPr>
      </w:pPr>
      <w:r w:rsidRPr="007F479C">
        <w:rPr>
          <w:color w:val="000000"/>
        </w:rPr>
        <w:t xml:space="preserve">Untuk mendapatkan pengesahan RPTKA, pemberi kerja TKA harusmengajukan permohonan secara tertulis yang dilengkapi alasan penggunaan TKA dengan melampirkan: </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lastRenderedPageBreak/>
        <w:t>Formulir RPTKA yang sudah dilengkapi.</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t xml:space="preserve">Surat ijin usaha dari instansi yang berwenang </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t xml:space="preserve">Akte pendirian sebagai badan hukum yang sudah disahkan oleh pejabat yang berwenang </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t xml:space="preserve">Keterangan domisili perusahaan dari pemerintah daerah setempat; </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t xml:space="preserve">Bagan struktur organisasi perusahaan; </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t xml:space="preserve">Surat penunjukan TKI sebagai pendamping TKA yang dipekerjakan; </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t xml:space="preserve">Copy bukti wajib lapor ketenagakerjaan yang masih berlaku berdasarkan Undang-undang Nomor 7 Tahun 1981 tentang Wajib Lapor Ketenagakerjaan di perusahaan; </w:t>
      </w:r>
    </w:p>
    <w:p w:rsidR="00D64DC1" w:rsidRPr="007F479C" w:rsidRDefault="00D64DC1" w:rsidP="00D64DC1">
      <w:pPr>
        <w:numPr>
          <w:ilvl w:val="0"/>
          <w:numId w:val="19"/>
        </w:numPr>
        <w:autoSpaceDE w:val="0"/>
        <w:autoSpaceDN w:val="0"/>
        <w:adjustRightInd w:val="0"/>
        <w:spacing w:line="480" w:lineRule="auto"/>
        <w:jc w:val="both"/>
        <w:rPr>
          <w:color w:val="000000"/>
        </w:rPr>
      </w:pPr>
      <w:r w:rsidRPr="007F479C">
        <w:rPr>
          <w:color w:val="000000"/>
        </w:rPr>
        <w:t xml:space="preserve">Rekomendasi jabatan yang akan diduduki oleh TKA dari instansi tertentu apabila diperlukan. </w:t>
      </w:r>
    </w:p>
    <w:p w:rsidR="00D64DC1" w:rsidRPr="007F479C" w:rsidRDefault="00D64DC1" w:rsidP="00D64DC1">
      <w:pPr>
        <w:autoSpaceDE w:val="0"/>
        <w:autoSpaceDN w:val="0"/>
        <w:adjustRightInd w:val="0"/>
        <w:spacing w:line="480" w:lineRule="auto"/>
        <w:ind w:firstLine="709"/>
        <w:jc w:val="both"/>
        <w:rPr>
          <w:color w:val="000000"/>
        </w:rPr>
      </w:pPr>
      <w:r w:rsidRPr="007F479C">
        <w:rPr>
          <w:color w:val="000000"/>
        </w:rPr>
        <w:t>Formulir RPTKA dimaksud di atas memuat:</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 xml:space="preserve">Identitas pemberi kerja TKA </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 xml:space="preserve">Jabatan dan/atau kedudukan TKA dalam struktur bagan organisasi perusahaan yang bersangkutan </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 xml:space="preserve">Besarnya upah TKA yang persyaratan jabatan TKA </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 xml:space="preserve">Jumlah TKA </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 xml:space="preserve">Uraian jabatan dan persyaratan jabatan dibayarkan TKA </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 xml:space="preserve">Lokasi kerja </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 xml:space="preserve">Jangka waktu penggunaan TKA </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t>Penunjukan tenaga kerja warga negara Indonesia sebagai pendamping TKA yang dipekerjakan</w:t>
      </w:r>
    </w:p>
    <w:p w:rsidR="00D64DC1" w:rsidRPr="007F479C" w:rsidRDefault="00D64DC1" w:rsidP="00D64DC1">
      <w:pPr>
        <w:numPr>
          <w:ilvl w:val="0"/>
          <w:numId w:val="20"/>
        </w:numPr>
        <w:autoSpaceDE w:val="0"/>
        <w:autoSpaceDN w:val="0"/>
        <w:adjustRightInd w:val="0"/>
        <w:spacing w:line="480" w:lineRule="auto"/>
        <w:ind w:left="360"/>
        <w:jc w:val="both"/>
        <w:rPr>
          <w:color w:val="000000"/>
        </w:rPr>
      </w:pPr>
      <w:r w:rsidRPr="007F479C">
        <w:rPr>
          <w:color w:val="000000"/>
        </w:rPr>
        <w:lastRenderedPageBreak/>
        <w:t xml:space="preserve">Rencana program pendidikan dan pelatihan tenaga kerja Indonesia. </w:t>
      </w:r>
    </w:p>
    <w:p w:rsidR="00D64DC1" w:rsidRPr="007F479C" w:rsidRDefault="00D64DC1" w:rsidP="00D64DC1">
      <w:pPr>
        <w:autoSpaceDE w:val="0"/>
        <w:autoSpaceDN w:val="0"/>
        <w:adjustRightInd w:val="0"/>
        <w:spacing w:line="480" w:lineRule="auto"/>
        <w:ind w:firstLine="709"/>
      </w:pPr>
      <w:r w:rsidRPr="007F479C">
        <w:t>Beberapa hal yang perlu dipahami terkait prosedur terkini, yakni :</w:t>
      </w:r>
    </w:p>
    <w:p w:rsidR="00D64DC1" w:rsidRPr="007F479C" w:rsidRDefault="00D64DC1" w:rsidP="00D64DC1">
      <w:pPr>
        <w:numPr>
          <w:ilvl w:val="0"/>
          <w:numId w:val="21"/>
        </w:numPr>
        <w:autoSpaceDE w:val="0"/>
        <w:autoSpaceDN w:val="0"/>
        <w:adjustRightInd w:val="0"/>
        <w:spacing w:line="480" w:lineRule="auto"/>
        <w:ind w:left="360"/>
        <w:jc w:val="both"/>
        <w:rPr>
          <w:color w:val="000000"/>
        </w:rPr>
      </w:pPr>
      <w:r w:rsidRPr="007F479C">
        <w:rPr>
          <w:color w:val="000000"/>
        </w:rPr>
        <w:t xml:space="preserve">RPTKA dapat berlaku sesuai dengan Perjanjian Kerja TKA. Apabila Perjanjian Kerja TKA dengan perusahaan hanya enam bulan, RPTKA juga akan berlaku hanya enam bulan. Pada dasarnya, masa berlaku RPTKA akan mengikuti Perjanjian Kerja antara TKA dengan Perusahaan. </w:t>
      </w:r>
    </w:p>
    <w:p w:rsidR="00D64DC1" w:rsidRPr="007F479C" w:rsidRDefault="00D64DC1" w:rsidP="00D64DC1">
      <w:pPr>
        <w:numPr>
          <w:ilvl w:val="0"/>
          <w:numId w:val="21"/>
        </w:numPr>
        <w:autoSpaceDE w:val="0"/>
        <w:autoSpaceDN w:val="0"/>
        <w:adjustRightInd w:val="0"/>
        <w:spacing w:line="480" w:lineRule="auto"/>
        <w:ind w:left="360"/>
        <w:jc w:val="both"/>
        <w:rPr>
          <w:color w:val="000000"/>
        </w:rPr>
      </w:pPr>
      <w:r w:rsidRPr="007F479C">
        <w:rPr>
          <w:color w:val="000000"/>
        </w:rPr>
        <w:t xml:space="preserve">Dokumen Izin Kerja hanya RPTKA. Izin penggunaan TKA saat ini hanya RPTKA. Sedangkan IMTA sudah dihapuskan. Sehingga, pengesahan Izin Kerja hanya dengan RPTKA dan Notifikasi. </w:t>
      </w:r>
    </w:p>
    <w:p w:rsidR="00D64DC1" w:rsidRPr="007F479C" w:rsidRDefault="00D64DC1" w:rsidP="00D64DC1">
      <w:pPr>
        <w:numPr>
          <w:ilvl w:val="0"/>
          <w:numId w:val="21"/>
        </w:numPr>
        <w:autoSpaceDE w:val="0"/>
        <w:autoSpaceDN w:val="0"/>
        <w:adjustRightInd w:val="0"/>
        <w:spacing w:line="480" w:lineRule="auto"/>
        <w:ind w:left="360"/>
        <w:jc w:val="both"/>
        <w:rPr>
          <w:color w:val="000000"/>
        </w:rPr>
      </w:pPr>
      <w:r w:rsidRPr="007F479C">
        <w:rPr>
          <w:color w:val="000000"/>
        </w:rPr>
        <w:t xml:space="preserve">Notifikasi (Terbitnya Kode Billing Pembayaran DPKK). Pada proses Notifikasi, kode billing akan diterbitkan dan hanya dalam jangka waktu satu hari kerja saja Perusahaan harus membayarkan Dana Pengembangan Keahlian dan Keterampilan (atau yang biasanya disingkat dengan “DPKK”) sebesar 100 USD per bulan. </w:t>
      </w:r>
    </w:p>
    <w:p w:rsidR="00D64DC1" w:rsidRPr="007F479C" w:rsidRDefault="00D64DC1" w:rsidP="00D64DC1">
      <w:pPr>
        <w:numPr>
          <w:ilvl w:val="0"/>
          <w:numId w:val="21"/>
        </w:numPr>
        <w:autoSpaceDE w:val="0"/>
        <w:autoSpaceDN w:val="0"/>
        <w:adjustRightInd w:val="0"/>
        <w:spacing w:line="480" w:lineRule="auto"/>
        <w:ind w:left="360"/>
        <w:jc w:val="both"/>
        <w:rPr>
          <w:color w:val="000000"/>
        </w:rPr>
      </w:pPr>
      <w:r w:rsidRPr="007F479C">
        <w:rPr>
          <w:color w:val="000000"/>
        </w:rPr>
        <w:t xml:space="preserve">Terintegrasinya sistem Kementerian Ketenagakerjaan dan sistem Imigrasi. Proses pengajuan Telex diajukan pada fase pengajuan Notifikasi. Setelah pembayaran kode billing, maka kode billing untuk Penerimaan Negara Bukan Pajak (“PNBP”) Persetujuan Telex Vitas dan Izin Tinggal Terbatas akan diterbitkan. Dan Perusahaan diberikan jangka waktu selasa 30 (tiga puluh) hari untuk melakukan pembayaran PNBP tersebut. </w:t>
      </w:r>
    </w:p>
    <w:p w:rsidR="00D64DC1" w:rsidRPr="007F479C" w:rsidRDefault="00D64DC1" w:rsidP="00D64DC1">
      <w:pPr>
        <w:numPr>
          <w:ilvl w:val="0"/>
          <w:numId w:val="21"/>
        </w:numPr>
        <w:autoSpaceDE w:val="0"/>
        <w:autoSpaceDN w:val="0"/>
        <w:adjustRightInd w:val="0"/>
        <w:spacing w:line="480" w:lineRule="auto"/>
        <w:ind w:left="360"/>
        <w:jc w:val="both"/>
        <w:rPr>
          <w:color w:val="000000"/>
        </w:rPr>
      </w:pPr>
      <w:r w:rsidRPr="007F479C">
        <w:rPr>
          <w:color w:val="000000"/>
        </w:rPr>
        <w:t xml:space="preserve">Terbitnya Telex dan dapat mengambil Visa di KBRI Tujuan. Apabila telah melakukan pembayaran PNBP Persetujuan Telex Vitas dan Izin Tinggal </w:t>
      </w:r>
      <w:r w:rsidRPr="007F479C">
        <w:rPr>
          <w:color w:val="000000"/>
        </w:rPr>
        <w:lastRenderedPageBreak/>
        <w:t>Terbatas, maka Direktorat Jenderal Imigrasi akan menerbitkan Persetujuan Telex Vitas, kemudian TKA dapat mengambil Visa di KBRI Tujuan.</w:t>
      </w:r>
    </w:p>
    <w:p w:rsidR="00D64DC1" w:rsidRPr="007F479C" w:rsidRDefault="00D64DC1" w:rsidP="00D64DC1">
      <w:pPr>
        <w:numPr>
          <w:ilvl w:val="0"/>
          <w:numId w:val="21"/>
        </w:numPr>
        <w:autoSpaceDE w:val="0"/>
        <w:autoSpaceDN w:val="0"/>
        <w:adjustRightInd w:val="0"/>
        <w:spacing w:line="480" w:lineRule="auto"/>
        <w:ind w:left="360"/>
        <w:jc w:val="both"/>
        <w:rPr>
          <w:color w:val="000000"/>
        </w:rPr>
      </w:pPr>
      <w:r w:rsidRPr="007F479C">
        <w:t xml:space="preserve">Sesi Foto dan Biometrik TKA dilakukan di Bandara tertentu. Kemudian, saat TKA sampai di Indonesia, TKA wajib melaporkan tujuan kedatangannya ke Indonesia untuk bekerja. Dan Imigrasi akan memproses foto dan pengambilan sidik jari TKA tersebut. Dapat menjadi catatan, tidak semua bandara di Indonesia menerima kedatangan TKA. Hanya bandara berikut yang menjadi jalur masuknya TKA yang akan bekerja, yakni: </w:t>
      </w:r>
    </w:p>
    <w:p w:rsidR="00D64DC1" w:rsidRPr="007F479C" w:rsidRDefault="00D64DC1" w:rsidP="00D64DC1">
      <w:pPr>
        <w:numPr>
          <w:ilvl w:val="0"/>
          <w:numId w:val="22"/>
        </w:numPr>
        <w:autoSpaceDE w:val="0"/>
        <w:autoSpaceDN w:val="0"/>
        <w:adjustRightInd w:val="0"/>
        <w:spacing w:line="480" w:lineRule="auto"/>
        <w:jc w:val="both"/>
        <w:rPr>
          <w:color w:val="000000"/>
        </w:rPr>
      </w:pPr>
      <w:r w:rsidRPr="007F479C">
        <w:t xml:space="preserve">Bandara Internasional Soekarno Hatta (Jakarta); </w:t>
      </w:r>
    </w:p>
    <w:p w:rsidR="00D64DC1" w:rsidRPr="007F479C" w:rsidRDefault="00D64DC1" w:rsidP="00D64DC1">
      <w:pPr>
        <w:numPr>
          <w:ilvl w:val="0"/>
          <w:numId w:val="22"/>
        </w:numPr>
        <w:autoSpaceDE w:val="0"/>
        <w:autoSpaceDN w:val="0"/>
        <w:adjustRightInd w:val="0"/>
        <w:spacing w:line="480" w:lineRule="auto"/>
        <w:jc w:val="both"/>
        <w:rPr>
          <w:color w:val="000000"/>
        </w:rPr>
      </w:pPr>
      <w:r w:rsidRPr="007F479C">
        <w:t xml:space="preserve">andara Internasional Juanda (Surabaya); </w:t>
      </w:r>
    </w:p>
    <w:p w:rsidR="00D64DC1" w:rsidRPr="007F479C" w:rsidRDefault="00D64DC1" w:rsidP="00D64DC1">
      <w:pPr>
        <w:numPr>
          <w:ilvl w:val="0"/>
          <w:numId w:val="22"/>
        </w:numPr>
        <w:autoSpaceDE w:val="0"/>
        <w:autoSpaceDN w:val="0"/>
        <w:adjustRightInd w:val="0"/>
        <w:spacing w:line="480" w:lineRule="auto"/>
        <w:jc w:val="both"/>
        <w:rPr>
          <w:color w:val="000000"/>
        </w:rPr>
      </w:pPr>
      <w:r w:rsidRPr="007F479C">
        <w:t xml:space="preserve">Bandara Internasional Kualanamu (Medan); </w:t>
      </w:r>
    </w:p>
    <w:p w:rsidR="00D64DC1" w:rsidRPr="007F479C" w:rsidRDefault="00D64DC1" w:rsidP="00D64DC1">
      <w:pPr>
        <w:numPr>
          <w:ilvl w:val="0"/>
          <w:numId w:val="22"/>
        </w:numPr>
        <w:autoSpaceDE w:val="0"/>
        <w:autoSpaceDN w:val="0"/>
        <w:adjustRightInd w:val="0"/>
        <w:spacing w:line="480" w:lineRule="auto"/>
        <w:jc w:val="both"/>
        <w:rPr>
          <w:color w:val="000000"/>
        </w:rPr>
      </w:pPr>
      <w:r w:rsidRPr="007F479C">
        <w:t xml:space="preserve">Bandara Internasional Ngurah Rai (Bali); </w:t>
      </w:r>
    </w:p>
    <w:p w:rsidR="00D64DC1" w:rsidRPr="007F479C" w:rsidRDefault="00D64DC1" w:rsidP="00D64DC1">
      <w:pPr>
        <w:numPr>
          <w:ilvl w:val="0"/>
          <w:numId w:val="22"/>
        </w:numPr>
        <w:autoSpaceDE w:val="0"/>
        <w:autoSpaceDN w:val="0"/>
        <w:adjustRightInd w:val="0"/>
        <w:spacing w:line="480" w:lineRule="auto"/>
        <w:jc w:val="both"/>
        <w:rPr>
          <w:color w:val="000000"/>
        </w:rPr>
      </w:pPr>
      <w:r w:rsidRPr="007F479C">
        <w:t>Pelabuhan Batam Centre (Batam).</w:t>
      </w:r>
    </w:p>
    <w:p w:rsidR="00D64DC1" w:rsidRPr="007F479C" w:rsidRDefault="00D64DC1" w:rsidP="00D64DC1">
      <w:pPr>
        <w:autoSpaceDE w:val="0"/>
        <w:autoSpaceDN w:val="0"/>
        <w:adjustRightInd w:val="0"/>
        <w:spacing w:line="480" w:lineRule="auto"/>
        <w:ind w:firstLine="709"/>
        <w:jc w:val="both"/>
      </w:pPr>
      <w:r w:rsidRPr="007F479C">
        <w:t xml:space="preserve">Dalam Peraturan Presiden Nomor 20 Tahun 2018 tidak dijelaskan jabatan apa saja yang dilarang diduduki oleh TKA, secara khusus jabatan yang dilarang diduduki oleh TKA diatur dalam Keputusan Menteri Tenaga Kerja Nomor 40 Tahun 2012 tentang Jabatan-Jabatan Tertentu yang Dilarang Diduduki Tenaga Kerja Asing, yaitu: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Direktur Personalia;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Manajer Hubungan Industrial;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Manajer Personalia;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Supervisor Pengembangan Personalia;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Supervisor Perekrutan Personalia;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lastRenderedPageBreak/>
        <w:t xml:space="preserve">Supervisor Penempatan Personalia;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Supervisor Pembina Karir Pegawai;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Penata Usaha Personalia;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Kepala Eksekutif Kantor;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Ahli Pengembangan Personalia dan Karir;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Spesialis Personalia;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 Penasehat Karir;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Penasehat Karir;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Penasehat Tenaga Kerja;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Pembimbing dan Konseling Jabatan;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Perantara Tenaga Kerja;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Pengadministrasi Pelatihan Pegawai;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Pewawancara Pegawai;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 xml:space="preserve">Analis Jabatan; </w:t>
      </w:r>
    </w:p>
    <w:p w:rsidR="00D64DC1" w:rsidRPr="007F479C" w:rsidRDefault="00D64DC1" w:rsidP="00D64DC1">
      <w:pPr>
        <w:numPr>
          <w:ilvl w:val="0"/>
          <w:numId w:val="23"/>
        </w:numPr>
        <w:autoSpaceDE w:val="0"/>
        <w:autoSpaceDN w:val="0"/>
        <w:adjustRightInd w:val="0"/>
        <w:spacing w:line="480" w:lineRule="auto"/>
        <w:ind w:left="360"/>
        <w:jc w:val="both"/>
        <w:rPr>
          <w:color w:val="000000"/>
        </w:rPr>
      </w:pPr>
      <w:r w:rsidRPr="007F479C">
        <w:t>Penyelenggara Keselamatan Kerja Pegawai</w:t>
      </w:r>
    </w:p>
    <w:p w:rsidR="00D64DC1" w:rsidRPr="007F479C" w:rsidRDefault="00D64DC1" w:rsidP="00D64DC1">
      <w:pPr>
        <w:autoSpaceDE w:val="0"/>
        <w:autoSpaceDN w:val="0"/>
        <w:adjustRightInd w:val="0"/>
        <w:ind w:left="360"/>
        <w:rPr>
          <w:color w:val="000000"/>
        </w:rPr>
      </w:pPr>
    </w:p>
    <w:p w:rsidR="001625C8" w:rsidRPr="00D64DC1" w:rsidRDefault="001625C8" w:rsidP="00D64DC1">
      <w:bookmarkStart w:id="2" w:name="_GoBack"/>
      <w:bookmarkEnd w:id="2"/>
    </w:p>
    <w:sectPr w:rsidR="001625C8" w:rsidRPr="00D64DC1" w:rsidSect="00C83802">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D9B" w:rsidRDefault="00DC4D9B" w:rsidP="002E5AF8">
      <w:r>
        <w:separator/>
      </w:r>
    </w:p>
  </w:endnote>
  <w:endnote w:type="continuationSeparator" w:id="1">
    <w:p w:rsidR="00DC4D9B" w:rsidRDefault="00DC4D9B" w:rsidP="002E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B8" w:rsidRDefault="00150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FF" w:rsidRDefault="00DC4D9B">
    <w:pPr>
      <w:pStyle w:val="Footer"/>
      <w:jc w:val="center"/>
    </w:pPr>
  </w:p>
  <w:p w:rsidR="001E49FF" w:rsidRDefault="00DC4D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B8" w:rsidRDefault="00150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D9B" w:rsidRDefault="00DC4D9B" w:rsidP="002E5AF8">
      <w:r>
        <w:separator/>
      </w:r>
    </w:p>
  </w:footnote>
  <w:footnote w:type="continuationSeparator" w:id="1">
    <w:p w:rsidR="00DC4D9B" w:rsidRDefault="00DC4D9B" w:rsidP="002E5AF8">
      <w:r>
        <w:continuationSeparator/>
      </w:r>
    </w:p>
  </w:footnote>
  <w:footnote w:id="2">
    <w:p w:rsidR="00D64DC1" w:rsidRPr="00935F59" w:rsidRDefault="00D64DC1" w:rsidP="00D64DC1">
      <w:pPr>
        <w:pStyle w:val="Default"/>
        <w:jc w:val="both"/>
        <w:rPr>
          <w:rFonts w:ascii="Times New Roman" w:hAnsi="Times New Roman" w:cs="Times New Roman"/>
          <w:sz w:val="20"/>
          <w:szCs w:val="20"/>
          <w:lang w:val="en-US" w:eastAsia="en-US"/>
        </w:rPr>
      </w:pPr>
      <w:r w:rsidRPr="00935F59">
        <w:rPr>
          <w:rFonts w:ascii="Times New Roman" w:hAnsi="Times New Roman" w:cs="Times New Roman"/>
          <w:sz w:val="20"/>
          <w:szCs w:val="20"/>
        </w:rPr>
        <w:tab/>
      </w:r>
      <w:r w:rsidRPr="00935F59">
        <w:rPr>
          <w:rStyle w:val="FootnoteReference"/>
          <w:rFonts w:ascii="Times New Roman" w:hAnsi="Times New Roman" w:cs="Times New Roman"/>
          <w:sz w:val="20"/>
          <w:szCs w:val="20"/>
        </w:rPr>
        <w:footnoteRef/>
      </w:r>
      <w:r w:rsidRPr="00935F59">
        <w:rPr>
          <w:rFonts w:ascii="Times New Roman" w:hAnsi="Times New Roman" w:cs="Times New Roman"/>
          <w:sz w:val="20"/>
          <w:szCs w:val="20"/>
        </w:rPr>
        <w:t xml:space="preserve"> Sendjun H. Manulang, </w:t>
      </w:r>
      <w:r w:rsidRPr="00935F59">
        <w:rPr>
          <w:rFonts w:ascii="Times New Roman" w:hAnsi="Times New Roman" w:cs="Times New Roman"/>
          <w:i/>
          <w:iCs/>
          <w:sz w:val="20"/>
          <w:szCs w:val="20"/>
        </w:rPr>
        <w:t>Pokok-Pokok Hukum Ketenagakerjaan Di Indonesia</w:t>
      </w:r>
      <w:r w:rsidRPr="00935F59">
        <w:rPr>
          <w:rFonts w:ascii="Times New Roman" w:hAnsi="Times New Roman" w:cs="Times New Roman"/>
          <w:sz w:val="20"/>
          <w:szCs w:val="20"/>
        </w:rPr>
        <w:t>, Rhineka Cipta, Jakarta, 201</w:t>
      </w:r>
      <w:r w:rsidRPr="00935F59">
        <w:rPr>
          <w:rFonts w:ascii="Times New Roman" w:hAnsi="Times New Roman" w:cs="Times New Roman"/>
          <w:sz w:val="20"/>
          <w:szCs w:val="20"/>
          <w:lang w:val="en-US"/>
        </w:rPr>
        <w:t>7</w:t>
      </w:r>
      <w:r w:rsidRPr="00935F59">
        <w:rPr>
          <w:rFonts w:ascii="Times New Roman" w:hAnsi="Times New Roman" w:cs="Times New Roman"/>
          <w:sz w:val="20"/>
          <w:szCs w:val="20"/>
        </w:rPr>
        <w:t>,  h.</w:t>
      </w:r>
      <w:r w:rsidRPr="00935F59">
        <w:rPr>
          <w:rFonts w:ascii="Times New Roman" w:hAnsi="Times New Roman" w:cs="Times New Roman"/>
          <w:sz w:val="20"/>
          <w:szCs w:val="20"/>
          <w:lang w:val="en-US"/>
        </w:rPr>
        <w:t>3</w:t>
      </w:r>
      <w:r w:rsidRPr="00935F59">
        <w:rPr>
          <w:rFonts w:ascii="Times New Roman" w:hAnsi="Times New Roman" w:cs="Times New Roman"/>
          <w:sz w:val="20"/>
          <w:szCs w:val="20"/>
        </w:rPr>
        <w:t>.</w:t>
      </w:r>
    </w:p>
  </w:footnote>
  <w:footnote w:id="3">
    <w:p w:rsidR="00D64DC1" w:rsidRPr="00935F59" w:rsidRDefault="00D64DC1" w:rsidP="00D64DC1">
      <w:pPr>
        <w:pStyle w:val="FootnoteText"/>
        <w:ind w:firstLine="709"/>
        <w:jc w:val="both"/>
      </w:pPr>
      <w:r w:rsidRPr="00935F59">
        <w:rPr>
          <w:rStyle w:val="FootnoteReference"/>
        </w:rPr>
        <w:footnoteRef/>
      </w:r>
      <w:r w:rsidRPr="00935F59">
        <w:t xml:space="preserve"> G. Kartasapoetra, </w:t>
      </w:r>
      <w:r w:rsidRPr="00935F59">
        <w:rPr>
          <w:i/>
        </w:rPr>
        <w:t>Hukum Perburuhan Bidang Pelaksanaan Kerja</w:t>
      </w:r>
      <w:r w:rsidRPr="00935F59">
        <w:t>, Bina Aksara, Jakarta, 2015, h.17</w:t>
      </w:r>
    </w:p>
  </w:footnote>
  <w:footnote w:id="4">
    <w:p w:rsidR="00D64DC1" w:rsidRPr="00935F59" w:rsidRDefault="00D64DC1" w:rsidP="00D64DC1">
      <w:pPr>
        <w:pStyle w:val="FootnoteText"/>
        <w:ind w:firstLine="709"/>
        <w:jc w:val="both"/>
      </w:pPr>
      <w:r w:rsidRPr="00935F59">
        <w:rPr>
          <w:rStyle w:val="FootnoteReference"/>
        </w:rPr>
        <w:footnoteRef/>
      </w:r>
      <w:r w:rsidRPr="00935F59">
        <w:t xml:space="preserve"> A. Lalu Husni, </w:t>
      </w:r>
      <w:r w:rsidRPr="00935F59">
        <w:rPr>
          <w:i/>
          <w:iCs/>
        </w:rPr>
        <w:t>Pengantar Hukum Ketenagakerjaan Indonesia</w:t>
      </w:r>
      <w:r w:rsidRPr="00935F59">
        <w:t>, Raja Grafindo Persada, Jakarta, 2016, h.6.</w:t>
      </w:r>
    </w:p>
  </w:footnote>
  <w:footnote w:id="5">
    <w:p w:rsidR="00D64DC1" w:rsidRPr="00935F59" w:rsidRDefault="00D64DC1" w:rsidP="00D64DC1">
      <w:pPr>
        <w:pStyle w:val="FootnoteText"/>
        <w:ind w:firstLine="709"/>
        <w:jc w:val="both"/>
      </w:pPr>
      <w:r w:rsidRPr="00935F59">
        <w:rPr>
          <w:rStyle w:val="FootnoteReference"/>
        </w:rPr>
        <w:footnoteRef/>
      </w:r>
      <w:r w:rsidRPr="00935F59">
        <w:rPr>
          <w:i/>
        </w:rPr>
        <w:t>Ibid</w:t>
      </w:r>
      <w:r w:rsidRPr="00935F59">
        <w:t>, h. 7</w:t>
      </w:r>
    </w:p>
  </w:footnote>
  <w:footnote w:id="6">
    <w:p w:rsidR="00D64DC1" w:rsidRPr="00935F59" w:rsidRDefault="00D64DC1" w:rsidP="00D64DC1">
      <w:pPr>
        <w:pStyle w:val="FootnoteText"/>
        <w:ind w:firstLine="709"/>
        <w:jc w:val="both"/>
      </w:pPr>
      <w:r w:rsidRPr="00935F59">
        <w:rPr>
          <w:rStyle w:val="FootnoteReference"/>
        </w:rPr>
        <w:footnoteRef/>
      </w:r>
      <w:r w:rsidRPr="00935F59">
        <w:t xml:space="preserve"> G. Kartasapoetra,</w:t>
      </w:r>
      <w:r w:rsidRPr="00935F59">
        <w:rPr>
          <w:i/>
        </w:rPr>
        <w:t>Op.Cit</w:t>
      </w:r>
      <w:r w:rsidRPr="00935F59">
        <w:t>., h.20.</w:t>
      </w:r>
    </w:p>
  </w:footnote>
  <w:footnote w:id="7">
    <w:p w:rsidR="00D64DC1" w:rsidRPr="00935F59" w:rsidRDefault="00D64DC1" w:rsidP="00D64DC1">
      <w:pPr>
        <w:pStyle w:val="FootnoteText"/>
        <w:ind w:firstLine="709"/>
        <w:jc w:val="both"/>
      </w:pPr>
      <w:r w:rsidRPr="00935F59">
        <w:rPr>
          <w:rStyle w:val="FootnoteReference"/>
        </w:rPr>
        <w:footnoteRef/>
      </w:r>
      <w:r w:rsidRPr="00935F59">
        <w:rPr>
          <w:color w:val="000000"/>
        </w:rPr>
        <w:t>Sendjun H. Manulang</w:t>
      </w:r>
      <w:r w:rsidRPr="00935F59">
        <w:t xml:space="preserve">, </w:t>
      </w:r>
      <w:r w:rsidRPr="00935F59">
        <w:rPr>
          <w:i/>
        </w:rPr>
        <w:t>Op.Cit</w:t>
      </w:r>
      <w:r w:rsidRPr="00935F59">
        <w:t>, h.4</w:t>
      </w:r>
    </w:p>
  </w:footnote>
  <w:footnote w:id="8">
    <w:p w:rsidR="00D64DC1" w:rsidRPr="00935F59" w:rsidRDefault="00D64DC1" w:rsidP="00D64DC1">
      <w:pPr>
        <w:pStyle w:val="FootnoteText"/>
        <w:ind w:firstLine="709"/>
        <w:jc w:val="both"/>
      </w:pPr>
      <w:r w:rsidRPr="00935F59">
        <w:rPr>
          <w:rStyle w:val="FootnoteReference"/>
        </w:rPr>
        <w:footnoteRef/>
      </w:r>
      <w:bookmarkStart w:id="0" w:name="_Hlk172494098"/>
      <w:r w:rsidRPr="00935F59">
        <w:t xml:space="preserve">Saiful Anwar, </w:t>
      </w:r>
      <w:r w:rsidRPr="00935F59">
        <w:rPr>
          <w:i/>
        </w:rPr>
        <w:t>Sendi-Sendi   Hubungan  Pekerja  Dengan   Pengusaha</w:t>
      </w:r>
      <w:r w:rsidRPr="00935F59">
        <w:t>, Fakultas Hukum UISU, Medan, 2017</w:t>
      </w:r>
      <w:bookmarkEnd w:id="0"/>
      <w:r w:rsidRPr="00935F59">
        <w:t>, h.14.</w:t>
      </w:r>
    </w:p>
  </w:footnote>
  <w:footnote w:id="9">
    <w:p w:rsidR="00D64DC1" w:rsidRPr="00935F59" w:rsidRDefault="00D64DC1" w:rsidP="00D64DC1">
      <w:pPr>
        <w:pStyle w:val="FootnoteText"/>
        <w:ind w:firstLine="709"/>
        <w:jc w:val="both"/>
      </w:pPr>
      <w:r w:rsidRPr="00935F59">
        <w:rPr>
          <w:rStyle w:val="FootnoteReference"/>
        </w:rPr>
        <w:footnoteRef/>
      </w:r>
      <w:r w:rsidRPr="00935F59">
        <w:t>Halili Toha</w:t>
      </w:r>
      <w:r w:rsidRPr="00935F59">
        <w:rPr>
          <w:i/>
        </w:rPr>
        <w:t>,  Hubungan Kerja Antara Majikan dan Pekerja</w:t>
      </w:r>
      <w:r w:rsidRPr="00935F59">
        <w:t>,  Bina Aksara, Jakarta, 2001, h.11.</w:t>
      </w:r>
    </w:p>
  </w:footnote>
  <w:footnote w:id="10">
    <w:p w:rsidR="00D64DC1" w:rsidRPr="00935F59" w:rsidRDefault="00D64DC1" w:rsidP="00D64DC1">
      <w:pPr>
        <w:pStyle w:val="FootnoteText"/>
        <w:ind w:firstLine="709"/>
        <w:jc w:val="both"/>
      </w:pPr>
      <w:r w:rsidRPr="00935F59">
        <w:rPr>
          <w:rStyle w:val="FootnoteReference"/>
        </w:rPr>
        <w:footnoteRef/>
      </w:r>
      <w:r w:rsidRPr="00935F59">
        <w:t xml:space="preserve">Asri Wijayanti, </w:t>
      </w:r>
      <w:r w:rsidRPr="00935F59">
        <w:rPr>
          <w:i/>
          <w:iCs/>
        </w:rPr>
        <w:t>Hukum Ketenagakerjaan Pasca Reformasi</w:t>
      </w:r>
      <w:r w:rsidRPr="00935F59">
        <w:t>, Sinar Grafika, Jakarta,  2019, h.21.</w:t>
      </w:r>
    </w:p>
  </w:footnote>
  <w:footnote w:id="11">
    <w:p w:rsidR="00D64DC1" w:rsidRPr="00935F59" w:rsidRDefault="00D64DC1" w:rsidP="00D64DC1">
      <w:pPr>
        <w:pStyle w:val="FootnoteText"/>
        <w:ind w:firstLine="709"/>
        <w:jc w:val="both"/>
      </w:pPr>
      <w:r w:rsidRPr="00935F59">
        <w:rPr>
          <w:rStyle w:val="FootnoteReference"/>
        </w:rPr>
        <w:footnoteRef/>
      </w:r>
      <w:r w:rsidRPr="00935F59">
        <w:t xml:space="preserve"> Halili Toha</w:t>
      </w:r>
      <w:r w:rsidRPr="00935F59">
        <w:rPr>
          <w:i/>
        </w:rPr>
        <w:t>, Op. Cit</w:t>
      </w:r>
      <w:r w:rsidRPr="00935F59">
        <w:t>, h. 20.</w:t>
      </w:r>
    </w:p>
  </w:footnote>
  <w:footnote w:id="12">
    <w:p w:rsidR="00D64DC1" w:rsidRPr="00935F59" w:rsidRDefault="00D64DC1" w:rsidP="00D64DC1">
      <w:pPr>
        <w:pStyle w:val="FootnoteText"/>
        <w:ind w:firstLine="709"/>
        <w:jc w:val="both"/>
      </w:pPr>
      <w:r w:rsidRPr="00935F59">
        <w:rPr>
          <w:rStyle w:val="FootnoteReference"/>
        </w:rPr>
        <w:footnoteRef/>
      </w:r>
      <w:r w:rsidRPr="00935F59">
        <w:rPr>
          <w:i/>
        </w:rPr>
        <w:t>Ibid</w:t>
      </w:r>
      <w:r w:rsidRPr="00935F59">
        <w:t>, h.24.</w:t>
      </w:r>
    </w:p>
  </w:footnote>
  <w:footnote w:id="13">
    <w:p w:rsidR="00D64DC1" w:rsidRPr="00935F59" w:rsidRDefault="00D64DC1" w:rsidP="00D64DC1">
      <w:pPr>
        <w:pStyle w:val="FootnoteText"/>
        <w:ind w:firstLine="709"/>
        <w:jc w:val="both"/>
      </w:pPr>
      <w:r w:rsidRPr="00935F59">
        <w:rPr>
          <w:rStyle w:val="FootnoteReference"/>
        </w:rPr>
        <w:footnoteRef/>
      </w:r>
      <w:r w:rsidRPr="00935F59">
        <w:t xml:space="preserve"> Asri Wijayanti, </w:t>
      </w:r>
      <w:r w:rsidRPr="00935F59">
        <w:rPr>
          <w:i/>
        </w:rPr>
        <w:t>Op. Cit</w:t>
      </w:r>
      <w:r w:rsidRPr="00935F59">
        <w:t>, h. 37.</w:t>
      </w:r>
    </w:p>
  </w:footnote>
  <w:footnote w:id="14">
    <w:p w:rsidR="00D64DC1" w:rsidRPr="00935F59" w:rsidRDefault="00D64DC1" w:rsidP="00D64DC1">
      <w:pPr>
        <w:pStyle w:val="FootnoteText"/>
      </w:pPr>
      <w:r w:rsidRPr="00935F59">
        <w:tab/>
      </w:r>
      <w:r w:rsidRPr="00935F59">
        <w:rPr>
          <w:rStyle w:val="FootnoteReference"/>
        </w:rPr>
        <w:footnoteRef/>
      </w:r>
      <w:r w:rsidRPr="00935F59">
        <w:t>HR Abdussalam</w:t>
      </w:r>
      <w:r w:rsidRPr="00935F59">
        <w:rPr>
          <w:i/>
          <w:iCs/>
        </w:rPr>
        <w:t>, Hukum Ketenagakerjaan</w:t>
      </w:r>
      <w:r w:rsidRPr="00935F59">
        <w:t xml:space="preserve">, Restu Agung, Jakarta, 2018, h. 322  </w:t>
      </w:r>
    </w:p>
  </w:footnote>
  <w:footnote w:id="15">
    <w:p w:rsidR="00D64DC1" w:rsidRPr="00935F59" w:rsidRDefault="00D64DC1" w:rsidP="00D64DC1">
      <w:pPr>
        <w:pStyle w:val="FootnoteText"/>
        <w:jc w:val="both"/>
      </w:pPr>
      <w:r w:rsidRPr="00935F59">
        <w:tab/>
      </w:r>
      <w:r w:rsidRPr="00935F59">
        <w:rPr>
          <w:rStyle w:val="FootnoteReference"/>
        </w:rPr>
        <w:footnoteRef/>
      </w:r>
      <w:r w:rsidRPr="00935F59">
        <w:t xml:space="preserve"> Abdul Rachmat Budiono, </w:t>
      </w:r>
      <w:r w:rsidRPr="00935F59">
        <w:rPr>
          <w:i/>
          <w:iCs/>
        </w:rPr>
        <w:t>Hukum Perburuhan Di Indonesia</w:t>
      </w:r>
      <w:r w:rsidRPr="00935F59">
        <w:t xml:space="preserve">, PT. Rajagrafindo Persada. Jakarta, 2015, h. 115  </w:t>
      </w:r>
    </w:p>
  </w:footnote>
  <w:footnote w:id="16">
    <w:p w:rsidR="00D64DC1" w:rsidRPr="00935F59" w:rsidRDefault="00D64DC1" w:rsidP="00D64DC1">
      <w:pPr>
        <w:pStyle w:val="FootnoteText"/>
      </w:pPr>
      <w:r w:rsidRPr="00935F59">
        <w:tab/>
      </w:r>
      <w:r w:rsidRPr="00935F59">
        <w:rPr>
          <w:rStyle w:val="FootnoteReference"/>
        </w:rPr>
        <w:footnoteRef/>
      </w:r>
      <w:bookmarkStart w:id="1" w:name="_Hlk172491535"/>
      <w:r w:rsidRPr="00935F59">
        <w:t xml:space="preserve">Agusmidah, </w:t>
      </w:r>
      <w:r w:rsidRPr="00935F59">
        <w:rPr>
          <w:i/>
          <w:iCs/>
        </w:rPr>
        <w:t>Hukum Ketenagakerjaan Indonesia</w:t>
      </w:r>
      <w:r w:rsidRPr="00935F59">
        <w:t>, Ghalia Indonesia, Bogor, 2018</w:t>
      </w:r>
      <w:bookmarkEnd w:id="1"/>
      <w:r w:rsidRPr="00935F59">
        <w:t xml:space="preserve">, h.119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B8" w:rsidRDefault="001508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B8" w:rsidRPr="00226E0B" w:rsidRDefault="001508B8" w:rsidP="001508B8">
    <w:pPr>
      <w:pStyle w:val="Header"/>
      <w:jc w:val="right"/>
      <w:rPr>
        <w:lang w:val="id-ID"/>
      </w:rPr>
    </w:pPr>
    <w:r>
      <w:rPr>
        <w:lang w:val="id-ID"/>
      </w:rPr>
      <w:t>PUBLISH: 20/11/2025 16:03:20</w:t>
    </w:r>
  </w:p>
  <w:p w:rsidR="001E49FF" w:rsidRDefault="00DC4D9B">
    <w:pPr>
      <w:pStyle w:val="Header"/>
      <w:jc w:val="right"/>
    </w:pPr>
  </w:p>
  <w:p w:rsidR="001E49FF" w:rsidRPr="007E1322" w:rsidRDefault="00433327" w:rsidP="001E49FF">
    <w:pPr>
      <w:tabs>
        <w:tab w:val="left" w:pos="2700"/>
        <w:tab w:val="center" w:pos="4308"/>
      </w:tabs>
      <w:spacing w:line="360" w:lineRule="auto"/>
      <w:ind w:right="-680"/>
      <w:rPr>
        <w:b/>
        <w:color w:val="00B050"/>
        <w:sz w:val="28"/>
      </w:rPr>
    </w:pPr>
    <w:r>
      <w:rPr>
        <w:b/>
        <w:color w:val="00B050"/>
      </w:rPr>
      <w:tab/>
    </w:r>
    <w:r>
      <w:rPr>
        <w:b/>
        <w:color w:val="00B050"/>
      </w:rPr>
      <w:tab/>
    </w:r>
  </w:p>
  <w:p w:rsidR="001E49FF" w:rsidRDefault="00433327">
    <w:pPr>
      <w:pStyle w:val="Header"/>
    </w:pPr>
    <w:r>
      <w:rPr>
        <w:noProof/>
        <w:lang w:val="id-ID" w:eastAsia="id-ID"/>
      </w:rPr>
      <w:drawing>
        <wp:anchor distT="0" distB="0" distL="114300" distR="114300" simplePos="0" relativeHeight="251661312" behindDoc="1" locked="0" layoutInCell="1" allowOverlap="1">
          <wp:simplePos x="0" y="0"/>
          <wp:positionH relativeFrom="column">
            <wp:posOffset>17145</wp:posOffset>
          </wp:positionH>
          <wp:positionV relativeFrom="paragraph">
            <wp:posOffset>2729230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B8" w:rsidRDefault="001508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686036"/>
    <w:multiLevelType w:val="hybridMultilevel"/>
    <w:tmpl w:val="6508400C"/>
    <w:lvl w:ilvl="0" w:tplc="7F86D6B8">
      <w:start w:val="1"/>
      <w:numFmt w:val="decimal"/>
      <w:lvlText w:val="%1."/>
      <w:lvlJc w:val="left"/>
      <w:pPr>
        <w:ind w:left="2487" w:hanging="360"/>
      </w:pPr>
      <w:rPr>
        <w:rFonts w:hint="default"/>
        <w:sz w:val="24"/>
        <w:szCs w:val="24"/>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nsid w:val="06661E76"/>
    <w:multiLevelType w:val="hybridMultilevel"/>
    <w:tmpl w:val="4BEC3550"/>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66EFF"/>
    <w:multiLevelType w:val="hybridMultilevel"/>
    <w:tmpl w:val="ECC873BA"/>
    <w:lvl w:ilvl="0" w:tplc="485EB6DE">
      <w:start w:val="1"/>
      <w:numFmt w:val="lowerLetter"/>
      <w:lvlText w:val="%1."/>
      <w:lvlJc w:val="left"/>
      <w:pPr>
        <w:ind w:left="1069" w:hanging="360"/>
      </w:pPr>
      <w:rPr>
        <w:rFonts w:hint="default"/>
        <w:color w:val="auto"/>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1697474B"/>
    <w:multiLevelType w:val="hybridMultilevel"/>
    <w:tmpl w:val="EC18D20E"/>
    <w:lvl w:ilvl="0" w:tplc="B21EBCD2">
      <w:start w:val="1"/>
      <w:numFmt w:val="upperLetter"/>
      <w:lvlText w:val="%1."/>
      <w:lvlJc w:val="left"/>
      <w:pPr>
        <w:tabs>
          <w:tab w:val="num" w:pos="720"/>
        </w:tabs>
        <w:ind w:left="720" w:hanging="360"/>
      </w:pPr>
      <w:rPr>
        <w:rFonts w:hint="default"/>
        <w:b/>
      </w:rPr>
    </w:lvl>
    <w:lvl w:ilvl="1" w:tplc="DEFE32C4">
      <w:start w:val="1"/>
      <w:numFmt w:val="decimal"/>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5607688">
      <w:start w:val="1"/>
      <w:numFmt w:val="lowerLetter"/>
      <w:lvlText w:val="%5."/>
      <w:lvlJc w:val="left"/>
      <w:pPr>
        <w:ind w:left="3600" w:hanging="360"/>
      </w:pPr>
      <w:rPr>
        <w:rFonts w:hint="default"/>
      </w:rPr>
    </w:lvl>
    <w:lvl w:ilvl="5" w:tplc="E5884F5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14148C"/>
    <w:multiLevelType w:val="hybridMultilevel"/>
    <w:tmpl w:val="ACE0B9C2"/>
    <w:lvl w:ilvl="0" w:tplc="04090019">
      <w:start w:val="1"/>
      <w:numFmt w:val="lowerLetter"/>
      <w:lvlText w:val="%1."/>
      <w:lvlJc w:val="left"/>
      <w:pPr>
        <w:ind w:left="720" w:hanging="360"/>
      </w:pPr>
    </w:lvl>
    <w:lvl w:ilvl="1" w:tplc="E93092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C33FD"/>
    <w:multiLevelType w:val="hybridMultilevel"/>
    <w:tmpl w:val="8A4ADF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E788E"/>
    <w:multiLevelType w:val="hybridMultilevel"/>
    <w:tmpl w:val="5B8A49A8"/>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469E8D1E">
      <w:start w:val="1"/>
      <w:numFmt w:val="decimal"/>
      <w:lvlText w:val="%2."/>
      <w:lvlJc w:val="left"/>
      <w:pPr>
        <w:tabs>
          <w:tab w:val="num" w:pos="1440"/>
        </w:tabs>
        <w:ind w:left="1440" w:hanging="360"/>
      </w:pPr>
      <w:rPr>
        <w:rFonts w:ascii="Times New Roman" w:eastAsia="Times New Roman" w:hAnsi="Times New Roman" w:cs="Times New Roman" w:hint="default"/>
      </w:rPr>
    </w:lvl>
    <w:lvl w:ilvl="2" w:tplc="91BA317E">
      <w:start w:val="841"/>
      <w:numFmt w:val="decimal"/>
      <w:lvlText w:val="(%3)"/>
      <w:lvlJc w:val="left"/>
      <w:pPr>
        <w:tabs>
          <w:tab w:val="num" w:pos="2340"/>
        </w:tabs>
        <w:ind w:left="2340" w:hanging="360"/>
      </w:pPr>
      <w:rPr>
        <w:rFonts w:hint="default"/>
      </w:rPr>
    </w:lvl>
    <w:lvl w:ilvl="3" w:tplc="D88E6B86">
      <w:start w:val="1"/>
      <w:numFmt w:val="lowerLetter"/>
      <w:lvlText w:val="%4."/>
      <w:lvlJc w:val="left"/>
      <w:pPr>
        <w:ind w:left="2880" w:hanging="360"/>
      </w:pPr>
      <w:rPr>
        <w:rFonts w:hint="default"/>
      </w:rPr>
    </w:lvl>
    <w:lvl w:ilvl="4" w:tplc="9F4468C4">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2A746E"/>
    <w:multiLevelType w:val="hybridMultilevel"/>
    <w:tmpl w:val="FCA28D42"/>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F62F1"/>
    <w:multiLevelType w:val="hybridMultilevel"/>
    <w:tmpl w:val="AADEA192"/>
    <w:lvl w:ilvl="0" w:tplc="0E262FAA">
      <w:start w:val="1"/>
      <w:numFmt w:val="upperLetter"/>
      <w:lvlText w:val="%1."/>
      <w:lvlJc w:val="left"/>
      <w:pPr>
        <w:tabs>
          <w:tab w:val="num" w:pos="1856"/>
        </w:tabs>
        <w:ind w:left="1856" w:hanging="360"/>
      </w:pPr>
      <w:rPr>
        <w:rFonts w:hint="default"/>
        <w:sz w:val="24"/>
        <w:szCs w:val="24"/>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35A36A6C"/>
    <w:multiLevelType w:val="hybridMultilevel"/>
    <w:tmpl w:val="946ECD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062DB4C">
      <w:start w:val="1"/>
      <w:numFmt w:val="decimal"/>
      <w:lvlText w:val="%3)"/>
      <w:lvlJc w:val="left"/>
      <w:pPr>
        <w:ind w:left="2340" w:hanging="360"/>
      </w:pPr>
      <w:rPr>
        <w:rFonts w:hint="default"/>
      </w:rPr>
    </w:lvl>
    <w:lvl w:ilvl="3" w:tplc="5E02EFA4">
      <w:start w:val="1"/>
      <w:numFmt w:val="lowerLetter"/>
      <w:lvlText w:val="%4."/>
      <w:lvlJc w:val="left"/>
      <w:pPr>
        <w:ind w:left="2880" w:hanging="360"/>
      </w:pPr>
      <w:rPr>
        <w:rFonts w:ascii="Palatino Linotype" w:eastAsia="Times New Roman" w:hAnsi="Palatino Linotype" w:cs="Palatino Linotype"/>
      </w:rPr>
    </w:lvl>
    <w:lvl w:ilvl="4" w:tplc="111235D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87E8B"/>
    <w:multiLevelType w:val="hybridMultilevel"/>
    <w:tmpl w:val="C150C2B2"/>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F7C0A"/>
    <w:multiLevelType w:val="hybridMultilevel"/>
    <w:tmpl w:val="EAC062F4"/>
    <w:lvl w:ilvl="0" w:tplc="851021E6">
      <w:start w:val="1"/>
      <w:numFmt w:val="decimal"/>
      <w:lvlText w:val="%1."/>
      <w:lvlJc w:val="left"/>
      <w:pPr>
        <w:tabs>
          <w:tab w:val="num" w:pos="750"/>
        </w:tabs>
        <w:ind w:left="750" w:hanging="390"/>
      </w:pPr>
      <w:rPr>
        <w:rFonts w:hint="default"/>
        <w:b/>
      </w:rPr>
    </w:lvl>
    <w:lvl w:ilvl="1" w:tplc="A208961C">
      <w:start w:val="1"/>
      <w:numFmt w:val="decimal"/>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6">
    <w:nsid w:val="4A8516F2"/>
    <w:multiLevelType w:val="multilevel"/>
    <w:tmpl w:val="C95A0618"/>
    <w:lvl w:ilvl="0">
      <w:start w:val="1"/>
      <w:numFmt w:val="lowerLetter"/>
      <w:lvlText w:val="%1."/>
      <w:lvlJc w:val="left"/>
      <w:pPr>
        <w:tabs>
          <w:tab w:val="num" w:pos="1071"/>
        </w:tabs>
        <w:ind w:left="1071" w:hanging="645"/>
      </w:pPr>
      <w:rPr>
        <w:rFonts w:ascii="Times New Roman" w:eastAsia="Times New Roman" w:hAnsi="Times New Roman" w:cs="Times New Roman" w:hint="default"/>
      </w:rPr>
    </w:lvl>
    <w:lvl w:ilvl="1">
      <w:start w:val="1"/>
      <w:numFmt w:val="lowerLetter"/>
      <w:lvlText w:val="%2."/>
      <w:lvlJc w:val="left"/>
      <w:pPr>
        <w:tabs>
          <w:tab w:val="num" w:pos="2751"/>
        </w:tabs>
        <w:ind w:left="2751" w:hanging="1605"/>
      </w:pPr>
      <w:rPr>
        <w:rFonts w:ascii="Times New Roman" w:eastAsia="Times New Roman" w:hAnsi="Times New Roman" w:cs="Times New Roman" w:hint="default"/>
      </w:rPr>
    </w:lvl>
    <w:lvl w:ilvl="2">
      <w:start w:val="1"/>
      <w:numFmt w:val="lowerLetter"/>
      <w:lvlText w:val="(%3)"/>
      <w:lvlJc w:val="left"/>
      <w:pPr>
        <w:tabs>
          <w:tab w:val="num" w:pos="2766"/>
        </w:tabs>
        <w:ind w:left="2766" w:hanging="720"/>
      </w:pPr>
    </w:lvl>
    <w:lvl w:ilvl="3">
      <w:start w:val="1"/>
      <w:numFmt w:val="lowerLetter"/>
      <w:lvlText w:val="%4."/>
      <w:lvlJc w:val="left"/>
      <w:pPr>
        <w:tabs>
          <w:tab w:val="num" w:pos="2946"/>
        </w:tabs>
        <w:ind w:left="2946" w:hanging="360"/>
      </w:pPr>
      <w:rPr>
        <w:rFonts w:ascii="Times New Roman" w:eastAsia="Times New Roman" w:hAnsi="Times New Roman" w:cs="Times New Roman" w:hint="default"/>
      </w:rPr>
    </w:lvl>
    <w:lvl w:ilvl="4">
      <w:start w:val="1"/>
      <w:numFmt w:val="lowerLetter"/>
      <w:lvlText w:val="%5."/>
      <w:lvlJc w:val="left"/>
      <w:pPr>
        <w:tabs>
          <w:tab w:val="num" w:pos="3666"/>
        </w:tabs>
        <w:ind w:left="3666" w:hanging="360"/>
      </w:pPr>
      <w:rPr>
        <w:rFonts w:ascii="Times New Roman" w:eastAsia="Times New Roman" w:hAnsi="Times New Roman" w:cs="Times New Roman" w:hint="default"/>
      </w:r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7">
    <w:nsid w:val="4BD8564C"/>
    <w:multiLevelType w:val="hybridMultilevel"/>
    <w:tmpl w:val="2CD68A8E"/>
    <w:lvl w:ilvl="0" w:tplc="C3A07482">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C39DC"/>
    <w:multiLevelType w:val="hybridMultilevel"/>
    <w:tmpl w:val="F454F4CC"/>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12B7F"/>
    <w:multiLevelType w:val="hybridMultilevel"/>
    <w:tmpl w:val="1202336A"/>
    <w:lvl w:ilvl="0" w:tplc="B5CCF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0F6CEC"/>
    <w:multiLevelType w:val="hybridMultilevel"/>
    <w:tmpl w:val="BF6C1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F67ECF"/>
    <w:multiLevelType w:val="hybridMultilevel"/>
    <w:tmpl w:val="3202CB84"/>
    <w:lvl w:ilvl="0" w:tplc="BAF00AB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2">
    <w:nsid w:val="7FEC4F71"/>
    <w:multiLevelType w:val="hybridMultilevel"/>
    <w:tmpl w:val="6ED6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1"/>
  </w:num>
  <w:num w:numId="5">
    <w:abstractNumId w:val="20"/>
  </w:num>
  <w:num w:numId="6">
    <w:abstractNumId w:val="21"/>
  </w:num>
  <w:num w:numId="7">
    <w:abstractNumId w:val="11"/>
  </w:num>
  <w:num w:numId="8">
    <w:abstractNumId w:val="4"/>
  </w:num>
  <w:num w:numId="9">
    <w:abstractNumId w:val="9"/>
  </w:num>
  <w:num w:numId="10">
    <w:abstractNumId w:val="5"/>
  </w:num>
  <w:num w:numId="11">
    <w:abstractNumId w:val="22"/>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num>
  <w:num w:numId="16">
    <w:abstractNumId w:val="6"/>
  </w:num>
  <w:num w:numId="17">
    <w:abstractNumId w:val="12"/>
  </w:num>
  <w:num w:numId="18">
    <w:abstractNumId w:val="10"/>
  </w:num>
  <w:num w:numId="19">
    <w:abstractNumId w:val="2"/>
  </w:num>
  <w:num w:numId="20">
    <w:abstractNumId w:val="13"/>
  </w:num>
  <w:num w:numId="21">
    <w:abstractNumId w:val="18"/>
  </w:num>
  <w:num w:numId="22">
    <w:abstractNumId w:val="1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forms" w:formatting="1" w:enforcement="1" w:cryptProviderType="rsaFull" w:cryptAlgorithmClass="hash" w:cryptAlgorithmType="typeAny" w:cryptAlgorithmSid="4" w:cryptSpinCount="50000" w:hash="+7vo2cgxHo8+PurjWNzt5zLC8Ns=" w:salt="XXSasIWw9tZ4N/4lWjO8yQ=="/>
  <w:defaultTabStop w:val="720"/>
  <w:characterSpacingControl w:val="doNotCompress"/>
  <w:footnotePr>
    <w:footnote w:id="0"/>
    <w:footnote w:id="1"/>
  </w:footnotePr>
  <w:endnotePr>
    <w:endnote w:id="0"/>
    <w:endnote w:id="1"/>
  </w:endnotePr>
  <w:compat/>
  <w:rsids>
    <w:rsidRoot w:val="00C8380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08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57D6D"/>
    <w:rsid w:val="00272376"/>
    <w:rsid w:val="00290DE2"/>
    <w:rsid w:val="002C0DB3"/>
    <w:rsid w:val="002D162F"/>
    <w:rsid w:val="002D6866"/>
    <w:rsid w:val="002E5AF8"/>
    <w:rsid w:val="002F5C7D"/>
    <w:rsid w:val="00300103"/>
    <w:rsid w:val="00325339"/>
    <w:rsid w:val="00364297"/>
    <w:rsid w:val="00371114"/>
    <w:rsid w:val="00375431"/>
    <w:rsid w:val="0039094F"/>
    <w:rsid w:val="00396DCD"/>
    <w:rsid w:val="00406632"/>
    <w:rsid w:val="0042470D"/>
    <w:rsid w:val="00433327"/>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67966"/>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C5821"/>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3802"/>
    <w:rsid w:val="00C85DA5"/>
    <w:rsid w:val="00C90BE8"/>
    <w:rsid w:val="00CA4608"/>
    <w:rsid w:val="00CA782A"/>
    <w:rsid w:val="00CF0A19"/>
    <w:rsid w:val="00CF197C"/>
    <w:rsid w:val="00D33069"/>
    <w:rsid w:val="00D4615A"/>
    <w:rsid w:val="00D64DC1"/>
    <w:rsid w:val="00D869A0"/>
    <w:rsid w:val="00DB10A7"/>
    <w:rsid w:val="00DC4D9B"/>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9"/>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 Char Char1,Char Char, Char Char Char Char Char, Char Char Char Char1, Char Char Char1,Char Char Char Char Char,Char Char Char Char1,Footnote Text Char1 Char,Footnote Text Char Char Char,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9"/>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psitasik.org/2013/08/hak-hak-dasar-pekerja-buruh.htm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2025-11-20T09:06:00Z</dcterms:created>
  <dcterms:modified xsi:type="dcterms:W3CDTF">2025-11-20T09:06:00Z</dcterms:modified>
</cp:coreProperties>
</file>