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D51" w:rsidRPr="00527D2F" w:rsidRDefault="00D47D51" w:rsidP="00D47D51">
      <w:pPr>
        <w:spacing w:line="480" w:lineRule="auto"/>
        <w:jc w:val="center"/>
        <w:rPr>
          <w:b/>
          <w:color w:val="000000"/>
        </w:rPr>
      </w:pPr>
      <w:r w:rsidRPr="00527D2F">
        <w:rPr>
          <w:b/>
          <w:color w:val="000000"/>
        </w:rPr>
        <w:t>BAB II</w:t>
      </w:r>
    </w:p>
    <w:p w:rsidR="00D47D51" w:rsidRPr="00527D2F" w:rsidRDefault="00D47D51" w:rsidP="00D47D51">
      <w:pPr>
        <w:spacing w:line="480" w:lineRule="auto"/>
        <w:jc w:val="center"/>
        <w:rPr>
          <w:color w:val="000000"/>
        </w:rPr>
      </w:pPr>
      <w:r w:rsidRPr="00527D2F">
        <w:rPr>
          <w:b/>
          <w:color w:val="000000"/>
        </w:rPr>
        <w:t>TINJAUAN PUSTAKA</w:t>
      </w:r>
    </w:p>
    <w:p w:rsidR="00D47D51" w:rsidRPr="00527D2F" w:rsidRDefault="00D47D51" w:rsidP="007D04EF">
      <w:pPr>
        <w:pStyle w:val="HUKUM"/>
        <w:numPr>
          <w:ilvl w:val="0"/>
          <w:numId w:val="19"/>
        </w:numPr>
        <w:ind w:left="360"/>
        <w:jc w:val="both"/>
        <w:rPr>
          <w:b/>
          <w:bCs/>
          <w:color w:val="000000"/>
          <w:lang w:val="en-GB"/>
        </w:rPr>
      </w:pPr>
      <w:r>
        <w:rPr>
          <w:b/>
          <w:bCs/>
          <w:iCs/>
          <w:color w:val="000000"/>
        </w:rPr>
        <w:t xml:space="preserve"> Pengertian </w:t>
      </w:r>
      <w:r w:rsidRPr="00527D2F">
        <w:rPr>
          <w:b/>
          <w:bCs/>
          <w:i/>
          <w:iCs/>
          <w:color w:val="000000"/>
        </w:rPr>
        <w:t xml:space="preserve">Justice Collaborator </w:t>
      </w:r>
      <w:r w:rsidRPr="00527D2F">
        <w:rPr>
          <w:b/>
          <w:bCs/>
          <w:color w:val="000000"/>
          <w:lang w:val="en-GB"/>
        </w:rPr>
        <w:t xml:space="preserve"> </w:t>
      </w:r>
    </w:p>
    <w:p w:rsidR="00D47D51" w:rsidRPr="00527D2F" w:rsidRDefault="00D47D51" w:rsidP="00D47D51">
      <w:pPr>
        <w:pStyle w:val="Default"/>
        <w:spacing w:line="480" w:lineRule="auto"/>
        <w:ind w:firstLine="720"/>
        <w:jc w:val="both"/>
      </w:pPr>
      <w:r w:rsidRPr="00527D2F">
        <w:t xml:space="preserve">Pengertian </w:t>
      </w:r>
      <w:r w:rsidRPr="00527D2F">
        <w:rPr>
          <w:i/>
          <w:iCs/>
        </w:rPr>
        <w:t xml:space="preserve">Justice Collaborator </w:t>
      </w:r>
      <w:r w:rsidRPr="00527D2F">
        <w:t xml:space="preserve">berdasarkan Surat Edaran Mahkamah Agung Nomor 4 tahun 2011 Tentang Perlakuan bagi </w:t>
      </w:r>
      <w:r w:rsidRPr="00527D2F">
        <w:rPr>
          <w:i/>
          <w:iCs/>
        </w:rPr>
        <w:t xml:space="preserve">Whistleblower </w:t>
      </w:r>
      <w:r w:rsidRPr="00527D2F">
        <w:t xml:space="preserve">dan </w:t>
      </w:r>
      <w:r w:rsidRPr="00527D2F">
        <w:rPr>
          <w:i/>
          <w:iCs/>
        </w:rPr>
        <w:t xml:space="preserve">Justice Collaborator </w:t>
      </w:r>
      <w:r w:rsidRPr="00527D2F">
        <w:t>adalah sebagai seorang pelaku tindak pidana tertentu, tetapi bukan pelaku utama yang mengakui perbuatannya dan bersedia menjadi saksi dalam proses peradilan.</w:t>
      </w:r>
    </w:p>
    <w:p w:rsidR="00D47D51" w:rsidRPr="00527D2F" w:rsidRDefault="00D47D51" w:rsidP="00D47D51">
      <w:pPr>
        <w:pStyle w:val="Default"/>
        <w:spacing w:line="480" w:lineRule="auto"/>
        <w:ind w:firstLine="720"/>
        <w:jc w:val="both"/>
      </w:pPr>
      <w:r w:rsidRPr="00527D2F">
        <w:t xml:space="preserve">Konsep dasar </w:t>
      </w:r>
      <w:r w:rsidRPr="00527D2F">
        <w:rPr>
          <w:i/>
          <w:iCs/>
        </w:rPr>
        <w:t xml:space="preserve">Justice Collaborator </w:t>
      </w:r>
      <w:r w:rsidRPr="00527D2F">
        <w:t>adalah upaya bersama untuk mencari kebenaran dalam rangka mengungkap keadilan yang hendak disampaikan kepada masyarakat. Pencarian kebenaran secara bersama-sama itulah konteks collaborator dari dua sisi yang diametral berlawanan: penegak hukum dan pelanggar hukum.</w:t>
      </w:r>
    </w:p>
    <w:p w:rsidR="00D47D51" w:rsidRPr="00527D2F" w:rsidRDefault="00D47D51" w:rsidP="00D47D51">
      <w:pPr>
        <w:pStyle w:val="Default"/>
        <w:spacing w:line="480" w:lineRule="auto"/>
        <w:ind w:firstLine="720"/>
        <w:jc w:val="both"/>
      </w:pPr>
      <w:r w:rsidRPr="00527D2F">
        <w:t xml:space="preserve">Menjadi  seorang </w:t>
      </w:r>
      <w:r w:rsidRPr="00527D2F">
        <w:rPr>
          <w:i/>
          <w:iCs/>
        </w:rPr>
        <w:t xml:space="preserve">Justice collaborator </w:t>
      </w:r>
      <w:r w:rsidRPr="00527D2F">
        <w:t xml:space="preserve">mempunyai syarat antara lain pelaku bukan pelaku utama dalam kasusnya, yang bersangkutan mengembalikan asset yang diperoleh, dan keterangan yang diberikan haruslah jelas dan memiliki korelasi yang dinilai layak untuk ditindaklanjuti. </w:t>
      </w:r>
    </w:p>
    <w:p w:rsidR="00D47D51" w:rsidRPr="00527D2F" w:rsidRDefault="00D47D51" w:rsidP="00D47D51">
      <w:pPr>
        <w:pStyle w:val="Default"/>
        <w:spacing w:line="480" w:lineRule="auto"/>
        <w:ind w:firstLine="720"/>
        <w:jc w:val="both"/>
      </w:pPr>
      <w:r w:rsidRPr="00527D2F">
        <w:t xml:space="preserve">Surat keputusan Bersama antara Lembaga Perlindungan Saksi dan Korban (LPSK), Kejaksaan Agung, Kepolisian RI, Komisi Pemberantasan Korupsi (KPK) dan Mahkamah Agung </w:t>
      </w:r>
      <w:r w:rsidRPr="00527D2F">
        <w:lastRenderedPageBreak/>
        <w:t xml:space="preserve">menyebutkan bahwa </w:t>
      </w:r>
      <w:r w:rsidRPr="00527D2F">
        <w:rPr>
          <w:i/>
        </w:rPr>
        <w:t>justice collaborator</w:t>
      </w:r>
      <w:r w:rsidRPr="00527D2F">
        <w:t xml:space="preserve"> adalah seorang saksi, yang juga merupakan pelaku, mau bekerjasama dengan penegak hukum dalam rangka membongkar suatu perkara bahkan mengembalikan asset hasil korupsi apabila asset itu ada pada dirinya.</w:t>
      </w:r>
    </w:p>
    <w:p w:rsidR="00D47D51" w:rsidRPr="00527D2F" w:rsidRDefault="00D47D51" w:rsidP="00D47D51">
      <w:pPr>
        <w:pStyle w:val="Default"/>
        <w:spacing w:line="480" w:lineRule="auto"/>
        <w:ind w:firstLine="720"/>
        <w:jc w:val="both"/>
      </w:pPr>
      <w:r w:rsidRPr="00527D2F">
        <w:t xml:space="preserve">Menentukan seseorang sebagai </w:t>
      </w:r>
      <w:r w:rsidRPr="00527D2F">
        <w:rPr>
          <w:i/>
          <w:iCs/>
        </w:rPr>
        <w:t xml:space="preserve">justice collaborator </w:t>
      </w:r>
      <w:r w:rsidRPr="00527D2F">
        <w:t xml:space="preserve">menurut Surat Edaran Mahkamah Agung No.4 Tahun 2011 adalah sebagai berikut : </w:t>
      </w:r>
    </w:p>
    <w:p w:rsidR="00D47D51" w:rsidRPr="00527D2F" w:rsidRDefault="00D47D51" w:rsidP="007D04EF">
      <w:pPr>
        <w:pStyle w:val="Default"/>
        <w:numPr>
          <w:ilvl w:val="0"/>
          <w:numId w:val="15"/>
        </w:numPr>
        <w:tabs>
          <w:tab w:val="clear" w:pos="2880"/>
          <w:tab w:val="num" w:pos="360"/>
        </w:tabs>
        <w:spacing w:line="480" w:lineRule="auto"/>
        <w:ind w:left="360"/>
        <w:jc w:val="both"/>
      </w:pPr>
      <w:r w:rsidRPr="00527D2F">
        <w:t xml:space="preserve">Seseorang yang bersangkutan merupakan salah satu pelaku tindak pidana tersebut, mengakui kejahatan yang dilakukannya, bukan pelaku utama, serta memberikan keterangan sebagai saksi di dalam proses peradilan. </w:t>
      </w:r>
    </w:p>
    <w:p w:rsidR="00D47D51" w:rsidRPr="00527D2F" w:rsidRDefault="00D47D51" w:rsidP="007D04EF">
      <w:pPr>
        <w:pStyle w:val="Default"/>
        <w:numPr>
          <w:ilvl w:val="0"/>
          <w:numId w:val="15"/>
        </w:numPr>
        <w:tabs>
          <w:tab w:val="clear" w:pos="2880"/>
          <w:tab w:val="num" w:pos="360"/>
        </w:tabs>
        <w:spacing w:line="480" w:lineRule="auto"/>
        <w:ind w:left="360"/>
        <w:jc w:val="both"/>
      </w:pPr>
      <w:r w:rsidRPr="00527D2F">
        <w:t>Jaksa Penuntut Umum dalam tuntutannya menyatakan bahwa yang bersangkutan telah memberikan keterangan dan bukti-bukti yang sangat signifikan sehingga penyidik dan atau penuntut umum dapat mengungkap tindak pidana yang dimaksud secara efektif, mengungkap pelaku-pelaku lainnya, yang memiliki peran lebih besar dan atau mengembalikan asset-aset atau hasil suatu tindak pidana.</w:t>
      </w:r>
    </w:p>
    <w:p w:rsidR="00D47D51" w:rsidRPr="00527D2F" w:rsidRDefault="00D47D51" w:rsidP="007D04EF">
      <w:pPr>
        <w:pStyle w:val="Default"/>
        <w:numPr>
          <w:ilvl w:val="0"/>
          <w:numId w:val="15"/>
        </w:numPr>
        <w:tabs>
          <w:tab w:val="clear" w:pos="2880"/>
          <w:tab w:val="num" w:pos="-2160"/>
        </w:tabs>
        <w:spacing w:line="480" w:lineRule="auto"/>
        <w:ind w:left="360"/>
        <w:jc w:val="both"/>
      </w:pPr>
      <w:r w:rsidRPr="00527D2F">
        <w:t xml:space="preserve">Atas bantuan tersebut hakim dalam memutus perkara terhadap </w:t>
      </w:r>
      <w:r w:rsidRPr="00527D2F">
        <w:rPr>
          <w:i/>
        </w:rPr>
        <w:t>justice collaborator</w:t>
      </w:r>
      <w:r w:rsidRPr="00527D2F">
        <w:t xml:space="preserve"> tersebut dapat mempertimbangkan menjatuhkan pidana percobaan bersyarat khusus dan atau </w:t>
      </w:r>
      <w:r w:rsidRPr="00527D2F">
        <w:lastRenderedPageBreak/>
        <w:t>menjatuhkan pidana berupa pidana penjara paling ringan dari terdakwa lainnya.</w:t>
      </w:r>
    </w:p>
    <w:p w:rsidR="00D47D51" w:rsidRPr="00527D2F" w:rsidRDefault="00D47D51" w:rsidP="00D47D51">
      <w:pPr>
        <w:pStyle w:val="Default"/>
        <w:spacing w:line="480" w:lineRule="auto"/>
        <w:ind w:firstLine="720"/>
        <w:jc w:val="both"/>
        <w:rPr>
          <w:i/>
          <w:iCs/>
        </w:rPr>
      </w:pPr>
      <w:r w:rsidRPr="00527D2F">
        <w:t xml:space="preserve">Istilah di atas yaitu </w:t>
      </w:r>
      <w:r w:rsidRPr="00527D2F">
        <w:rPr>
          <w:i/>
          <w:iCs/>
        </w:rPr>
        <w:t xml:space="preserve">whistle blower </w:t>
      </w:r>
      <w:r w:rsidRPr="00527D2F">
        <w:t xml:space="preserve">dan </w:t>
      </w:r>
      <w:r w:rsidRPr="00527D2F">
        <w:rPr>
          <w:i/>
          <w:iCs/>
        </w:rPr>
        <w:t xml:space="preserve">justice collaborator </w:t>
      </w:r>
      <w:r w:rsidRPr="00527D2F">
        <w:t xml:space="preserve">adalah merupakan istilah yang baru dalam Hukum Acara Pidana di Indonesia. Hal tersebut kerap kali menimbulkan kesalahan istilah dalam menyebut diantara salah satu istilah tersebut yang sering tertukar. Seseorang dapat dikatakan </w:t>
      </w:r>
      <w:r w:rsidRPr="00527D2F">
        <w:rPr>
          <w:i/>
          <w:iCs/>
        </w:rPr>
        <w:t xml:space="preserve">justice collaborator </w:t>
      </w:r>
      <w:r w:rsidRPr="00527D2F">
        <w:t xml:space="preserve">jika dia turut terlibat dalam tindak pidana yang diungkapkannya namun bukan sebagai pelaku utama, tetapi jika hanya sebagai pengungkap fakta tanpa terlibat dikatakan sebagai </w:t>
      </w:r>
      <w:r w:rsidRPr="00527D2F">
        <w:rPr>
          <w:i/>
          <w:iCs/>
        </w:rPr>
        <w:t>whistle blower.</w:t>
      </w:r>
    </w:p>
    <w:p w:rsidR="00D47D51" w:rsidRPr="00527D2F" w:rsidRDefault="00D47D51" w:rsidP="00D47D51">
      <w:pPr>
        <w:pStyle w:val="Default"/>
        <w:spacing w:line="480" w:lineRule="auto"/>
        <w:ind w:firstLine="720"/>
        <w:jc w:val="both"/>
        <w:rPr>
          <w:i/>
          <w:iCs/>
        </w:rPr>
      </w:pPr>
      <w:r w:rsidRPr="00527D2F">
        <w:t xml:space="preserve">Perbedaan mendasar antara </w:t>
      </w:r>
      <w:r w:rsidRPr="00527D2F">
        <w:rPr>
          <w:i/>
          <w:iCs/>
        </w:rPr>
        <w:t xml:space="preserve">whistle blower </w:t>
      </w:r>
      <w:r w:rsidRPr="00527D2F">
        <w:t xml:space="preserve">dan </w:t>
      </w:r>
      <w:r w:rsidRPr="00527D2F">
        <w:rPr>
          <w:i/>
          <w:iCs/>
        </w:rPr>
        <w:t xml:space="preserve">justice collaborator </w:t>
      </w:r>
      <w:r w:rsidRPr="00527D2F">
        <w:t xml:space="preserve">terletak pada subjeknya, dimana subjek </w:t>
      </w:r>
      <w:r w:rsidRPr="00527D2F">
        <w:rPr>
          <w:i/>
          <w:iCs/>
        </w:rPr>
        <w:t xml:space="preserve">whistle blower </w:t>
      </w:r>
      <w:r w:rsidRPr="00527D2F">
        <w:t xml:space="preserve">adalah seseorang yang mengadukan dan mengungkap tindak pidana terorganisir sebelum ia menjadi tersangka atau sering disebut saksi pelapor, sedangkan pengertian </w:t>
      </w:r>
      <w:r w:rsidRPr="00527D2F">
        <w:rPr>
          <w:i/>
          <w:iCs/>
        </w:rPr>
        <w:t xml:space="preserve">justice collaborator </w:t>
      </w:r>
      <w:r w:rsidRPr="00527D2F">
        <w:t>menurut poin 9 a SEMA Nomor 4 Tahun 2011 tentang Perlakuan Bagi Pelapor Tindak Pidana (</w:t>
      </w:r>
      <w:r w:rsidRPr="00527D2F">
        <w:rPr>
          <w:i/>
          <w:iCs/>
        </w:rPr>
        <w:t xml:space="preserve">Whistle Blower) </w:t>
      </w:r>
      <w:r w:rsidRPr="00527D2F">
        <w:t>dan Saksi Pelaku yang Bekerja Sama (</w:t>
      </w:r>
      <w:r w:rsidRPr="00527D2F">
        <w:rPr>
          <w:i/>
          <w:iCs/>
        </w:rPr>
        <w:t xml:space="preserve">Justice Collaborators) </w:t>
      </w:r>
      <w:r w:rsidRPr="00527D2F">
        <w:t xml:space="preserve">di dalam Perkara Tindak Pidana Tertentu adalah yang bersangkutan merupakan salah satu pelaku tindak pidana tertentu sebagaimana dimaksud dalam SEMA ini, mengakui kejahatan yang dilakukannya, bukan pelaku utama dalam kejahatan tersebut serta memberikan keterangan sebagai saksi di dalam proses peradilan. Dalam </w:t>
      </w:r>
      <w:r w:rsidRPr="00527D2F">
        <w:lastRenderedPageBreak/>
        <w:t xml:space="preserve">perkembangannya, praktik </w:t>
      </w:r>
      <w:r w:rsidRPr="00527D2F">
        <w:rPr>
          <w:i/>
          <w:iCs/>
        </w:rPr>
        <w:t xml:space="preserve">whistle blower </w:t>
      </w:r>
      <w:r w:rsidRPr="00527D2F">
        <w:t xml:space="preserve">tidak berjalan sendirian, ia diikuti dengan praktik </w:t>
      </w:r>
      <w:r w:rsidRPr="00527D2F">
        <w:rPr>
          <w:i/>
          <w:iCs/>
        </w:rPr>
        <w:t>justice collaborator.</w:t>
      </w:r>
    </w:p>
    <w:p w:rsidR="00D47D51" w:rsidRPr="00527D2F" w:rsidRDefault="00D47D51" w:rsidP="00D47D51">
      <w:pPr>
        <w:pStyle w:val="Default"/>
        <w:spacing w:line="480" w:lineRule="auto"/>
        <w:ind w:firstLine="720"/>
        <w:jc w:val="both"/>
      </w:pPr>
      <w:r w:rsidRPr="00527D2F">
        <w:t xml:space="preserve">Peran </w:t>
      </w:r>
      <w:r w:rsidRPr="00527D2F">
        <w:rPr>
          <w:i/>
          <w:iCs/>
        </w:rPr>
        <w:t xml:space="preserve">justice collaborator </w:t>
      </w:r>
      <w:r w:rsidRPr="00527D2F">
        <w:t xml:space="preserve">sangat signifikan guna menangkap otak pelaku yang lebih besar sehingga tindak pidana dapat tuntas dan tidak berhenti pada di pelaku yang berperan minim dalam tindak pidana korupsi. Adapun syarat penetapan untuk menjadi seorang </w:t>
      </w:r>
      <w:r w:rsidRPr="00527D2F">
        <w:rPr>
          <w:i/>
          <w:iCs/>
        </w:rPr>
        <w:t xml:space="preserve">justice collaborator </w:t>
      </w:r>
      <w:r w:rsidRPr="00527D2F">
        <w:t>yang diatur dalam SEMA Nomor 4 Tahun 2011 tentang Perlakuan Bagi Pelapor Tindak Pidana (</w:t>
      </w:r>
      <w:r w:rsidRPr="00527D2F">
        <w:rPr>
          <w:i/>
          <w:iCs/>
        </w:rPr>
        <w:t>Whistle Blower</w:t>
      </w:r>
      <w:r w:rsidRPr="00527D2F">
        <w:t>) dan Saksi Pelaku yang Bekerja Sama (</w:t>
      </w:r>
      <w:r w:rsidRPr="00527D2F">
        <w:rPr>
          <w:i/>
          <w:iCs/>
        </w:rPr>
        <w:t>Justice Collaborators</w:t>
      </w:r>
      <w:r w:rsidRPr="00527D2F">
        <w:t xml:space="preserve">) di dalam Perkara Tindak Pidana Tertentu adalah tindak pidana yang diungkap merupakan tindak pidana serius atau terorganisir. Hal ini terkait dengan keberadaan </w:t>
      </w:r>
      <w:r w:rsidRPr="00527D2F">
        <w:rPr>
          <w:i/>
          <w:iCs/>
        </w:rPr>
        <w:t xml:space="preserve">justice collaborator </w:t>
      </w:r>
      <w:r w:rsidRPr="00527D2F">
        <w:t>yang memperkuat pengumpulan alat bukti dan barang bukti di persidangan.</w:t>
      </w:r>
    </w:p>
    <w:p w:rsidR="00D47D51" w:rsidRPr="00527D2F" w:rsidRDefault="00D47D51" w:rsidP="00D47D51">
      <w:pPr>
        <w:pStyle w:val="Default"/>
        <w:spacing w:line="480" w:lineRule="auto"/>
        <w:ind w:firstLine="720"/>
        <w:jc w:val="both"/>
      </w:pPr>
      <w:r w:rsidRPr="00527D2F">
        <w:rPr>
          <w:i/>
          <w:iCs/>
        </w:rPr>
        <w:t xml:space="preserve">Whistle blower </w:t>
      </w:r>
      <w:r w:rsidRPr="00527D2F">
        <w:t xml:space="preserve">dan </w:t>
      </w:r>
      <w:r w:rsidRPr="00527D2F">
        <w:rPr>
          <w:i/>
          <w:iCs/>
        </w:rPr>
        <w:t xml:space="preserve">justice collaborator </w:t>
      </w:r>
      <w:r w:rsidRPr="00527D2F">
        <w:t>merupakan bentuk peran serta masyarakat yang tumbuh dari suatu kesadaran membantu aparat penegak hukum mengungkap tindak pidana yang tidak banyak diketahui orang dan melaporkannya kepada aparat penegak hukum.</w:t>
      </w:r>
      <w:r w:rsidRPr="00527D2F">
        <w:rPr>
          <w:rStyle w:val="FootnoteReference"/>
        </w:rPr>
        <w:footnoteReference w:id="2"/>
      </w:r>
      <w:r w:rsidRPr="00527D2F">
        <w:t xml:space="preserve"> Ada </w:t>
      </w:r>
      <w:r w:rsidRPr="00527D2F">
        <w:rPr>
          <w:i/>
          <w:iCs/>
        </w:rPr>
        <w:t xml:space="preserve">privilage </w:t>
      </w:r>
      <w:r w:rsidRPr="00527D2F">
        <w:t xml:space="preserve">khusus untuk </w:t>
      </w:r>
      <w:r w:rsidRPr="00527D2F">
        <w:rPr>
          <w:i/>
          <w:iCs/>
        </w:rPr>
        <w:t xml:space="preserve">whistle blower </w:t>
      </w:r>
      <w:r w:rsidRPr="00527D2F">
        <w:t xml:space="preserve">dan </w:t>
      </w:r>
      <w:r w:rsidRPr="00527D2F">
        <w:rPr>
          <w:i/>
          <w:iCs/>
        </w:rPr>
        <w:t xml:space="preserve">justice collaborator </w:t>
      </w:r>
      <w:r w:rsidRPr="00527D2F">
        <w:t xml:space="preserve">dari Lembaga Perlindungan Saksi dan Korban dengan terbitnya SEMA Nomor 4 Tahun 2011 tentang Perlakuan Bagi Pelapor Tindak Pidana  </w:t>
      </w:r>
      <w:r w:rsidRPr="00527D2F">
        <w:rPr>
          <w:i/>
          <w:iCs/>
        </w:rPr>
        <w:t xml:space="preserve">Whistle Blower) </w:t>
      </w:r>
      <w:r w:rsidRPr="00527D2F">
        <w:t xml:space="preserve">dan Saksi </w:t>
      </w:r>
      <w:r w:rsidRPr="00527D2F">
        <w:lastRenderedPageBreak/>
        <w:t>Pelaku yang Bekerja Sama (</w:t>
      </w:r>
      <w:r w:rsidRPr="00527D2F">
        <w:rPr>
          <w:i/>
          <w:iCs/>
        </w:rPr>
        <w:t xml:space="preserve">Justice Collaborators) </w:t>
      </w:r>
      <w:r w:rsidRPr="00527D2F">
        <w:t xml:space="preserve">di dalam Perkara Tindak Pidana Tertentu. </w:t>
      </w:r>
    </w:p>
    <w:p w:rsidR="00D47D51" w:rsidRPr="00527D2F" w:rsidRDefault="00D47D51" w:rsidP="00D47D51">
      <w:pPr>
        <w:pStyle w:val="Default"/>
        <w:ind w:left="709"/>
        <w:jc w:val="both"/>
      </w:pPr>
      <w:r w:rsidRPr="00527D2F">
        <w:t>Saksi dan/ atau korban dengan kriteria tertentu, yaitu mempunyai keterangan yang sangat penting dalam pengungkapan peristiwa suatu tindak pidana serta mengalami ancaman yang sangat membahayakan jiwa saksi dan/atau korban tersebut, perlu dipenuhi hak dan jaminan perlindungan hukumnya.</w:t>
      </w:r>
      <w:r w:rsidRPr="00527D2F">
        <w:rPr>
          <w:rStyle w:val="FootnoteReference"/>
        </w:rPr>
        <w:footnoteReference w:id="3"/>
      </w:r>
    </w:p>
    <w:p w:rsidR="00D47D51" w:rsidRPr="00527D2F" w:rsidRDefault="00D47D51" w:rsidP="00D47D51">
      <w:pPr>
        <w:pStyle w:val="Default"/>
        <w:ind w:left="426"/>
        <w:jc w:val="both"/>
      </w:pPr>
    </w:p>
    <w:p w:rsidR="00D47D51" w:rsidRPr="00527D2F" w:rsidRDefault="00D47D51" w:rsidP="00D47D51">
      <w:pPr>
        <w:autoSpaceDE w:val="0"/>
        <w:autoSpaceDN w:val="0"/>
        <w:adjustRightInd w:val="0"/>
        <w:spacing w:line="480" w:lineRule="auto"/>
        <w:ind w:firstLine="720"/>
        <w:jc w:val="both"/>
        <w:rPr>
          <w:color w:val="000000"/>
        </w:rPr>
      </w:pPr>
      <w:r w:rsidRPr="00527D2F">
        <w:rPr>
          <w:color w:val="000000"/>
        </w:rPr>
        <w:t xml:space="preserve">Pengaturan mengenai perlindungan </w:t>
      </w:r>
      <w:r w:rsidRPr="00527D2F">
        <w:rPr>
          <w:i/>
          <w:iCs/>
          <w:color w:val="000000"/>
        </w:rPr>
        <w:t>Justice Collaborators</w:t>
      </w:r>
      <w:r w:rsidRPr="00527D2F">
        <w:rPr>
          <w:color w:val="000000"/>
        </w:rPr>
        <w:t xml:space="preserve"> (pengungkap fakta/pelapor) secara eksplisit diatur dalam Undang-Undang Nomor 13 Tahun 2006 tentang Perlindungan saksi dan korban, yaitu pada Pasal 10 menyebutkan:</w:t>
      </w:r>
    </w:p>
    <w:p w:rsidR="00D47D51" w:rsidRPr="00527D2F" w:rsidRDefault="00D47D51" w:rsidP="007D04EF">
      <w:pPr>
        <w:numPr>
          <w:ilvl w:val="0"/>
          <w:numId w:val="14"/>
        </w:numPr>
        <w:autoSpaceDE w:val="0"/>
        <w:autoSpaceDN w:val="0"/>
        <w:adjustRightInd w:val="0"/>
        <w:spacing w:line="204" w:lineRule="auto"/>
        <w:ind w:left="850" w:hanging="357"/>
        <w:jc w:val="both"/>
        <w:rPr>
          <w:color w:val="000000"/>
        </w:rPr>
      </w:pPr>
      <w:r w:rsidRPr="00527D2F">
        <w:rPr>
          <w:color w:val="000000"/>
        </w:rPr>
        <w:t>Saksi, Korban dan pelapor tidak dapat dituntut secara hukum baik pidana maupun perdata atas laporan, kesaksian yang akan, sedang, atau telah diberikannya.</w:t>
      </w:r>
    </w:p>
    <w:p w:rsidR="00D47D51" w:rsidRPr="00527D2F" w:rsidRDefault="00D47D51" w:rsidP="007D04EF">
      <w:pPr>
        <w:numPr>
          <w:ilvl w:val="0"/>
          <w:numId w:val="14"/>
        </w:numPr>
        <w:autoSpaceDE w:val="0"/>
        <w:autoSpaceDN w:val="0"/>
        <w:adjustRightInd w:val="0"/>
        <w:spacing w:line="204" w:lineRule="auto"/>
        <w:ind w:left="850" w:hanging="357"/>
        <w:jc w:val="both"/>
        <w:rPr>
          <w:color w:val="000000"/>
        </w:rPr>
      </w:pPr>
      <w:r w:rsidRPr="00527D2F">
        <w:rPr>
          <w:color w:val="000000"/>
        </w:rPr>
        <w:t>Seorang saksi yang juga tersangka dalam kasus yang sama tidak dapat dibebaskan dari tuntutan pidana apabila ia ternyata terbukti secara sah dan menyakinkan bersalah, tetapi kesaksiannya dapat dijadikan pertimbangan hakim dalam meringakan pidana yang akan dijatuhkan.</w:t>
      </w:r>
    </w:p>
    <w:p w:rsidR="00D47D51" w:rsidRPr="00527D2F" w:rsidRDefault="00D47D51" w:rsidP="007D04EF">
      <w:pPr>
        <w:numPr>
          <w:ilvl w:val="0"/>
          <w:numId w:val="14"/>
        </w:numPr>
        <w:autoSpaceDE w:val="0"/>
        <w:autoSpaceDN w:val="0"/>
        <w:adjustRightInd w:val="0"/>
        <w:spacing w:line="204" w:lineRule="auto"/>
        <w:ind w:left="850" w:hanging="357"/>
        <w:jc w:val="both"/>
        <w:rPr>
          <w:color w:val="000000"/>
        </w:rPr>
      </w:pPr>
      <w:r w:rsidRPr="00527D2F">
        <w:rPr>
          <w:color w:val="000000"/>
        </w:rPr>
        <w:t>Ketentuan dimaksud pada ayat (1) tidak berlaku terhadap saksi, korban, dan pelapor yang memberikan keterangan tidak dengan itikad baik.</w:t>
      </w:r>
    </w:p>
    <w:p w:rsidR="00D47D51" w:rsidRPr="00527D2F" w:rsidRDefault="00D47D51" w:rsidP="00D47D51">
      <w:pPr>
        <w:autoSpaceDE w:val="0"/>
        <w:autoSpaceDN w:val="0"/>
        <w:adjustRightInd w:val="0"/>
        <w:ind w:left="851"/>
        <w:jc w:val="both"/>
        <w:rPr>
          <w:color w:val="000000"/>
        </w:rPr>
      </w:pPr>
    </w:p>
    <w:p w:rsidR="00D47D51" w:rsidRPr="00527D2F" w:rsidRDefault="00D47D51" w:rsidP="00D47D51">
      <w:pPr>
        <w:autoSpaceDE w:val="0"/>
        <w:autoSpaceDN w:val="0"/>
        <w:adjustRightInd w:val="0"/>
        <w:spacing w:line="480" w:lineRule="auto"/>
        <w:ind w:firstLine="709"/>
        <w:jc w:val="both"/>
        <w:rPr>
          <w:color w:val="000000"/>
        </w:rPr>
      </w:pPr>
      <w:r w:rsidRPr="00527D2F">
        <w:rPr>
          <w:color w:val="000000"/>
        </w:rPr>
        <w:t xml:space="preserve">Meski pasal ini tidak secara khusus menyebutkan pelapor dengan istilah </w:t>
      </w:r>
      <w:r w:rsidRPr="00527D2F">
        <w:rPr>
          <w:i/>
          <w:iCs/>
          <w:color w:val="000000"/>
        </w:rPr>
        <w:t xml:space="preserve">whistle blower </w:t>
      </w:r>
      <w:r w:rsidRPr="00527D2F">
        <w:rPr>
          <w:color w:val="000000"/>
        </w:rPr>
        <w:t xml:space="preserve">atau </w:t>
      </w:r>
      <w:r w:rsidRPr="00527D2F">
        <w:rPr>
          <w:i/>
          <w:iCs/>
          <w:color w:val="000000"/>
        </w:rPr>
        <w:t>justice collaborator</w:t>
      </w:r>
      <w:r w:rsidRPr="00527D2F">
        <w:rPr>
          <w:color w:val="000000"/>
        </w:rPr>
        <w:t>, tapi yang dimaksud dengan pelapor dalam penjelasan undang-undang ini adalah orang yang memberikan informasi kepada penegak hukum mengenai suatu tindak pidana.</w:t>
      </w:r>
      <w:r w:rsidRPr="00527D2F">
        <w:rPr>
          <w:rStyle w:val="FootnoteReference"/>
          <w:color w:val="000000"/>
        </w:rPr>
        <w:footnoteReference w:id="4"/>
      </w:r>
    </w:p>
    <w:p w:rsidR="00D47D51" w:rsidRDefault="00D47D51" w:rsidP="00D47D51">
      <w:pPr>
        <w:autoSpaceDE w:val="0"/>
        <w:autoSpaceDN w:val="0"/>
        <w:adjustRightInd w:val="0"/>
        <w:spacing w:line="480" w:lineRule="auto"/>
        <w:ind w:firstLine="709"/>
        <w:jc w:val="both"/>
        <w:rPr>
          <w:color w:val="000000"/>
        </w:rPr>
      </w:pPr>
      <w:r w:rsidRPr="00527D2F">
        <w:rPr>
          <w:color w:val="000000"/>
        </w:rPr>
        <w:t xml:space="preserve">Secara yuridis normatif berdasarkan pasal 10 ayat (2) Undang-Undang No. 13 Tahun 2006 tentang Perlindungan Saksi dan Korban, keberadaan </w:t>
      </w:r>
      <w:r w:rsidRPr="00527D2F">
        <w:rPr>
          <w:i/>
          <w:iCs/>
          <w:color w:val="000000"/>
        </w:rPr>
        <w:t xml:space="preserve">justice collaborator </w:t>
      </w:r>
      <w:r w:rsidRPr="00527D2F">
        <w:rPr>
          <w:color w:val="000000"/>
        </w:rPr>
        <w:t xml:space="preserve">tidak ada tempat untuk mendapatkan perlindungan secara hukum, artinya tidak adanya suatu kepastian hukum yang jelas bagi seorang </w:t>
      </w:r>
      <w:r w:rsidRPr="00527D2F">
        <w:rPr>
          <w:i/>
          <w:iCs/>
          <w:color w:val="000000"/>
        </w:rPr>
        <w:t xml:space="preserve">justice </w:t>
      </w:r>
      <w:r w:rsidRPr="00527D2F">
        <w:rPr>
          <w:i/>
          <w:iCs/>
          <w:color w:val="000000"/>
        </w:rPr>
        <w:lastRenderedPageBreak/>
        <w:t>collaborator</w:t>
      </w:r>
      <w:r w:rsidRPr="00527D2F">
        <w:rPr>
          <w:color w:val="000000"/>
        </w:rPr>
        <w:t xml:space="preserve">. Bahkan seorang saksi yang juga tersangka dalam kasus yang sama tidak dapat dibebaskan dari tuntutan pidana apabila ia terbukti secara sah dan meyakinkan bersalah, tetapi kesaksiannya dapat dijadikan pertimbangan hakim dalam meringankan pidana yang akan dijatuhkan. Sementara itu, SEMA No. 4 Tahun 2011 tentang Perlakuan Bagi Pelapor Tindak Pidana </w:t>
      </w:r>
      <w:r w:rsidRPr="00527D2F">
        <w:rPr>
          <w:i/>
          <w:iCs/>
          <w:color w:val="000000"/>
        </w:rPr>
        <w:t xml:space="preserve">(Whistle Blower) </w:t>
      </w:r>
      <w:r w:rsidRPr="00527D2F">
        <w:rPr>
          <w:color w:val="000000"/>
        </w:rPr>
        <w:t xml:space="preserve">dan Saksi Pelaku yang Bekerja Sama </w:t>
      </w:r>
      <w:r w:rsidRPr="00527D2F">
        <w:rPr>
          <w:i/>
          <w:iCs/>
          <w:color w:val="000000"/>
        </w:rPr>
        <w:t xml:space="preserve">(Justice Collaborators) </w:t>
      </w:r>
      <w:r w:rsidRPr="00527D2F">
        <w:rPr>
          <w:color w:val="000000"/>
        </w:rPr>
        <w:t xml:space="preserve">di dalam Perkara Tindak Pidana Tertentu angka 9 huruf a, </w:t>
      </w:r>
      <w:r w:rsidRPr="00527D2F">
        <w:rPr>
          <w:i/>
          <w:iCs/>
          <w:color w:val="000000"/>
        </w:rPr>
        <w:t xml:space="preserve">justice collaborator </w:t>
      </w:r>
      <w:r w:rsidRPr="00527D2F">
        <w:rPr>
          <w:color w:val="000000"/>
        </w:rPr>
        <w:t>dimaknai sebagai seorang pelaku tindak pidana tertentu, tetapi bukan pelaku utama yang mengakui perbuatannya dan bersedia menjadi saksi dalam proses peradilan.</w:t>
      </w:r>
    </w:p>
    <w:p w:rsidR="00D47D51" w:rsidRPr="00527D2F" w:rsidRDefault="00D47D51" w:rsidP="007D04EF">
      <w:pPr>
        <w:pStyle w:val="HUKUM"/>
        <w:numPr>
          <w:ilvl w:val="0"/>
          <w:numId w:val="19"/>
        </w:numPr>
        <w:ind w:left="360"/>
        <w:jc w:val="both"/>
        <w:rPr>
          <w:b/>
          <w:bCs/>
          <w:color w:val="000000"/>
          <w:w w:val="100"/>
        </w:rPr>
      </w:pPr>
      <w:r w:rsidRPr="00527D2F">
        <w:rPr>
          <w:b/>
          <w:bCs/>
          <w:color w:val="000000"/>
          <w:w w:val="100"/>
        </w:rPr>
        <w:t>Pengertian Tindak Pidana Korupsi</w:t>
      </w:r>
    </w:p>
    <w:p w:rsidR="00D47D51" w:rsidRPr="00527D2F" w:rsidRDefault="00D47D51" w:rsidP="00D47D51">
      <w:pPr>
        <w:spacing w:line="480" w:lineRule="auto"/>
        <w:ind w:firstLine="720"/>
        <w:jc w:val="both"/>
        <w:rPr>
          <w:color w:val="000000"/>
        </w:rPr>
      </w:pPr>
      <w:r w:rsidRPr="00527D2F">
        <w:rPr>
          <w:color w:val="000000"/>
        </w:rPr>
        <w:t>Korupsi berasal dari kata latin “</w:t>
      </w:r>
      <w:r w:rsidRPr="00527D2F">
        <w:rPr>
          <w:i/>
          <w:iCs/>
          <w:color w:val="000000"/>
        </w:rPr>
        <w:t>Corruptio</w:t>
      </w:r>
      <w:r w:rsidRPr="00527D2F">
        <w:rPr>
          <w:color w:val="000000"/>
        </w:rPr>
        <w:t>” atau “</w:t>
      </w:r>
      <w:r w:rsidRPr="00527D2F">
        <w:rPr>
          <w:i/>
          <w:iCs/>
          <w:color w:val="000000"/>
        </w:rPr>
        <w:t>Corruptus</w:t>
      </w:r>
      <w:r w:rsidRPr="00527D2F">
        <w:rPr>
          <w:color w:val="000000"/>
        </w:rPr>
        <w:t>”, dalam bahasa Prancis dan Inggris disebut “</w:t>
      </w:r>
      <w:r w:rsidRPr="00527D2F">
        <w:rPr>
          <w:i/>
          <w:iCs/>
          <w:color w:val="000000"/>
        </w:rPr>
        <w:t>Corruption</w:t>
      </w:r>
      <w:r w:rsidRPr="00527D2F">
        <w:rPr>
          <w:color w:val="000000"/>
        </w:rPr>
        <w:t>”, dalam bahasa Belanda disebut “</w:t>
      </w:r>
      <w:r w:rsidRPr="00527D2F">
        <w:rPr>
          <w:i/>
          <w:iCs/>
          <w:color w:val="000000"/>
        </w:rPr>
        <w:t>Corruptie</w:t>
      </w:r>
      <w:r w:rsidRPr="00527D2F">
        <w:rPr>
          <w:color w:val="000000"/>
        </w:rPr>
        <w:t xml:space="preserve">”. Ensiklopedia Indonesia disebutkan “Korupsi”, dari bahasa latin </w:t>
      </w:r>
      <w:r w:rsidRPr="00527D2F">
        <w:rPr>
          <w:i/>
          <w:color w:val="000000"/>
        </w:rPr>
        <w:t xml:space="preserve">Corruptio </w:t>
      </w:r>
      <w:r w:rsidRPr="00527D2F">
        <w:rPr>
          <w:color w:val="000000"/>
        </w:rPr>
        <w:t xml:space="preserve">(Penyuapan), </w:t>
      </w:r>
      <w:r w:rsidRPr="00527D2F">
        <w:rPr>
          <w:i/>
          <w:color w:val="000000"/>
        </w:rPr>
        <w:t>Corruptore</w:t>
      </w:r>
      <w:r w:rsidRPr="00527D2F">
        <w:rPr>
          <w:color w:val="000000"/>
        </w:rPr>
        <w:t xml:space="preserve"> (Merusak). Arti harafiahnya menunjuk pada perbuatan yang rusak, tidak jujur dikaitkan dengan keuangan.</w:t>
      </w:r>
      <w:r w:rsidRPr="00527D2F">
        <w:rPr>
          <w:rStyle w:val="FootnoteReference"/>
          <w:color w:val="000000"/>
        </w:rPr>
        <w:footnoteReference w:id="5"/>
      </w:r>
    </w:p>
    <w:p w:rsidR="00D47D51" w:rsidRPr="00527D2F" w:rsidRDefault="00D47D51" w:rsidP="00D47D51">
      <w:pPr>
        <w:pStyle w:val="HUKUM"/>
        <w:ind w:firstLine="720"/>
        <w:jc w:val="both"/>
        <w:rPr>
          <w:color w:val="000000"/>
          <w:w w:val="100"/>
        </w:rPr>
      </w:pPr>
      <w:r w:rsidRPr="00527D2F">
        <w:rPr>
          <w:color w:val="000000"/>
          <w:w w:val="100"/>
        </w:rPr>
        <w:t>Menurut</w:t>
      </w:r>
      <w:r w:rsidRPr="00527D2F">
        <w:rPr>
          <w:color w:val="000000"/>
        </w:rPr>
        <w:t xml:space="preserve"> Chaeruddin dkk yang dikutip dari beberapa</w:t>
      </w:r>
      <w:r w:rsidRPr="00527D2F">
        <w:rPr>
          <w:color w:val="000000"/>
          <w:w w:val="100"/>
        </w:rPr>
        <w:t xml:space="preserve"> pendapat sarjana, pengertian korupsi dapat dirumuskan sebagai berikut:</w:t>
      </w:r>
    </w:p>
    <w:p w:rsidR="00D47D51" w:rsidRPr="00527D2F" w:rsidRDefault="00D47D51" w:rsidP="007D04EF">
      <w:pPr>
        <w:pStyle w:val="HUKUM"/>
        <w:numPr>
          <w:ilvl w:val="0"/>
          <w:numId w:val="6"/>
        </w:numPr>
        <w:tabs>
          <w:tab w:val="clear" w:pos="1080"/>
          <w:tab w:val="left" w:pos="709"/>
        </w:tabs>
        <w:spacing w:line="216" w:lineRule="auto"/>
        <w:ind w:left="709" w:hanging="357"/>
        <w:jc w:val="both"/>
        <w:rPr>
          <w:color w:val="000000"/>
          <w:w w:val="100"/>
        </w:rPr>
      </w:pPr>
      <w:r w:rsidRPr="00527D2F">
        <w:rPr>
          <w:color w:val="000000"/>
          <w:w w:val="100"/>
        </w:rPr>
        <w:t xml:space="preserve">Huntington menyebutkan bahwa korupsi adalah perilaku menyimpang dari </w:t>
      </w:r>
      <w:r w:rsidRPr="00527D2F">
        <w:rPr>
          <w:i/>
          <w:color w:val="000000"/>
          <w:w w:val="100"/>
        </w:rPr>
        <w:t>public official</w:t>
      </w:r>
      <w:r w:rsidRPr="00527D2F">
        <w:rPr>
          <w:color w:val="000000"/>
          <w:w w:val="100"/>
        </w:rPr>
        <w:t xml:space="preserve"> atau para pegawai dari norma-norma yang diterima dan dianut oleh masyarakat dengan tujuan untuk memperoleh keuntungan-keuntungan pribadi.</w:t>
      </w:r>
    </w:p>
    <w:p w:rsidR="00D47D51" w:rsidRPr="00527D2F" w:rsidRDefault="00D47D51" w:rsidP="007D04EF">
      <w:pPr>
        <w:pStyle w:val="HUKUM"/>
        <w:numPr>
          <w:ilvl w:val="0"/>
          <w:numId w:val="6"/>
        </w:numPr>
        <w:tabs>
          <w:tab w:val="clear" w:pos="1080"/>
          <w:tab w:val="left" w:pos="709"/>
        </w:tabs>
        <w:spacing w:line="216" w:lineRule="auto"/>
        <w:ind w:left="709" w:hanging="357"/>
        <w:jc w:val="both"/>
        <w:rPr>
          <w:color w:val="000000"/>
          <w:w w:val="100"/>
        </w:rPr>
      </w:pPr>
      <w:r w:rsidRPr="00527D2F">
        <w:rPr>
          <w:color w:val="000000"/>
          <w:w w:val="100"/>
        </w:rPr>
        <w:t>Vito Tanji mengemukakan bahwa korupsi perilaku yang tidak mematuhi prinsip, dilakukan oleh perorangan di sector swasta atau pejabat publik, keputusan yang dibuat berdasarkan hubungan pribadi atau keluarga akan menimbulkan korupsi, trmasuk juga konflik kepentingan dan nepotisme.</w:t>
      </w:r>
    </w:p>
    <w:p w:rsidR="00D47D51" w:rsidRPr="00527D2F" w:rsidRDefault="00D47D51" w:rsidP="007D04EF">
      <w:pPr>
        <w:pStyle w:val="HUKUM"/>
        <w:numPr>
          <w:ilvl w:val="0"/>
          <w:numId w:val="6"/>
        </w:numPr>
        <w:tabs>
          <w:tab w:val="clear" w:pos="1080"/>
          <w:tab w:val="left" w:pos="709"/>
        </w:tabs>
        <w:spacing w:line="216" w:lineRule="auto"/>
        <w:ind w:left="709" w:hanging="357"/>
        <w:jc w:val="both"/>
        <w:rPr>
          <w:color w:val="000000"/>
          <w:w w:val="100"/>
        </w:rPr>
      </w:pPr>
      <w:r w:rsidRPr="00527D2F">
        <w:rPr>
          <w:color w:val="000000"/>
          <w:w w:val="100"/>
        </w:rPr>
        <w:t xml:space="preserve">Alatas mengemukakan korupsi dengan menyebutkan benang merah yang menjelujuri dalam aktivitas korupsi, yaitu subordinasi kepentingan umum di bawah kepentingan tujuan-tujuan pribadi yang mencakup pelanggaran norma-norma, tugas dan kesejahteraan umum, dibarengi dengan </w:t>
      </w:r>
      <w:r w:rsidRPr="00527D2F">
        <w:rPr>
          <w:color w:val="000000"/>
          <w:w w:val="100"/>
        </w:rPr>
        <w:lastRenderedPageBreak/>
        <w:t>kerahasiaan, penghianatan, penipuan dan kemasabodohan yang luar biasa dan akibat-akibat yang diderita oleh masyarakat.</w:t>
      </w:r>
      <w:r w:rsidRPr="00527D2F">
        <w:rPr>
          <w:rStyle w:val="FootnoteReference"/>
          <w:color w:val="000000"/>
          <w:w w:val="100"/>
        </w:rPr>
        <w:footnoteReference w:id="6"/>
      </w:r>
    </w:p>
    <w:p w:rsidR="00D47D51" w:rsidRPr="00527D2F" w:rsidRDefault="00D47D51" w:rsidP="00D47D51">
      <w:pPr>
        <w:pStyle w:val="HUKUM"/>
        <w:spacing w:line="240" w:lineRule="auto"/>
        <w:ind w:left="1080"/>
        <w:jc w:val="both"/>
        <w:rPr>
          <w:color w:val="000000"/>
          <w:w w:val="100"/>
        </w:rPr>
      </w:pPr>
    </w:p>
    <w:p w:rsidR="00D47D51" w:rsidRPr="00527D2F" w:rsidRDefault="00D47D51" w:rsidP="00D47D51">
      <w:pPr>
        <w:pStyle w:val="BodyTextIndent"/>
        <w:tabs>
          <w:tab w:val="clear" w:pos="0"/>
        </w:tabs>
        <w:spacing w:line="444" w:lineRule="auto"/>
        <w:ind w:left="11" w:firstLine="731"/>
        <w:rPr>
          <w:bCs/>
          <w:color w:val="000000"/>
          <w:szCs w:val="24"/>
        </w:rPr>
      </w:pPr>
      <w:r w:rsidRPr="00527D2F">
        <w:rPr>
          <w:bCs/>
          <w:color w:val="000000"/>
          <w:szCs w:val="24"/>
        </w:rPr>
        <w:t>Sesuai dengan ketentuan yang tercantum dalam pasal-pasal Undang-Undang Nomor 31 Tahun 1999 jo.Undang-Undang Nomor 20 Tahun 2001 Tentang Pemberantasan Tindak Pidana Korupsi bahwa  korupsi merupakan tindak pidana dan suatu perbuatan melawan hukum bertujuan untuk menguntungkan diri sendiri, perusahaan dan menyalahgunakan wewenang, kesempatan atau sarana yang melekat pada jabatannya yang merugikan keuangan dan perekonomian negara.</w:t>
      </w:r>
    </w:p>
    <w:p w:rsidR="00D47D51" w:rsidRPr="00527D2F" w:rsidRDefault="00D47D51" w:rsidP="00D47D51">
      <w:pPr>
        <w:spacing w:line="480" w:lineRule="auto"/>
        <w:ind w:firstLine="720"/>
        <w:jc w:val="both"/>
        <w:rPr>
          <w:color w:val="000000"/>
        </w:rPr>
      </w:pPr>
      <w:r w:rsidRPr="00527D2F">
        <w:rPr>
          <w:color w:val="000000"/>
        </w:rPr>
        <w:t>Menurut Evi Hartanti, bahwa yang dimaksud dengan korupsi adalah:</w:t>
      </w:r>
    </w:p>
    <w:p w:rsidR="00D47D51" w:rsidRPr="00527D2F" w:rsidRDefault="00D47D51" w:rsidP="007D04EF">
      <w:pPr>
        <w:numPr>
          <w:ilvl w:val="2"/>
          <w:numId w:val="8"/>
        </w:numPr>
        <w:tabs>
          <w:tab w:val="clear" w:pos="2340"/>
          <w:tab w:val="num" w:pos="-360"/>
          <w:tab w:val="left" w:pos="851"/>
        </w:tabs>
        <w:ind w:left="851"/>
        <w:jc w:val="both"/>
        <w:rPr>
          <w:color w:val="000000"/>
        </w:rPr>
      </w:pPr>
      <w:r w:rsidRPr="00527D2F">
        <w:rPr>
          <w:color w:val="000000"/>
        </w:rPr>
        <w:t>Korup (busuk, suka menerima uang suap atau sogok, memakai      kekuasaan untuk kepentingan sendiri dan sebagainnya)</w:t>
      </w:r>
    </w:p>
    <w:p w:rsidR="00D47D51" w:rsidRPr="00527D2F" w:rsidRDefault="00D47D51" w:rsidP="007D04EF">
      <w:pPr>
        <w:numPr>
          <w:ilvl w:val="2"/>
          <w:numId w:val="8"/>
        </w:numPr>
        <w:tabs>
          <w:tab w:val="clear" w:pos="2340"/>
          <w:tab w:val="num" w:pos="-360"/>
          <w:tab w:val="left" w:pos="851"/>
        </w:tabs>
        <w:ind w:left="851"/>
        <w:jc w:val="both"/>
        <w:rPr>
          <w:color w:val="000000"/>
        </w:rPr>
      </w:pPr>
      <w:r w:rsidRPr="00527D2F">
        <w:rPr>
          <w:color w:val="000000"/>
        </w:rPr>
        <w:t>Korupsi (perbuatan busuk seperti penggelapan uang, penerimaan uang dan sebagainya)</w:t>
      </w:r>
    </w:p>
    <w:p w:rsidR="00D47D51" w:rsidRPr="00527D2F" w:rsidRDefault="00D47D51" w:rsidP="007D04EF">
      <w:pPr>
        <w:numPr>
          <w:ilvl w:val="2"/>
          <w:numId w:val="8"/>
        </w:numPr>
        <w:tabs>
          <w:tab w:val="clear" w:pos="2340"/>
          <w:tab w:val="num" w:pos="-360"/>
          <w:tab w:val="left" w:pos="851"/>
        </w:tabs>
        <w:ind w:left="851"/>
        <w:jc w:val="both"/>
        <w:rPr>
          <w:color w:val="000000"/>
        </w:rPr>
      </w:pPr>
      <w:r w:rsidRPr="00527D2F">
        <w:rPr>
          <w:color w:val="000000"/>
        </w:rPr>
        <w:t>Koruptor (orang yang korupsi).</w:t>
      </w:r>
      <w:r w:rsidRPr="00527D2F">
        <w:rPr>
          <w:rStyle w:val="FootnoteReference"/>
          <w:color w:val="000000"/>
        </w:rPr>
        <w:footnoteReference w:id="7"/>
      </w:r>
    </w:p>
    <w:p w:rsidR="00D47D51" w:rsidRPr="00527D2F" w:rsidRDefault="00D47D51" w:rsidP="00D47D51">
      <w:pPr>
        <w:tabs>
          <w:tab w:val="left" w:pos="1134"/>
        </w:tabs>
        <w:ind w:left="1134"/>
        <w:jc w:val="both"/>
        <w:rPr>
          <w:color w:val="000000"/>
        </w:rPr>
      </w:pPr>
    </w:p>
    <w:p w:rsidR="00D47D51" w:rsidRPr="00527D2F" w:rsidRDefault="00D47D51" w:rsidP="00D47D51">
      <w:pPr>
        <w:spacing w:line="480" w:lineRule="auto"/>
        <w:ind w:firstLine="720"/>
        <w:jc w:val="both"/>
        <w:rPr>
          <w:color w:val="000000"/>
        </w:rPr>
      </w:pPr>
      <w:r w:rsidRPr="00527D2F">
        <w:rPr>
          <w:color w:val="000000"/>
        </w:rPr>
        <w:t>Darwan Prinst mengartikan korupsi adalah busuk, rusak atau dapat disuapi. Oleh karena itu, tindak pidana korupsi berarti suatu delik akibat perbuatan buruk, busuk, jahat, rusak atau suap.</w:t>
      </w:r>
      <w:r w:rsidRPr="00527D2F">
        <w:rPr>
          <w:rStyle w:val="FootnoteReference"/>
          <w:color w:val="000000"/>
        </w:rPr>
        <w:footnoteReference w:id="8"/>
      </w:r>
    </w:p>
    <w:p w:rsidR="00D47D51" w:rsidRPr="00527D2F" w:rsidRDefault="00D47D51" w:rsidP="00D47D51">
      <w:pPr>
        <w:spacing w:line="480" w:lineRule="auto"/>
        <w:ind w:firstLine="720"/>
        <w:jc w:val="both"/>
        <w:rPr>
          <w:color w:val="000000"/>
        </w:rPr>
      </w:pPr>
      <w:r w:rsidRPr="00527D2F">
        <w:rPr>
          <w:color w:val="000000"/>
        </w:rPr>
        <w:t xml:space="preserve">Istilah korupsi memiliki arti yang sangat luas yaitu: </w:t>
      </w:r>
    </w:p>
    <w:p w:rsidR="00D47D51" w:rsidRPr="00527D2F" w:rsidRDefault="00D47D51" w:rsidP="007D04EF">
      <w:pPr>
        <w:numPr>
          <w:ilvl w:val="0"/>
          <w:numId w:val="13"/>
        </w:numPr>
        <w:spacing w:line="480" w:lineRule="auto"/>
        <w:ind w:left="360"/>
        <w:jc w:val="both"/>
        <w:rPr>
          <w:color w:val="000000"/>
        </w:rPr>
      </w:pPr>
      <w:r w:rsidRPr="00527D2F">
        <w:rPr>
          <w:color w:val="000000"/>
        </w:rPr>
        <w:t>Korupsi, penyelewengan atau penggelapan (uang negara atau uang perusahaan) untuk kepentingan pribadi dan kepentingan orang lain.</w:t>
      </w:r>
    </w:p>
    <w:p w:rsidR="00D47D51" w:rsidRPr="00527D2F" w:rsidRDefault="00D47D51" w:rsidP="007D04EF">
      <w:pPr>
        <w:numPr>
          <w:ilvl w:val="0"/>
          <w:numId w:val="13"/>
        </w:numPr>
        <w:spacing w:line="444" w:lineRule="auto"/>
        <w:ind w:left="360"/>
        <w:jc w:val="both"/>
        <w:rPr>
          <w:color w:val="000000"/>
        </w:rPr>
      </w:pPr>
      <w:r w:rsidRPr="00527D2F">
        <w:rPr>
          <w:color w:val="000000"/>
        </w:rPr>
        <w:t>Korupsi, busuk, rusak, suka memakai barang atau uang yang dipercayakan kepadanya.</w:t>
      </w:r>
      <w:r w:rsidRPr="00527D2F">
        <w:rPr>
          <w:rStyle w:val="FootnoteReference"/>
          <w:color w:val="000000"/>
        </w:rPr>
        <w:footnoteReference w:id="9"/>
      </w:r>
    </w:p>
    <w:p w:rsidR="00D47D51" w:rsidRPr="00527D2F" w:rsidRDefault="00D47D51" w:rsidP="00D47D51">
      <w:pPr>
        <w:spacing w:line="504" w:lineRule="auto"/>
        <w:ind w:firstLine="720"/>
        <w:jc w:val="both"/>
        <w:rPr>
          <w:color w:val="000000"/>
        </w:rPr>
      </w:pPr>
      <w:r w:rsidRPr="00527D2F">
        <w:rPr>
          <w:color w:val="000000"/>
        </w:rPr>
        <w:t>Chaeruddin  menyebutkan terdapat 7 (tujuh) tipologi korupsi yaitu:</w:t>
      </w:r>
    </w:p>
    <w:p w:rsidR="00D47D51" w:rsidRPr="00527D2F" w:rsidRDefault="00D47D51" w:rsidP="007D04EF">
      <w:pPr>
        <w:numPr>
          <w:ilvl w:val="1"/>
          <w:numId w:val="9"/>
        </w:numPr>
        <w:tabs>
          <w:tab w:val="clear" w:pos="2040"/>
          <w:tab w:val="left" w:pos="851"/>
        </w:tabs>
        <w:ind w:left="851" w:hanging="414"/>
        <w:jc w:val="both"/>
        <w:rPr>
          <w:color w:val="000000"/>
        </w:rPr>
      </w:pPr>
      <w:r w:rsidRPr="00527D2F">
        <w:rPr>
          <w:color w:val="000000"/>
        </w:rPr>
        <w:lastRenderedPageBreak/>
        <w:t>Korupsi transaktif yaitu korupsi yang terjadi atas kesepakatan diantara seorang donor dengan resipien untuk keuntungan kedua belah pihak.</w:t>
      </w:r>
    </w:p>
    <w:p w:rsidR="00D47D51" w:rsidRPr="00527D2F" w:rsidRDefault="00D47D51" w:rsidP="007D04EF">
      <w:pPr>
        <w:numPr>
          <w:ilvl w:val="1"/>
          <w:numId w:val="9"/>
        </w:numPr>
        <w:tabs>
          <w:tab w:val="clear" w:pos="2040"/>
          <w:tab w:val="left" w:pos="851"/>
        </w:tabs>
        <w:ind w:left="851" w:hanging="414"/>
        <w:jc w:val="both"/>
        <w:rPr>
          <w:color w:val="000000"/>
        </w:rPr>
      </w:pPr>
      <w:r w:rsidRPr="00527D2F">
        <w:rPr>
          <w:color w:val="000000"/>
        </w:rPr>
        <w:t>Korupsi ekstortif yaitu korupsi yang melibatkan penekanan dan pemaksaan untuk menghindari bahaya bagi mereka yang terlibat atau orang-orang yang dekat dengan pelaku korupsi.</w:t>
      </w:r>
    </w:p>
    <w:p w:rsidR="00D47D51" w:rsidRPr="00527D2F" w:rsidRDefault="00D47D51" w:rsidP="007D04EF">
      <w:pPr>
        <w:numPr>
          <w:ilvl w:val="1"/>
          <w:numId w:val="9"/>
        </w:numPr>
        <w:tabs>
          <w:tab w:val="clear" w:pos="2040"/>
          <w:tab w:val="left" w:pos="851"/>
        </w:tabs>
        <w:ind w:left="851" w:hanging="414"/>
        <w:jc w:val="both"/>
        <w:rPr>
          <w:color w:val="000000"/>
        </w:rPr>
      </w:pPr>
      <w:r w:rsidRPr="00527D2F">
        <w:rPr>
          <w:color w:val="000000"/>
        </w:rPr>
        <w:t>Korupsi investif yaitu korupsi yang berawal dari tawaran yang merupakan investasi untuk mengantisipasi adanya keuntungan di masa datang.</w:t>
      </w:r>
    </w:p>
    <w:p w:rsidR="00D47D51" w:rsidRPr="00527D2F" w:rsidRDefault="00D47D51" w:rsidP="007D04EF">
      <w:pPr>
        <w:numPr>
          <w:ilvl w:val="1"/>
          <w:numId w:val="9"/>
        </w:numPr>
        <w:tabs>
          <w:tab w:val="clear" w:pos="2040"/>
          <w:tab w:val="left" w:pos="851"/>
        </w:tabs>
        <w:ind w:left="851" w:hanging="414"/>
        <w:jc w:val="both"/>
        <w:rPr>
          <w:color w:val="000000"/>
        </w:rPr>
      </w:pPr>
      <w:r w:rsidRPr="00527D2F">
        <w:rPr>
          <w:color w:val="000000"/>
        </w:rPr>
        <w:t>Korupsi nepotistik yaitu korupsi yang terjadi karena perlakuan khusus baik dalam pengangktan kantor publik maupun pemberian proyek-proyek bagi keluarga dekat.</w:t>
      </w:r>
    </w:p>
    <w:p w:rsidR="00D47D51" w:rsidRPr="00527D2F" w:rsidRDefault="00D47D51" w:rsidP="007D04EF">
      <w:pPr>
        <w:numPr>
          <w:ilvl w:val="1"/>
          <w:numId w:val="9"/>
        </w:numPr>
        <w:tabs>
          <w:tab w:val="clear" w:pos="2040"/>
          <w:tab w:val="left" w:pos="851"/>
        </w:tabs>
        <w:ind w:left="851" w:hanging="414"/>
        <w:jc w:val="both"/>
        <w:rPr>
          <w:color w:val="000000"/>
        </w:rPr>
      </w:pPr>
      <w:r w:rsidRPr="00527D2F">
        <w:rPr>
          <w:color w:val="000000"/>
        </w:rPr>
        <w:t xml:space="preserve">Korupsi otogenik yaitu korupsi yang terjadi ketika seorang pejabat mendapat keuntungan karena memiliki pengetahuan sebagai orang dalam </w:t>
      </w:r>
      <w:r w:rsidRPr="00527D2F">
        <w:rPr>
          <w:i/>
          <w:color w:val="000000"/>
        </w:rPr>
        <w:t>(insiders information)</w:t>
      </w:r>
      <w:r w:rsidRPr="00527D2F">
        <w:rPr>
          <w:color w:val="000000"/>
        </w:rPr>
        <w:t xml:space="preserve"> tentang berbagai kebijakan publik yang seharusnya dirahasiakan.</w:t>
      </w:r>
    </w:p>
    <w:p w:rsidR="00D47D51" w:rsidRPr="00527D2F" w:rsidRDefault="00D47D51" w:rsidP="007D04EF">
      <w:pPr>
        <w:numPr>
          <w:ilvl w:val="1"/>
          <w:numId w:val="9"/>
        </w:numPr>
        <w:tabs>
          <w:tab w:val="clear" w:pos="2040"/>
          <w:tab w:val="left" w:pos="851"/>
        </w:tabs>
        <w:ind w:left="851" w:hanging="414"/>
        <w:jc w:val="both"/>
        <w:rPr>
          <w:color w:val="000000"/>
        </w:rPr>
      </w:pPr>
      <w:r w:rsidRPr="00527D2F">
        <w:rPr>
          <w:color w:val="000000"/>
        </w:rPr>
        <w:t>Korupsi supportif yaitu perlindungan atau penguatan korupsi yang menjadi intrik kekuasaan dan bahkan kekerasan.</w:t>
      </w:r>
    </w:p>
    <w:p w:rsidR="00D47D51" w:rsidRPr="00527D2F" w:rsidRDefault="00D47D51" w:rsidP="007D04EF">
      <w:pPr>
        <w:numPr>
          <w:ilvl w:val="1"/>
          <w:numId w:val="9"/>
        </w:numPr>
        <w:tabs>
          <w:tab w:val="clear" w:pos="2040"/>
          <w:tab w:val="left" w:pos="851"/>
        </w:tabs>
        <w:ind w:left="851" w:hanging="414"/>
        <w:jc w:val="both"/>
        <w:rPr>
          <w:color w:val="000000"/>
        </w:rPr>
      </w:pPr>
      <w:r w:rsidRPr="00527D2F">
        <w:rPr>
          <w:color w:val="000000"/>
        </w:rPr>
        <w:t>Korupsi defensif yaitu korupsi yang dilakukan dalam rangka mempertahankan diri dari pemerasan.</w:t>
      </w:r>
      <w:r w:rsidRPr="00527D2F">
        <w:rPr>
          <w:rStyle w:val="FootnoteReference"/>
          <w:color w:val="000000"/>
        </w:rPr>
        <w:footnoteReference w:id="10"/>
      </w:r>
    </w:p>
    <w:p w:rsidR="00D47D51" w:rsidRPr="00527D2F" w:rsidRDefault="00D47D51" w:rsidP="00D47D51">
      <w:pPr>
        <w:tabs>
          <w:tab w:val="left" w:pos="720"/>
        </w:tabs>
        <w:ind w:left="360"/>
        <w:jc w:val="both"/>
        <w:rPr>
          <w:color w:val="000000"/>
        </w:rPr>
      </w:pPr>
    </w:p>
    <w:p w:rsidR="00D47D51" w:rsidRPr="00527D2F" w:rsidRDefault="00D47D51" w:rsidP="00D47D51">
      <w:pPr>
        <w:spacing w:line="432" w:lineRule="auto"/>
        <w:ind w:firstLine="748"/>
        <w:jc w:val="both"/>
        <w:rPr>
          <w:color w:val="000000"/>
        </w:rPr>
      </w:pPr>
      <w:r w:rsidRPr="00527D2F">
        <w:rPr>
          <w:color w:val="000000"/>
        </w:rPr>
        <w:t>Adapun modus tindak pidana korupsi adalah:</w:t>
      </w:r>
    </w:p>
    <w:p w:rsidR="00D47D51" w:rsidRPr="00527D2F" w:rsidRDefault="00D47D51" w:rsidP="007D04EF">
      <w:pPr>
        <w:numPr>
          <w:ilvl w:val="0"/>
          <w:numId w:val="10"/>
        </w:numPr>
        <w:tabs>
          <w:tab w:val="left" w:pos="709"/>
        </w:tabs>
        <w:ind w:left="709"/>
        <w:jc w:val="both"/>
        <w:rPr>
          <w:color w:val="000000"/>
        </w:rPr>
      </w:pPr>
      <w:r w:rsidRPr="00527D2F">
        <w:rPr>
          <w:bCs/>
          <w:color w:val="000000"/>
        </w:rPr>
        <w:t xml:space="preserve">Penyalahgunaan kewenangan </w:t>
      </w:r>
    </w:p>
    <w:p w:rsidR="00D47D51" w:rsidRPr="00527D2F" w:rsidRDefault="00D47D51" w:rsidP="007D04EF">
      <w:pPr>
        <w:numPr>
          <w:ilvl w:val="0"/>
          <w:numId w:val="10"/>
        </w:numPr>
        <w:tabs>
          <w:tab w:val="left" w:pos="709"/>
        </w:tabs>
        <w:ind w:left="709"/>
        <w:jc w:val="both"/>
        <w:rPr>
          <w:color w:val="000000"/>
        </w:rPr>
      </w:pPr>
      <w:r w:rsidRPr="00527D2F">
        <w:rPr>
          <w:bCs/>
          <w:color w:val="000000"/>
        </w:rPr>
        <w:t xml:space="preserve">Pemalsuan dokumen /data keuangan </w:t>
      </w:r>
    </w:p>
    <w:p w:rsidR="00D47D51" w:rsidRPr="00527D2F" w:rsidRDefault="00D47D51" w:rsidP="007D04EF">
      <w:pPr>
        <w:numPr>
          <w:ilvl w:val="0"/>
          <w:numId w:val="10"/>
        </w:numPr>
        <w:tabs>
          <w:tab w:val="left" w:pos="709"/>
        </w:tabs>
        <w:ind w:left="709"/>
        <w:jc w:val="both"/>
        <w:rPr>
          <w:color w:val="000000"/>
        </w:rPr>
      </w:pPr>
      <w:r w:rsidRPr="00527D2F">
        <w:rPr>
          <w:bCs/>
          <w:color w:val="000000"/>
        </w:rPr>
        <w:t xml:space="preserve">Kebijakan yang tidak sejalan dengan visi dan misi perusahaan </w:t>
      </w:r>
    </w:p>
    <w:p w:rsidR="00D47D51" w:rsidRPr="00527D2F" w:rsidRDefault="00D47D51" w:rsidP="007D04EF">
      <w:pPr>
        <w:numPr>
          <w:ilvl w:val="0"/>
          <w:numId w:val="10"/>
        </w:numPr>
        <w:tabs>
          <w:tab w:val="left" w:pos="709"/>
        </w:tabs>
        <w:ind w:left="709"/>
        <w:jc w:val="both"/>
        <w:rPr>
          <w:color w:val="000000"/>
        </w:rPr>
      </w:pPr>
      <w:r w:rsidRPr="00527D2F">
        <w:rPr>
          <w:bCs/>
          <w:color w:val="000000"/>
        </w:rPr>
        <w:t xml:space="preserve">Transaksi fiktif </w:t>
      </w:r>
    </w:p>
    <w:p w:rsidR="00D47D51" w:rsidRPr="00527D2F" w:rsidRDefault="00D47D51" w:rsidP="007D04EF">
      <w:pPr>
        <w:numPr>
          <w:ilvl w:val="0"/>
          <w:numId w:val="10"/>
        </w:numPr>
        <w:tabs>
          <w:tab w:val="left" w:pos="709"/>
        </w:tabs>
        <w:ind w:left="709"/>
        <w:jc w:val="both"/>
        <w:rPr>
          <w:color w:val="000000"/>
        </w:rPr>
      </w:pPr>
      <w:r w:rsidRPr="00527D2F">
        <w:rPr>
          <w:bCs/>
          <w:color w:val="000000"/>
        </w:rPr>
        <w:t xml:space="preserve">Penggelapan restitusi pajak </w:t>
      </w:r>
    </w:p>
    <w:p w:rsidR="00D47D51" w:rsidRPr="00527D2F" w:rsidRDefault="00D47D51" w:rsidP="007D04EF">
      <w:pPr>
        <w:numPr>
          <w:ilvl w:val="0"/>
          <w:numId w:val="10"/>
        </w:numPr>
        <w:tabs>
          <w:tab w:val="left" w:pos="709"/>
        </w:tabs>
        <w:ind w:left="709"/>
        <w:jc w:val="both"/>
        <w:rPr>
          <w:rStyle w:val="FootnoteReference"/>
          <w:i/>
          <w:color w:val="000000"/>
        </w:rPr>
      </w:pPr>
      <w:r w:rsidRPr="00527D2F">
        <w:rPr>
          <w:i/>
          <w:color w:val="000000"/>
        </w:rPr>
        <w:t>I</w:t>
      </w:r>
      <w:r w:rsidRPr="00527D2F">
        <w:rPr>
          <w:bCs/>
          <w:i/>
          <w:color w:val="000000"/>
        </w:rPr>
        <w:t>nsider traiding.</w:t>
      </w:r>
      <w:r w:rsidRPr="007D310F">
        <w:rPr>
          <w:rStyle w:val="FootnoteReference"/>
          <w:bCs/>
          <w:color w:val="000000"/>
        </w:rPr>
        <w:footnoteReference w:id="11"/>
      </w:r>
    </w:p>
    <w:p w:rsidR="00D47D51" w:rsidRPr="00527D2F" w:rsidRDefault="00D47D51" w:rsidP="00D47D51">
      <w:pPr>
        <w:tabs>
          <w:tab w:val="left" w:pos="709"/>
        </w:tabs>
        <w:ind w:left="709"/>
        <w:jc w:val="both"/>
        <w:rPr>
          <w:i/>
          <w:color w:val="000000"/>
        </w:rPr>
      </w:pPr>
    </w:p>
    <w:p w:rsidR="00D47D51" w:rsidRPr="00527D2F" w:rsidRDefault="00D47D51" w:rsidP="00D47D51">
      <w:pPr>
        <w:spacing w:line="432" w:lineRule="auto"/>
        <w:ind w:firstLine="709"/>
        <w:jc w:val="both"/>
        <w:rPr>
          <w:color w:val="000000"/>
        </w:rPr>
      </w:pPr>
      <w:r w:rsidRPr="00527D2F">
        <w:rPr>
          <w:color w:val="000000"/>
        </w:rPr>
        <w:t xml:space="preserve">Pengelompokan Tindak Pidana Korupsi yang diatur dalam </w:t>
      </w:r>
      <w:r w:rsidRPr="00527D2F">
        <w:rPr>
          <w:bCs/>
          <w:color w:val="000000"/>
        </w:rPr>
        <w:t>Undang-Undang RI Nomor 31 Tahun 1999 jo.Undang-Undang RI Nomor 20 Tahun 2001 Tentang Pemberantasan Tindak Pidana Korupsi, pengelompokan tindak pidana korupsi adalah sebagai berikut :</w:t>
      </w:r>
    </w:p>
    <w:p w:rsidR="00D47D51" w:rsidRPr="00527D2F" w:rsidRDefault="00D47D51" w:rsidP="007D04EF">
      <w:pPr>
        <w:numPr>
          <w:ilvl w:val="0"/>
          <w:numId w:val="11"/>
        </w:numPr>
        <w:spacing w:line="432" w:lineRule="auto"/>
        <w:ind w:left="360"/>
        <w:jc w:val="both"/>
        <w:rPr>
          <w:color w:val="000000"/>
        </w:rPr>
      </w:pPr>
      <w:r w:rsidRPr="00527D2F">
        <w:rPr>
          <w:color w:val="000000"/>
        </w:rPr>
        <w:t>Kerugian Keuangan Negara: Pasal 2.</w:t>
      </w:r>
    </w:p>
    <w:p w:rsidR="00D47D51" w:rsidRPr="00527D2F" w:rsidRDefault="00D47D51" w:rsidP="007D04EF">
      <w:pPr>
        <w:numPr>
          <w:ilvl w:val="0"/>
          <w:numId w:val="11"/>
        </w:numPr>
        <w:spacing w:line="432" w:lineRule="auto"/>
        <w:ind w:left="360"/>
        <w:jc w:val="both"/>
        <w:rPr>
          <w:color w:val="000000"/>
        </w:rPr>
      </w:pPr>
      <w:r w:rsidRPr="00527D2F">
        <w:rPr>
          <w:color w:val="000000"/>
        </w:rPr>
        <w:t>Penyuapan :  Pasal 5, 6, 11, 12</w:t>
      </w:r>
    </w:p>
    <w:p w:rsidR="00D47D51" w:rsidRPr="00527D2F" w:rsidRDefault="00D47D51" w:rsidP="007D04EF">
      <w:pPr>
        <w:numPr>
          <w:ilvl w:val="0"/>
          <w:numId w:val="11"/>
        </w:numPr>
        <w:spacing w:line="432" w:lineRule="auto"/>
        <w:ind w:left="360"/>
        <w:jc w:val="both"/>
        <w:rPr>
          <w:color w:val="000000"/>
        </w:rPr>
      </w:pPr>
      <w:r w:rsidRPr="00527D2F">
        <w:rPr>
          <w:color w:val="000000"/>
        </w:rPr>
        <w:t>Penggelapan dalam Jabatan:  Pasal 8, 9, 10</w:t>
      </w:r>
    </w:p>
    <w:p w:rsidR="00D47D51" w:rsidRPr="00527D2F" w:rsidRDefault="00D47D51" w:rsidP="007D04EF">
      <w:pPr>
        <w:numPr>
          <w:ilvl w:val="0"/>
          <w:numId w:val="11"/>
        </w:numPr>
        <w:spacing w:line="432" w:lineRule="auto"/>
        <w:ind w:left="360"/>
        <w:jc w:val="both"/>
        <w:rPr>
          <w:color w:val="000000"/>
        </w:rPr>
      </w:pPr>
      <w:r w:rsidRPr="00527D2F">
        <w:rPr>
          <w:color w:val="000000"/>
        </w:rPr>
        <w:t>Pemerasan:  Pasal 12</w:t>
      </w:r>
    </w:p>
    <w:p w:rsidR="00D47D51" w:rsidRPr="00527D2F" w:rsidRDefault="00D47D51" w:rsidP="007D04EF">
      <w:pPr>
        <w:numPr>
          <w:ilvl w:val="0"/>
          <w:numId w:val="11"/>
        </w:numPr>
        <w:spacing w:line="432" w:lineRule="auto"/>
        <w:ind w:left="360"/>
        <w:jc w:val="both"/>
        <w:rPr>
          <w:color w:val="000000"/>
        </w:rPr>
      </w:pPr>
      <w:r w:rsidRPr="00527D2F">
        <w:rPr>
          <w:color w:val="000000"/>
        </w:rPr>
        <w:lastRenderedPageBreak/>
        <w:t>Perbuatan curang:  Pasal 7, 12 huruf h</w:t>
      </w:r>
    </w:p>
    <w:p w:rsidR="00D47D51" w:rsidRPr="00527D2F" w:rsidRDefault="00D47D51" w:rsidP="007D04EF">
      <w:pPr>
        <w:numPr>
          <w:ilvl w:val="0"/>
          <w:numId w:val="11"/>
        </w:numPr>
        <w:spacing w:line="432" w:lineRule="auto"/>
        <w:ind w:left="360"/>
        <w:jc w:val="both"/>
        <w:rPr>
          <w:color w:val="000000"/>
        </w:rPr>
      </w:pPr>
      <w:r w:rsidRPr="00527D2F">
        <w:rPr>
          <w:color w:val="000000"/>
        </w:rPr>
        <w:t>Benturan kepentingan dlm pengadaan:  Pasal 12 huruf I</w:t>
      </w:r>
    </w:p>
    <w:p w:rsidR="00D47D51" w:rsidRPr="00527D2F" w:rsidRDefault="00D47D51" w:rsidP="007D04EF">
      <w:pPr>
        <w:numPr>
          <w:ilvl w:val="0"/>
          <w:numId w:val="11"/>
        </w:numPr>
        <w:spacing w:line="432" w:lineRule="auto"/>
        <w:ind w:left="360"/>
        <w:jc w:val="both"/>
        <w:rPr>
          <w:color w:val="000000"/>
        </w:rPr>
      </w:pPr>
      <w:r w:rsidRPr="00527D2F">
        <w:rPr>
          <w:color w:val="000000"/>
        </w:rPr>
        <w:t>Gratifikasi:  Pasal 12 B jo 12 C</w:t>
      </w:r>
    </w:p>
    <w:p w:rsidR="00D47D51" w:rsidRPr="00527D2F" w:rsidRDefault="00D47D51" w:rsidP="00D47D51">
      <w:pPr>
        <w:spacing w:line="528" w:lineRule="auto"/>
        <w:ind w:left="720"/>
        <w:jc w:val="both"/>
        <w:rPr>
          <w:color w:val="000000"/>
        </w:rPr>
      </w:pPr>
      <w:r w:rsidRPr="00527D2F">
        <w:rPr>
          <w:color w:val="000000"/>
        </w:rPr>
        <w:t>Tindak pidana lain berkaitan dengan tindak pidana korupsi adalah:</w:t>
      </w:r>
    </w:p>
    <w:p w:rsidR="00D47D51" w:rsidRPr="00527D2F" w:rsidRDefault="00D47D51" w:rsidP="007D04EF">
      <w:pPr>
        <w:numPr>
          <w:ilvl w:val="0"/>
          <w:numId w:val="12"/>
        </w:numPr>
        <w:spacing w:line="480" w:lineRule="auto"/>
        <w:ind w:left="360"/>
        <w:jc w:val="both"/>
        <w:rPr>
          <w:color w:val="000000"/>
        </w:rPr>
      </w:pPr>
      <w:r w:rsidRPr="00527D2F">
        <w:rPr>
          <w:color w:val="000000"/>
        </w:rPr>
        <w:t>Merintangi proses pemeriksaan korupsi:  Pasal 21</w:t>
      </w:r>
    </w:p>
    <w:p w:rsidR="00D47D51" w:rsidRPr="00527D2F" w:rsidRDefault="00D47D51" w:rsidP="007D04EF">
      <w:pPr>
        <w:numPr>
          <w:ilvl w:val="0"/>
          <w:numId w:val="12"/>
        </w:numPr>
        <w:spacing w:line="480" w:lineRule="auto"/>
        <w:ind w:left="360"/>
        <w:jc w:val="both"/>
        <w:rPr>
          <w:color w:val="000000"/>
        </w:rPr>
      </w:pPr>
      <w:r w:rsidRPr="00527D2F">
        <w:rPr>
          <w:color w:val="000000"/>
        </w:rPr>
        <w:t>Tidak memberikan atau memberikan keterangan tidak benar: Pasal 22 jo Pasal 28</w:t>
      </w:r>
    </w:p>
    <w:p w:rsidR="00D47D51" w:rsidRPr="00527D2F" w:rsidRDefault="00D47D51" w:rsidP="007D04EF">
      <w:pPr>
        <w:numPr>
          <w:ilvl w:val="0"/>
          <w:numId w:val="12"/>
        </w:numPr>
        <w:spacing w:line="516" w:lineRule="auto"/>
        <w:ind w:left="360"/>
        <w:jc w:val="both"/>
        <w:rPr>
          <w:color w:val="000000"/>
        </w:rPr>
      </w:pPr>
      <w:r w:rsidRPr="00527D2F">
        <w:rPr>
          <w:color w:val="000000"/>
        </w:rPr>
        <w:t>Bank tidak memberikan rekening tersangka: Pasal 22 jo Pasal 29</w:t>
      </w:r>
    </w:p>
    <w:p w:rsidR="00D47D51" w:rsidRPr="00527D2F" w:rsidRDefault="00D47D51" w:rsidP="007D04EF">
      <w:pPr>
        <w:numPr>
          <w:ilvl w:val="0"/>
          <w:numId w:val="12"/>
        </w:numPr>
        <w:spacing w:line="516" w:lineRule="auto"/>
        <w:ind w:left="360"/>
        <w:jc w:val="both"/>
        <w:rPr>
          <w:color w:val="000000"/>
        </w:rPr>
      </w:pPr>
      <w:r w:rsidRPr="00527D2F">
        <w:rPr>
          <w:color w:val="000000"/>
        </w:rPr>
        <w:t>Saksi atau Ahli tidak memberikan keterangan atau memberikan keterangan palsu: Pasal 22 jo  Pasal 25</w:t>
      </w:r>
    </w:p>
    <w:p w:rsidR="00D47D51" w:rsidRPr="00527D2F" w:rsidRDefault="00D47D51" w:rsidP="007D04EF">
      <w:pPr>
        <w:numPr>
          <w:ilvl w:val="0"/>
          <w:numId w:val="12"/>
        </w:numPr>
        <w:spacing w:line="516" w:lineRule="auto"/>
        <w:ind w:left="360"/>
        <w:jc w:val="both"/>
        <w:rPr>
          <w:color w:val="000000"/>
        </w:rPr>
      </w:pPr>
      <w:r w:rsidRPr="00527D2F">
        <w:rPr>
          <w:color w:val="000000"/>
        </w:rPr>
        <w:t>Pemegang rahasia jabatan tidak memberikan keterangan atau memberikan keterangan palsu: Pasal 22 jo Pasal 36</w:t>
      </w:r>
    </w:p>
    <w:p w:rsidR="00D47D51" w:rsidRPr="00527D2F" w:rsidRDefault="00D47D51" w:rsidP="007D04EF">
      <w:pPr>
        <w:numPr>
          <w:ilvl w:val="0"/>
          <w:numId w:val="12"/>
        </w:numPr>
        <w:spacing w:line="516" w:lineRule="auto"/>
        <w:ind w:left="360"/>
        <w:jc w:val="both"/>
        <w:rPr>
          <w:color w:val="000000"/>
        </w:rPr>
      </w:pPr>
      <w:r w:rsidRPr="00527D2F">
        <w:rPr>
          <w:color w:val="000000"/>
        </w:rPr>
        <w:t>Saksi membuka identitas pelapor: Pasal 24 jo Pasal 31</w:t>
      </w:r>
    </w:p>
    <w:p w:rsidR="00D47D51" w:rsidRPr="00527D2F" w:rsidRDefault="00D47D51" w:rsidP="00D47D51">
      <w:pPr>
        <w:autoSpaceDE w:val="0"/>
        <w:autoSpaceDN w:val="0"/>
        <w:adjustRightInd w:val="0"/>
        <w:spacing w:line="516" w:lineRule="auto"/>
        <w:ind w:firstLine="600"/>
        <w:jc w:val="both"/>
        <w:rPr>
          <w:color w:val="000000"/>
        </w:rPr>
      </w:pPr>
      <w:r w:rsidRPr="00527D2F">
        <w:rPr>
          <w:color w:val="000000"/>
        </w:rPr>
        <w:t>Undang-Undang No. 31 Tahun 1999 jo Undang-Undang No. 20 Tahun 2001 tentang Pemberantasan Tindak Pidana Korupsi, unsur- unsur korupsi adalah:</w:t>
      </w:r>
    </w:p>
    <w:p w:rsidR="00D47D51" w:rsidRPr="00527D2F" w:rsidRDefault="00D47D51" w:rsidP="007D04EF">
      <w:pPr>
        <w:numPr>
          <w:ilvl w:val="0"/>
          <w:numId w:val="7"/>
        </w:numPr>
        <w:tabs>
          <w:tab w:val="clear" w:pos="720"/>
          <w:tab w:val="num" w:pos="360"/>
        </w:tabs>
        <w:autoSpaceDE w:val="0"/>
        <w:autoSpaceDN w:val="0"/>
        <w:adjustRightInd w:val="0"/>
        <w:spacing w:line="516" w:lineRule="auto"/>
        <w:ind w:left="360"/>
        <w:rPr>
          <w:color w:val="000000"/>
        </w:rPr>
      </w:pPr>
      <w:r w:rsidRPr="00527D2F">
        <w:rPr>
          <w:color w:val="000000"/>
        </w:rPr>
        <w:t>Dilakukan oleh orang atau badan.</w:t>
      </w:r>
    </w:p>
    <w:p w:rsidR="00D47D51" w:rsidRPr="00527D2F" w:rsidRDefault="00D47D51" w:rsidP="007D04EF">
      <w:pPr>
        <w:numPr>
          <w:ilvl w:val="0"/>
          <w:numId w:val="7"/>
        </w:numPr>
        <w:tabs>
          <w:tab w:val="clear" w:pos="720"/>
          <w:tab w:val="num" w:pos="360"/>
        </w:tabs>
        <w:autoSpaceDE w:val="0"/>
        <w:autoSpaceDN w:val="0"/>
        <w:adjustRightInd w:val="0"/>
        <w:spacing w:line="516" w:lineRule="auto"/>
        <w:ind w:left="360"/>
        <w:rPr>
          <w:color w:val="000000"/>
        </w:rPr>
      </w:pPr>
      <w:r w:rsidRPr="00527D2F">
        <w:rPr>
          <w:color w:val="000000"/>
        </w:rPr>
        <w:t>Adanya perbuatan melawan hukum.</w:t>
      </w:r>
    </w:p>
    <w:p w:rsidR="00D47D51" w:rsidRPr="00527D2F" w:rsidRDefault="00D47D51" w:rsidP="007D04EF">
      <w:pPr>
        <w:numPr>
          <w:ilvl w:val="0"/>
          <w:numId w:val="7"/>
        </w:numPr>
        <w:tabs>
          <w:tab w:val="clear" w:pos="720"/>
          <w:tab w:val="num" w:pos="360"/>
        </w:tabs>
        <w:autoSpaceDE w:val="0"/>
        <w:autoSpaceDN w:val="0"/>
        <w:adjustRightInd w:val="0"/>
        <w:spacing w:line="516" w:lineRule="auto"/>
        <w:ind w:left="360"/>
        <w:rPr>
          <w:color w:val="000000"/>
        </w:rPr>
      </w:pPr>
      <w:r w:rsidRPr="00527D2F">
        <w:rPr>
          <w:color w:val="000000"/>
        </w:rPr>
        <w:t>Menguntungkan diri sendiri atau orang lain atau badan.</w:t>
      </w:r>
    </w:p>
    <w:p w:rsidR="00D47D51" w:rsidRPr="00527D2F" w:rsidRDefault="00D47D51" w:rsidP="007D04EF">
      <w:pPr>
        <w:numPr>
          <w:ilvl w:val="0"/>
          <w:numId w:val="7"/>
        </w:numPr>
        <w:tabs>
          <w:tab w:val="clear" w:pos="720"/>
          <w:tab w:val="num" w:pos="360"/>
        </w:tabs>
        <w:autoSpaceDE w:val="0"/>
        <w:autoSpaceDN w:val="0"/>
        <w:adjustRightInd w:val="0"/>
        <w:spacing w:line="516" w:lineRule="auto"/>
        <w:ind w:left="360"/>
        <w:rPr>
          <w:color w:val="000000"/>
        </w:rPr>
      </w:pPr>
      <w:r w:rsidRPr="00527D2F">
        <w:rPr>
          <w:color w:val="000000"/>
        </w:rPr>
        <w:t>Dapat merugikan keuangan Negara atau perekonomian Negara.</w:t>
      </w:r>
    </w:p>
    <w:p w:rsidR="00D47D51" w:rsidRPr="00527D2F" w:rsidRDefault="00D47D51" w:rsidP="00D47D51">
      <w:pPr>
        <w:autoSpaceDE w:val="0"/>
        <w:autoSpaceDN w:val="0"/>
        <w:adjustRightInd w:val="0"/>
        <w:spacing w:line="516" w:lineRule="auto"/>
        <w:ind w:firstLine="720"/>
        <w:jc w:val="both"/>
        <w:rPr>
          <w:color w:val="000000"/>
        </w:rPr>
      </w:pPr>
      <w:r w:rsidRPr="00527D2F">
        <w:rPr>
          <w:color w:val="000000"/>
        </w:rPr>
        <w:t xml:space="preserve">Mengenai permasalahan yang berkaitan dengan kerugian negara, ada beberapa terjadinya krugian keuangan negara yaitu “kerugian negara yang terkait </w:t>
      </w:r>
      <w:r w:rsidRPr="00527D2F">
        <w:rPr>
          <w:color w:val="000000"/>
        </w:rPr>
        <w:lastRenderedPageBreak/>
        <w:t>dengan berbagai transaksi: transaksi barang dan jasa, trransaksi yang terkait dengan utang piutang dan transaksi yang terkait dengan biaya dan pendapatan”.</w:t>
      </w:r>
      <w:r w:rsidRPr="00527D2F">
        <w:rPr>
          <w:rStyle w:val="FootnoteReference"/>
          <w:color w:val="000000"/>
        </w:rPr>
        <w:footnoteReference w:id="12"/>
      </w:r>
    </w:p>
    <w:p w:rsidR="00D47D51" w:rsidRPr="00527D2F" w:rsidRDefault="00D47D51" w:rsidP="00D47D51">
      <w:pPr>
        <w:pStyle w:val="HUKUM"/>
        <w:spacing w:line="456" w:lineRule="auto"/>
        <w:ind w:firstLine="720"/>
        <w:jc w:val="both"/>
        <w:rPr>
          <w:color w:val="000000"/>
          <w:w w:val="100"/>
        </w:rPr>
      </w:pPr>
      <w:r w:rsidRPr="00527D2F">
        <w:rPr>
          <w:color w:val="000000"/>
          <w:w w:val="100"/>
        </w:rPr>
        <w:t>Berdasarkan uraian di atas, maka korupsi merupakan tindak pidana dan suatu perbuatan yang melawan hukum bertujuan untuk menguntungkan diri sendiri, perusahaan, dan menyalahgunakan kewenangan, kesempatan atau sarana yang melekat pada jabatannya yang merugikan keuangan dan perekonomian negara.</w:t>
      </w:r>
    </w:p>
    <w:p w:rsidR="00D47D51" w:rsidRPr="00527D2F" w:rsidRDefault="00D47D51" w:rsidP="00D47D51">
      <w:pPr>
        <w:spacing w:line="432" w:lineRule="auto"/>
        <w:ind w:firstLine="720"/>
        <w:jc w:val="both"/>
        <w:rPr>
          <w:color w:val="000000"/>
        </w:rPr>
      </w:pPr>
      <w:r w:rsidRPr="00527D2F">
        <w:rPr>
          <w:bCs/>
          <w:color w:val="000000"/>
        </w:rPr>
        <w:t xml:space="preserve">Undang-Undang Nomor 31 Tahun 1999 jo.Undang-Undang Nomor 20 Tahun 2001 Tentang Pemberantasan Tindak Pidana Korupsi  </w:t>
      </w:r>
      <w:r w:rsidRPr="00527D2F">
        <w:rPr>
          <w:color w:val="000000"/>
        </w:rPr>
        <w:t>disebutkan bahwa yang menjadi subjek tindak pidana korupsi adalah sebagai berikut :</w:t>
      </w:r>
    </w:p>
    <w:p w:rsidR="00D47D51" w:rsidRPr="00527D2F" w:rsidRDefault="00D47D51" w:rsidP="007D04EF">
      <w:pPr>
        <w:numPr>
          <w:ilvl w:val="1"/>
          <w:numId w:val="19"/>
        </w:numPr>
        <w:spacing w:line="432" w:lineRule="auto"/>
        <w:ind w:left="360"/>
        <w:jc w:val="both"/>
        <w:rPr>
          <w:color w:val="000000"/>
        </w:rPr>
      </w:pPr>
      <w:r w:rsidRPr="00527D2F">
        <w:rPr>
          <w:color w:val="000000"/>
        </w:rPr>
        <w:t>Korporasi adalah kumpulan orang dan atau kekayaan yang terorganisasi baik merupakan badan hukum maupun bukan badan hukum.</w:t>
      </w:r>
      <w:r w:rsidRPr="00527D2F">
        <w:rPr>
          <w:rStyle w:val="FootnoteReference"/>
          <w:color w:val="000000"/>
        </w:rPr>
        <w:footnoteReference w:id="13"/>
      </w:r>
    </w:p>
    <w:p w:rsidR="00D47D51" w:rsidRPr="00527D2F" w:rsidRDefault="00D47D51" w:rsidP="007D04EF">
      <w:pPr>
        <w:numPr>
          <w:ilvl w:val="1"/>
          <w:numId w:val="19"/>
        </w:numPr>
        <w:spacing w:line="432" w:lineRule="auto"/>
        <w:ind w:left="360"/>
        <w:jc w:val="both"/>
        <w:rPr>
          <w:color w:val="000000"/>
        </w:rPr>
      </w:pPr>
      <w:r w:rsidRPr="00527D2F">
        <w:rPr>
          <w:color w:val="000000"/>
        </w:rPr>
        <w:t xml:space="preserve">Pegawai Negeri yang meliputi : </w:t>
      </w:r>
    </w:p>
    <w:p w:rsidR="00D47D51" w:rsidRDefault="00D47D51" w:rsidP="007D04EF">
      <w:pPr>
        <w:numPr>
          <w:ilvl w:val="0"/>
          <w:numId w:val="18"/>
        </w:numPr>
        <w:tabs>
          <w:tab w:val="left" w:pos="993"/>
        </w:tabs>
        <w:ind w:left="992" w:hanging="357"/>
        <w:jc w:val="both"/>
        <w:rPr>
          <w:color w:val="000000"/>
        </w:rPr>
      </w:pPr>
      <w:r w:rsidRPr="00527D2F">
        <w:rPr>
          <w:color w:val="000000"/>
        </w:rPr>
        <w:t>Pegawai Negeri sebagaimana didalam Undang-undang Tentang Kepegawaian.</w:t>
      </w:r>
    </w:p>
    <w:p w:rsidR="00D47D51" w:rsidRDefault="00D47D51" w:rsidP="007D04EF">
      <w:pPr>
        <w:numPr>
          <w:ilvl w:val="0"/>
          <w:numId w:val="18"/>
        </w:numPr>
        <w:tabs>
          <w:tab w:val="left" w:pos="993"/>
        </w:tabs>
        <w:ind w:left="992" w:hanging="357"/>
        <w:jc w:val="both"/>
        <w:rPr>
          <w:color w:val="000000"/>
        </w:rPr>
      </w:pPr>
      <w:r w:rsidRPr="00527D2F">
        <w:rPr>
          <w:color w:val="000000"/>
        </w:rPr>
        <w:t xml:space="preserve">Pegawai Negeri sebagaimana dimaksud dalam Kitab Undang-undang Hukum Pidana. </w:t>
      </w:r>
    </w:p>
    <w:p w:rsidR="00D47D51" w:rsidRDefault="00D47D51" w:rsidP="007D04EF">
      <w:pPr>
        <w:numPr>
          <w:ilvl w:val="0"/>
          <w:numId w:val="18"/>
        </w:numPr>
        <w:tabs>
          <w:tab w:val="left" w:pos="993"/>
        </w:tabs>
        <w:ind w:left="992" w:hanging="357"/>
        <w:jc w:val="both"/>
        <w:rPr>
          <w:color w:val="000000"/>
        </w:rPr>
      </w:pPr>
      <w:r w:rsidRPr="00527D2F">
        <w:rPr>
          <w:color w:val="000000"/>
        </w:rPr>
        <w:t>Orang yang menerima gaji atau upah dari keuangan negara atau daerah.</w:t>
      </w:r>
    </w:p>
    <w:p w:rsidR="00D47D51" w:rsidRDefault="00D47D51" w:rsidP="007D04EF">
      <w:pPr>
        <w:numPr>
          <w:ilvl w:val="0"/>
          <w:numId w:val="18"/>
        </w:numPr>
        <w:tabs>
          <w:tab w:val="left" w:pos="993"/>
        </w:tabs>
        <w:ind w:left="992" w:hanging="357"/>
        <w:jc w:val="both"/>
        <w:rPr>
          <w:color w:val="000000"/>
        </w:rPr>
      </w:pPr>
      <w:r w:rsidRPr="00527D2F">
        <w:rPr>
          <w:color w:val="000000"/>
        </w:rPr>
        <w:t xml:space="preserve">Orang yang menerima gaji atau upah dari suatu korporasi yang menerima bantuan dari keuangan negara atau daerah, atau </w:t>
      </w:r>
      <w:r>
        <w:rPr>
          <w:color w:val="000000"/>
        </w:rPr>
        <w:t xml:space="preserve"> </w:t>
      </w:r>
    </w:p>
    <w:p w:rsidR="00D47D51" w:rsidRPr="00527D2F" w:rsidRDefault="00D47D51" w:rsidP="007D04EF">
      <w:pPr>
        <w:numPr>
          <w:ilvl w:val="0"/>
          <w:numId w:val="18"/>
        </w:numPr>
        <w:tabs>
          <w:tab w:val="left" w:pos="993"/>
        </w:tabs>
        <w:ind w:left="992" w:hanging="357"/>
        <w:jc w:val="both"/>
        <w:rPr>
          <w:color w:val="000000"/>
        </w:rPr>
      </w:pPr>
      <w:r w:rsidRPr="00527D2F">
        <w:rPr>
          <w:color w:val="000000"/>
        </w:rPr>
        <w:t>Orang yang menerima gaji atau upah dari korporasi lain yang mempergunakan modal atau fasilitas dari negara atau masyarakat.</w:t>
      </w:r>
      <w:r w:rsidRPr="00527D2F">
        <w:rPr>
          <w:rStyle w:val="FootnoteReference"/>
          <w:color w:val="000000"/>
        </w:rPr>
        <w:footnoteReference w:id="14"/>
      </w:r>
    </w:p>
    <w:p w:rsidR="00D47D51" w:rsidRPr="00527D2F" w:rsidRDefault="00D47D51" w:rsidP="00D47D51">
      <w:pPr>
        <w:ind w:left="1134"/>
        <w:jc w:val="both"/>
        <w:rPr>
          <w:color w:val="000000"/>
        </w:rPr>
      </w:pPr>
    </w:p>
    <w:p w:rsidR="00D47D51" w:rsidRPr="00527D2F" w:rsidRDefault="00D47D51" w:rsidP="007D04EF">
      <w:pPr>
        <w:numPr>
          <w:ilvl w:val="1"/>
          <w:numId w:val="19"/>
        </w:numPr>
        <w:spacing w:line="432" w:lineRule="auto"/>
        <w:ind w:left="360"/>
        <w:jc w:val="both"/>
        <w:rPr>
          <w:color w:val="000000"/>
        </w:rPr>
      </w:pPr>
      <w:r w:rsidRPr="00527D2F">
        <w:rPr>
          <w:color w:val="000000"/>
        </w:rPr>
        <w:t>Setiap orang adalah orang perseorangan atau termasuk korporasi.</w:t>
      </w:r>
      <w:r w:rsidRPr="00527D2F">
        <w:rPr>
          <w:rStyle w:val="FootnoteReference"/>
          <w:color w:val="000000"/>
        </w:rPr>
        <w:footnoteReference w:id="15"/>
      </w:r>
    </w:p>
    <w:p w:rsidR="00D47D51" w:rsidRPr="00527D2F" w:rsidRDefault="00D47D51" w:rsidP="00D47D51">
      <w:pPr>
        <w:pStyle w:val="HUKUM"/>
        <w:spacing w:line="432" w:lineRule="auto"/>
        <w:ind w:firstLine="720"/>
        <w:jc w:val="both"/>
        <w:rPr>
          <w:color w:val="000000"/>
          <w:w w:val="100"/>
        </w:rPr>
      </w:pPr>
      <w:r w:rsidRPr="00527D2F">
        <w:rPr>
          <w:color w:val="000000"/>
          <w:w w:val="100"/>
        </w:rPr>
        <w:t xml:space="preserve">Diperhatikan ketentuan yang tercantum dalam </w:t>
      </w:r>
      <w:r w:rsidRPr="00527D2F">
        <w:rPr>
          <w:bCs/>
          <w:color w:val="000000"/>
        </w:rPr>
        <w:t>Undang-Undang Nomor 31 Tahun 1999 jo.Undang-Undang Nomor 20 Tahun 2001 Tentang Pemberantasan Tindak Pidana Korupsi</w:t>
      </w:r>
      <w:r w:rsidRPr="00527D2F">
        <w:rPr>
          <w:color w:val="000000"/>
          <w:w w:val="100"/>
        </w:rPr>
        <w:t xml:space="preserve">, tindak Pidana Korupsi dapat dibagi ke dalam dua segi, </w:t>
      </w:r>
      <w:r w:rsidRPr="00527D2F">
        <w:rPr>
          <w:color w:val="000000"/>
          <w:w w:val="100"/>
        </w:rPr>
        <w:lastRenderedPageBreak/>
        <w:t>yaitu aktif dan pasif.</w:t>
      </w:r>
      <w:r w:rsidRPr="00527D2F">
        <w:rPr>
          <w:rStyle w:val="FootnoteReference"/>
          <w:color w:val="000000"/>
          <w:w w:val="100"/>
        </w:rPr>
        <w:footnoteReference w:id="16"/>
      </w:r>
      <w:r w:rsidRPr="00527D2F">
        <w:rPr>
          <w:color w:val="000000"/>
          <w:w w:val="100"/>
        </w:rPr>
        <w:t xml:space="preserve"> Dari segi aktif dapat dilihat dari beberapa ketentuan pasal-pasal dalam kedua undang-undang tersebut yaitu :</w:t>
      </w:r>
    </w:p>
    <w:p w:rsidR="00D47D51" w:rsidRPr="00527D2F" w:rsidRDefault="00D47D51" w:rsidP="007D04EF">
      <w:pPr>
        <w:pStyle w:val="HUKUM"/>
        <w:numPr>
          <w:ilvl w:val="3"/>
          <w:numId w:val="19"/>
        </w:numPr>
        <w:spacing w:line="432" w:lineRule="auto"/>
        <w:ind w:left="360"/>
        <w:jc w:val="both"/>
        <w:rPr>
          <w:color w:val="000000"/>
          <w:w w:val="100"/>
        </w:rPr>
      </w:pPr>
      <w:r w:rsidRPr="00527D2F">
        <w:rPr>
          <w:color w:val="000000"/>
          <w:w w:val="100"/>
        </w:rPr>
        <w:t xml:space="preserve">Pasal 2 Undang-Undang Nomor 31 Tahun 1999 Tentang </w:t>
      </w:r>
      <w:r w:rsidRPr="00527D2F">
        <w:rPr>
          <w:bCs/>
          <w:color w:val="000000"/>
        </w:rPr>
        <w:t>Pemberantasan Tindak Pidana Korupsi.</w:t>
      </w:r>
    </w:p>
    <w:p w:rsidR="00D47D51" w:rsidRPr="00527D2F" w:rsidRDefault="00D47D51" w:rsidP="00D47D51">
      <w:pPr>
        <w:pStyle w:val="HUKUM"/>
        <w:spacing w:line="432" w:lineRule="auto"/>
        <w:ind w:left="360"/>
        <w:jc w:val="both"/>
        <w:rPr>
          <w:color w:val="000000"/>
          <w:w w:val="100"/>
        </w:rPr>
      </w:pPr>
      <w:r w:rsidRPr="00527D2F">
        <w:rPr>
          <w:color w:val="000000"/>
          <w:w w:val="100"/>
        </w:rPr>
        <w:t>“Secara melawan hukum memperkaya diri sendiri atau orang lain atau korporasi, yang dapat merugikan keuangan negara atau perekonomian negara”.</w:t>
      </w:r>
      <w:r w:rsidRPr="00527D2F">
        <w:rPr>
          <w:rStyle w:val="FootnoteReference"/>
          <w:color w:val="000000"/>
          <w:w w:val="100"/>
        </w:rPr>
        <w:footnoteReference w:id="17"/>
      </w:r>
    </w:p>
    <w:p w:rsidR="00D47D51" w:rsidRPr="00527D2F" w:rsidRDefault="00D47D51" w:rsidP="007D04EF">
      <w:pPr>
        <w:pStyle w:val="HUKUM"/>
        <w:numPr>
          <w:ilvl w:val="3"/>
          <w:numId w:val="19"/>
        </w:numPr>
        <w:spacing w:line="456" w:lineRule="auto"/>
        <w:ind w:left="360"/>
        <w:jc w:val="both"/>
        <w:rPr>
          <w:color w:val="000000"/>
          <w:w w:val="100"/>
        </w:rPr>
      </w:pPr>
      <w:r w:rsidRPr="00527D2F">
        <w:rPr>
          <w:color w:val="000000"/>
          <w:w w:val="100"/>
        </w:rPr>
        <w:t xml:space="preserve">Pasal 3 Undang-Undang Nomor 31 Tahun 1999 Tentang </w:t>
      </w:r>
      <w:r w:rsidRPr="00527D2F">
        <w:rPr>
          <w:bCs/>
          <w:color w:val="000000"/>
        </w:rPr>
        <w:t>Pemberantasan Tindak Pidana Korupsi.</w:t>
      </w:r>
    </w:p>
    <w:p w:rsidR="00D47D51" w:rsidRPr="00527D2F" w:rsidRDefault="00D47D51" w:rsidP="00D47D51">
      <w:pPr>
        <w:pStyle w:val="HUKUM"/>
        <w:spacing w:line="456" w:lineRule="auto"/>
        <w:ind w:left="357"/>
        <w:jc w:val="both"/>
        <w:rPr>
          <w:color w:val="000000"/>
          <w:w w:val="100"/>
        </w:rPr>
      </w:pPr>
      <w:r w:rsidRPr="00527D2F">
        <w:rPr>
          <w:color w:val="000000"/>
          <w:w w:val="100"/>
        </w:rPr>
        <w:t>“Dengan tujuan menguntungkan diri sendiri atau orang lain atau suatu korporasi menyalah gunakan kewenangan, kesempatan atau sarana yang ada padanya karena jabatan atau kedudukan yang dapat merugikan keuangan negara atau perekonomian negara”.</w:t>
      </w:r>
      <w:r w:rsidRPr="00527D2F">
        <w:rPr>
          <w:rStyle w:val="FootnoteReference"/>
          <w:color w:val="000000"/>
          <w:w w:val="100"/>
        </w:rPr>
        <w:footnoteReference w:id="18"/>
      </w:r>
    </w:p>
    <w:p w:rsidR="00D47D51" w:rsidRPr="00527D2F" w:rsidRDefault="00D47D51" w:rsidP="007D04EF">
      <w:pPr>
        <w:pStyle w:val="HUKUM"/>
        <w:numPr>
          <w:ilvl w:val="3"/>
          <w:numId w:val="19"/>
        </w:numPr>
        <w:spacing w:line="456" w:lineRule="auto"/>
        <w:ind w:left="360"/>
        <w:jc w:val="both"/>
        <w:rPr>
          <w:color w:val="000000"/>
          <w:w w:val="100"/>
        </w:rPr>
      </w:pPr>
      <w:r w:rsidRPr="00527D2F">
        <w:rPr>
          <w:color w:val="000000"/>
          <w:w w:val="100"/>
        </w:rPr>
        <w:t xml:space="preserve">Pasal 4 Undang-Undang Nomor 31 Tahun 1999 Tentang </w:t>
      </w:r>
      <w:r w:rsidRPr="00527D2F">
        <w:rPr>
          <w:bCs/>
          <w:color w:val="000000"/>
        </w:rPr>
        <w:t>Pemberantasan Tindak Pidana Korupsi</w:t>
      </w:r>
    </w:p>
    <w:p w:rsidR="00D47D51" w:rsidRPr="00527D2F" w:rsidRDefault="00D47D51" w:rsidP="00D47D51">
      <w:pPr>
        <w:pStyle w:val="HUKUM"/>
        <w:spacing w:line="456" w:lineRule="auto"/>
        <w:ind w:left="357"/>
        <w:jc w:val="both"/>
        <w:rPr>
          <w:color w:val="000000"/>
          <w:w w:val="100"/>
        </w:rPr>
      </w:pPr>
      <w:r w:rsidRPr="00527D2F">
        <w:rPr>
          <w:color w:val="000000"/>
          <w:w w:val="100"/>
        </w:rPr>
        <w:t>“Memberi hadiah atau janji kepada Pegawai Negeri dengan mengingat kekuasaan atau wewenang yang melekat pada jabatan atau kedudukannya atau oleh pemberi hadiah atau janji dianggap melekat pada jabatan atau kedudukan tersebut.</w:t>
      </w:r>
      <w:r w:rsidRPr="00527D2F">
        <w:rPr>
          <w:rStyle w:val="FootnoteReference"/>
          <w:color w:val="000000"/>
          <w:w w:val="100"/>
        </w:rPr>
        <w:footnoteReference w:id="19"/>
      </w:r>
    </w:p>
    <w:p w:rsidR="00D47D51" w:rsidRPr="00527D2F" w:rsidRDefault="00D47D51" w:rsidP="007D04EF">
      <w:pPr>
        <w:pStyle w:val="HUKUM"/>
        <w:numPr>
          <w:ilvl w:val="1"/>
          <w:numId w:val="19"/>
        </w:numPr>
        <w:ind w:left="360"/>
        <w:jc w:val="both"/>
        <w:rPr>
          <w:color w:val="000000"/>
          <w:w w:val="100"/>
        </w:rPr>
      </w:pPr>
      <w:r w:rsidRPr="00527D2F">
        <w:rPr>
          <w:color w:val="000000"/>
          <w:w w:val="100"/>
        </w:rPr>
        <w:t xml:space="preserve">Pasal 15 Undang-Undang Nomor 31 Tahun 1999 Tentang </w:t>
      </w:r>
      <w:r w:rsidRPr="00527D2F">
        <w:rPr>
          <w:bCs/>
          <w:color w:val="000000"/>
        </w:rPr>
        <w:t>Pemberantasan Tindak Pidana Korupsi</w:t>
      </w:r>
    </w:p>
    <w:p w:rsidR="00D47D51" w:rsidRPr="00527D2F" w:rsidRDefault="00D47D51" w:rsidP="00D47D51">
      <w:pPr>
        <w:pStyle w:val="HUKUM"/>
        <w:ind w:left="357"/>
        <w:jc w:val="both"/>
        <w:rPr>
          <w:color w:val="000000"/>
          <w:w w:val="100"/>
        </w:rPr>
      </w:pPr>
      <w:r w:rsidRPr="00527D2F">
        <w:rPr>
          <w:color w:val="000000"/>
          <w:w w:val="100"/>
        </w:rPr>
        <w:lastRenderedPageBreak/>
        <w:t>“Percobaan pembantuan atau permufakatan jahat untuk melakukan tindak pidana korupsi”.</w:t>
      </w:r>
      <w:r w:rsidRPr="00527D2F">
        <w:rPr>
          <w:rStyle w:val="FootnoteReference"/>
          <w:color w:val="000000"/>
          <w:w w:val="100"/>
        </w:rPr>
        <w:footnoteReference w:id="20"/>
      </w:r>
    </w:p>
    <w:p w:rsidR="00D47D51" w:rsidRPr="00527D2F" w:rsidRDefault="00D47D51" w:rsidP="007D04EF">
      <w:pPr>
        <w:pStyle w:val="HUKUM"/>
        <w:numPr>
          <w:ilvl w:val="1"/>
          <w:numId w:val="19"/>
        </w:numPr>
        <w:ind w:left="360"/>
        <w:jc w:val="both"/>
        <w:rPr>
          <w:color w:val="000000"/>
          <w:w w:val="100"/>
        </w:rPr>
      </w:pPr>
      <w:r w:rsidRPr="00527D2F">
        <w:rPr>
          <w:color w:val="000000"/>
          <w:w w:val="100"/>
        </w:rPr>
        <w:t xml:space="preserve">Pasal 5 ayat (1) huruf (a) Undang-Undang Nomor 20 Tahun 2001 Tentang </w:t>
      </w:r>
      <w:r w:rsidRPr="00527D2F">
        <w:rPr>
          <w:rStyle w:val="st"/>
          <w:color w:val="000000"/>
        </w:rPr>
        <w:t xml:space="preserve">Perubahan Atas </w:t>
      </w:r>
      <w:r w:rsidRPr="00527D2F">
        <w:rPr>
          <w:rStyle w:val="Emphasis"/>
          <w:i w:val="0"/>
          <w:color w:val="000000"/>
        </w:rPr>
        <w:t>Undang</w:t>
      </w:r>
      <w:r w:rsidRPr="00527D2F">
        <w:rPr>
          <w:rStyle w:val="st"/>
          <w:i/>
          <w:color w:val="000000"/>
        </w:rPr>
        <w:t>-</w:t>
      </w:r>
      <w:r w:rsidRPr="00527D2F">
        <w:rPr>
          <w:rStyle w:val="Emphasis"/>
          <w:i w:val="0"/>
          <w:color w:val="000000"/>
        </w:rPr>
        <w:t>Undang</w:t>
      </w:r>
      <w:r w:rsidRPr="00527D2F">
        <w:rPr>
          <w:rStyle w:val="st"/>
          <w:color w:val="000000"/>
        </w:rPr>
        <w:t xml:space="preserve"> Nomor 31 Tahun 1999 Tentang Pemberantasan Tindak </w:t>
      </w:r>
      <w:r w:rsidRPr="00527D2F">
        <w:rPr>
          <w:bCs/>
          <w:color w:val="000000"/>
        </w:rPr>
        <w:t>Pidana</w:t>
      </w:r>
      <w:r w:rsidRPr="00527D2F">
        <w:rPr>
          <w:rStyle w:val="st"/>
          <w:color w:val="000000"/>
        </w:rPr>
        <w:t xml:space="preserve"> Korupsi.</w:t>
      </w:r>
    </w:p>
    <w:p w:rsidR="00D47D51" w:rsidRPr="00527D2F" w:rsidRDefault="00D47D51" w:rsidP="00D47D51">
      <w:pPr>
        <w:pStyle w:val="HUKUM"/>
        <w:ind w:left="357"/>
        <w:jc w:val="both"/>
        <w:rPr>
          <w:color w:val="000000"/>
          <w:w w:val="100"/>
        </w:rPr>
      </w:pPr>
      <w:r w:rsidRPr="00527D2F">
        <w:rPr>
          <w:color w:val="000000"/>
          <w:w w:val="100"/>
        </w:rPr>
        <w:t>“Memberi atau menjanjikan sesuatu kepada pegawai negeri atau penyelenggara negara dengan maksud supaya berbuat atau tidak berbuat sesuatu dalam jabatannya yang bertentangan dengan kewajibannya”.</w:t>
      </w:r>
      <w:r w:rsidRPr="00527D2F">
        <w:rPr>
          <w:rStyle w:val="FootnoteReference"/>
          <w:color w:val="000000"/>
          <w:w w:val="100"/>
        </w:rPr>
        <w:footnoteReference w:id="21"/>
      </w:r>
    </w:p>
    <w:p w:rsidR="00D47D51" w:rsidRPr="00527D2F" w:rsidRDefault="00D47D51" w:rsidP="007D04EF">
      <w:pPr>
        <w:pStyle w:val="HUKUM"/>
        <w:numPr>
          <w:ilvl w:val="1"/>
          <w:numId w:val="19"/>
        </w:numPr>
        <w:ind w:left="360"/>
        <w:jc w:val="both"/>
        <w:rPr>
          <w:color w:val="000000"/>
          <w:w w:val="100"/>
        </w:rPr>
      </w:pPr>
      <w:r w:rsidRPr="00527D2F">
        <w:rPr>
          <w:color w:val="000000"/>
          <w:w w:val="100"/>
        </w:rPr>
        <w:t xml:space="preserve">Pasal 5 ayat (1) huruf (b) Undang-Undang Nomor 20 Tahun 2001 Tentang </w:t>
      </w:r>
      <w:r w:rsidRPr="00527D2F">
        <w:rPr>
          <w:rStyle w:val="st"/>
          <w:color w:val="000000"/>
        </w:rPr>
        <w:t xml:space="preserve">Perubahan Atas </w:t>
      </w:r>
      <w:r w:rsidRPr="00527D2F">
        <w:rPr>
          <w:rStyle w:val="Emphasis"/>
          <w:i w:val="0"/>
          <w:color w:val="000000"/>
        </w:rPr>
        <w:t>Undang</w:t>
      </w:r>
      <w:r w:rsidRPr="00527D2F">
        <w:rPr>
          <w:rStyle w:val="st"/>
          <w:i/>
          <w:color w:val="000000"/>
        </w:rPr>
        <w:t>-</w:t>
      </w:r>
      <w:r w:rsidRPr="00527D2F">
        <w:rPr>
          <w:rStyle w:val="Emphasis"/>
          <w:i w:val="0"/>
          <w:color w:val="000000"/>
        </w:rPr>
        <w:t>Undang</w:t>
      </w:r>
      <w:r w:rsidRPr="00527D2F">
        <w:rPr>
          <w:rStyle w:val="st"/>
          <w:color w:val="000000"/>
        </w:rPr>
        <w:t xml:space="preserve"> Nomor 31 Tahun 1999 Tentang Pemberantasan Tindak</w:t>
      </w:r>
      <w:r w:rsidRPr="00527D2F">
        <w:rPr>
          <w:bCs/>
          <w:color w:val="000000"/>
        </w:rPr>
        <w:t xml:space="preserve"> Pidana</w:t>
      </w:r>
      <w:r w:rsidRPr="00527D2F">
        <w:rPr>
          <w:rStyle w:val="st"/>
          <w:color w:val="000000"/>
        </w:rPr>
        <w:t xml:space="preserve"> Korupsi</w:t>
      </w:r>
    </w:p>
    <w:p w:rsidR="00D47D51" w:rsidRPr="00527D2F" w:rsidRDefault="00D47D51" w:rsidP="00D47D51">
      <w:pPr>
        <w:pStyle w:val="HUKUM"/>
        <w:ind w:left="357"/>
        <w:jc w:val="both"/>
        <w:rPr>
          <w:color w:val="000000"/>
          <w:w w:val="100"/>
        </w:rPr>
      </w:pPr>
      <w:r w:rsidRPr="00527D2F">
        <w:rPr>
          <w:color w:val="000000"/>
          <w:w w:val="100"/>
        </w:rPr>
        <w:t>“Memberi sesuatu kepada Pegawa Negeri atau penyelenggara Negara karena atau berhubungan dengan sesuatu yang bertentangan dengan kewajibannya dilakukan atau tidak dilakukan dalam jabatannya”.</w:t>
      </w:r>
      <w:r w:rsidRPr="00527D2F">
        <w:rPr>
          <w:rStyle w:val="FootnoteReference"/>
          <w:color w:val="000000"/>
          <w:w w:val="100"/>
        </w:rPr>
        <w:footnoteReference w:id="22"/>
      </w:r>
    </w:p>
    <w:p w:rsidR="00D47D51" w:rsidRPr="00527D2F" w:rsidRDefault="00D47D51" w:rsidP="007D04EF">
      <w:pPr>
        <w:pStyle w:val="HUKUM"/>
        <w:numPr>
          <w:ilvl w:val="1"/>
          <w:numId w:val="19"/>
        </w:numPr>
        <w:ind w:left="357"/>
        <w:jc w:val="both"/>
        <w:rPr>
          <w:color w:val="000000"/>
          <w:w w:val="100"/>
        </w:rPr>
      </w:pPr>
      <w:r w:rsidRPr="00527D2F">
        <w:rPr>
          <w:color w:val="000000"/>
          <w:w w:val="100"/>
        </w:rPr>
        <w:t xml:space="preserve">Pasal 6 ayat (1) huruf (a) Undang-Undang Nomor 20 Tahun 2001 Tentang </w:t>
      </w:r>
      <w:r w:rsidRPr="00527D2F">
        <w:rPr>
          <w:rStyle w:val="st"/>
          <w:color w:val="000000"/>
        </w:rPr>
        <w:t xml:space="preserve">Perubahan Atas </w:t>
      </w:r>
      <w:r w:rsidRPr="00527D2F">
        <w:rPr>
          <w:rStyle w:val="Emphasis"/>
          <w:i w:val="0"/>
          <w:color w:val="000000"/>
        </w:rPr>
        <w:t>Undang</w:t>
      </w:r>
      <w:r w:rsidRPr="00527D2F">
        <w:rPr>
          <w:rStyle w:val="st"/>
          <w:i/>
          <w:color w:val="000000"/>
        </w:rPr>
        <w:t>-</w:t>
      </w:r>
      <w:r w:rsidRPr="00527D2F">
        <w:rPr>
          <w:rStyle w:val="Emphasis"/>
          <w:i w:val="0"/>
          <w:color w:val="000000"/>
        </w:rPr>
        <w:t>Undang</w:t>
      </w:r>
      <w:r w:rsidRPr="00527D2F">
        <w:rPr>
          <w:rStyle w:val="st"/>
          <w:color w:val="000000"/>
        </w:rPr>
        <w:t xml:space="preserve"> Nomor 31 Tahun 1999 Tentang Pemberantasan Tindak </w:t>
      </w:r>
      <w:r w:rsidRPr="00527D2F">
        <w:rPr>
          <w:bCs/>
          <w:color w:val="000000"/>
        </w:rPr>
        <w:t xml:space="preserve">Pidana </w:t>
      </w:r>
      <w:r w:rsidRPr="00527D2F">
        <w:rPr>
          <w:rStyle w:val="st"/>
          <w:color w:val="000000"/>
        </w:rPr>
        <w:t>Korupsi</w:t>
      </w:r>
    </w:p>
    <w:p w:rsidR="00D47D51" w:rsidRPr="00527D2F" w:rsidRDefault="00D47D51" w:rsidP="00D47D51">
      <w:pPr>
        <w:pStyle w:val="HUKUM"/>
        <w:spacing w:line="444" w:lineRule="auto"/>
        <w:ind w:left="357"/>
        <w:jc w:val="both"/>
        <w:rPr>
          <w:color w:val="000000"/>
          <w:w w:val="100"/>
        </w:rPr>
      </w:pPr>
      <w:r w:rsidRPr="00527D2F">
        <w:rPr>
          <w:color w:val="000000"/>
          <w:w w:val="100"/>
        </w:rPr>
        <w:t>“Memberi atau menjanjikan sesuatu kepada hakim dengan maksud untuk mempengaruhi putusan perkara yang diserahkan kepadanya untuk diadili”.</w:t>
      </w:r>
      <w:r w:rsidRPr="00527D2F">
        <w:rPr>
          <w:rStyle w:val="FootnoteReference"/>
          <w:color w:val="000000"/>
          <w:w w:val="100"/>
        </w:rPr>
        <w:footnoteReference w:id="23"/>
      </w:r>
    </w:p>
    <w:p w:rsidR="00D47D51" w:rsidRPr="00527D2F" w:rsidRDefault="00D47D51" w:rsidP="007D04EF">
      <w:pPr>
        <w:pStyle w:val="HUKUM"/>
        <w:numPr>
          <w:ilvl w:val="1"/>
          <w:numId w:val="19"/>
        </w:numPr>
        <w:ind w:left="357"/>
        <w:jc w:val="both"/>
        <w:rPr>
          <w:color w:val="000000"/>
          <w:w w:val="100"/>
        </w:rPr>
      </w:pPr>
      <w:r w:rsidRPr="00527D2F">
        <w:rPr>
          <w:color w:val="000000"/>
          <w:w w:val="100"/>
        </w:rPr>
        <w:lastRenderedPageBreak/>
        <w:t xml:space="preserve">Pasal 7 ayat (1) huruf (a) Undang-Undang Nomor 20 Tahun 2001 Tentang </w:t>
      </w:r>
      <w:r w:rsidRPr="00527D2F">
        <w:rPr>
          <w:rStyle w:val="st"/>
          <w:color w:val="000000"/>
        </w:rPr>
        <w:t xml:space="preserve">Perubahan Atas </w:t>
      </w:r>
      <w:r w:rsidRPr="00527D2F">
        <w:rPr>
          <w:rStyle w:val="Emphasis"/>
          <w:i w:val="0"/>
          <w:color w:val="000000"/>
        </w:rPr>
        <w:t>Undang</w:t>
      </w:r>
      <w:r w:rsidRPr="00527D2F">
        <w:rPr>
          <w:rStyle w:val="st"/>
          <w:i/>
          <w:color w:val="000000"/>
        </w:rPr>
        <w:t>-</w:t>
      </w:r>
      <w:r w:rsidRPr="00527D2F">
        <w:rPr>
          <w:rStyle w:val="Emphasis"/>
          <w:i w:val="0"/>
          <w:color w:val="000000"/>
        </w:rPr>
        <w:t>Undang</w:t>
      </w:r>
      <w:r w:rsidRPr="00527D2F">
        <w:rPr>
          <w:rStyle w:val="st"/>
          <w:color w:val="000000"/>
        </w:rPr>
        <w:t xml:space="preserve"> Nomor 31 Tahun 1999 Tentang Pemberantasan Tindak</w:t>
      </w:r>
      <w:r w:rsidRPr="00527D2F">
        <w:rPr>
          <w:bCs/>
          <w:color w:val="000000"/>
        </w:rPr>
        <w:t xml:space="preserve"> Pidana</w:t>
      </w:r>
      <w:r w:rsidRPr="00527D2F">
        <w:rPr>
          <w:rStyle w:val="st"/>
          <w:color w:val="000000"/>
        </w:rPr>
        <w:t xml:space="preserve"> Korupsi</w:t>
      </w:r>
    </w:p>
    <w:p w:rsidR="00D47D51" w:rsidRPr="00527D2F" w:rsidRDefault="00D47D51" w:rsidP="00D47D51">
      <w:pPr>
        <w:pStyle w:val="HUKUM"/>
        <w:ind w:left="357"/>
        <w:jc w:val="both"/>
        <w:rPr>
          <w:color w:val="000000"/>
          <w:w w:val="100"/>
        </w:rPr>
      </w:pPr>
      <w:r w:rsidRPr="00527D2F">
        <w:rPr>
          <w:color w:val="000000"/>
          <w:w w:val="100"/>
        </w:rPr>
        <w:t>Pemborong, ahli bangunan yang pada waktu membuat bangunan atau penjual bahan bangunan yang pada waktu menyerahkan bahan bangunan melakukan perbuatan curang yang dapat membahayakan keamanan orang atau barang, atau keselamatan negara dalam keadaan perang.</w:t>
      </w:r>
    </w:p>
    <w:p w:rsidR="00D47D51" w:rsidRPr="00527D2F" w:rsidRDefault="00D47D51" w:rsidP="007D04EF">
      <w:pPr>
        <w:pStyle w:val="HUKUM"/>
        <w:numPr>
          <w:ilvl w:val="1"/>
          <w:numId w:val="19"/>
        </w:numPr>
        <w:ind w:left="357"/>
        <w:jc w:val="both"/>
        <w:rPr>
          <w:color w:val="000000"/>
          <w:w w:val="100"/>
        </w:rPr>
      </w:pPr>
      <w:r w:rsidRPr="00527D2F">
        <w:rPr>
          <w:color w:val="000000"/>
          <w:w w:val="100"/>
        </w:rPr>
        <w:t xml:space="preserve">Pasal 7 ayat (1) huruf (b) Undang-Undang Nomor 20 Tahun 2001 Tentang </w:t>
      </w:r>
      <w:r w:rsidRPr="00527D2F">
        <w:rPr>
          <w:rStyle w:val="st"/>
          <w:color w:val="000000"/>
        </w:rPr>
        <w:t xml:space="preserve">Perubahan Atas </w:t>
      </w:r>
      <w:r w:rsidRPr="00527D2F">
        <w:rPr>
          <w:rStyle w:val="Emphasis"/>
          <w:i w:val="0"/>
          <w:color w:val="000000"/>
        </w:rPr>
        <w:t>Undang</w:t>
      </w:r>
      <w:r w:rsidRPr="00527D2F">
        <w:rPr>
          <w:rStyle w:val="st"/>
          <w:i/>
          <w:color w:val="000000"/>
        </w:rPr>
        <w:t>-</w:t>
      </w:r>
      <w:r w:rsidRPr="00527D2F">
        <w:rPr>
          <w:rStyle w:val="Emphasis"/>
          <w:i w:val="0"/>
          <w:color w:val="000000"/>
        </w:rPr>
        <w:t>Undang</w:t>
      </w:r>
      <w:r w:rsidRPr="00527D2F">
        <w:rPr>
          <w:rStyle w:val="st"/>
          <w:color w:val="000000"/>
        </w:rPr>
        <w:t xml:space="preserve"> Nomor 31 Tahun 1999 Tentang Pemberantasan Tindak </w:t>
      </w:r>
      <w:r w:rsidRPr="00527D2F">
        <w:rPr>
          <w:bCs/>
          <w:color w:val="000000"/>
        </w:rPr>
        <w:t xml:space="preserve">Pidana </w:t>
      </w:r>
      <w:r w:rsidRPr="00527D2F">
        <w:rPr>
          <w:rStyle w:val="st"/>
          <w:color w:val="000000"/>
        </w:rPr>
        <w:t>Korupsi</w:t>
      </w:r>
    </w:p>
    <w:p w:rsidR="00D47D51" w:rsidRPr="00527D2F" w:rsidRDefault="00D47D51" w:rsidP="00D47D51">
      <w:pPr>
        <w:pStyle w:val="HUKUM"/>
        <w:ind w:left="357"/>
        <w:jc w:val="both"/>
        <w:rPr>
          <w:color w:val="000000"/>
          <w:w w:val="100"/>
        </w:rPr>
      </w:pPr>
      <w:r w:rsidRPr="00527D2F">
        <w:rPr>
          <w:color w:val="000000"/>
          <w:w w:val="100"/>
        </w:rPr>
        <w:t>Setiap orang yang bertugas mengawasi pembangunan atau penyerahan bahan bangunan, sengaja membiarkan perbuatan curang sebagaimana dimaksud dalam huruf (a)</w:t>
      </w:r>
    </w:p>
    <w:p w:rsidR="00D47D51" w:rsidRPr="00527D2F" w:rsidRDefault="00D47D51" w:rsidP="007D04EF">
      <w:pPr>
        <w:pStyle w:val="HUKUM"/>
        <w:numPr>
          <w:ilvl w:val="1"/>
          <w:numId w:val="19"/>
        </w:numPr>
        <w:ind w:left="357"/>
        <w:jc w:val="both"/>
        <w:rPr>
          <w:color w:val="000000"/>
          <w:w w:val="100"/>
        </w:rPr>
      </w:pPr>
      <w:r w:rsidRPr="00527D2F">
        <w:rPr>
          <w:color w:val="000000"/>
          <w:w w:val="100"/>
        </w:rPr>
        <w:t xml:space="preserve">Pasal 7 ayat (1) huruf (c) Undang-Undang Nomor 20 Tahun 2001 Tentang </w:t>
      </w:r>
      <w:r w:rsidRPr="00527D2F">
        <w:rPr>
          <w:rStyle w:val="st"/>
          <w:color w:val="000000"/>
        </w:rPr>
        <w:t xml:space="preserve">Perubahan Atas </w:t>
      </w:r>
      <w:r w:rsidRPr="00527D2F">
        <w:rPr>
          <w:rStyle w:val="Emphasis"/>
          <w:i w:val="0"/>
          <w:color w:val="000000"/>
        </w:rPr>
        <w:t>Undang</w:t>
      </w:r>
      <w:r w:rsidRPr="00527D2F">
        <w:rPr>
          <w:rStyle w:val="st"/>
          <w:i/>
          <w:color w:val="000000"/>
        </w:rPr>
        <w:t>-</w:t>
      </w:r>
      <w:r w:rsidRPr="00527D2F">
        <w:rPr>
          <w:rStyle w:val="Emphasis"/>
          <w:i w:val="0"/>
          <w:color w:val="000000"/>
        </w:rPr>
        <w:t>Undang</w:t>
      </w:r>
      <w:r w:rsidRPr="00527D2F">
        <w:rPr>
          <w:rStyle w:val="st"/>
          <w:color w:val="000000"/>
        </w:rPr>
        <w:t xml:space="preserve"> Nomor 31 Tahun 1999 Tentang Pemberantasan Tindak </w:t>
      </w:r>
      <w:r w:rsidRPr="00527D2F">
        <w:rPr>
          <w:bCs/>
          <w:color w:val="000000"/>
        </w:rPr>
        <w:t xml:space="preserve">Pidana </w:t>
      </w:r>
      <w:r w:rsidRPr="00527D2F">
        <w:rPr>
          <w:rStyle w:val="st"/>
          <w:color w:val="000000"/>
        </w:rPr>
        <w:t>Korupsi</w:t>
      </w:r>
    </w:p>
    <w:p w:rsidR="00D47D51" w:rsidRPr="00527D2F" w:rsidRDefault="00D47D51" w:rsidP="00D47D51">
      <w:pPr>
        <w:pStyle w:val="HUKUM"/>
        <w:ind w:left="357"/>
        <w:jc w:val="both"/>
        <w:rPr>
          <w:color w:val="000000"/>
          <w:w w:val="100"/>
        </w:rPr>
      </w:pPr>
      <w:r w:rsidRPr="00527D2F">
        <w:rPr>
          <w:color w:val="000000"/>
          <w:w w:val="100"/>
        </w:rPr>
        <w:t>Setiap orang yang pada waktu menyerahkan barang keperluan Tentara Nasional Indonesia atau Kepolisian Negara Republik Indonesia dengan sengaja membiarkan perbuatan curang yang dapat membahayakan keselamatan negara dalam keadaan perang.</w:t>
      </w:r>
    </w:p>
    <w:p w:rsidR="00D47D51" w:rsidRPr="00527D2F" w:rsidRDefault="00D47D51" w:rsidP="007D04EF">
      <w:pPr>
        <w:pStyle w:val="HUKUM"/>
        <w:numPr>
          <w:ilvl w:val="1"/>
          <w:numId w:val="19"/>
        </w:numPr>
        <w:spacing w:line="516" w:lineRule="auto"/>
        <w:ind w:left="357"/>
        <w:jc w:val="both"/>
        <w:rPr>
          <w:color w:val="000000"/>
          <w:w w:val="100"/>
        </w:rPr>
      </w:pPr>
      <w:r w:rsidRPr="00527D2F">
        <w:rPr>
          <w:color w:val="000000"/>
          <w:w w:val="100"/>
        </w:rPr>
        <w:t xml:space="preserve">Pasal 7 ayat (1) huruf (d) Undang-Undang Nomor 20 Tahun 2001 Tentang </w:t>
      </w:r>
      <w:r w:rsidRPr="00527D2F">
        <w:rPr>
          <w:rStyle w:val="st"/>
          <w:color w:val="000000"/>
        </w:rPr>
        <w:t xml:space="preserve">Perubahan Atas </w:t>
      </w:r>
      <w:r w:rsidRPr="00527D2F">
        <w:rPr>
          <w:rStyle w:val="Emphasis"/>
          <w:i w:val="0"/>
          <w:color w:val="000000"/>
        </w:rPr>
        <w:t>Undang</w:t>
      </w:r>
      <w:r w:rsidRPr="00527D2F">
        <w:rPr>
          <w:rStyle w:val="st"/>
          <w:i/>
          <w:color w:val="000000"/>
        </w:rPr>
        <w:t>-</w:t>
      </w:r>
      <w:r w:rsidRPr="00527D2F">
        <w:rPr>
          <w:rStyle w:val="Emphasis"/>
          <w:i w:val="0"/>
          <w:color w:val="000000"/>
        </w:rPr>
        <w:t>Undang</w:t>
      </w:r>
      <w:r w:rsidRPr="00527D2F">
        <w:rPr>
          <w:rStyle w:val="st"/>
          <w:color w:val="000000"/>
        </w:rPr>
        <w:t xml:space="preserve"> Nomor 31 Tahun 1999 Tentang Pemberantasan Tindak </w:t>
      </w:r>
      <w:r w:rsidRPr="00527D2F">
        <w:rPr>
          <w:bCs/>
          <w:color w:val="000000"/>
        </w:rPr>
        <w:t xml:space="preserve">Pidana </w:t>
      </w:r>
      <w:r w:rsidRPr="00527D2F">
        <w:rPr>
          <w:rStyle w:val="st"/>
          <w:color w:val="000000"/>
        </w:rPr>
        <w:t>Korupsi</w:t>
      </w:r>
    </w:p>
    <w:p w:rsidR="00D47D51" w:rsidRPr="00527D2F" w:rsidRDefault="00D47D51" w:rsidP="00D47D51">
      <w:pPr>
        <w:pStyle w:val="HUKUM"/>
        <w:spacing w:line="516" w:lineRule="auto"/>
        <w:ind w:left="357"/>
        <w:jc w:val="both"/>
        <w:rPr>
          <w:color w:val="000000"/>
          <w:w w:val="100"/>
        </w:rPr>
      </w:pPr>
      <w:r w:rsidRPr="00527D2F">
        <w:rPr>
          <w:color w:val="000000"/>
          <w:w w:val="100"/>
        </w:rPr>
        <w:lastRenderedPageBreak/>
        <w:t>Setiap orang yang bertugas mengawasi penyerahan barang keperluan Tentara Nasional Indonesia atau Kepolisian Negara Republik Indonesia dengan sengaja membiarkan perbuatan curang sebagaimana dimaksud dalam huruf (c)</w:t>
      </w:r>
    </w:p>
    <w:p w:rsidR="00D47D51" w:rsidRPr="007D310F" w:rsidRDefault="00D47D51" w:rsidP="007D04EF">
      <w:pPr>
        <w:pStyle w:val="HUKUM"/>
        <w:numPr>
          <w:ilvl w:val="1"/>
          <w:numId w:val="19"/>
        </w:numPr>
        <w:spacing w:line="516" w:lineRule="auto"/>
        <w:ind w:left="357"/>
        <w:jc w:val="both"/>
        <w:rPr>
          <w:color w:val="000000"/>
          <w:w w:val="100"/>
        </w:rPr>
      </w:pPr>
      <w:r w:rsidRPr="00527D2F">
        <w:rPr>
          <w:color w:val="000000"/>
          <w:w w:val="100"/>
        </w:rPr>
        <w:t xml:space="preserve">Pasal 8 Undang-Undang Nomor 20 Tahun 2001 Tentang </w:t>
      </w:r>
      <w:r w:rsidRPr="00527D2F">
        <w:rPr>
          <w:rStyle w:val="st"/>
          <w:color w:val="000000"/>
        </w:rPr>
        <w:t xml:space="preserve">Perubahan Atas </w:t>
      </w:r>
      <w:r w:rsidRPr="00527D2F">
        <w:rPr>
          <w:rStyle w:val="Emphasis"/>
          <w:i w:val="0"/>
          <w:color w:val="000000"/>
        </w:rPr>
        <w:t>Undang</w:t>
      </w:r>
      <w:r w:rsidRPr="00527D2F">
        <w:rPr>
          <w:rStyle w:val="st"/>
          <w:i/>
          <w:color w:val="000000"/>
        </w:rPr>
        <w:t>-</w:t>
      </w:r>
      <w:r w:rsidRPr="00527D2F">
        <w:rPr>
          <w:rStyle w:val="Emphasis"/>
          <w:i w:val="0"/>
          <w:color w:val="000000"/>
        </w:rPr>
        <w:t>Undang</w:t>
      </w:r>
      <w:r w:rsidRPr="00527D2F">
        <w:rPr>
          <w:rStyle w:val="st"/>
          <w:color w:val="000000"/>
        </w:rPr>
        <w:t xml:space="preserve"> Nomor 31 Tahun 1999 Tentang Pemberantasan Tindak </w:t>
      </w:r>
      <w:r w:rsidRPr="00527D2F">
        <w:rPr>
          <w:bCs/>
          <w:color w:val="000000"/>
        </w:rPr>
        <w:t xml:space="preserve">Pidana </w:t>
      </w:r>
      <w:r w:rsidRPr="00527D2F">
        <w:rPr>
          <w:rStyle w:val="st"/>
          <w:color w:val="000000"/>
        </w:rPr>
        <w:t>Korupsi</w:t>
      </w:r>
      <w:r>
        <w:rPr>
          <w:rStyle w:val="st"/>
          <w:color w:val="000000"/>
        </w:rPr>
        <w:t>.</w:t>
      </w:r>
      <w:r>
        <w:rPr>
          <w:color w:val="000000"/>
          <w:w w:val="100"/>
        </w:rPr>
        <w:t xml:space="preserve"> </w:t>
      </w:r>
      <w:r w:rsidRPr="007D310F">
        <w:rPr>
          <w:color w:val="000000"/>
          <w:w w:val="100"/>
        </w:rPr>
        <w:t>Pegawai Negeri atau orang lain selain Pegawai Negeri yang ditugaskan menjalankan suatu jabatan umum secara terus menerus atau untuk sementara waktu, dengan sengaja menggelapkan uang atau surat berharga yang disimpan karena jabatannya atau membiarkan uang atau surat berharga tersebut diambil atau digelapkan oleh orang lain, atau membantu dalam melakukan perbuatan tersebut.</w:t>
      </w:r>
      <w:r w:rsidRPr="00527D2F">
        <w:rPr>
          <w:rStyle w:val="FootnoteReference"/>
          <w:color w:val="000000"/>
          <w:w w:val="100"/>
        </w:rPr>
        <w:footnoteReference w:id="24"/>
      </w:r>
    </w:p>
    <w:p w:rsidR="00D47D51" w:rsidRPr="00527D2F" w:rsidRDefault="00D47D51" w:rsidP="007D04EF">
      <w:pPr>
        <w:pStyle w:val="HUKUM"/>
        <w:numPr>
          <w:ilvl w:val="1"/>
          <w:numId w:val="19"/>
        </w:numPr>
        <w:spacing w:line="516" w:lineRule="auto"/>
        <w:ind w:left="357"/>
        <w:jc w:val="both"/>
        <w:rPr>
          <w:color w:val="000000"/>
          <w:w w:val="100"/>
        </w:rPr>
      </w:pPr>
      <w:r w:rsidRPr="00527D2F">
        <w:rPr>
          <w:color w:val="000000"/>
          <w:w w:val="100"/>
        </w:rPr>
        <w:t xml:space="preserve">Pasal 9 Undang-Undang Nomor 20 Tahun 2001 Tentang </w:t>
      </w:r>
      <w:r w:rsidRPr="00527D2F">
        <w:rPr>
          <w:rStyle w:val="st"/>
          <w:color w:val="000000"/>
        </w:rPr>
        <w:t xml:space="preserve">Perubahan Atas </w:t>
      </w:r>
      <w:r w:rsidRPr="00527D2F">
        <w:rPr>
          <w:rStyle w:val="Emphasis"/>
          <w:i w:val="0"/>
          <w:color w:val="000000"/>
        </w:rPr>
        <w:t>Undang</w:t>
      </w:r>
      <w:r w:rsidRPr="00527D2F">
        <w:rPr>
          <w:rStyle w:val="st"/>
          <w:i/>
          <w:color w:val="000000"/>
        </w:rPr>
        <w:t>-</w:t>
      </w:r>
      <w:r w:rsidRPr="00527D2F">
        <w:rPr>
          <w:rStyle w:val="Emphasis"/>
          <w:i w:val="0"/>
          <w:color w:val="000000"/>
        </w:rPr>
        <w:t>Undang</w:t>
      </w:r>
      <w:r w:rsidRPr="00527D2F">
        <w:rPr>
          <w:rStyle w:val="st"/>
          <w:color w:val="000000"/>
        </w:rPr>
        <w:t xml:space="preserve"> Nomor 31 Tahun 1999 Tentang Pemberantasan Tindak </w:t>
      </w:r>
      <w:r w:rsidRPr="00527D2F">
        <w:rPr>
          <w:bCs/>
          <w:color w:val="000000"/>
        </w:rPr>
        <w:t xml:space="preserve">Pidana </w:t>
      </w:r>
      <w:r w:rsidRPr="00527D2F">
        <w:rPr>
          <w:rStyle w:val="st"/>
          <w:color w:val="000000"/>
        </w:rPr>
        <w:t>Korupsi</w:t>
      </w:r>
    </w:p>
    <w:p w:rsidR="00D47D51" w:rsidRPr="00527D2F" w:rsidRDefault="00D47D51" w:rsidP="00D47D51">
      <w:pPr>
        <w:pStyle w:val="HUKUM"/>
        <w:spacing w:line="516" w:lineRule="auto"/>
        <w:ind w:left="357"/>
        <w:jc w:val="both"/>
        <w:rPr>
          <w:color w:val="000000"/>
          <w:w w:val="100"/>
        </w:rPr>
      </w:pPr>
      <w:r w:rsidRPr="00527D2F">
        <w:rPr>
          <w:color w:val="000000"/>
          <w:w w:val="100"/>
        </w:rPr>
        <w:t>Pegawai Negeri atau selain Pegawai Negeri yang diberi tugas menjalankan suatu jabatan umum secara terus menerus atau sementara waktu, dengan sengaja memalsu buku-buku atau daftar-daftar yang khusus untuk pemeriksaan adminstrasi.</w:t>
      </w:r>
    </w:p>
    <w:p w:rsidR="00D47D51" w:rsidRPr="00527D2F" w:rsidRDefault="00D47D51" w:rsidP="007D04EF">
      <w:pPr>
        <w:pStyle w:val="HUKUM"/>
        <w:numPr>
          <w:ilvl w:val="1"/>
          <w:numId w:val="19"/>
        </w:numPr>
        <w:ind w:left="360"/>
        <w:jc w:val="both"/>
        <w:rPr>
          <w:color w:val="000000"/>
          <w:w w:val="100"/>
        </w:rPr>
      </w:pPr>
      <w:r w:rsidRPr="00527D2F">
        <w:rPr>
          <w:color w:val="000000"/>
          <w:w w:val="100"/>
        </w:rPr>
        <w:t xml:space="preserve">Pasal 10 Undang-Undang Nomor 20 Tahun 2001 Tentang </w:t>
      </w:r>
      <w:r w:rsidRPr="00527D2F">
        <w:rPr>
          <w:rStyle w:val="st"/>
          <w:color w:val="000000"/>
        </w:rPr>
        <w:t xml:space="preserve">Perubahan Atas </w:t>
      </w:r>
      <w:r w:rsidRPr="00527D2F">
        <w:rPr>
          <w:rStyle w:val="Emphasis"/>
          <w:i w:val="0"/>
          <w:color w:val="000000"/>
        </w:rPr>
        <w:t>Undang</w:t>
      </w:r>
      <w:r w:rsidRPr="00527D2F">
        <w:rPr>
          <w:rStyle w:val="st"/>
          <w:i/>
          <w:color w:val="000000"/>
        </w:rPr>
        <w:t>-</w:t>
      </w:r>
      <w:r w:rsidRPr="00527D2F">
        <w:rPr>
          <w:rStyle w:val="Emphasis"/>
          <w:i w:val="0"/>
          <w:color w:val="000000"/>
        </w:rPr>
        <w:t>Undang</w:t>
      </w:r>
      <w:r w:rsidRPr="00527D2F">
        <w:rPr>
          <w:rStyle w:val="st"/>
          <w:color w:val="000000"/>
        </w:rPr>
        <w:t xml:space="preserve"> Nomor 31 Tahun 1999 Tentang Pemberantasan Tindak</w:t>
      </w:r>
      <w:r w:rsidRPr="00527D2F">
        <w:rPr>
          <w:bCs/>
          <w:color w:val="000000"/>
        </w:rPr>
        <w:t xml:space="preserve"> Pidana</w:t>
      </w:r>
      <w:r w:rsidRPr="00527D2F">
        <w:rPr>
          <w:rStyle w:val="st"/>
          <w:color w:val="000000"/>
        </w:rPr>
        <w:t xml:space="preserve"> Korupsi</w:t>
      </w:r>
    </w:p>
    <w:p w:rsidR="00D47D51" w:rsidRPr="00527D2F" w:rsidRDefault="00D47D51" w:rsidP="00D47D51">
      <w:pPr>
        <w:pStyle w:val="HUKUM"/>
        <w:spacing w:line="240" w:lineRule="auto"/>
        <w:ind w:left="851"/>
        <w:jc w:val="both"/>
        <w:rPr>
          <w:color w:val="000000"/>
          <w:w w:val="100"/>
        </w:rPr>
      </w:pPr>
      <w:r w:rsidRPr="00527D2F">
        <w:rPr>
          <w:color w:val="000000"/>
          <w:w w:val="100"/>
        </w:rPr>
        <w:lastRenderedPageBreak/>
        <w:t>Pegawai Negeri atau orang selain Pegawai Negeri yang diberi tugas menjalankan suatu jabatan umum secara terus menerus atau untuk sementara waktu dengan sengaja menggelapkan, menghancurkan, merusakkan, atau membuat tidak dapat dipakai barang, surat atau daftar tersebut, atau membantu orang lain menghilangkan, menghancurkan, merusakkan atau membuat tidak dapat dipakai barang, surat atau daftar tersebut.</w:t>
      </w:r>
      <w:r w:rsidRPr="00527D2F">
        <w:rPr>
          <w:rStyle w:val="FootnoteReference"/>
          <w:color w:val="000000"/>
          <w:w w:val="100"/>
        </w:rPr>
        <w:footnoteReference w:id="25"/>
      </w:r>
    </w:p>
    <w:p w:rsidR="00D47D51" w:rsidRPr="00527D2F" w:rsidRDefault="00D47D51" w:rsidP="00D47D51">
      <w:pPr>
        <w:pStyle w:val="HUKUM"/>
        <w:spacing w:line="240" w:lineRule="auto"/>
        <w:ind w:left="851"/>
        <w:jc w:val="both"/>
        <w:rPr>
          <w:color w:val="000000"/>
          <w:w w:val="100"/>
        </w:rPr>
      </w:pPr>
    </w:p>
    <w:p w:rsidR="00D47D51" w:rsidRPr="00527D2F" w:rsidRDefault="00D47D51" w:rsidP="007D04EF">
      <w:pPr>
        <w:pStyle w:val="HUKUM"/>
        <w:numPr>
          <w:ilvl w:val="1"/>
          <w:numId w:val="19"/>
        </w:numPr>
        <w:ind w:left="426" w:hanging="426"/>
        <w:jc w:val="both"/>
        <w:rPr>
          <w:color w:val="000000"/>
          <w:w w:val="100"/>
        </w:rPr>
      </w:pPr>
      <w:r w:rsidRPr="00527D2F">
        <w:rPr>
          <w:color w:val="000000"/>
          <w:w w:val="100"/>
        </w:rPr>
        <w:t xml:space="preserve">Pasal 12 Undang-Undang Nomor 20 Tahun 2001 Tentang </w:t>
      </w:r>
      <w:r w:rsidRPr="00527D2F">
        <w:rPr>
          <w:rStyle w:val="st"/>
          <w:color w:val="000000"/>
        </w:rPr>
        <w:t xml:space="preserve">Perubahan Atas </w:t>
      </w:r>
      <w:r w:rsidRPr="00527D2F">
        <w:rPr>
          <w:rStyle w:val="Emphasis"/>
          <w:i w:val="0"/>
          <w:color w:val="000000"/>
        </w:rPr>
        <w:t>Undang</w:t>
      </w:r>
      <w:r w:rsidRPr="00527D2F">
        <w:rPr>
          <w:rStyle w:val="st"/>
          <w:i/>
          <w:color w:val="000000"/>
        </w:rPr>
        <w:t>-</w:t>
      </w:r>
      <w:r w:rsidRPr="00527D2F">
        <w:rPr>
          <w:rStyle w:val="Emphasis"/>
          <w:i w:val="0"/>
          <w:color w:val="000000"/>
        </w:rPr>
        <w:t>Undang</w:t>
      </w:r>
      <w:r w:rsidRPr="00527D2F">
        <w:rPr>
          <w:rStyle w:val="st"/>
          <w:color w:val="000000"/>
        </w:rPr>
        <w:t xml:space="preserve"> Nomor 31 Tahun 1999 Tentang Pemberantasan Tindak </w:t>
      </w:r>
      <w:r w:rsidRPr="00527D2F">
        <w:rPr>
          <w:bCs/>
          <w:color w:val="000000"/>
        </w:rPr>
        <w:t xml:space="preserve">Pidana </w:t>
      </w:r>
      <w:r w:rsidRPr="00527D2F">
        <w:rPr>
          <w:rStyle w:val="st"/>
          <w:color w:val="000000"/>
        </w:rPr>
        <w:t>Korupsi.</w:t>
      </w:r>
    </w:p>
    <w:p w:rsidR="00D47D51" w:rsidRPr="00527D2F" w:rsidRDefault="00D47D51" w:rsidP="007D04EF">
      <w:pPr>
        <w:pStyle w:val="HUKUM"/>
        <w:numPr>
          <w:ilvl w:val="2"/>
          <w:numId w:val="19"/>
        </w:numPr>
        <w:ind w:left="900"/>
        <w:jc w:val="both"/>
        <w:rPr>
          <w:color w:val="000000"/>
          <w:w w:val="100"/>
        </w:rPr>
      </w:pPr>
      <w:r w:rsidRPr="00527D2F">
        <w:rPr>
          <w:color w:val="000000"/>
          <w:w w:val="100"/>
        </w:rPr>
        <w:t xml:space="preserve">Dengan maksud menguntungkan diri sendiri atau orang lain secara melawan hukum, atau dengan menyalahgunakan kekuasaannya memaksa seseorang memberikan sesuatu atau menerima pembayaran dengan potongan atau mengerjakan sesuatu bagi dirinya sendiri. (Pasal 12 huruf e Undang-Undang Nomor 20 Tahun 2001 Tentang </w:t>
      </w:r>
      <w:r w:rsidRPr="00527D2F">
        <w:rPr>
          <w:rStyle w:val="st"/>
          <w:color w:val="000000"/>
        </w:rPr>
        <w:t xml:space="preserve">Perubahan Atas </w:t>
      </w:r>
      <w:r w:rsidRPr="00527D2F">
        <w:rPr>
          <w:rStyle w:val="Emphasis"/>
          <w:i w:val="0"/>
          <w:color w:val="000000"/>
        </w:rPr>
        <w:t>Undang</w:t>
      </w:r>
      <w:r w:rsidRPr="00527D2F">
        <w:rPr>
          <w:rStyle w:val="st"/>
          <w:i/>
          <w:color w:val="000000"/>
        </w:rPr>
        <w:t>-</w:t>
      </w:r>
      <w:r w:rsidRPr="00527D2F">
        <w:rPr>
          <w:rStyle w:val="Emphasis"/>
          <w:i w:val="0"/>
          <w:color w:val="000000"/>
        </w:rPr>
        <w:t>Undang</w:t>
      </w:r>
      <w:r w:rsidRPr="00527D2F">
        <w:rPr>
          <w:rStyle w:val="st"/>
          <w:color w:val="000000"/>
        </w:rPr>
        <w:t xml:space="preserve"> Nomor 31 Tahun 1999 Tentang Pemberantasan Tindak </w:t>
      </w:r>
      <w:r w:rsidRPr="00527D2F">
        <w:rPr>
          <w:bCs/>
          <w:color w:val="000000"/>
        </w:rPr>
        <w:t xml:space="preserve">Pidana </w:t>
      </w:r>
      <w:r w:rsidRPr="00527D2F">
        <w:rPr>
          <w:rStyle w:val="st"/>
          <w:color w:val="000000"/>
        </w:rPr>
        <w:t>Korupsi</w:t>
      </w:r>
      <w:r w:rsidRPr="00527D2F">
        <w:rPr>
          <w:color w:val="000000"/>
          <w:w w:val="100"/>
        </w:rPr>
        <w:t>).</w:t>
      </w:r>
    </w:p>
    <w:p w:rsidR="00D47D51" w:rsidRPr="00527D2F" w:rsidRDefault="00D47D51" w:rsidP="007D04EF">
      <w:pPr>
        <w:pStyle w:val="HUKUM"/>
        <w:numPr>
          <w:ilvl w:val="2"/>
          <w:numId w:val="19"/>
        </w:numPr>
        <w:ind w:left="900"/>
        <w:jc w:val="both"/>
        <w:rPr>
          <w:color w:val="000000"/>
          <w:w w:val="100"/>
        </w:rPr>
      </w:pPr>
      <w:r w:rsidRPr="00527D2F">
        <w:rPr>
          <w:color w:val="000000"/>
          <w:w w:val="100"/>
        </w:rPr>
        <w:t xml:space="preserve">Pada waktu menjalankan tugas meminta, menerima atau memotong pembayaran kepada Pegawai Negeri atau penyelenggara Negara yang lain atau kas umum tersebut mempunyai hutang kepadanya, padahal diketahui bahwa hal tersebut bukan merupakan hutang (Pasal 12 huruf f Undang-Undang Nomor 20 Tahun 2001 Tentang </w:t>
      </w:r>
      <w:r w:rsidRPr="00527D2F">
        <w:rPr>
          <w:rStyle w:val="st"/>
          <w:color w:val="000000"/>
        </w:rPr>
        <w:t xml:space="preserve">Perubahan Atas </w:t>
      </w:r>
      <w:r w:rsidRPr="00527D2F">
        <w:rPr>
          <w:rStyle w:val="Emphasis"/>
          <w:i w:val="0"/>
          <w:color w:val="000000"/>
        </w:rPr>
        <w:t>Undang</w:t>
      </w:r>
      <w:r w:rsidRPr="00527D2F">
        <w:rPr>
          <w:rStyle w:val="st"/>
          <w:i/>
          <w:color w:val="000000"/>
        </w:rPr>
        <w:t>-</w:t>
      </w:r>
      <w:r w:rsidRPr="00527D2F">
        <w:rPr>
          <w:rStyle w:val="Emphasis"/>
          <w:i w:val="0"/>
          <w:color w:val="000000"/>
        </w:rPr>
        <w:t>Undang</w:t>
      </w:r>
      <w:r w:rsidRPr="00527D2F">
        <w:rPr>
          <w:rStyle w:val="st"/>
          <w:color w:val="000000"/>
        </w:rPr>
        <w:t xml:space="preserve"> Nomor 31 Tahun 1999 Tentang Pemberantasan Tindak </w:t>
      </w:r>
      <w:r w:rsidRPr="00527D2F">
        <w:rPr>
          <w:bCs/>
          <w:color w:val="000000"/>
        </w:rPr>
        <w:t xml:space="preserve">Pidana </w:t>
      </w:r>
      <w:r w:rsidRPr="00527D2F">
        <w:rPr>
          <w:rStyle w:val="st"/>
          <w:color w:val="000000"/>
        </w:rPr>
        <w:t>Korupsi</w:t>
      </w:r>
      <w:r w:rsidRPr="00527D2F">
        <w:rPr>
          <w:color w:val="000000"/>
          <w:w w:val="100"/>
        </w:rPr>
        <w:t>)</w:t>
      </w:r>
    </w:p>
    <w:p w:rsidR="00D47D51" w:rsidRPr="00527D2F" w:rsidRDefault="00D47D51" w:rsidP="007D04EF">
      <w:pPr>
        <w:pStyle w:val="HUKUM"/>
        <w:numPr>
          <w:ilvl w:val="2"/>
          <w:numId w:val="19"/>
        </w:numPr>
        <w:ind w:left="900"/>
        <w:jc w:val="both"/>
        <w:rPr>
          <w:color w:val="000000"/>
          <w:w w:val="100"/>
        </w:rPr>
      </w:pPr>
      <w:r w:rsidRPr="00527D2F">
        <w:rPr>
          <w:color w:val="000000"/>
          <w:w w:val="100"/>
        </w:rPr>
        <w:lastRenderedPageBreak/>
        <w:t xml:space="preserve">Pada waktu menjalankan tugas meminta atau menerima pekerjaan atau penyerahan barang seolah-olah merupakan hutang pada dirinya, pada hal diketahui bahwa hal tersebut bukan merupakan hutang (Pasal 12 huruf g Undang-Undang Nomor 20 Tahun 2001 Tentang </w:t>
      </w:r>
      <w:r w:rsidRPr="00527D2F">
        <w:rPr>
          <w:rStyle w:val="st"/>
          <w:color w:val="000000"/>
        </w:rPr>
        <w:t xml:space="preserve">Perubahan Atas </w:t>
      </w:r>
      <w:r w:rsidRPr="00527D2F">
        <w:rPr>
          <w:rStyle w:val="Emphasis"/>
          <w:i w:val="0"/>
          <w:color w:val="000000"/>
        </w:rPr>
        <w:t>Undang</w:t>
      </w:r>
      <w:r w:rsidRPr="00527D2F">
        <w:rPr>
          <w:rStyle w:val="st"/>
          <w:i/>
          <w:color w:val="000000"/>
        </w:rPr>
        <w:t>-</w:t>
      </w:r>
      <w:r w:rsidRPr="00527D2F">
        <w:rPr>
          <w:rStyle w:val="Emphasis"/>
          <w:i w:val="0"/>
          <w:color w:val="000000"/>
        </w:rPr>
        <w:t>Undang</w:t>
      </w:r>
      <w:r w:rsidRPr="00527D2F">
        <w:rPr>
          <w:rStyle w:val="st"/>
          <w:color w:val="000000"/>
        </w:rPr>
        <w:t xml:space="preserve"> Nomor 31 Tahun 1999 Tentang Pemberantasan Tindak </w:t>
      </w:r>
      <w:r w:rsidRPr="00527D2F">
        <w:rPr>
          <w:bCs/>
          <w:color w:val="000000"/>
        </w:rPr>
        <w:t xml:space="preserve">Pidana </w:t>
      </w:r>
      <w:r w:rsidRPr="00527D2F">
        <w:rPr>
          <w:rStyle w:val="st"/>
          <w:color w:val="000000"/>
        </w:rPr>
        <w:t>Korupsi</w:t>
      </w:r>
      <w:r w:rsidRPr="00527D2F">
        <w:rPr>
          <w:color w:val="000000"/>
          <w:w w:val="100"/>
        </w:rPr>
        <w:t>).</w:t>
      </w:r>
    </w:p>
    <w:p w:rsidR="00D47D51" w:rsidRPr="00527D2F" w:rsidRDefault="00D47D51" w:rsidP="007D04EF">
      <w:pPr>
        <w:pStyle w:val="HUKUM"/>
        <w:numPr>
          <w:ilvl w:val="2"/>
          <w:numId w:val="19"/>
        </w:numPr>
        <w:ind w:left="900"/>
        <w:jc w:val="both"/>
        <w:rPr>
          <w:color w:val="000000"/>
          <w:w w:val="100"/>
        </w:rPr>
      </w:pPr>
      <w:r w:rsidRPr="00527D2F">
        <w:rPr>
          <w:color w:val="000000"/>
          <w:w w:val="100"/>
        </w:rPr>
        <w:t>Pada waktu menjalankan tugas oleh menggunakan tanah negara yang di atasnya terdapat hak pakai, seolah-olah sesuai dengan perundang-undangan, telah merugikan orang yang berhak, pada hal diketahuinya bahwa perbuatan tersebut bertentangan dengan peraturan perundang-undangan atau.</w:t>
      </w:r>
    </w:p>
    <w:p w:rsidR="00D47D51" w:rsidRPr="00527D2F" w:rsidRDefault="00D47D51" w:rsidP="007D04EF">
      <w:pPr>
        <w:pStyle w:val="HUKUM"/>
        <w:numPr>
          <w:ilvl w:val="2"/>
          <w:numId w:val="19"/>
        </w:numPr>
        <w:ind w:left="900"/>
        <w:jc w:val="both"/>
        <w:rPr>
          <w:color w:val="000000"/>
          <w:w w:val="100"/>
        </w:rPr>
      </w:pPr>
      <w:r w:rsidRPr="00527D2F">
        <w:rPr>
          <w:color w:val="000000"/>
          <w:w w:val="100"/>
        </w:rPr>
        <w:t xml:space="preserve">Baik langsung maupun tidak langsung dengan sengaja turut serta dalam pemborongan, penggandaan atau persewaan yang pada saat dilakukan perbuatan, untuk keseluruhannya atau sebagian ditugaskan untuk mengurus atau mengawasinya (Pasal 12 huruf I Undang-Undang Nomor 20 Tahun 2001 Tentang </w:t>
      </w:r>
      <w:r w:rsidRPr="00527D2F">
        <w:rPr>
          <w:rStyle w:val="st"/>
          <w:color w:val="000000"/>
        </w:rPr>
        <w:t xml:space="preserve">Perubahan Atas </w:t>
      </w:r>
      <w:r w:rsidRPr="00527D2F">
        <w:rPr>
          <w:rStyle w:val="Emphasis"/>
          <w:i w:val="0"/>
          <w:color w:val="000000"/>
        </w:rPr>
        <w:t>Undang</w:t>
      </w:r>
      <w:r w:rsidRPr="00527D2F">
        <w:rPr>
          <w:rStyle w:val="st"/>
          <w:i/>
          <w:color w:val="000000"/>
        </w:rPr>
        <w:t>-</w:t>
      </w:r>
      <w:r w:rsidRPr="00527D2F">
        <w:rPr>
          <w:rStyle w:val="Emphasis"/>
          <w:i w:val="0"/>
          <w:color w:val="000000"/>
        </w:rPr>
        <w:t>Undang</w:t>
      </w:r>
      <w:r w:rsidRPr="00527D2F">
        <w:rPr>
          <w:rStyle w:val="st"/>
          <w:color w:val="000000"/>
        </w:rPr>
        <w:t xml:space="preserve"> Nomor 31 Tahun 1999 Tentang Pemberantasan Tindak </w:t>
      </w:r>
      <w:r w:rsidRPr="00527D2F">
        <w:rPr>
          <w:bCs/>
          <w:color w:val="000000"/>
        </w:rPr>
        <w:t xml:space="preserve">Pidana </w:t>
      </w:r>
      <w:r w:rsidRPr="00527D2F">
        <w:rPr>
          <w:rStyle w:val="st"/>
          <w:color w:val="000000"/>
        </w:rPr>
        <w:t>Korupsi</w:t>
      </w:r>
      <w:r w:rsidRPr="00527D2F">
        <w:rPr>
          <w:color w:val="000000"/>
          <w:w w:val="100"/>
        </w:rPr>
        <w:t>)</w:t>
      </w:r>
    </w:p>
    <w:p w:rsidR="00D47D51" w:rsidRPr="00527D2F" w:rsidRDefault="00D47D51" w:rsidP="007D04EF">
      <w:pPr>
        <w:pStyle w:val="HUKUM"/>
        <w:numPr>
          <w:ilvl w:val="1"/>
          <w:numId w:val="19"/>
        </w:numPr>
        <w:spacing w:line="511" w:lineRule="auto"/>
        <w:ind w:left="360"/>
        <w:jc w:val="both"/>
        <w:rPr>
          <w:color w:val="000000"/>
          <w:w w:val="100"/>
        </w:rPr>
      </w:pPr>
      <w:r w:rsidRPr="00527D2F">
        <w:rPr>
          <w:color w:val="000000"/>
          <w:w w:val="100"/>
        </w:rPr>
        <w:t xml:space="preserve">Pasal 13 Undang-undang Nomor 31 Tahun 1999 </w:t>
      </w:r>
      <w:r w:rsidRPr="00527D2F">
        <w:rPr>
          <w:rStyle w:val="st"/>
          <w:color w:val="000000"/>
        </w:rPr>
        <w:t xml:space="preserve">Tentang Pemberantasan Tindak </w:t>
      </w:r>
      <w:r w:rsidRPr="00527D2F">
        <w:rPr>
          <w:bCs/>
          <w:color w:val="000000"/>
        </w:rPr>
        <w:t xml:space="preserve">Pidana </w:t>
      </w:r>
      <w:r w:rsidRPr="00527D2F">
        <w:rPr>
          <w:rStyle w:val="st"/>
          <w:color w:val="000000"/>
        </w:rPr>
        <w:t>Korupsi.</w:t>
      </w:r>
    </w:p>
    <w:p w:rsidR="00D47D51" w:rsidRPr="00527D2F" w:rsidRDefault="00D47D51" w:rsidP="00D47D51">
      <w:pPr>
        <w:pStyle w:val="HUKUM"/>
        <w:spacing w:line="511" w:lineRule="auto"/>
        <w:ind w:left="360"/>
        <w:jc w:val="both"/>
        <w:rPr>
          <w:color w:val="000000"/>
          <w:w w:val="100"/>
        </w:rPr>
      </w:pPr>
      <w:r w:rsidRPr="00527D2F">
        <w:rPr>
          <w:color w:val="000000"/>
          <w:w w:val="100"/>
        </w:rPr>
        <w:t>Memberi hadiah kepada Pegawai Negeri dengan mengingat kekuasaan atau wewenang yang melekat pada jabatan atau kedudukannya, atau oleh pemberi hadiah atau janji dianggap melekat pada jabatan atau kedudukan itu.</w:t>
      </w:r>
      <w:r w:rsidRPr="00527D2F">
        <w:rPr>
          <w:rStyle w:val="FootnoteReference"/>
          <w:color w:val="000000"/>
          <w:w w:val="100"/>
        </w:rPr>
        <w:footnoteReference w:id="26"/>
      </w:r>
    </w:p>
    <w:p w:rsidR="00D47D51" w:rsidRPr="00527D2F" w:rsidRDefault="00D47D51" w:rsidP="00D47D51">
      <w:pPr>
        <w:pStyle w:val="HUKUM"/>
        <w:spacing w:line="511" w:lineRule="auto"/>
        <w:ind w:firstLine="720"/>
        <w:jc w:val="both"/>
        <w:rPr>
          <w:color w:val="000000"/>
          <w:w w:val="100"/>
        </w:rPr>
      </w:pPr>
      <w:r w:rsidRPr="00527D2F">
        <w:rPr>
          <w:color w:val="000000"/>
          <w:w w:val="100"/>
        </w:rPr>
        <w:lastRenderedPageBreak/>
        <w:t>Selain dari ketentuan-ketentuan di atas, ditemukan pula dalam Undang-Undang Nomor 20 Tahun 2001 Tentang Pemberantasan Tindak Pidana Korupsi yang bersifat pasif berupa :</w:t>
      </w:r>
    </w:p>
    <w:p w:rsidR="00D47D51" w:rsidRPr="00527D2F" w:rsidRDefault="00D47D51" w:rsidP="007D04EF">
      <w:pPr>
        <w:pStyle w:val="HUKUM"/>
        <w:numPr>
          <w:ilvl w:val="3"/>
          <w:numId w:val="9"/>
        </w:numPr>
        <w:tabs>
          <w:tab w:val="clear" w:pos="2880"/>
          <w:tab w:val="num" w:pos="360"/>
        </w:tabs>
        <w:spacing w:line="511" w:lineRule="auto"/>
        <w:ind w:left="360"/>
        <w:jc w:val="both"/>
        <w:rPr>
          <w:color w:val="000000"/>
          <w:w w:val="100"/>
        </w:rPr>
      </w:pPr>
      <w:r w:rsidRPr="00527D2F">
        <w:rPr>
          <w:color w:val="000000"/>
          <w:w w:val="100"/>
        </w:rPr>
        <w:t xml:space="preserve">Pasal 5 ayat (2) Undang-undang Nomor 20 Tahun 2001 Tentang </w:t>
      </w:r>
      <w:r w:rsidRPr="00527D2F">
        <w:rPr>
          <w:rStyle w:val="st"/>
          <w:color w:val="000000"/>
        </w:rPr>
        <w:t xml:space="preserve">Perubahan Atas </w:t>
      </w:r>
      <w:r w:rsidRPr="00527D2F">
        <w:rPr>
          <w:rStyle w:val="Emphasis"/>
          <w:i w:val="0"/>
          <w:color w:val="000000"/>
        </w:rPr>
        <w:t>Undang</w:t>
      </w:r>
      <w:r w:rsidRPr="00527D2F">
        <w:rPr>
          <w:rStyle w:val="st"/>
          <w:i/>
          <w:color w:val="000000"/>
        </w:rPr>
        <w:t>-</w:t>
      </w:r>
      <w:r w:rsidRPr="00527D2F">
        <w:rPr>
          <w:rStyle w:val="Emphasis"/>
          <w:i w:val="0"/>
          <w:color w:val="000000"/>
        </w:rPr>
        <w:t>Undang</w:t>
      </w:r>
      <w:r w:rsidRPr="00527D2F">
        <w:rPr>
          <w:rStyle w:val="st"/>
          <w:color w:val="000000"/>
        </w:rPr>
        <w:t xml:space="preserve"> Nomor 31 Tahun 1999 Tentang Pemberantasan Tindak</w:t>
      </w:r>
      <w:r w:rsidRPr="00527D2F">
        <w:rPr>
          <w:bCs/>
          <w:color w:val="000000"/>
        </w:rPr>
        <w:t xml:space="preserve"> Pidana</w:t>
      </w:r>
      <w:r w:rsidRPr="00527D2F">
        <w:rPr>
          <w:rStyle w:val="st"/>
          <w:color w:val="000000"/>
        </w:rPr>
        <w:t xml:space="preserve"> Korupsi.</w:t>
      </w:r>
    </w:p>
    <w:p w:rsidR="00D47D51" w:rsidRPr="00527D2F" w:rsidRDefault="00D47D51" w:rsidP="00D47D51">
      <w:pPr>
        <w:pStyle w:val="HUKUM"/>
        <w:ind w:left="360"/>
        <w:jc w:val="both"/>
        <w:rPr>
          <w:color w:val="000000"/>
          <w:w w:val="100"/>
        </w:rPr>
      </w:pPr>
      <w:r w:rsidRPr="00527D2F">
        <w:rPr>
          <w:color w:val="000000"/>
          <w:w w:val="100"/>
        </w:rPr>
        <w:t>Pegawai Negeri atau Penyelenggara Negara yang menerima pemberian atau janji karena berbuat atau tidak berbuat sesuatu dalam jabatannya yang bertentangan dengan kewajibannya.</w:t>
      </w:r>
      <w:r w:rsidRPr="00527D2F">
        <w:rPr>
          <w:rStyle w:val="FootnoteReference"/>
          <w:color w:val="000000"/>
          <w:w w:val="100"/>
        </w:rPr>
        <w:footnoteReference w:id="27"/>
      </w:r>
    </w:p>
    <w:p w:rsidR="00D47D51" w:rsidRPr="00527D2F" w:rsidRDefault="00D47D51" w:rsidP="007D04EF">
      <w:pPr>
        <w:pStyle w:val="HUKUM"/>
        <w:numPr>
          <w:ilvl w:val="3"/>
          <w:numId w:val="9"/>
        </w:numPr>
        <w:tabs>
          <w:tab w:val="clear" w:pos="2880"/>
          <w:tab w:val="num" w:pos="360"/>
        </w:tabs>
        <w:spacing w:line="511" w:lineRule="auto"/>
        <w:ind w:left="360"/>
        <w:jc w:val="both"/>
        <w:rPr>
          <w:color w:val="000000"/>
          <w:w w:val="100"/>
        </w:rPr>
      </w:pPr>
      <w:r w:rsidRPr="00527D2F">
        <w:rPr>
          <w:color w:val="000000"/>
          <w:w w:val="100"/>
        </w:rPr>
        <w:t xml:space="preserve">Pasal 6 ayat (2) Undang-undang Nomor 20 Tahun 2001 Tentang </w:t>
      </w:r>
      <w:r w:rsidRPr="00527D2F">
        <w:rPr>
          <w:rStyle w:val="st"/>
          <w:color w:val="000000"/>
        </w:rPr>
        <w:t xml:space="preserve">Perubahan Atas </w:t>
      </w:r>
      <w:r w:rsidRPr="00527D2F">
        <w:rPr>
          <w:rStyle w:val="Emphasis"/>
          <w:i w:val="0"/>
          <w:color w:val="000000"/>
        </w:rPr>
        <w:t>Undang</w:t>
      </w:r>
      <w:r w:rsidRPr="00527D2F">
        <w:rPr>
          <w:rStyle w:val="st"/>
          <w:i/>
          <w:color w:val="000000"/>
        </w:rPr>
        <w:t>-</w:t>
      </w:r>
      <w:r w:rsidRPr="00527D2F">
        <w:rPr>
          <w:rStyle w:val="Emphasis"/>
          <w:i w:val="0"/>
          <w:color w:val="000000"/>
        </w:rPr>
        <w:t>Undang</w:t>
      </w:r>
      <w:r w:rsidRPr="00527D2F">
        <w:rPr>
          <w:rStyle w:val="st"/>
          <w:color w:val="000000"/>
        </w:rPr>
        <w:t xml:space="preserve"> Nomor 31 Tahun 1999 Tentang Pemberantasan Tindak </w:t>
      </w:r>
      <w:r w:rsidRPr="00527D2F">
        <w:rPr>
          <w:bCs/>
          <w:color w:val="000000"/>
        </w:rPr>
        <w:t xml:space="preserve">Pidana </w:t>
      </w:r>
      <w:r w:rsidRPr="00527D2F">
        <w:rPr>
          <w:rStyle w:val="st"/>
          <w:color w:val="000000"/>
        </w:rPr>
        <w:t>Korupsi.</w:t>
      </w:r>
    </w:p>
    <w:p w:rsidR="00D47D51" w:rsidRDefault="00D47D51" w:rsidP="00D47D51">
      <w:pPr>
        <w:pStyle w:val="HUKUM"/>
        <w:spacing w:line="240" w:lineRule="auto"/>
        <w:ind w:left="993"/>
        <w:jc w:val="both"/>
        <w:rPr>
          <w:color w:val="000000"/>
          <w:w w:val="100"/>
        </w:rPr>
      </w:pPr>
      <w:r w:rsidRPr="00527D2F">
        <w:rPr>
          <w:color w:val="000000"/>
          <w:w w:val="100"/>
        </w:rPr>
        <w:t>Hakim atau Advokat yang menerima pemberian atau janji untuk mempengaruhi putusan perkara yang diserahkan kepadanya untuk diadili atau untuk mempengaruhi nasihat atau pendapat yang diberikan berhubungan dengan perkara yang diserahkan kepada pengadilan untuk diadili.</w:t>
      </w:r>
      <w:r w:rsidRPr="00527D2F">
        <w:rPr>
          <w:rStyle w:val="FootnoteReference"/>
          <w:color w:val="000000"/>
          <w:w w:val="100"/>
        </w:rPr>
        <w:footnoteReference w:id="28"/>
      </w:r>
    </w:p>
    <w:p w:rsidR="00D47D51" w:rsidRPr="00527D2F" w:rsidRDefault="00D47D51" w:rsidP="00D47D51">
      <w:pPr>
        <w:pStyle w:val="HUKUM"/>
        <w:spacing w:line="240" w:lineRule="auto"/>
        <w:ind w:left="993"/>
        <w:jc w:val="both"/>
        <w:rPr>
          <w:color w:val="000000"/>
          <w:w w:val="100"/>
        </w:rPr>
      </w:pPr>
    </w:p>
    <w:p w:rsidR="00D47D51" w:rsidRPr="00527D2F" w:rsidRDefault="00D47D51" w:rsidP="007D04EF">
      <w:pPr>
        <w:pStyle w:val="HUKUM"/>
        <w:numPr>
          <w:ilvl w:val="0"/>
          <w:numId w:val="9"/>
        </w:numPr>
        <w:tabs>
          <w:tab w:val="clear" w:pos="720"/>
          <w:tab w:val="num" w:pos="360"/>
        </w:tabs>
        <w:ind w:left="360"/>
        <w:jc w:val="both"/>
        <w:rPr>
          <w:color w:val="000000"/>
          <w:w w:val="100"/>
        </w:rPr>
      </w:pPr>
      <w:r w:rsidRPr="00527D2F">
        <w:rPr>
          <w:color w:val="000000"/>
          <w:w w:val="100"/>
        </w:rPr>
        <w:t>Pasal 7 ayat (2) Undang-undang 20 Tahun 2001</w:t>
      </w:r>
      <w:r w:rsidRPr="00527D2F">
        <w:rPr>
          <w:rStyle w:val="st"/>
          <w:color w:val="000000"/>
        </w:rPr>
        <w:t xml:space="preserve"> Perubahan Atas </w:t>
      </w:r>
      <w:r w:rsidRPr="00527D2F">
        <w:rPr>
          <w:rStyle w:val="Emphasis"/>
          <w:i w:val="0"/>
          <w:color w:val="000000"/>
        </w:rPr>
        <w:t>Undang</w:t>
      </w:r>
      <w:r w:rsidRPr="00527D2F">
        <w:rPr>
          <w:rStyle w:val="st"/>
          <w:i/>
          <w:color w:val="000000"/>
        </w:rPr>
        <w:t>-</w:t>
      </w:r>
      <w:r w:rsidRPr="00527D2F">
        <w:rPr>
          <w:rStyle w:val="Emphasis"/>
          <w:i w:val="0"/>
          <w:color w:val="000000"/>
        </w:rPr>
        <w:t>Undang</w:t>
      </w:r>
      <w:r w:rsidRPr="00527D2F">
        <w:rPr>
          <w:rStyle w:val="st"/>
          <w:color w:val="000000"/>
        </w:rPr>
        <w:t xml:space="preserve"> Nomor 31 Tahun 1999 Tentang Pemberantasan Tindak </w:t>
      </w:r>
      <w:r w:rsidRPr="00527D2F">
        <w:rPr>
          <w:bCs/>
          <w:color w:val="000000"/>
        </w:rPr>
        <w:t xml:space="preserve">Pidana </w:t>
      </w:r>
      <w:r w:rsidRPr="00527D2F">
        <w:rPr>
          <w:rStyle w:val="st"/>
          <w:color w:val="000000"/>
        </w:rPr>
        <w:t>Korupsi.</w:t>
      </w:r>
    </w:p>
    <w:p w:rsidR="00D47D51" w:rsidRPr="00527D2F" w:rsidRDefault="00D47D51" w:rsidP="00D47D51">
      <w:pPr>
        <w:pStyle w:val="HUKUM"/>
        <w:spacing w:line="528" w:lineRule="auto"/>
        <w:ind w:left="357"/>
        <w:jc w:val="both"/>
        <w:rPr>
          <w:color w:val="000000"/>
          <w:w w:val="100"/>
        </w:rPr>
      </w:pPr>
      <w:r w:rsidRPr="00527D2F">
        <w:rPr>
          <w:color w:val="000000"/>
          <w:w w:val="100"/>
        </w:rPr>
        <w:t xml:space="preserve">Orang yang menerima penyerahan bahan atau keperluan Tentara Nasional Indonesia atau Kepolisian Negara Republik Indonesia yang membiarkan perbuatan curang sebagaimana dimaksud dalam ayat (1) huruf (a) atau huruf </w:t>
      </w:r>
      <w:r w:rsidRPr="00527D2F">
        <w:rPr>
          <w:color w:val="000000"/>
          <w:w w:val="100"/>
        </w:rPr>
        <w:lastRenderedPageBreak/>
        <w:t xml:space="preserve">(c) Undang-undang Nomor 20 Tahun 2001 Tentang </w:t>
      </w:r>
      <w:r w:rsidRPr="00527D2F">
        <w:rPr>
          <w:rStyle w:val="st"/>
          <w:color w:val="000000"/>
        </w:rPr>
        <w:t xml:space="preserve">Perubahan Atas </w:t>
      </w:r>
      <w:r w:rsidRPr="00527D2F">
        <w:rPr>
          <w:rStyle w:val="Emphasis"/>
          <w:i w:val="0"/>
          <w:color w:val="000000"/>
        </w:rPr>
        <w:t>Undang</w:t>
      </w:r>
      <w:r w:rsidRPr="00527D2F">
        <w:rPr>
          <w:rStyle w:val="st"/>
          <w:i/>
          <w:color w:val="000000"/>
        </w:rPr>
        <w:t>-</w:t>
      </w:r>
      <w:r w:rsidRPr="00527D2F">
        <w:rPr>
          <w:rStyle w:val="Emphasis"/>
          <w:i w:val="0"/>
          <w:color w:val="000000"/>
        </w:rPr>
        <w:t>Undang</w:t>
      </w:r>
      <w:r w:rsidRPr="00527D2F">
        <w:rPr>
          <w:rStyle w:val="st"/>
          <w:color w:val="000000"/>
        </w:rPr>
        <w:t xml:space="preserve"> Nomor 31 Tahun 1999 Tentang Pemberantasan Tindak </w:t>
      </w:r>
      <w:r w:rsidRPr="00527D2F">
        <w:rPr>
          <w:bCs/>
          <w:color w:val="000000"/>
        </w:rPr>
        <w:t xml:space="preserve">Pidana </w:t>
      </w:r>
      <w:r w:rsidRPr="00527D2F">
        <w:rPr>
          <w:rStyle w:val="st"/>
          <w:color w:val="000000"/>
        </w:rPr>
        <w:t>Korupsi</w:t>
      </w:r>
      <w:r w:rsidRPr="00527D2F">
        <w:rPr>
          <w:color w:val="000000"/>
          <w:w w:val="100"/>
        </w:rPr>
        <w:t>.</w:t>
      </w:r>
    </w:p>
    <w:p w:rsidR="00D47D51" w:rsidRPr="00CD0355" w:rsidRDefault="00D47D51" w:rsidP="007D04EF">
      <w:pPr>
        <w:pStyle w:val="HUKUM"/>
        <w:numPr>
          <w:ilvl w:val="0"/>
          <w:numId w:val="9"/>
        </w:numPr>
        <w:tabs>
          <w:tab w:val="clear" w:pos="720"/>
          <w:tab w:val="num" w:pos="360"/>
        </w:tabs>
        <w:spacing w:line="528" w:lineRule="auto"/>
        <w:ind w:left="357"/>
        <w:jc w:val="both"/>
        <w:rPr>
          <w:color w:val="000000"/>
          <w:w w:val="100"/>
        </w:rPr>
      </w:pPr>
      <w:r w:rsidRPr="00527D2F">
        <w:rPr>
          <w:color w:val="000000"/>
          <w:w w:val="100"/>
        </w:rPr>
        <w:t xml:space="preserve">Pasal 11 Undang-undang Nomor 20 Tahun 2001 Tentang </w:t>
      </w:r>
      <w:r w:rsidRPr="00527D2F">
        <w:rPr>
          <w:rStyle w:val="st"/>
          <w:color w:val="000000"/>
        </w:rPr>
        <w:t xml:space="preserve">Perubahan Atas </w:t>
      </w:r>
      <w:r w:rsidRPr="00527D2F">
        <w:rPr>
          <w:rStyle w:val="Emphasis"/>
          <w:i w:val="0"/>
          <w:color w:val="000000"/>
        </w:rPr>
        <w:t>Undang</w:t>
      </w:r>
      <w:r w:rsidRPr="00527D2F">
        <w:rPr>
          <w:rStyle w:val="st"/>
          <w:i/>
          <w:color w:val="000000"/>
        </w:rPr>
        <w:t>-</w:t>
      </w:r>
      <w:r w:rsidRPr="00527D2F">
        <w:rPr>
          <w:rStyle w:val="Emphasis"/>
          <w:i w:val="0"/>
          <w:color w:val="000000"/>
        </w:rPr>
        <w:t>Undang</w:t>
      </w:r>
      <w:r w:rsidRPr="00527D2F">
        <w:rPr>
          <w:rStyle w:val="st"/>
          <w:color w:val="000000"/>
        </w:rPr>
        <w:t xml:space="preserve"> Nomor 31 Tahun 1999 Tentang Pemberantasan Tindak </w:t>
      </w:r>
      <w:r w:rsidRPr="00527D2F">
        <w:rPr>
          <w:bCs/>
          <w:color w:val="000000"/>
        </w:rPr>
        <w:t xml:space="preserve">Pidana </w:t>
      </w:r>
      <w:r w:rsidRPr="00527D2F">
        <w:rPr>
          <w:rStyle w:val="st"/>
          <w:color w:val="000000"/>
        </w:rPr>
        <w:t>Korupsi.</w:t>
      </w:r>
      <w:r>
        <w:rPr>
          <w:rStyle w:val="st"/>
          <w:color w:val="000000"/>
          <w:w w:val="100"/>
        </w:rPr>
        <w:t xml:space="preserve"> </w:t>
      </w:r>
      <w:r w:rsidRPr="00CD0355">
        <w:rPr>
          <w:color w:val="000000"/>
          <w:w w:val="100"/>
        </w:rPr>
        <w:t>Pegawai atau penyelenggara negara yang menerima hadiah atau janji pada hal diketahui atau patut diketahui atau patut diduga, bahwa hadiah atau janji itu diberikan karena kekuasaan atau kewenangan yang berhubungan dengan jabatannya atau menurut pikiran orang yang memberikan, hadiah atau janji tersebut ada hubungan dengan jabatannya.</w:t>
      </w:r>
      <w:r w:rsidRPr="00527D2F">
        <w:rPr>
          <w:rStyle w:val="FootnoteReference"/>
          <w:color w:val="000000"/>
          <w:w w:val="100"/>
        </w:rPr>
        <w:footnoteReference w:id="29"/>
      </w:r>
    </w:p>
    <w:p w:rsidR="00D47D51" w:rsidRPr="00CD0355" w:rsidRDefault="00D47D51" w:rsidP="007D04EF">
      <w:pPr>
        <w:pStyle w:val="HUKUM"/>
        <w:numPr>
          <w:ilvl w:val="0"/>
          <w:numId w:val="9"/>
        </w:numPr>
        <w:tabs>
          <w:tab w:val="clear" w:pos="720"/>
          <w:tab w:val="num" w:pos="360"/>
        </w:tabs>
        <w:ind w:left="357"/>
        <w:jc w:val="both"/>
        <w:rPr>
          <w:color w:val="000000"/>
          <w:w w:val="100"/>
        </w:rPr>
      </w:pPr>
      <w:r w:rsidRPr="00527D2F">
        <w:rPr>
          <w:color w:val="000000"/>
          <w:w w:val="100"/>
        </w:rPr>
        <w:t xml:space="preserve">Pasal 12 huruf (a) dan huruf (b) Undang-undang Nomor 20 Tahun 2001 Tentang </w:t>
      </w:r>
      <w:r w:rsidRPr="00527D2F">
        <w:rPr>
          <w:rStyle w:val="st"/>
          <w:color w:val="000000"/>
        </w:rPr>
        <w:t xml:space="preserve">Perubahan Atas </w:t>
      </w:r>
      <w:r w:rsidRPr="00527D2F">
        <w:rPr>
          <w:rStyle w:val="Emphasis"/>
          <w:i w:val="0"/>
          <w:color w:val="000000"/>
        </w:rPr>
        <w:t>Undang</w:t>
      </w:r>
      <w:r w:rsidRPr="00527D2F">
        <w:rPr>
          <w:rStyle w:val="st"/>
          <w:i/>
          <w:color w:val="000000"/>
        </w:rPr>
        <w:t>-</w:t>
      </w:r>
      <w:r w:rsidRPr="00527D2F">
        <w:rPr>
          <w:rStyle w:val="Emphasis"/>
          <w:i w:val="0"/>
          <w:color w:val="000000"/>
        </w:rPr>
        <w:t>Undang</w:t>
      </w:r>
      <w:r w:rsidRPr="00527D2F">
        <w:rPr>
          <w:rStyle w:val="st"/>
          <w:color w:val="000000"/>
        </w:rPr>
        <w:t xml:space="preserve"> Nomor 31 Tahun 1999 Tentang Pemberantasan Tindak </w:t>
      </w:r>
      <w:r w:rsidRPr="00527D2F">
        <w:rPr>
          <w:bCs/>
          <w:color w:val="000000"/>
        </w:rPr>
        <w:t xml:space="preserve">Pidana </w:t>
      </w:r>
      <w:r w:rsidRPr="00527D2F">
        <w:rPr>
          <w:rStyle w:val="st"/>
          <w:color w:val="000000"/>
        </w:rPr>
        <w:t>Korupsi.</w:t>
      </w:r>
      <w:r>
        <w:rPr>
          <w:color w:val="000000"/>
          <w:w w:val="100"/>
        </w:rPr>
        <w:t xml:space="preserve"> </w:t>
      </w:r>
      <w:r w:rsidRPr="00CD0355">
        <w:rPr>
          <w:color w:val="000000"/>
          <w:w w:val="100"/>
        </w:rPr>
        <w:t>Pegawai Negeri atau penyelenggara negara yang menerima hadiah atau janji pada hal diketahui atau patut diduga bahwa hadiah atau janji tersebut diberikan untuk menggerakkan agar melakukan atau tidak melakukan sesuatu dalam jabatannya yang bertentangan dengan kewajibannya, atau sebagai akibat atau disebabkan karena telah melakukan atau tidak melakukan sesuatu dalam jabatannya yang bertentangan dengan kewajibannya.</w:t>
      </w:r>
      <w:r w:rsidRPr="00527D2F">
        <w:rPr>
          <w:rStyle w:val="FootnoteReference"/>
          <w:color w:val="000000"/>
          <w:w w:val="100"/>
        </w:rPr>
        <w:footnoteReference w:id="30"/>
      </w:r>
    </w:p>
    <w:p w:rsidR="00D47D51" w:rsidRPr="00527D2F" w:rsidRDefault="00D47D51" w:rsidP="007D04EF">
      <w:pPr>
        <w:pStyle w:val="HUKUM"/>
        <w:numPr>
          <w:ilvl w:val="0"/>
          <w:numId w:val="9"/>
        </w:numPr>
        <w:tabs>
          <w:tab w:val="clear" w:pos="720"/>
          <w:tab w:val="num" w:pos="360"/>
        </w:tabs>
        <w:spacing w:line="444" w:lineRule="auto"/>
        <w:ind w:left="357"/>
        <w:jc w:val="both"/>
        <w:rPr>
          <w:color w:val="000000"/>
          <w:w w:val="100"/>
        </w:rPr>
      </w:pPr>
      <w:r w:rsidRPr="00527D2F">
        <w:rPr>
          <w:color w:val="000000"/>
          <w:w w:val="100"/>
        </w:rPr>
        <w:lastRenderedPageBreak/>
        <w:t xml:space="preserve">Pasal 12 huruf (c) Undang-undang Nomor 20 Tahun 2001 Tentang </w:t>
      </w:r>
      <w:r w:rsidRPr="00527D2F">
        <w:rPr>
          <w:rStyle w:val="st"/>
          <w:color w:val="000000"/>
        </w:rPr>
        <w:t xml:space="preserve">Perubahan Atas </w:t>
      </w:r>
      <w:r w:rsidRPr="00527D2F">
        <w:rPr>
          <w:rStyle w:val="Emphasis"/>
          <w:i w:val="0"/>
          <w:color w:val="000000"/>
        </w:rPr>
        <w:t>Undang</w:t>
      </w:r>
      <w:r w:rsidRPr="00527D2F">
        <w:rPr>
          <w:rStyle w:val="st"/>
          <w:i/>
          <w:color w:val="000000"/>
        </w:rPr>
        <w:t>-</w:t>
      </w:r>
      <w:r w:rsidRPr="00527D2F">
        <w:rPr>
          <w:rStyle w:val="Emphasis"/>
          <w:i w:val="0"/>
          <w:color w:val="000000"/>
        </w:rPr>
        <w:t>Undang</w:t>
      </w:r>
      <w:r w:rsidRPr="00527D2F">
        <w:rPr>
          <w:rStyle w:val="st"/>
          <w:color w:val="000000"/>
        </w:rPr>
        <w:t xml:space="preserve"> Nomor 31 Tahun 1999 Tentang Pemberantasan Tindak </w:t>
      </w:r>
      <w:r w:rsidRPr="00527D2F">
        <w:rPr>
          <w:bCs/>
          <w:color w:val="000000"/>
        </w:rPr>
        <w:t xml:space="preserve">Pidana </w:t>
      </w:r>
      <w:r w:rsidRPr="00527D2F">
        <w:rPr>
          <w:rStyle w:val="st"/>
          <w:color w:val="000000"/>
        </w:rPr>
        <w:t>Korupsi.</w:t>
      </w:r>
    </w:p>
    <w:p w:rsidR="00D47D51" w:rsidRPr="00527D2F" w:rsidRDefault="00D47D51" w:rsidP="00D47D51">
      <w:pPr>
        <w:pStyle w:val="HUKUM"/>
        <w:spacing w:line="444" w:lineRule="auto"/>
        <w:ind w:left="357"/>
        <w:jc w:val="both"/>
        <w:rPr>
          <w:color w:val="000000"/>
          <w:w w:val="100"/>
        </w:rPr>
      </w:pPr>
      <w:r w:rsidRPr="00527D2F">
        <w:rPr>
          <w:color w:val="000000"/>
          <w:w w:val="100"/>
        </w:rPr>
        <w:t>Hakim yang menerima hadiah atau janji pada hal diketahui atau patut diduga bahwa hadiah atau janji tersebut diberikan untuk mempengaruhi nasihat atau pendapat yang diberikan kepadanya untuk diadili.</w:t>
      </w:r>
    </w:p>
    <w:p w:rsidR="00D47D51" w:rsidRPr="00527D2F" w:rsidRDefault="00D47D51" w:rsidP="007D04EF">
      <w:pPr>
        <w:pStyle w:val="HUKUM"/>
        <w:numPr>
          <w:ilvl w:val="0"/>
          <w:numId w:val="9"/>
        </w:numPr>
        <w:tabs>
          <w:tab w:val="clear" w:pos="720"/>
          <w:tab w:val="num" w:pos="360"/>
        </w:tabs>
        <w:spacing w:line="444" w:lineRule="auto"/>
        <w:ind w:left="357"/>
        <w:jc w:val="both"/>
        <w:rPr>
          <w:color w:val="000000"/>
          <w:w w:val="100"/>
        </w:rPr>
      </w:pPr>
      <w:r w:rsidRPr="00527D2F">
        <w:rPr>
          <w:color w:val="000000"/>
          <w:w w:val="100"/>
        </w:rPr>
        <w:t xml:space="preserve">Pasal 12 huruf (d) Undang-undang Nomor 20 Tahun 2001 Tentang </w:t>
      </w:r>
      <w:r w:rsidRPr="00527D2F">
        <w:rPr>
          <w:rStyle w:val="st"/>
          <w:color w:val="000000"/>
        </w:rPr>
        <w:t xml:space="preserve">Perubahan Atas </w:t>
      </w:r>
      <w:r w:rsidRPr="00527D2F">
        <w:rPr>
          <w:rStyle w:val="Emphasis"/>
          <w:i w:val="0"/>
          <w:color w:val="000000"/>
        </w:rPr>
        <w:t>Undang</w:t>
      </w:r>
      <w:r w:rsidRPr="00527D2F">
        <w:rPr>
          <w:rStyle w:val="st"/>
          <w:i/>
          <w:color w:val="000000"/>
        </w:rPr>
        <w:t>-</w:t>
      </w:r>
      <w:r w:rsidRPr="00527D2F">
        <w:rPr>
          <w:rStyle w:val="Emphasis"/>
          <w:i w:val="0"/>
          <w:color w:val="000000"/>
        </w:rPr>
        <w:t>Undang</w:t>
      </w:r>
      <w:r w:rsidRPr="00527D2F">
        <w:rPr>
          <w:rStyle w:val="st"/>
          <w:color w:val="000000"/>
        </w:rPr>
        <w:t xml:space="preserve"> Nomor 31 Tahun 1999 Tentang Pemberantasan Tindak </w:t>
      </w:r>
      <w:r w:rsidRPr="00527D2F">
        <w:rPr>
          <w:bCs/>
          <w:color w:val="000000"/>
        </w:rPr>
        <w:t xml:space="preserve">Pidana </w:t>
      </w:r>
      <w:r w:rsidRPr="00527D2F">
        <w:rPr>
          <w:rStyle w:val="st"/>
          <w:color w:val="000000"/>
        </w:rPr>
        <w:t>Korupsi.</w:t>
      </w:r>
    </w:p>
    <w:p w:rsidR="00D47D51" w:rsidRPr="00527D2F" w:rsidRDefault="00D47D51" w:rsidP="00D47D51">
      <w:pPr>
        <w:pStyle w:val="HUKUM"/>
        <w:spacing w:line="444" w:lineRule="auto"/>
        <w:ind w:left="357"/>
        <w:jc w:val="both"/>
        <w:rPr>
          <w:color w:val="000000"/>
          <w:w w:val="100"/>
        </w:rPr>
      </w:pPr>
      <w:r w:rsidRPr="00527D2F">
        <w:rPr>
          <w:color w:val="000000"/>
          <w:w w:val="100"/>
        </w:rPr>
        <w:t>Advokat yang menerima hadiah atau janji pada hal diketahui atau patut diduga bahwa hadiah atau janji itu diberikan untuk mempengaruhi nasihat atau pendapat yang diberikan berhubungan dengan perkara yang diserahkan kepada pengadilan untuk diadili.</w:t>
      </w:r>
    </w:p>
    <w:p w:rsidR="00D47D51" w:rsidRPr="00527D2F" w:rsidRDefault="00D47D51" w:rsidP="007D04EF">
      <w:pPr>
        <w:pStyle w:val="HUKUM"/>
        <w:numPr>
          <w:ilvl w:val="0"/>
          <w:numId w:val="9"/>
        </w:numPr>
        <w:tabs>
          <w:tab w:val="clear" w:pos="720"/>
          <w:tab w:val="num" w:pos="360"/>
        </w:tabs>
        <w:spacing w:line="444" w:lineRule="auto"/>
        <w:ind w:left="357"/>
        <w:jc w:val="both"/>
        <w:rPr>
          <w:color w:val="000000"/>
          <w:w w:val="100"/>
        </w:rPr>
      </w:pPr>
      <w:r w:rsidRPr="00527D2F">
        <w:rPr>
          <w:color w:val="000000"/>
          <w:w w:val="100"/>
        </w:rPr>
        <w:t xml:space="preserve">Pasal 12 Undang-undang Nomor 20 Tahun 2001 Tentang </w:t>
      </w:r>
      <w:r w:rsidRPr="00527D2F">
        <w:rPr>
          <w:rStyle w:val="st"/>
          <w:color w:val="000000"/>
        </w:rPr>
        <w:t xml:space="preserve">Perubahan Atas </w:t>
      </w:r>
      <w:r w:rsidRPr="00527D2F">
        <w:rPr>
          <w:rStyle w:val="Emphasis"/>
          <w:i w:val="0"/>
          <w:color w:val="000000"/>
        </w:rPr>
        <w:t>Undang</w:t>
      </w:r>
      <w:r w:rsidRPr="00527D2F">
        <w:rPr>
          <w:rStyle w:val="st"/>
          <w:i/>
          <w:color w:val="000000"/>
        </w:rPr>
        <w:t>-</w:t>
      </w:r>
      <w:r w:rsidRPr="00527D2F">
        <w:rPr>
          <w:rStyle w:val="Emphasis"/>
          <w:i w:val="0"/>
          <w:color w:val="000000"/>
        </w:rPr>
        <w:t>Undang</w:t>
      </w:r>
      <w:r w:rsidRPr="00527D2F">
        <w:rPr>
          <w:rStyle w:val="st"/>
          <w:color w:val="000000"/>
        </w:rPr>
        <w:t xml:space="preserve"> Nomor 31 Tahun 1999 Tentang Pemberantasan Tindak </w:t>
      </w:r>
      <w:r w:rsidRPr="00527D2F">
        <w:rPr>
          <w:bCs/>
          <w:color w:val="000000"/>
        </w:rPr>
        <w:t xml:space="preserve">Pidana </w:t>
      </w:r>
      <w:r w:rsidRPr="00527D2F">
        <w:rPr>
          <w:rStyle w:val="st"/>
          <w:color w:val="000000"/>
        </w:rPr>
        <w:t>Korupsi</w:t>
      </w:r>
    </w:p>
    <w:p w:rsidR="00D47D51" w:rsidRPr="00527D2F" w:rsidRDefault="00D47D51" w:rsidP="00D47D51">
      <w:pPr>
        <w:autoSpaceDE w:val="0"/>
        <w:autoSpaceDN w:val="0"/>
        <w:adjustRightInd w:val="0"/>
        <w:spacing w:line="480" w:lineRule="auto"/>
        <w:ind w:firstLine="709"/>
        <w:jc w:val="both"/>
        <w:rPr>
          <w:color w:val="000000"/>
        </w:rPr>
      </w:pPr>
      <w:r w:rsidRPr="00527D2F">
        <w:rPr>
          <w:color w:val="000000"/>
        </w:rPr>
        <w:t>Setiap Pegawai Negeri atau penyelenggara negara yang menerima gratifikasi yang diberikan berhubungan dengan jabatannya dan berlawanan dengan kewajiban atau tugasnya.</w:t>
      </w:r>
    </w:p>
    <w:p w:rsidR="00D47D51" w:rsidRPr="00527D2F" w:rsidRDefault="00D47D51" w:rsidP="007D04EF">
      <w:pPr>
        <w:numPr>
          <w:ilvl w:val="5"/>
          <w:numId w:val="9"/>
        </w:numPr>
        <w:autoSpaceDE w:val="0"/>
        <w:autoSpaceDN w:val="0"/>
        <w:adjustRightInd w:val="0"/>
        <w:spacing w:line="480" w:lineRule="auto"/>
        <w:ind w:left="360"/>
        <w:jc w:val="both"/>
        <w:rPr>
          <w:b/>
          <w:color w:val="000000"/>
        </w:rPr>
      </w:pPr>
      <w:r w:rsidRPr="00527D2F">
        <w:rPr>
          <w:b/>
          <w:color w:val="000000"/>
        </w:rPr>
        <w:t>Sistem Peradilan Pidana</w:t>
      </w:r>
    </w:p>
    <w:p w:rsidR="00D47D51" w:rsidRPr="00527D2F" w:rsidRDefault="00D47D51" w:rsidP="00D47D51">
      <w:pPr>
        <w:autoSpaceDE w:val="0"/>
        <w:autoSpaceDN w:val="0"/>
        <w:adjustRightInd w:val="0"/>
        <w:spacing w:line="456" w:lineRule="auto"/>
        <w:ind w:firstLine="709"/>
        <w:jc w:val="both"/>
        <w:rPr>
          <w:color w:val="000000"/>
        </w:rPr>
      </w:pPr>
      <w:r w:rsidRPr="00527D2F">
        <w:rPr>
          <w:color w:val="000000"/>
        </w:rPr>
        <w:t xml:space="preserve">Sesungguhnya proses peradilan pidana maupun sistem peradilan pidana mengandung pengertian yang ruang lingkupnya berkaitan dengan mekanisme peradilan pidana. Kelancaran proses peradilan pidana ditentukan oleh bekerjanya sistem peradilan pidana. Tidak berfungsinya salah satu subsistem akan </w:t>
      </w:r>
      <w:r w:rsidRPr="00527D2F">
        <w:rPr>
          <w:color w:val="000000"/>
        </w:rPr>
        <w:lastRenderedPageBreak/>
        <w:t>mengganggu bekerjanya subsistem yang lain, yang pada akhirnya menghambat bekerjanya proses peradilan.</w:t>
      </w:r>
    </w:p>
    <w:p w:rsidR="00D47D51" w:rsidRPr="00527D2F" w:rsidRDefault="00D47D51" w:rsidP="00D47D51">
      <w:pPr>
        <w:autoSpaceDE w:val="0"/>
        <w:autoSpaceDN w:val="0"/>
        <w:adjustRightInd w:val="0"/>
        <w:spacing w:line="480" w:lineRule="auto"/>
        <w:ind w:firstLine="709"/>
        <w:jc w:val="both"/>
        <w:rPr>
          <w:color w:val="000000"/>
        </w:rPr>
      </w:pPr>
      <w:r w:rsidRPr="00527D2F">
        <w:rPr>
          <w:color w:val="000000"/>
        </w:rPr>
        <w:t>Barda Nawawi Arief, menjelaskan bahwa :</w:t>
      </w:r>
    </w:p>
    <w:p w:rsidR="00D47D51" w:rsidRPr="00527D2F" w:rsidRDefault="00D47D51" w:rsidP="00D47D51">
      <w:pPr>
        <w:autoSpaceDE w:val="0"/>
        <w:autoSpaceDN w:val="0"/>
        <w:adjustRightInd w:val="0"/>
        <w:ind w:left="709"/>
        <w:jc w:val="both"/>
        <w:rPr>
          <w:color w:val="000000"/>
        </w:rPr>
      </w:pPr>
      <w:r w:rsidRPr="00527D2F">
        <w:rPr>
          <w:color w:val="000000"/>
        </w:rPr>
        <w:t>Sistem Peradilan Pidana (SPP) pada hakikatnya identik dengan Sistem Penegakan Hukum Pidana (SPHP).Sistem penegakan hukum pada dasarnya merupakan sistem kekuasaan/kewenangan menegakan hukum. Kekuasaan/kewenangan menegakan hukum ini dapat diidentikan pula dengan istilah “kekuasaan kehakiman”.Oleh karena itu, Sistem Peradilan Pidana atau Sistem Penegakan Hukum Pidana (SPHP) hakikatnya juga identik dengan Sistem Kekuasaan Kehakiman di bidang Hukum Pidana (SKK-HP).</w:t>
      </w:r>
      <w:r w:rsidRPr="00527D2F">
        <w:rPr>
          <w:rStyle w:val="FootnoteReference"/>
          <w:color w:val="000000"/>
        </w:rPr>
        <w:footnoteReference w:id="31"/>
      </w:r>
    </w:p>
    <w:p w:rsidR="00D47D51" w:rsidRPr="00527D2F" w:rsidRDefault="00D47D51" w:rsidP="00D47D51">
      <w:pPr>
        <w:autoSpaceDE w:val="0"/>
        <w:autoSpaceDN w:val="0"/>
        <w:adjustRightInd w:val="0"/>
        <w:ind w:left="426"/>
        <w:jc w:val="both"/>
        <w:rPr>
          <w:color w:val="000000"/>
        </w:rPr>
      </w:pPr>
    </w:p>
    <w:p w:rsidR="00D47D51" w:rsidRPr="00527D2F" w:rsidRDefault="00D47D51" w:rsidP="00D47D51">
      <w:pPr>
        <w:autoSpaceDE w:val="0"/>
        <w:autoSpaceDN w:val="0"/>
        <w:adjustRightInd w:val="0"/>
        <w:spacing w:line="480" w:lineRule="auto"/>
        <w:ind w:firstLine="720"/>
        <w:jc w:val="both"/>
        <w:rPr>
          <w:color w:val="000000"/>
        </w:rPr>
      </w:pPr>
      <w:r w:rsidRPr="00527D2F">
        <w:rPr>
          <w:color w:val="000000"/>
        </w:rPr>
        <w:t>Menurut Marjono Reksodiputro menyebutkan :</w:t>
      </w:r>
    </w:p>
    <w:p w:rsidR="00D47D51" w:rsidRDefault="00D47D51" w:rsidP="00D47D51">
      <w:pPr>
        <w:autoSpaceDE w:val="0"/>
        <w:autoSpaceDN w:val="0"/>
        <w:adjustRightInd w:val="0"/>
        <w:ind w:left="709"/>
        <w:jc w:val="both"/>
        <w:rPr>
          <w:color w:val="000000"/>
        </w:rPr>
      </w:pPr>
      <w:r w:rsidRPr="00527D2F">
        <w:rPr>
          <w:color w:val="000000"/>
        </w:rPr>
        <w:t xml:space="preserve">Sistem peradilan pidana </w:t>
      </w:r>
      <w:r w:rsidRPr="00527D2F">
        <w:rPr>
          <w:i/>
          <w:color w:val="000000"/>
        </w:rPr>
        <w:t>(criminal justice system)</w:t>
      </w:r>
      <w:r w:rsidRPr="00527D2F">
        <w:rPr>
          <w:color w:val="000000"/>
        </w:rPr>
        <w:t xml:space="preserve"> adalah sistem dalam suatu masyarakat untuk menanggulangi masalah kejahatan. Menanggulangi adalah usaha mengendalikan kejahatan agar berada dalam batas-batas toleransi dengan menyelesaikan sebagian besar laporan maupun keluhan masyarakat yang menjadi korban kejahatan dengan mengajukan pelaku kejahatan ke sidang pengadilan untuk diputus bersalah serta mendapat pidana, disamping itu ada hal lain yang tidak kalah penting adalah mencegah terjadinya korban kejahatan serta mencegah pelaku untuk mengulangi kejahatannya.</w:t>
      </w:r>
      <w:r w:rsidRPr="00527D2F">
        <w:rPr>
          <w:rStyle w:val="FootnoteReference"/>
          <w:color w:val="000000"/>
        </w:rPr>
        <w:footnoteReference w:id="32"/>
      </w:r>
    </w:p>
    <w:p w:rsidR="00D47D51" w:rsidRPr="00527D2F" w:rsidRDefault="00D47D51" w:rsidP="00D47D51">
      <w:pPr>
        <w:autoSpaceDE w:val="0"/>
        <w:autoSpaceDN w:val="0"/>
        <w:adjustRightInd w:val="0"/>
        <w:ind w:left="709"/>
        <w:jc w:val="both"/>
        <w:rPr>
          <w:color w:val="000000"/>
        </w:rPr>
      </w:pPr>
    </w:p>
    <w:p w:rsidR="00D47D51" w:rsidRPr="00527D2F" w:rsidRDefault="00D47D51" w:rsidP="00D47D51">
      <w:pPr>
        <w:autoSpaceDE w:val="0"/>
        <w:autoSpaceDN w:val="0"/>
        <w:adjustRightInd w:val="0"/>
        <w:spacing w:line="480" w:lineRule="auto"/>
        <w:ind w:firstLine="720"/>
        <w:jc w:val="both"/>
        <w:rPr>
          <w:color w:val="000000"/>
        </w:rPr>
      </w:pPr>
      <w:r w:rsidRPr="00527D2F">
        <w:rPr>
          <w:color w:val="000000"/>
        </w:rPr>
        <w:t xml:space="preserve">Subsistem dalam sistem peradilan pidana tidak boleh bekerja sendiri-sendiri tanpa mempedulikan subsitem lainnya. Sistem ini merupakan proses yang berkesinambungan. Kendala yang terjadi pada salah satu subsistem akan mempengaruhi subsistem lainnya. Setiap subsistem dan sistem peradilan pidana memainkan peran yang spesifik dalam penanggulangan kejahatan, dengan mengerahkan segenap potensi (anggota dan sumberdaya) yang ada di lembaga-lembaga masing-masing. Aktivitas subsistem ini harus diarahkan pada pencapaian </w:t>
      </w:r>
      <w:r w:rsidRPr="00527D2F">
        <w:rPr>
          <w:color w:val="000000"/>
        </w:rPr>
        <w:lastRenderedPageBreak/>
        <w:t xml:space="preserve">tujuan bersama sebagaimana yang telah ditetapkan dalam desain kebijakan penanggulangan kejahatan </w:t>
      </w:r>
      <w:r w:rsidRPr="00527D2F">
        <w:rPr>
          <w:i/>
          <w:color w:val="000000"/>
        </w:rPr>
        <w:t>(criminal polcy)</w:t>
      </w:r>
      <w:r w:rsidRPr="00527D2F">
        <w:rPr>
          <w:color w:val="000000"/>
        </w:rPr>
        <w:t>.</w:t>
      </w:r>
    </w:p>
    <w:p w:rsidR="00D47D51" w:rsidRPr="00527D2F" w:rsidRDefault="00D47D51" w:rsidP="00D47D51">
      <w:pPr>
        <w:autoSpaceDE w:val="0"/>
        <w:autoSpaceDN w:val="0"/>
        <w:adjustRightInd w:val="0"/>
        <w:spacing w:line="480" w:lineRule="auto"/>
        <w:ind w:firstLine="720"/>
        <w:jc w:val="both"/>
        <w:rPr>
          <w:color w:val="000000"/>
        </w:rPr>
      </w:pPr>
      <w:r w:rsidRPr="00527D2F">
        <w:rPr>
          <w:color w:val="000000"/>
        </w:rPr>
        <w:t xml:space="preserve">Muladi menerjemahkan sistem peradilan pidana </w:t>
      </w:r>
      <w:r w:rsidRPr="00527D2F">
        <w:rPr>
          <w:i/>
          <w:color w:val="000000"/>
        </w:rPr>
        <w:t xml:space="preserve">(criminal justice system) </w:t>
      </w:r>
      <w:r w:rsidRPr="00527D2F">
        <w:rPr>
          <w:color w:val="000000"/>
        </w:rPr>
        <w:t xml:space="preserve"> yaitu :</w:t>
      </w:r>
    </w:p>
    <w:p w:rsidR="00D47D51" w:rsidRPr="00527D2F" w:rsidRDefault="00D47D51" w:rsidP="00D47D51">
      <w:pPr>
        <w:autoSpaceDE w:val="0"/>
        <w:autoSpaceDN w:val="0"/>
        <w:adjustRightInd w:val="0"/>
        <w:ind w:left="709"/>
        <w:jc w:val="both"/>
        <w:rPr>
          <w:color w:val="000000"/>
        </w:rPr>
      </w:pPr>
      <w:r w:rsidRPr="00527D2F">
        <w:rPr>
          <w:color w:val="000000"/>
        </w:rPr>
        <w:t xml:space="preserve">Suatu jaringan </w:t>
      </w:r>
      <w:r w:rsidRPr="00527D2F">
        <w:rPr>
          <w:i/>
          <w:color w:val="000000"/>
        </w:rPr>
        <w:t>(network)</w:t>
      </w:r>
      <w:r w:rsidRPr="00527D2F">
        <w:rPr>
          <w:color w:val="000000"/>
        </w:rPr>
        <w:t xml:space="preserve"> peradilan yang menggunakan hukum pidana sebagai sarana utamanya, baik hukum pidana materiil, hukum pidana formiil, maupun pelaksanaan hukum pidana.Di dalam sistem peradilan pidana ini terkandung gerak sistemik dari komponen-komponen pendukungnya yaitu kepolisian, kejaksaan, pengadilan dan pemasyarakatan. Gerak sistemik ini secara keseluruhan dan totalitas berusaha mentransformasikan masukan (</w:t>
      </w:r>
      <w:r w:rsidRPr="00527D2F">
        <w:rPr>
          <w:i/>
          <w:color w:val="000000"/>
        </w:rPr>
        <w:t>input)</w:t>
      </w:r>
      <w:r w:rsidRPr="00527D2F">
        <w:rPr>
          <w:color w:val="000000"/>
        </w:rPr>
        <w:t xml:space="preserve"> menjadi keluaran </w:t>
      </w:r>
      <w:r w:rsidRPr="00527D2F">
        <w:rPr>
          <w:i/>
          <w:color w:val="000000"/>
        </w:rPr>
        <w:t>(output)</w:t>
      </w:r>
      <w:r w:rsidRPr="00527D2F">
        <w:rPr>
          <w:color w:val="000000"/>
        </w:rPr>
        <w:t xml:space="preserve"> yang menjadi sasaran kerja sistem peradilan ini, yaitu sasaran jangka pendek adalah resosialisasi pelaku, kejahatan, sasaran jangka menengah pencegahan kejahatan, dan sasaran jangka panjang sebagai tujuan akhir adalah kesejahteraan masyarakat.</w:t>
      </w:r>
      <w:r w:rsidRPr="00527D2F">
        <w:rPr>
          <w:rStyle w:val="FootnoteReference"/>
          <w:color w:val="000000"/>
        </w:rPr>
        <w:footnoteReference w:id="33"/>
      </w:r>
    </w:p>
    <w:p w:rsidR="00D47D51" w:rsidRPr="00527D2F" w:rsidRDefault="00D47D51" w:rsidP="00D47D51">
      <w:pPr>
        <w:autoSpaceDE w:val="0"/>
        <w:autoSpaceDN w:val="0"/>
        <w:adjustRightInd w:val="0"/>
        <w:ind w:left="567"/>
        <w:jc w:val="both"/>
        <w:rPr>
          <w:color w:val="000000"/>
        </w:rPr>
      </w:pPr>
    </w:p>
    <w:p w:rsidR="00D47D51" w:rsidRPr="00527D2F" w:rsidRDefault="00D47D51" w:rsidP="00D47D51">
      <w:pPr>
        <w:autoSpaceDE w:val="0"/>
        <w:autoSpaceDN w:val="0"/>
        <w:adjustRightInd w:val="0"/>
        <w:spacing w:line="480" w:lineRule="auto"/>
        <w:ind w:firstLine="720"/>
        <w:jc w:val="both"/>
        <w:rPr>
          <w:color w:val="000000"/>
        </w:rPr>
      </w:pPr>
      <w:r w:rsidRPr="00527D2F">
        <w:rPr>
          <w:color w:val="000000"/>
        </w:rPr>
        <w:t>Peradilan pidana dikatakan sebagai sistem karena didalam sistem tersebut bekerja subsistem-subsistem yang mendukung jalannya peradilan pidana, yaitu pengendalian kejahatan yang terdiri dari lembaga kepolisian, kejaksaan, pengadilan dan pemasyarakatan terpidana. Dalam kerangka pemahaman tersebut maka kepolisian, kejaksaan, pengadilan dan pemasyarakatan merupakan unsur-unsur yang membangun sistem tersebut. Masing-masing memang berdiri sendiri dan mengerjakan pekerjaan yang berbeda-beda, tetapi semuanya tetap merupakan unsur saja dari satu sistem, yaitu sistem peradilan pidana.</w:t>
      </w:r>
    </w:p>
    <w:p w:rsidR="00D47D51" w:rsidRPr="00527D2F" w:rsidRDefault="00D47D51" w:rsidP="00D47D51">
      <w:pPr>
        <w:autoSpaceDE w:val="0"/>
        <w:autoSpaceDN w:val="0"/>
        <w:adjustRightInd w:val="0"/>
        <w:spacing w:line="480" w:lineRule="auto"/>
        <w:ind w:firstLine="720"/>
        <w:jc w:val="both"/>
        <w:rPr>
          <w:color w:val="000000"/>
        </w:rPr>
      </w:pPr>
      <w:r w:rsidRPr="00527D2F">
        <w:rPr>
          <w:color w:val="000000"/>
        </w:rPr>
        <w:t xml:space="preserve">Sistem peradilan pidana terpadu dalam KUHAP merupakan dasar bagi terselenggaranya proses peradilan pidana yang benar-benar bekerja dengan baik serta benar-benar memberikan perlindungan hukum terhadap harkat dan martabat tersangka, terdakwa atau terpidana sebagai manusia. Sistem peradilan pidana yang </w:t>
      </w:r>
      <w:r w:rsidRPr="00527D2F">
        <w:rPr>
          <w:color w:val="000000"/>
        </w:rPr>
        <w:lastRenderedPageBreak/>
        <w:t>dianut oleh KUHAP melibatkan subsistem pemeriksaan di sidang pengadilan dan subsistem pelaksanaan putusan pengadilan. Masing-masing subsistem tersebut dalam KUHAP dilaksanakan oleh institusi-institusi Kepolisian (subsistem penyidikan), Kejaksaan (subsistem penuntutan), Pengadilan (subsistem pemeriksaan sidang pengadilan), Lembaga Pemasyarakatan (subsistem pelaksanaan putusan pengadilan).</w:t>
      </w:r>
    </w:p>
    <w:p w:rsidR="00D47D51" w:rsidRDefault="00D47D51" w:rsidP="00D47D51">
      <w:pPr>
        <w:autoSpaceDE w:val="0"/>
        <w:autoSpaceDN w:val="0"/>
        <w:adjustRightInd w:val="0"/>
        <w:spacing w:line="456" w:lineRule="auto"/>
        <w:ind w:firstLine="720"/>
        <w:jc w:val="both"/>
        <w:rPr>
          <w:color w:val="000000"/>
        </w:rPr>
      </w:pPr>
      <w:r w:rsidRPr="00527D2F">
        <w:rPr>
          <w:color w:val="000000"/>
        </w:rPr>
        <w:t>Sebagai suatu sistem, maka semua komponen dalam system peradilan pidana harus mempunyai kesamaan tujuan  sehingga akan saling mendukung dalam pelaksanaan tugasnya, bukan untuk saling bertentangan. Dalam kenyataannya masing-masing subsistem bekerja dengan sendiri-sendiri dengan motivasi kerja yang beragam.Hal ini menyebabkan tidak diindahkannya adanya suatu keperluan untuk memperoleh satu kebijakan kejahatan (</w:t>
      </w:r>
      <w:r w:rsidRPr="00527D2F">
        <w:rPr>
          <w:i/>
          <w:color w:val="000000"/>
        </w:rPr>
        <w:t>criminal policy)</w:t>
      </w:r>
      <w:r w:rsidRPr="00527D2F">
        <w:rPr>
          <w:color w:val="000000"/>
        </w:rPr>
        <w:t>. Kondisi ini memiliki dampak yang sangat menentukan bagi berfungsinya proses penegakan hukum dan keadilan.</w:t>
      </w:r>
    </w:p>
    <w:p w:rsidR="00D47D51" w:rsidRPr="00527D2F" w:rsidRDefault="00D47D51" w:rsidP="00D47D51">
      <w:pPr>
        <w:autoSpaceDE w:val="0"/>
        <w:autoSpaceDN w:val="0"/>
        <w:adjustRightInd w:val="0"/>
        <w:spacing w:line="456" w:lineRule="auto"/>
        <w:ind w:firstLine="720"/>
        <w:jc w:val="both"/>
        <w:rPr>
          <w:color w:val="000000"/>
        </w:rPr>
      </w:pPr>
      <w:r w:rsidRPr="00527D2F">
        <w:rPr>
          <w:color w:val="000000"/>
        </w:rPr>
        <w:t xml:space="preserve">Sistem Peradilan Pidana </w:t>
      </w:r>
      <w:r w:rsidRPr="00527D2F">
        <w:rPr>
          <w:i/>
          <w:iCs/>
          <w:color w:val="000000"/>
        </w:rPr>
        <w:t xml:space="preserve">(Crimnal Justice System) </w:t>
      </w:r>
      <w:r w:rsidRPr="00527D2F">
        <w:rPr>
          <w:color w:val="000000"/>
        </w:rPr>
        <w:t>adalah suatu jaringan peradilan untuk menanggulangi masalah kejahatan, baik secara represif maupun preventif.</w:t>
      </w:r>
      <w:r w:rsidRPr="00527D2F">
        <w:rPr>
          <w:rStyle w:val="FootnoteReference"/>
          <w:color w:val="000000"/>
        </w:rPr>
        <w:footnoteReference w:id="34"/>
      </w:r>
      <w:r w:rsidRPr="00527D2F">
        <w:rPr>
          <w:color w:val="000000"/>
        </w:rPr>
        <w:t xml:space="preserve"> Komponen-komponen yang bekerjasama dalam sistem ini, berdasarkan KUHAP adalah Kepolisian, Kejaksaan, Pengadilan, dan Lembaga Pemasyarakatan. Keempat komponen ini diharapkan bekerjasama membentuk suatu apa yang dikenal dengan nama </w:t>
      </w:r>
      <w:r w:rsidRPr="00527D2F">
        <w:rPr>
          <w:i/>
          <w:iCs/>
          <w:color w:val="000000"/>
        </w:rPr>
        <w:t xml:space="preserve">integrated criminal justice system </w:t>
      </w:r>
      <w:r w:rsidRPr="00527D2F">
        <w:rPr>
          <w:color w:val="000000"/>
        </w:rPr>
        <w:t>(sistem peradilan pidana terpadu).</w:t>
      </w:r>
      <w:r w:rsidRPr="00527D2F">
        <w:rPr>
          <w:rStyle w:val="FootnoteReference"/>
          <w:color w:val="000000"/>
        </w:rPr>
        <w:footnoteReference w:id="35"/>
      </w:r>
    </w:p>
    <w:p w:rsidR="00D47D51" w:rsidRDefault="00D47D51" w:rsidP="00D47D51">
      <w:pPr>
        <w:autoSpaceDE w:val="0"/>
        <w:autoSpaceDN w:val="0"/>
        <w:adjustRightInd w:val="0"/>
        <w:spacing w:line="480" w:lineRule="auto"/>
        <w:ind w:firstLine="720"/>
        <w:jc w:val="both"/>
        <w:rPr>
          <w:color w:val="000000"/>
        </w:rPr>
      </w:pPr>
      <w:r w:rsidRPr="00527D2F">
        <w:rPr>
          <w:color w:val="000000"/>
        </w:rPr>
        <w:lastRenderedPageBreak/>
        <w:t>Di Indonesia yang mendasari bekerjanya komponen sistem peradilan pidana di atas mengacu kepada Undang-Undang No. 8 Tahun 1981 atau KUHAP. Tugas dan wewenang masing-masing komponen (Kepolisian, Kejaksaan, Pengadilan dan Lembaga Pemasyarakatan, termasuk Advokat) dalam sistem peradilan pidana tersebut dimulai dari penyidikan hingga pelaksanaan hukuman menurut KUHAP sebagai berikut :</w:t>
      </w:r>
    </w:p>
    <w:p w:rsidR="00D47D51" w:rsidRPr="00527D2F" w:rsidRDefault="00D47D51" w:rsidP="007D04EF">
      <w:pPr>
        <w:numPr>
          <w:ilvl w:val="0"/>
          <w:numId w:val="16"/>
        </w:numPr>
        <w:autoSpaceDE w:val="0"/>
        <w:autoSpaceDN w:val="0"/>
        <w:adjustRightInd w:val="0"/>
        <w:spacing w:line="480" w:lineRule="auto"/>
        <w:ind w:left="360"/>
        <w:jc w:val="both"/>
        <w:rPr>
          <w:color w:val="000000"/>
        </w:rPr>
      </w:pPr>
      <w:r w:rsidRPr="00527D2F">
        <w:rPr>
          <w:color w:val="000000"/>
        </w:rPr>
        <w:t>Kepolisian </w:t>
      </w:r>
    </w:p>
    <w:p w:rsidR="00D47D51" w:rsidRPr="00527D2F" w:rsidRDefault="00D47D51" w:rsidP="00D47D51">
      <w:pPr>
        <w:autoSpaceDE w:val="0"/>
        <w:autoSpaceDN w:val="0"/>
        <w:adjustRightInd w:val="0"/>
        <w:spacing w:line="480" w:lineRule="auto"/>
        <w:ind w:left="360" w:firstLine="774"/>
        <w:jc w:val="both"/>
        <w:rPr>
          <w:color w:val="000000"/>
        </w:rPr>
      </w:pPr>
      <w:r w:rsidRPr="00527D2F">
        <w:rPr>
          <w:color w:val="000000"/>
        </w:rPr>
        <w:t>Kepolisian sebagai subsistem peradilan pidana diatur dalam Undang-Undang Nomor  2 Tahun 2002 Tentang Kepolisian Negara RI. Sesuai Pasal 13 Undang-Undang Nomor 2 Tahun 2002 tersebut kepolisian mempunyai tugas pokok memelihara keamanan dan ketertiban masyarakat, menegakkan hukum, dan memberikan perlindungan, pengayoman dan pelayanan kepada masyarakat. Sedangkan dalam peradilan pidana, kepolisian memiliki kewenangan khusus sebagai penyidik yang secara umum diatur dalam Pasal 15 dan 16 Undang-Undang Nomor 2 Tahun 2002 dan dalam hukum acara pidana diatur dalam Pasal 5-7 KUHAP.</w:t>
      </w:r>
    </w:p>
    <w:p w:rsidR="00D47D51" w:rsidRPr="00527D2F" w:rsidRDefault="00D47D51" w:rsidP="007D04EF">
      <w:pPr>
        <w:numPr>
          <w:ilvl w:val="0"/>
          <w:numId w:val="16"/>
        </w:numPr>
        <w:autoSpaceDE w:val="0"/>
        <w:autoSpaceDN w:val="0"/>
        <w:adjustRightInd w:val="0"/>
        <w:spacing w:line="480" w:lineRule="auto"/>
        <w:ind w:left="360"/>
        <w:jc w:val="both"/>
        <w:rPr>
          <w:color w:val="000000"/>
        </w:rPr>
      </w:pPr>
      <w:r w:rsidRPr="00527D2F">
        <w:rPr>
          <w:color w:val="000000"/>
        </w:rPr>
        <w:t>Kejaksaan </w:t>
      </w:r>
    </w:p>
    <w:p w:rsidR="00D47D51" w:rsidRPr="00527D2F" w:rsidRDefault="00D47D51" w:rsidP="00D47D51">
      <w:pPr>
        <w:autoSpaceDE w:val="0"/>
        <w:autoSpaceDN w:val="0"/>
        <w:adjustRightInd w:val="0"/>
        <w:spacing w:line="480" w:lineRule="auto"/>
        <w:ind w:left="360" w:firstLine="774"/>
        <w:jc w:val="both"/>
        <w:rPr>
          <w:color w:val="000000"/>
        </w:rPr>
      </w:pPr>
      <w:r w:rsidRPr="00527D2F">
        <w:rPr>
          <w:color w:val="000000"/>
        </w:rPr>
        <w:t xml:space="preserve">Dalam perkembangan sistem ketatanegaraan Indonesia, lembaga kejaksaan merupakan bagian dari lembaga eksekutif yang tunduk kepada Presiden. Akan tetapi, apabila dilihat dari segi fungsinya, kejaksaan merupakan bagian dari lembaga yudikatif. Hal ini dapat diketahui dari redaksi Pasal 24 Amandemen Ketiga UUD Negara RI 1945 yang menegaskan bahwa kekuasaan kehakiman dilakukan oleh sebuah Mahkamah Agung dan badan </w:t>
      </w:r>
      <w:r w:rsidRPr="00527D2F">
        <w:rPr>
          <w:color w:val="000000"/>
        </w:rPr>
        <w:lastRenderedPageBreak/>
        <w:t>peradilan lain yang fungsinya berkaitan dengan kekuasaan kehakiman. Penegasan mengenai badan-badan peradilan lain diperjelas dalam Pasal 41 Undang-Undang No. 4 Tahun 2004 tentang Kekuasaan Kehakiman yang berbunyi : “Badan-badan lain yang fungsinya berkaitan dengan kekuasaan kehakiman meliputi Kepolisian Negara Republik Indonesia, Kejaksaan Republik Indonesia, dan badan-badan lain diatur dalam undang-undang.”</w:t>
      </w:r>
    </w:p>
    <w:p w:rsidR="00D47D51" w:rsidRPr="00527D2F" w:rsidRDefault="00D47D51" w:rsidP="00D47D51">
      <w:pPr>
        <w:autoSpaceDE w:val="0"/>
        <w:autoSpaceDN w:val="0"/>
        <w:adjustRightInd w:val="0"/>
        <w:spacing w:line="480" w:lineRule="auto"/>
        <w:ind w:left="360" w:firstLine="774"/>
        <w:jc w:val="both"/>
        <w:rPr>
          <w:color w:val="000000"/>
        </w:rPr>
      </w:pPr>
      <w:r w:rsidRPr="00527D2F">
        <w:rPr>
          <w:color w:val="000000"/>
        </w:rPr>
        <w:t>Sebagai subsistem peradilan pidana, Kejaksaan mempunyai tugas dan wewenang dibidang pidana sebagaimana diatur Pasal 14 KUHAP, yaitu :</w:t>
      </w:r>
    </w:p>
    <w:p w:rsidR="00D47D51" w:rsidRPr="00527D2F" w:rsidRDefault="00D47D51" w:rsidP="007D04EF">
      <w:pPr>
        <w:numPr>
          <w:ilvl w:val="0"/>
          <w:numId w:val="17"/>
        </w:numPr>
        <w:autoSpaceDE w:val="0"/>
        <w:autoSpaceDN w:val="0"/>
        <w:adjustRightInd w:val="0"/>
        <w:ind w:left="1276"/>
        <w:jc w:val="both"/>
        <w:rPr>
          <w:color w:val="000000"/>
        </w:rPr>
      </w:pPr>
      <w:r w:rsidRPr="00527D2F">
        <w:rPr>
          <w:color w:val="000000"/>
        </w:rPr>
        <w:t xml:space="preserve">Menerima dan memeriksa berkas perkara penyidikan dari penyidik atau penyidik pembantu </w:t>
      </w:r>
    </w:p>
    <w:p w:rsidR="00D47D51" w:rsidRPr="00527D2F" w:rsidRDefault="00D47D51" w:rsidP="007D04EF">
      <w:pPr>
        <w:numPr>
          <w:ilvl w:val="0"/>
          <w:numId w:val="17"/>
        </w:numPr>
        <w:autoSpaceDE w:val="0"/>
        <w:autoSpaceDN w:val="0"/>
        <w:adjustRightInd w:val="0"/>
        <w:ind w:left="1276"/>
        <w:jc w:val="both"/>
        <w:rPr>
          <w:color w:val="000000"/>
        </w:rPr>
      </w:pPr>
      <w:r w:rsidRPr="00527D2F">
        <w:rPr>
          <w:color w:val="000000"/>
        </w:rPr>
        <w:t xml:space="preserve">Mengadakan prapenuntutan apabila ada kekurangan pada penyidikan dengan memperhatikan ketentuan pasal 110 ayat (3) dan ayat (4), dengan memberi petunjuk dalam rangka penyempurnaan penyidikan dari penyidik </w:t>
      </w:r>
    </w:p>
    <w:p w:rsidR="00D47D51" w:rsidRPr="00527D2F" w:rsidRDefault="00D47D51" w:rsidP="007D04EF">
      <w:pPr>
        <w:numPr>
          <w:ilvl w:val="0"/>
          <w:numId w:val="17"/>
        </w:numPr>
        <w:autoSpaceDE w:val="0"/>
        <w:autoSpaceDN w:val="0"/>
        <w:adjustRightInd w:val="0"/>
        <w:ind w:left="1276"/>
        <w:jc w:val="both"/>
        <w:rPr>
          <w:color w:val="000000"/>
        </w:rPr>
      </w:pPr>
      <w:r w:rsidRPr="00527D2F">
        <w:rPr>
          <w:color w:val="000000"/>
        </w:rPr>
        <w:t xml:space="preserve">Memberikan perpanjangan penahanan, melakukan penahanan atau penahanan lanjutan dan atau mengubah status tahanan setelah perkaranya dilimpahkan oleh penyidik </w:t>
      </w:r>
    </w:p>
    <w:p w:rsidR="00D47D51" w:rsidRPr="00527D2F" w:rsidRDefault="00D47D51" w:rsidP="007D04EF">
      <w:pPr>
        <w:numPr>
          <w:ilvl w:val="0"/>
          <w:numId w:val="17"/>
        </w:numPr>
        <w:autoSpaceDE w:val="0"/>
        <w:autoSpaceDN w:val="0"/>
        <w:adjustRightInd w:val="0"/>
        <w:ind w:left="1276"/>
        <w:jc w:val="both"/>
        <w:rPr>
          <w:color w:val="000000"/>
        </w:rPr>
      </w:pPr>
      <w:r w:rsidRPr="00527D2F">
        <w:rPr>
          <w:color w:val="000000"/>
        </w:rPr>
        <w:t xml:space="preserve">Membuat surat dakwaan </w:t>
      </w:r>
    </w:p>
    <w:p w:rsidR="00D47D51" w:rsidRPr="00527D2F" w:rsidRDefault="00D47D51" w:rsidP="007D04EF">
      <w:pPr>
        <w:numPr>
          <w:ilvl w:val="0"/>
          <w:numId w:val="17"/>
        </w:numPr>
        <w:autoSpaceDE w:val="0"/>
        <w:autoSpaceDN w:val="0"/>
        <w:adjustRightInd w:val="0"/>
        <w:ind w:left="1276"/>
        <w:jc w:val="both"/>
        <w:rPr>
          <w:color w:val="000000"/>
        </w:rPr>
      </w:pPr>
      <w:r w:rsidRPr="00527D2F">
        <w:rPr>
          <w:color w:val="000000"/>
        </w:rPr>
        <w:t xml:space="preserve">Melimpahkan perkara ke pengadilan </w:t>
      </w:r>
    </w:p>
    <w:p w:rsidR="00D47D51" w:rsidRPr="00527D2F" w:rsidRDefault="00D47D51" w:rsidP="007D04EF">
      <w:pPr>
        <w:numPr>
          <w:ilvl w:val="0"/>
          <w:numId w:val="17"/>
        </w:numPr>
        <w:autoSpaceDE w:val="0"/>
        <w:autoSpaceDN w:val="0"/>
        <w:adjustRightInd w:val="0"/>
        <w:ind w:left="1276"/>
        <w:jc w:val="both"/>
        <w:rPr>
          <w:color w:val="000000"/>
        </w:rPr>
      </w:pPr>
      <w:r w:rsidRPr="00527D2F">
        <w:rPr>
          <w:color w:val="000000"/>
        </w:rPr>
        <w:t xml:space="preserve">Menyampaikan pemberitahuan kepada terdakwa tentang ketentuan hari dan waktu perkara disidangkan yang disertai surat panggilan baik kepada terdakwa maupun kepada saksi untuk datang pada sidang yang telah ditentukan </w:t>
      </w:r>
    </w:p>
    <w:p w:rsidR="00D47D51" w:rsidRPr="00527D2F" w:rsidRDefault="00D47D51" w:rsidP="007D04EF">
      <w:pPr>
        <w:numPr>
          <w:ilvl w:val="0"/>
          <w:numId w:val="17"/>
        </w:numPr>
        <w:autoSpaceDE w:val="0"/>
        <w:autoSpaceDN w:val="0"/>
        <w:adjustRightInd w:val="0"/>
        <w:ind w:left="1276"/>
        <w:jc w:val="both"/>
        <w:rPr>
          <w:color w:val="000000"/>
        </w:rPr>
      </w:pPr>
      <w:r w:rsidRPr="00527D2F">
        <w:rPr>
          <w:color w:val="000000"/>
        </w:rPr>
        <w:t xml:space="preserve">Melakukan penuntutan </w:t>
      </w:r>
    </w:p>
    <w:p w:rsidR="00D47D51" w:rsidRPr="00527D2F" w:rsidRDefault="00D47D51" w:rsidP="007D04EF">
      <w:pPr>
        <w:numPr>
          <w:ilvl w:val="0"/>
          <w:numId w:val="17"/>
        </w:numPr>
        <w:autoSpaceDE w:val="0"/>
        <w:autoSpaceDN w:val="0"/>
        <w:adjustRightInd w:val="0"/>
        <w:ind w:left="1276"/>
        <w:jc w:val="both"/>
        <w:rPr>
          <w:color w:val="000000"/>
        </w:rPr>
      </w:pPr>
      <w:r w:rsidRPr="00527D2F">
        <w:rPr>
          <w:color w:val="000000"/>
        </w:rPr>
        <w:t xml:space="preserve">Menutup perkara demi kepentingan hukum </w:t>
      </w:r>
    </w:p>
    <w:p w:rsidR="00D47D51" w:rsidRPr="00527D2F" w:rsidRDefault="00D47D51" w:rsidP="007D04EF">
      <w:pPr>
        <w:numPr>
          <w:ilvl w:val="0"/>
          <w:numId w:val="17"/>
        </w:numPr>
        <w:autoSpaceDE w:val="0"/>
        <w:autoSpaceDN w:val="0"/>
        <w:adjustRightInd w:val="0"/>
        <w:ind w:left="1276"/>
        <w:jc w:val="both"/>
        <w:rPr>
          <w:color w:val="000000"/>
        </w:rPr>
      </w:pPr>
      <w:r w:rsidRPr="00527D2F">
        <w:rPr>
          <w:color w:val="000000"/>
        </w:rPr>
        <w:t xml:space="preserve">Mengadakan tindakan lain dalam lingkup tugas dan tanggung jawab sebagai penuntut umum menurut ketentuan undang-undang ini </w:t>
      </w:r>
    </w:p>
    <w:p w:rsidR="00D47D51" w:rsidRDefault="00D47D51" w:rsidP="007D04EF">
      <w:pPr>
        <w:numPr>
          <w:ilvl w:val="0"/>
          <w:numId w:val="17"/>
        </w:numPr>
        <w:autoSpaceDE w:val="0"/>
        <w:autoSpaceDN w:val="0"/>
        <w:adjustRightInd w:val="0"/>
        <w:ind w:left="1276"/>
        <w:jc w:val="both"/>
        <w:rPr>
          <w:color w:val="000000"/>
        </w:rPr>
      </w:pPr>
      <w:r w:rsidRPr="00527D2F">
        <w:rPr>
          <w:color w:val="000000"/>
        </w:rPr>
        <w:t>Melaksanakan penetapan hakim.</w:t>
      </w:r>
      <w:r w:rsidRPr="00527D2F">
        <w:rPr>
          <w:rStyle w:val="FootnoteReference"/>
          <w:color w:val="000000"/>
        </w:rPr>
        <w:footnoteReference w:id="36"/>
      </w:r>
    </w:p>
    <w:p w:rsidR="00D47D51" w:rsidRPr="00527D2F" w:rsidRDefault="00D47D51" w:rsidP="00D47D51">
      <w:pPr>
        <w:autoSpaceDE w:val="0"/>
        <w:autoSpaceDN w:val="0"/>
        <w:adjustRightInd w:val="0"/>
        <w:ind w:left="1276"/>
        <w:jc w:val="both"/>
        <w:rPr>
          <w:color w:val="000000"/>
        </w:rPr>
      </w:pPr>
    </w:p>
    <w:p w:rsidR="00D47D51" w:rsidRPr="00527D2F" w:rsidRDefault="00D47D51" w:rsidP="007D04EF">
      <w:pPr>
        <w:numPr>
          <w:ilvl w:val="0"/>
          <w:numId w:val="16"/>
        </w:numPr>
        <w:autoSpaceDE w:val="0"/>
        <w:autoSpaceDN w:val="0"/>
        <w:adjustRightInd w:val="0"/>
        <w:spacing w:line="480" w:lineRule="auto"/>
        <w:ind w:left="360"/>
        <w:jc w:val="both"/>
        <w:rPr>
          <w:color w:val="000000"/>
        </w:rPr>
      </w:pPr>
      <w:r w:rsidRPr="00527D2F">
        <w:rPr>
          <w:color w:val="000000"/>
        </w:rPr>
        <w:t>Pengadilan </w:t>
      </w:r>
    </w:p>
    <w:p w:rsidR="00D47D51" w:rsidRPr="00527D2F" w:rsidRDefault="00D47D51" w:rsidP="00D47D51">
      <w:pPr>
        <w:autoSpaceDE w:val="0"/>
        <w:autoSpaceDN w:val="0"/>
        <w:adjustRightInd w:val="0"/>
        <w:spacing w:line="456" w:lineRule="auto"/>
        <w:ind w:left="357" w:firstLine="919"/>
        <w:jc w:val="both"/>
        <w:rPr>
          <w:color w:val="000000"/>
        </w:rPr>
      </w:pPr>
      <w:r w:rsidRPr="00527D2F">
        <w:rPr>
          <w:color w:val="000000"/>
        </w:rPr>
        <w:t xml:space="preserve">Keberadaan lembaga pengadilan sebagai subsistem peradilan pidana diatur dalam Undang-Undang Nomor 48 Tahun 2009 Tentang Kekuasaan Kehakiman.  Pasal 1 Undang-undang tersebut memberi definisi tentang </w:t>
      </w:r>
      <w:r w:rsidRPr="00527D2F">
        <w:rPr>
          <w:color w:val="000000"/>
        </w:rPr>
        <w:lastRenderedPageBreak/>
        <w:t>kekuasaan kehakiman sebagai berikut: “Kekuasaan kehakiman adalah kekuasaan negara yang merdeka untuk menyelenggarakan peradilan guna menegakkan hukum dan keadilan berdasarkan Pancasila, demi terselenggaranya negara hukum Republik Indonesia.”</w:t>
      </w:r>
    </w:p>
    <w:p w:rsidR="00D47D51" w:rsidRPr="00527D2F" w:rsidRDefault="00D47D51" w:rsidP="00D47D51">
      <w:pPr>
        <w:autoSpaceDE w:val="0"/>
        <w:autoSpaceDN w:val="0"/>
        <w:adjustRightInd w:val="0"/>
        <w:spacing w:line="456" w:lineRule="auto"/>
        <w:ind w:left="357" w:firstLine="919"/>
        <w:jc w:val="both"/>
        <w:rPr>
          <w:color w:val="000000"/>
        </w:rPr>
      </w:pPr>
      <w:r w:rsidRPr="00527D2F">
        <w:rPr>
          <w:color w:val="000000"/>
        </w:rPr>
        <w:t>Sesuai dengan Undang-Undang Nomor 48 Tahun 2009 tersebut dan KUHAP, tugas Pengadilan adalah menerima, memeriksa dan memutus perkara yang diajukan kepadanya. Dalam memeriksa seseorang terdakwa, hakim bertitik tolak pada surat dakwaan yang dibuat oleh Jaksa Penuntut Umum, dan mendasarkan pada alat bukti sebagaimana ketentuan Pasal 184 KUHAP. Kemudian dengan sekurang-kurangnya 2 (dua) alat bukti dan keyakinannya, hakim menjatuhkan putusannya. </w:t>
      </w:r>
    </w:p>
    <w:p w:rsidR="00D47D51" w:rsidRPr="00527D2F" w:rsidRDefault="00D47D51" w:rsidP="007D04EF">
      <w:pPr>
        <w:numPr>
          <w:ilvl w:val="0"/>
          <w:numId w:val="16"/>
        </w:numPr>
        <w:autoSpaceDE w:val="0"/>
        <w:autoSpaceDN w:val="0"/>
        <w:adjustRightInd w:val="0"/>
        <w:spacing w:line="456" w:lineRule="auto"/>
        <w:ind w:left="360"/>
        <w:jc w:val="both"/>
        <w:rPr>
          <w:color w:val="000000"/>
        </w:rPr>
      </w:pPr>
      <w:r w:rsidRPr="00527D2F">
        <w:rPr>
          <w:color w:val="000000"/>
        </w:rPr>
        <w:t>Lembaga Pemasyarakatan </w:t>
      </w:r>
    </w:p>
    <w:p w:rsidR="00D47D51" w:rsidRPr="00527D2F" w:rsidRDefault="00D47D51" w:rsidP="00D47D51">
      <w:pPr>
        <w:autoSpaceDE w:val="0"/>
        <w:autoSpaceDN w:val="0"/>
        <w:adjustRightInd w:val="0"/>
        <w:spacing w:line="456" w:lineRule="auto"/>
        <w:ind w:left="360" w:firstLine="774"/>
        <w:jc w:val="both"/>
        <w:rPr>
          <w:color w:val="000000"/>
        </w:rPr>
      </w:pPr>
      <w:r w:rsidRPr="00527D2F">
        <w:rPr>
          <w:color w:val="000000"/>
        </w:rPr>
        <w:t>Lembaga Pemasyarakatan (LAPAS) diatur dalam Undang-Undang Nomor 12 Tahun 1995 tentang Pemasyarakatan yang mengubah sistem kepenjaraan menjadi sistem pemasyarakatan. Sistem pemasyarakatan merupakan suatu rangkaian kesatuan penegakan hukum, oleh karena itu pelaksanaannya tidak dapat dipisahkan dari pengembangan konsep umum mengenai pemidanaan. Menurut ketentuan Pasal 1 angka 3 Undang-Undang No. 12 Tahun 1995 tentang Pemasyarakatan, dinyatakan bahwa Lembaga Pemasyarakatan (LAPAS) adalah tempat untuk melaksanakan pembinaan narapidana dan anak didik pemasyarakatan.</w:t>
      </w:r>
    </w:p>
    <w:p w:rsidR="00D47D51" w:rsidRPr="00527D2F" w:rsidRDefault="00D47D51" w:rsidP="00D47D51">
      <w:pPr>
        <w:autoSpaceDE w:val="0"/>
        <w:autoSpaceDN w:val="0"/>
        <w:adjustRightInd w:val="0"/>
        <w:spacing w:line="456" w:lineRule="auto"/>
        <w:ind w:firstLine="720"/>
        <w:jc w:val="both"/>
        <w:rPr>
          <w:color w:val="000000"/>
        </w:rPr>
      </w:pPr>
      <w:r w:rsidRPr="00527D2F">
        <w:rPr>
          <w:color w:val="000000"/>
        </w:rPr>
        <w:t>Di Indonesia bekerjanya sistem peradilan pidana tercermin dari berjalannya komponen sistem peradilan pidana yang terdiri atas 4 (empat) unsur, yaitu : Kepolisian, Kejaksaan, Pengadilan, dan Lembaga Pemasyarakatan secara sistemik.</w:t>
      </w:r>
    </w:p>
    <w:p w:rsidR="005C0D3C" w:rsidRPr="00D47D51" w:rsidRDefault="005C0D3C" w:rsidP="00D47D51"/>
    <w:sectPr w:rsidR="005C0D3C" w:rsidRPr="00D47D51" w:rsidSect="005E5813">
      <w:headerReference w:type="even" r:id="rId8"/>
      <w:headerReference w:type="default" r:id="rId9"/>
      <w:footerReference w:type="even" r:id="rId10"/>
      <w:footerReference w:type="default" r:id="rId11"/>
      <w:headerReference w:type="first" r:id="rId12"/>
      <w:footerReference w:type="first" r:id="rId13"/>
      <w:pgSz w:w="11907" w:h="16840" w:code="9"/>
      <w:pgMar w:top="2268" w:right="1701" w:bottom="1701" w:left="2268" w:header="851" w:footer="851" w:gutter="0"/>
      <w:pgNumType w:start="74"/>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1CEA" w:rsidRDefault="00461CEA">
      <w:r>
        <w:separator/>
      </w:r>
    </w:p>
  </w:endnote>
  <w:endnote w:type="continuationSeparator" w:id="1">
    <w:p w:rsidR="00461CEA" w:rsidRDefault="00461C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19F" w:rsidRDefault="00AA319F" w:rsidP="000D68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A319F" w:rsidRDefault="00AA319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177" w:rsidRDefault="00D2217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19F" w:rsidRPr="00BF1EA3" w:rsidRDefault="00AA319F" w:rsidP="00161EFD">
    <w:pPr>
      <w:pStyle w:val="Footer"/>
      <w:jc w:val="center"/>
    </w:pPr>
    <w:r w:rsidRPr="00BF1EA3">
      <w:rPr>
        <w:rStyle w:val="PageNumber"/>
      </w:rPr>
      <w:fldChar w:fldCharType="begin"/>
    </w:r>
    <w:r w:rsidRPr="00BF1EA3">
      <w:rPr>
        <w:rStyle w:val="PageNumber"/>
      </w:rPr>
      <w:instrText xml:space="preserve"> PAGE </w:instrText>
    </w:r>
    <w:r w:rsidRPr="00BF1EA3">
      <w:rPr>
        <w:rStyle w:val="PageNumber"/>
      </w:rPr>
      <w:fldChar w:fldCharType="separate"/>
    </w:r>
    <w:r w:rsidR="00D22177">
      <w:rPr>
        <w:rStyle w:val="PageNumber"/>
        <w:noProof/>
      </w:rPr>
      <w:t>74</w:t>
    </w:r>
    <w:r w:rsidRPr="00BF1EA3">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1CEA" w:rsidRDefault="00461CEA">
      <w:r>
        <w:separator/>
      </w:r>
    </w:p>
  </w:footnote>
  <w:footnote w:type="continuationSeparator" w:id="1">
    <w:p w:rsidR="00461CEA" w:rsidRDefault="00461CEA">
      <w:r>
        <w:continuationSeparator/>
      </w:r>
    </w:p>
  </w:footnote>
  <w:footnote w:id="2">
    <w:p w:rsidR="00D47D51" w:rsidRPr="00527D2F" w:rsidRDefault="00D47D51" w:rsidP="00D47D51">
      <w:pPr>
        <w:autoSpaceDE w:val="0"/>
        <w:autoSpaceDN w:val="0"/>
        <w:adjustRightInd w:val="0"/>
        <w:ind w:firstLine="720"/>
        <w:jc w:val="both"/>
        <w:rPr>
          <w:sz w:val="20"/>
          <w:szCs w:val="20"/>
        </w:rPr>
      </w:pPr>
      <w:r w:rsidRPr="00527D2F">
        <w:rPr>
          <w:rStyle w:val="FootnoteReference"/>
          <w:sz w:val="20"/>
          <w:szCs w:val="20"/>
        </w:rPr>
        <w:footnoteRef/>
      </w:r>
      <w:r w:rsidRPr="00527D2F">
        <w:rPr>
          <w:sz w:val="20"/>
          <w:szCs w:val="20"/>
        </w:rPr>
        <w:t xml:space="preserve"> Firman Wijaya, </w:t>
      </w:r>
      <w:r w:rsidRPr="00527D2F">
        <w:rPr>
          <w:i/>
          <w:iCs/>
          <w:sz w:val="20"/>
          <w:szCs w:val="20"/>
        </w:rPr>
        <w:t>Whistle Blower dan Justice Collaborator dalam Perspektif Hukum</w:t>
      </w:r>
      <w:r w:rsidRPr="00527D2F">
        <w:rPr>
          <w:sz w:val="20"/>
          <w:szCs w:val="20"/>
        </w:rPr>
        <w:t xml:space="preserve">. Penaku, Jakarta,  2011, </w:t>
      </w:r>
      <w:r>
        <w:rPr>
          <w:sz w:val="20"/>
          <w:szCs w:val="20"/>
        </w:rPr>
        <w:t>hal.</w:t>
      </w:r>
      <w:r w:rsidRPr="00527D2F">
        <w:rPr>
          <w:sz w:val="20"/>
          <w:szCs w:val="20"/>
        </w:rPr>
        <w:t xml:space="preserve"> 16</w:t>
      </w:r>
    </w:p>
  </w:footnote>
  <w:footnote w:id="3">
    <w:p w:rsidR="00D47D51" w:rsidRPr="00527D2F" w:rsidRDefault="00D47D51" w:rsidP="00D47D51">
      <w:pPr>
        <w:autoSpaceDE w:val="0"/>
        <w:autoSpaceDN w:val="0"/>
        <w:adjustRightInd w:val="0"/>
        <w:ind w:firstLine="720"/>
        <w:jc w:val="both"/>
        <w:rPr>
          <w:sz w:val="20"/>
          <w:szCs w:val="20"/>
        </w:rPr>
      </w:pPr>
      <w:r w:rsidRPr="00527D2F">
        <w:rPr>
          <w:rStyle w:val="FootnoteReference"/>
          <w:sz w:val="20"/>
          <w:szCs w:val="20"/>
        </w:rPr>
        <w:footnoteRef/>
      </w:r>
      <w:r w:rsidRPr="00527D2F">
        <w:rPr>
          <w:sz w:val="20"/>
          <w:szCs w:val="20"/>
        </w:rPr>
        <w:t xml:space="preserve"> Lies Sulistiani, </w:t>
      </w:r>
      <w:r w:rsidRPr="00527D2F">
        <w:rPr>
          <w:i/>
          <w:iCs/>
          <w:sz w:val="20"/>
          <w:szCs w:val="20"/>
        </w:rPr>
        <w:t xml:space="preserve">et. Al, Sudut Pandang Peran LPSK dalam Perlindungan Saksi dan Korban, </w:t>
      </w:r>
      <w:r w:rsidRPr="00527D2F">
        <w:rPr>
          <w:sz w:val="20"/>
          <w:szCs w:val="20"/>
        </w:rPr>
        <w:t xml:space="preserve">Lembaga Perlindungan Saksi dan Korban, Jakarta, </w:t>
      </w:r>
      <w:r>
        <w:rPr>
          <w:sz w:val="20"/>
          <w:szCs w:val="20"/>
        </w:rPr>
        <w:t>201</w:t>
      </w:r>
      <w:r w:rsidRPr="00527D2F">
        <w:rPr>
          <w:sz w:val="20"/>
          <w:szCs w:val="20"/>
        </w:rPr>
        <w:t xml:space="preserve">8, </w:t>
      </w:r>
      <w:r>
        <w:rPr>
          <w:sz w:val="20"/>
          <w:szCs w:val="20"/>
        </w:rPr>
        <w:t>hal.</w:t>
      </w:r>
      <w:r w:rsidRPr="00527D2F">
        <w:rPr>
          <w:sz w:val="20"/>
          <w:szCs w:val="20"/>
        </w:rPr>
        <w:t xml:space="preserve"> 1</w:t>
      </w:r>
    </w:p>
  </w:footnote>
  <w:footnote w:id="4">
    <w:p w:rsidR="00D47D51" w:rsidRPr="00527D2F" w:rsidRDefault="00D47D51" w:rsidP="00D47D51">
      <w:pPr>
        <w:autoSpaceDE w:val="0"/>
        <w:autoSpaceDN w:val="0"/>
        <w:adjustRightInd w:val="0"/>
        <w:ind w:firstLine="720"/>
        <w:jc w:val="both"/>
        <w:rPr>
          <w:sz w:val="20"/>
          <w:szCs w:val="20"/>
        </w:rPr>
      </w:pPr>
      <w:r w:rsidRPr="00527D2F">
        <w:rPr>
          <w:rStyle w:val="FootnoteReference"/>
          <w:sz w:val="20"/>
          <w:szCs w:val="20"/>
        </w:rPr>
        <w:footnoteRef/>
      </w:r>
      <w:r w:rsidRPr="00527D2F">
        <w:rPr>
          <w:sz w:val="20"/>
          <w:szCs w:val="20"/>
        </w:rPr>
        <w:t xml:space="preserve"> Abdul Haris Semendawai, “Revisi Undang-Undang No.13 tahun </w:t>
      </w:r>
      <w:r>
        <w:rPr>
          <w:sz w:val="20"/>
          <w:szCs w:val="20"/>
        </w:rPr>
        <w:t>201</w:t>
      </w:r>
      <w:r w:rsidRPr="00527D2F">
        <w:rPr>
          <w:sz w:val="20"/>
          <w:szCs w:val="20"/>
        </w:rPr>
        <w:t xml:space="preserve">6, Momentum Penguatan Perlindungan Saksi dan Korban”, </w:t>
      </w:r>
      <w:r w:rsidRPr="00527D2F">
        <w:rPr>
          <w:i/>
          <w:iCs/>
          <w:sz w:val="20"/>
          <w:szCs w:val="20"/>
        </w:rPr>
        <w:t>Jurnal Perlindungan Saksi dan Korban</w:t>
      </w:r>
      <w:r w:rsidRPr="00527D2F">
        <w:rPr>
          <w:sz w:val="20"/>
          <w:szCs w:val="20"/>
        </w:rPr>
        <w:t xml:space="preserve">, Volume 1 Tahun 2011, Lembaga Perlindungan Saksi dan Korban (LPSK), </w:t>
      </w:r>
      <w:r>
        <w:rPr>
          <w:sz w:val="20"/>
          <w:szCs w:val="20"/>
        </w:rPr>
        <w:t>hal.</w:t>
      </w:r>
      <w:r w:rsidRPr="00527D2F">
        <w:rPr>
          <w:sz w:val="20"/>
          <w:szCs w:val="20"/>
        </w:rPr>
        <w:t xml:space="preserve"> 30.</w:t>
      </w:r>
    </w:p>
  </w:footnote>
  <w:footnote w:id="5">
    <w:p w:rsidR="00D47D51" w:rsidRPr="00527D2F" w:rsidRDefault="00D47D51" w:rsidP="00D47D51">
      <w:pPr>
        <w:pStyle w:val="FootnoteText"/>
        <w:ind w:firstLine="720"/>
        <w:jc w:val="both"/>
      </w:pPr>
      <w:r w:rsidRPr="00527D2F">
        <w:rPr>
          <w:rStyle w:val="FootnoteReference"/>
        </w:rPr>
        <w:footnoteRef/>
      </w:r>
      <w:r w:rsidRPr="00527D2F">
        <w:t xml:space="preserve"> Chaeruddin dkk. </w:t>
      </w:r>
      <w:r w:rsidRPr="00527D2F">
        <w:rPr>
          <w:i/>
        </w:rPr>
        <w:t>Op.Cit</w:t>
      </w:r>
      <w:r w:rsidRPr="00527D2F">
        <w:t xml:space="preserve">, </w:t>
      </w:r>
      <w:r>
        <w:t>hal.</w:t>
      </w:r>
      <w:r w:rsidRPr="00527D2F">
        <w:t xml:space="preserve"> 2</w:t>
      </w:r>
    </w:p>
  </w:footnote>
  <w:footnote w:id="6">
    <w:p w:rsidR="00D47D51" w:rsidRPr="00527D2F" w:rsidRDefault="00D47D51" w:rsidP="00D47D51">
      <w:pPr>
        <w:pStyle w:val="FootnoteText"/>
        <w:ind w:firstLine="720"/>
        <w:jc w:val="both"/>
      </w:pPr>
      <w:r w:rsidRPr="00527D2F">
        <w:rPr>
          <w:rStyle w:val="FootnoteReference"/>
        </w:rPr>
        <w:footnoteRef/>
      </w:r>
      <w:r w:rsidRPr="00527D2F">
        <w:t xml:space="preserve"> </w:t>
      </w:r>
      <w:r w:rsidRPr="00527D2F">
        <w:rPr>
          <w:i/>
        </w:rPr>
        <w:t>Ibid</w:t>
      </w:r>
      <w:r w:rsidRPr="00527D2F">
        <w:t xml:space="preserve">, </w:t>
      </w:r>
      <w:r>
        <w:t>hal.</w:t>
      </w:r>
      <w:r w:rsidRPr="00527D2F">
        <w:t>3</w:t>
      </w:r>
    </w:p>
  </w:footnote>
  <w:footnote w:id="7">
    <w:p w:rsidR="00D47D51" w:rsidRPr="00527D2F" w:rsidRDefault="00D47D51" w:rsidP="00D47D51">
      <w:pPr>
        <w:pStyle w:val="FootnoteText"/>
        <w:ind w:firstLine="720"/>
        <w:jc w:val="both"/>
      </w:pPr>
      <w:r w:rsidRPr="00527D2F">
        <w:rPr>
          <w:rStyle w:val="FootnoteReference"/>
        </w:rPr>
        <w:footnoteRef/>
      </w:r>
      <w:r w:rsidRPr="00527D2F">
        <w:t xml:space="preserve"> Evi Hartanti, </w:t>
      </w:r>
      <w:r w:rsidRPr="00527D2F">
        <w:rPr>
          <w:i/>
        </w:rPr>
        <w:t>Tindak Pidana Korupsi,</w:t>
      </w:r>
      <w:r w:rsidRPr="00527D2F">
        <w:t xml:space="preserve"> Sinar Grafika,  Jakarta</w:t>
      </w:r>
      <w:r w:rsidRPr="00527D2F">
        <w:rPr>
          <w:lang w:val="id-ID"/>
        </w:rPr>
        <w:t xml:space="preserve">, </w:t>
      </w:r>
      <w:r>
        <w:rPr>
          <w:lang w:val="id-ID"/>
        </w:rPr>
        <w:t>201</w:t>
      </w:r>
      <w:r w:rsidRPr="00527D2F">
        <w:rPr>
          <w:lang w:val="id-ID"/>
        </w:rPr>
        <w:t xml:space="preserve">5, </w:t>
      </w:r>
      <w:r>
        <w:t>hal.</w:t>
      </w:r>
      <w:r w:rsidRPr="00527D2F">
        <w:t>8.</w:t>
      </w:r>
    </w:p>
  </w:footnote>
  <w:footnote w:id="8">
    <w:p w:rsidR="00D47D51" w:rsidRPr="00527D2F" w:rsidRDefault="00D47D51" w:rsidP="00D47D51">
      <w:pPr>
        <w:pStyle w:val="FootnoteText"/>
        <w:ind w:firstLine="720"/>
        <w:jc w:val="both"/>
      </w:pPr>
      <w:r w:rsidRPr="00527D2F">
        <w:rPr>
          <w:rStyle w:val="FootnoteReference"/>
        </w:rPr>
        <w:footnoteRef/>
      </w:r>
      <w:r w:rsidRPr="00527D2F">
        <w:t xml:space="preserve"> Darwan Prinst. </w:t>
      </w:r>
      <w:r w:rsidRPr="00527D2F">
        <w:rPr>
          <w:i/>
        </w:rPr>
        <w:t>Op.Cit</w:t>
      </w:r>
      <w:r w:rsidRPr="00527D2F">
        <w:t xml:space="preserve">, </w:t>
      </w:r>
      <w:r>
        <w:t>hal.</w:t>
      </w:r>
      <w:r w:rsidRPr="00527D2F">
        <w:t xml:space="preserve"> 1</w:t>
      </w:r>
    </w:p>
  </w:footnote>
  <w:footnote w:id="9">
    <w:p w:rsidR="00D47D51" w:rsidRPr="00527D2F" w:rsidRDefault="00D47D51" w:rsidP="00D47D51">
      <w:pPr>
        <w:pStyle w:val="FootnoteText"/>
        <w:ind w:firstLine="720"/>
        <w:jc w:val="both"/>
      </w:pPr>
      <w:r w:rsidRPr="00527D2F">
        <w:rPr>
          <w:rStyle w:val="FootnoteReference"/>
        </w:rPr>
        <w:footnoteRef/>
      </w:r>
      <w:r w:rsidRPr="00527D2F">
        <w:t xml:space="preserve"> Evi Hartanti. </w:t>
      </w:r>
      <w:r w:rsidRPr="00527D2F">
        <w:rPr>
          <w:i/>
        </w:rPr>
        <w:t>Op.Cit</w:t>
      </w:r>
      <w:r w:rsidRPr="00527D2F">
        <w:t xml:space="preserve">, </w:t>
      </w:r>
      <w:r>
        <w:t>hal.</w:t>
      </w:r>
      <w:r w:rsidRPr="00527D2F">
        <w:t xml:space="preserve"> 8</w:t>
      </w:r>
    </w:p>
  </w:footnote>
  <w:footnote w:id="10">
    <w:p w:rsidR="00D47D51" w:rsidRPr="00527D2F" w:rsidRDefault="00D47D51" w:rsidP="00D47D51">
      <w:pPr>
        <w:pStyle w:val="FootnoteText"/>
        <w:ind w:firstLine="720"/>
        <w:jc w:val="both"/>
      </w:pPr>
      <w:r w:rsidRPr="00527D2F">
        <w:rPr>
          <w:rStyle w:val="FootnoteReference"/>
        </w:rPr>
        <w:footnoteRef/>
      </w:r>
      <w:r w:rsidRPr="00527D2F">
        <w:t xml:space="preserve"> Chaeruddin dkk. </w:t>
      </w:r>
      <w:r w:rsidRPr="00527D2F">
        <w:rPr>
          <w:i/>
        </w:rPr>
        <w:t>Op.Cit</w:t>
      </w:r>
      <w:r w:rsidRPr="00527D2F">
        <w:t xml:space="preserve">, </w:t>
      </w:r>
      <w:r>
        <w:t>hal.</w:t>
      </w:r>
      <w:r w:rsidRPr="00527D2F">
        <w:t xml:space="preserve"> 2-3.</w:t>
      </w:r>
    </w:p>
  </w:footnote>
  <w:footnote w:id="11">
    <w:p w:rsidR="00D47D51" w:rsidRPr="00527D2F" w:rsidRDefault="00D47D51" w:rsidP="00D47D51">
      <w:pPr>
        <w:pStyle w:val="FootnoteText"/>
        <w:ind w:firstLine="720"/>
        <w:jc w:val="both"/>
      </w:pPr>
      <w:r w:rsidRPr="00527D2F">
        <w:rPr>
          <w:rStyle w:val="FootnoteReference"/>
        </w:rPr>
        <w:footnoteRef/>
      </w:r>
      <w:r w:rsidRPr="00527D2F">
        <w:t xml:space="preserve"> </w:t>
      </w:r>
      <w:r w:rsidRPr="00527D2F">
        <w:rPr>
          <w:i/>
        </w:rPr>
        <w:t>Ibid</w:t>
      </w:r>
      <w:r w:rsidRPr="00527D2F">
        <w:t xml:space="preserve">, </w:t>
      </w:r>
      <w:r>
        <w:t>hal.</w:t>
      </w:r>
      <w:r w:rsidRPr="00527D2F">
        <w:t>7</w:t>
      </w:r>
    </w:p>
  </w:footnote>
  <w:footnote w:id="12">
    <w:p w:rsidR="00D47D51" w:rsidRPr="00527D2F" w:rsidRDefault="00D47D51" w:rsidP="00D47D51">
      <w:pPr>
        <w:pStyle w:val="FootnoteText"/>
        <w:ind w:firstLine="720"/>
        <w:jc w:val="both"/>
      </w:pPr>
      <w:r w:rsidRPr="00527D2F">
        <w:rPr>
          <w:rStyle w:val="FootnoteReference"/>
        </w:rPr>
        <w:footnoteRef/>
      </w:r>
      <w:r w:rsidRPr="00527D2F">
        <w:t xml:space="preserve"> A. Djoko Sumaryanto. </w:t>
      </w:r>
      <w:r w:rsidRPr="00527D2F">
        <w:rPr>
          <w:i/>
        </w:rPr>
        <w:t xml:space="preserve">Pembalikan Beban Pembuktian Tindak Pidana Korupsi dan Rangka Pengembalian Kerugian Keuangan Negara, </w:t>
      </w:r>
      <w:r w:rsidRPr="00527D2F">
        <w:t>Prestasi Pustaka, Jakarta</w:t>
      </w:r>
      <w:r w:rsidRPr="00527D2F">
        <w:rPr>
          <w:lang w:val="id-ID"/>
        </w:rPr>
        <w:t xml:space="preserve">, </w:t>
      </w:r>
      <w:r>
        <w:rPr>
          <w:lang w:val="id-ID"/>
        </w:rPr>
        <w:t>201</w:t>
      </w:r>
      <w:r w:rsidRPr="00527D2F">
        <w:rPr>
          <w:lang w:val="id-ID"/>
        </w:rPr>
        <w:t xml:space="preserve">9, </w:t>
      </w:r>
      <w:r w:rsidRPr="00527D2F">
        <w:t xml:space="preserve"> </w:t>
      </w:r>
      <w:r w:rsidRPr="00527D2F">
        <w:rPr>
          <w:i/>
          <w:iCs/>
          <w:color w:val="000000"/>
        </w:rPr>
        <w:t xml:space="preserve"> </w:t>
      </w:r>
      <w:r>
        <w:rPr>
          <w:color w:val="000000"/>
        </w:rPr>
        <w:t>hal.</w:t>
      </w:r>
      <w:r w:rsidRPr="00527D2F">
        <w:rPr>
          <w:color w:val="000000"/>
        </w:rPr>
        <w:t xml:space="preserve"> 39-40</w:t>
      </w:r>
    </w:p>
  </w:footnote>
  <w:footnote w:id="13">
    <w:p w:rsidR="00D47D51" w:rsidRPr="00527D2F" w:rsidRDefault="00D47D51" w:rsidP="00D47D51">
      <w:pPr>
        <w:pStyle w:val="FootnoteText"/>
        <w:ind w:firstLine="720"/>
      </w:pPr>
      <w:r w:rsidRPr="00527D2F">
        <w:rPr>
          <w:rStyle w:val="FootnoteReference"/>
        </w:rPr>
        <w:footnoteRef/>
      </w:r>
      <w:r w:rsidRPr="00527D2F">
        <w:t xml:space="preserve"> Evi Hartanti, </w:t>
      </w:r>
      <w:r w:rsidRPr="00527D2F">
        <w:rPr>
          <w:i/>
        </w:rPr>
        <w:t>Op.Cit</w:t>
      </w:r>
      <w:r w:rsidRPr="00527D2F">
        <w:t xml:space="preserve">, </w:t>
      </w:r>
      <w:r>
        <w:t>hal.</w:t>
      </w:r>
      <w:r w:rsidRPr="00527D2F">
        <w:t xml:space="preserve"> 11.</w:t>
      </w:r>
    </w:p>
  </w:footnote>
  <w:footnote w:id="14">
    <w:p w:rsidR="00D47D51" w:rsidRPr="00527D2F" w:rsidRDefault="00D47D51" w:rsidP="00D47D51">
      <w:pPr>
        <w:pStyle w:val="FootnoteText"/>
        <w:ind w:firstLine="720"/>
      </w:pPr>
      <w:r w:rsidRPr="00527D2F">
        <w:rPr>
          <w:rStyle w:val="FootnoteReference"/>
        </w:rPr>
        <w:footnoteRef/>
      </w:r>
      <w:r w:rsidRPr="00527D2F">
        <w:t xml:space="preserve"> </w:t>
      </w:r>
      <w:r w:rsidRPr="00527D2F">
        <w:rPr>
          <w:i/>
        </w:rPr>
        <w:t>Ibid</w:t>
      </w:r>
      <w:r w:rsidRPr="00527D2F">
        <w:t xml:space="preserve">, </w:t>
      </w:r>
      <w:r>
        <w:t>hal.</w:t>
      </w:r>
      <w:r w:rsidRPr="00527D2F">
        <w:t xml:space="preserve"> 12</w:t>
      </w:r>
    </w:p>
  </w:footnote>
  <w:footnote w:id="15">
    <w:p w:rsidR="00D47D51" w:rsidRPr="00527D2F" w:rsidRDefault="00D47D51" w:rsidP="00D47D51">
      <w:pPr>
        <w:pStyle w:val="FootnoteText"/>
        <w:ind w:firstLine="720"/>
      </w:pPr>
      <w:r w:rsidRPr="00527D2F">
        <w:rPr>
          <w:rStyle w:val="FootnoteReference"/>
        </w:rPr>
        <w:footnoteRef/>
      </w:r>
      <w:r w:rsidRPr="00527D2F">
        <w:t xml:space="preserve"> </w:t>
      </w:r>
      <w:r w:rsidRPr="00527D2F">
        <w:rPr>
          <w:i/>
        </w:rPr>
        <w:t>Ibid</w:t>
      </w:r>
      <w:r w:rsidRPr="00527D2F">
        <w:t xml:space="preserve">, </w:t>
      </w:r>
      <w:r>
        <w:t>hal.</w:t>
      </w:r>
      <w:r w:rsidRPr="00527D2F">
        <w:t xml:space="preserve"> 13</w:t>
      </w:r>
    </w:p>
  </w:footnote>
  <w:footnote w:id="16">
    <w:p w:rsidR="00D47D51" w:rsidRPr="00527D2F" w:rsidRDefault="00D47D51" w:rsidP="00D47D51">
      <w:pPr>
        <w:pStyle w:val="FootnoteText"/>
        <w:ind w:firstLine="720"/>
        <w:jc w:val="both"/>
      </w:pPr>
      <w:r w:rsidRPr="00527D2F">
        <w:rPr>
          <w:rStyle w:val="FootnoteReference"/>
        </w:rPr>
        <w:footnoteRef/>
      </w:r>
      <w:r w:rsidRPr="00527D2F">
        <w:t xml:space="preserve"> Darwan Prins, </w:t>
      </w:r>
      <w:r w:rsidRPr="00527D2F">
        <w:rPr>
          <w:i/>
          <w:iCs/>
        </w:rPr>
        <w:t>Op.Cit</w:t>
      </w:r>
      <w:r w:rsidRPr="00527D2F">
        <w:t xml:space="preserve">, </w:t>
      </w:r>
      <w:r>
        <w:t>hal.</w:t>
      </w:r>
      <w:r w:rsidRPr="00527D2F">
        <w:t>2</w:t>
      </w:r>
    </w:p>
  </w:footnote>
  <w:footnote w:id="17">
    <w:p w:rsidR="00D47D51" w:rsidRPr="00527D2F" w:rsidRDefault="00D47D51" w:rsidP="00D47D51">
      <w:pPr>
        <w:pStyle w:val="FootnoteText"/>
        <w:ind w:firstLine="720"/>
      </w:pPr>
      <w:r w:rsidRPr="00527D2F">
        <w:rPr>
          <w:rStyle w:val="FootnoteReference"/>
        </w:rPr>
        <w:footnoteRef/>
      </w:r>
      <w:r w:rsidRPr="00527D2F">
        <w:t xml:space="preserve"> </w:t>
      </w:r>
      <w:r w:rsidRPr="00527D2F">
        <w:rPr>
          <w:i/>
        </w:rPr>
        <w:t>Ibid</w:t>
      </w:r>
      <w:r w:rsidRPr="00527D2F">
        <w:t xml:space="preserve">, </w:t>
      </w:r>
      <w:r>
        <w:t>hal.</w:t>
      </w:r>
      <w:r w:rsidRPr="00527D2F">
        <w:t xml:space="preserve"> 8</w:t>
      </w:r>
    </w:p>
  </w:footnote>
  <w:footnote w:id="18">
    <w:p w:rsidR="00D47D51" w:rsidRPr="00527D2F" w:rsidRDefault="00D47D51" w:rsidP="00D47D51">
      <w:pPr>
        <w:pStyle w:val="FootnoteText"/>
        <w:ind w:firstLine="720"/>
      </w:pPr>
      <w:r w:rsidRPr="00527D2F">
        <w:rPr>
          <w:rStyle w:val="FootnoteReference"/>
        </w:rPr>
        <w:footnoteRef/>
      </w:r>
      <w:r w:rsidRPr="00527D2F">
        <w:t xml:space="preserve"> </w:t>
      </w:r>
      <w:r w:rsidRPr="00527D2F">
        <w:rPr>
          <w:i/>
        </w:rPr>
        <w:t>Ibid</w:t>
      </w:r>
      <w:r w:rsidRPr="00527D2F">
        <w:t xml:space="preserve">, </w:t>
      </w:r>
      <w:r>
        <w:t>hal.</w:t>
      </w:r>
      <w:r w:rsidRPr="00527D2F">
        <w:t xml:space="preserve"> 9</w:t>
      </w:r>
    </w:p>
  </w:footnote>
  <w:footnote w:id="19">
    <w:p w:rsidR="00D47D51" w:rsidRPr="00527D2F" w:rsidRDefault="00D47D51" w:rsidP="00D47D51">
      <w:pPr>
        <w:pStyle w:val="FootnoteText"/>
        <w:ind w:firstLine="720"/>
      </w:pPr>
      <w:r w:rsidRPr="00527D2F">
        <w:rPr>
          <w:rStyle w:val="FootnoteReference"/>
        </w:rPr>
        <w:footnoteRef/>
      </w:r>
      <w:r w:rsidRPr="00527D2F">
        <w:t xml:space="preserve"> </w:t>
      </w:r>
      <w:r w:rsidRPr="00527D2F">
        <w:rPr>
          <w:i/>
        </w:rPr>
        <w:t>Ibid</w:t>
      </w:r>
      <w:r w:rsidRPr="00527D2F">
        <w:t xml:space="preserve">, </w:t>
      </w:r>
      <w:r>
        <w:t>hal.</w:t>
      </w:r>
      <w:r w:rsidRPr="00527D2F">
        <w:t xml:space="preserve"> 10</w:t>
      </w:r>
    </w:p>
  </w:footnote>
  <w:footnote w:id="20">
    <w:p w:rsidR="00D47D51" w:rsidRPr="00527D2F" w:rsidRDefault="00D47D51" w:rsidP="00D47D51">
      <w:pPr>
        <w:pStyle w:val="FootnoteText"/>
        <w:ind w:firstLine="720"/>
      </w:pPr>
      <w:r w:rsidRPr="00527D2F">
        <w:rPr>
          <w:rStyle w:val="FootnoteReference"/>
        </w:rPr>
        <w:footnoteRef/>
      </w:r>
      <w:r w:rsidRPr="00527D2F">
        <w:t xml:space="preserve"> Evi Hartanti, </w:t>
      </w:r>
      <w:r w:rsidRPr="00527D2F">
        <w:rPr>
          <w:i/>
        </w:rPr>
        <w:t>Op.Cit</w:t>
      </w:r>
      <w:r w:rsidRPr="00527D2F">
        <w:t xml:space="preserve">, </w:t>
      </w:r>
      <w:r>
        <w:t>hal.</w:t>
      </w:r>
      <w:r w:rsidRPr="00527D2F">
        <w:t xml:space="preserve"> 11</w:t>
      </w:r>
    </w:p>
  </w:footnote>
  <w:footnote w:id="21">
    <w:p w:rsidR="00D47D51" w:rsidRPr="00527D2F" w:rsidRDefault="00D47D51" w:rsidP="00D47D51">
      <w:pPr>
        <w:pStyle w:val="FootnoteText"/>
        <w:ind w:firstLine="720"/>
      </w:pPr>
      <w:r w:rsidRPr="00527D2F">
        <w:rPr>
          <w:rStyle w:val="FootnoteReference"/>
        </w:rPr>
        <w:footnoteRef/>
      </w:r>
      <w:r w:rsidRPr="00527D2F">
        <w:t xml:space="preserve"> </w:t>
      </w:r>
      <w:r w:rsidRPr="00527D2F">
        <w:rPr>
          <w:i/>
        </w:rPr>
        <w:t>Ibid</w:t>
      </w:r>
      <w:r w:rsidRPr="00527D2F">
        <w:t xml:space="preserve">, </w:t>
      </w:r>
      <w:r>
        <w:t>hal.</w:t>
      </w:r>
      <w:r w:rsidRPr="00527D2F">
        <w:t xml:space="preserve"> 13</w:t>
      </w:r>
    </w:p>
  </w:footnote>
  <w:footnote w:id="22">
    <w:p w:rsidR="00D47D51" w:rsidRPr="00527D2F" w:rsidRDefault="00D47D51" w:rsidP="00D47D51">
      <w:pPr>
        <w:pStyle w:val="FootnoteText"/>
        <w:ind w:firstLine="720"/>
      </w:pPr>
      <w:r w:rsidRPr="00527D2F">
        <w:rPr>
          <w:rStyle w:val="FootnoteReference"/>
        </w:rPr>
        <w:footnoteRef/>
      </w:r>
      <w:r w:rsidRPr="00527D2F">
        <w:t xml:space="preserve"> </w:t>
      </w:r>
      <w:r w:rsidRPr="00527D2F">
        <w:rPr>
          <w:i/>
        </w:rPr>
        <w:t>Ibid</w:t>
      </w:r>
      <w:r w:rsidRPr="00527D2F">
        <w:t xml:space="preserve">, </w:t>
      </w:r>
      <w:r>
        <w:t>hal.</w:t>
      </w:r>
      <w:r w:rsidRPr="00527D2F">
        <w:t xml:space="preserve"> 14</w:t>
      </w:r>
    </w:p>
  </w:footnote>
  <w:footnote w:id="23">
    <w:p w:rsidR="00D47D51" w:rsidRPr="00527D2F" w:rsidRDefault="00D47D51" w:rsidP="00D47D51">
      <w:pPr>
        <w:pStyle w:val="FootnoteText"/>
        <w:ind w:firstLine="720"/>
      </w:pPr>
      <w:r w:rsidRPr="00527D2F">
        <w:rPr>
          <w:rStyle w:val="FootnoteReference"/>
        </w:rPr>
        <w:footnoteRef/>
      </w:r>
      <w:r w:rsidRPr="00527D2F">
        <w:t xml:space="preserve"> </w:t>
      </w:r>
      <w:r w:rsidRPr="00527D2F">
        <w:rPr>
          <w:i/>
        </w:rPr>
        <w:t>Ibid</w:t>
      </w:r>
      <w:r w:rsidRPr="00527D2F">
        <w:t xml:space="preserve">, </w:t>
      </w:r>
      <w:r>
        <w:t>hal.</w:t>
      </w:r>
      <w:r w:rsidRPr="00527D2F">
        <w:t xml:space="preserve"> 15</w:t>
      </w:r>
    </w:p>
  </w:footnote>
  <w:footnote w:id="24">
    <w:p w:rsidR="00D47D51" w:rsidRPr="00527D2F" w:rsidRDefault="00D47D51" w:rsidP="00D47D51">
      <w:pPr>
        <w:pStyle w:val="FootnoteText"/>
        <w:ind w:firstLine="720"/>
      </w:pPr>
      <w:r w:rsidRPr="00527D2F">
        <w:rPr>
          <w:rStyle w:val="FootnoteReference"/>
        </w:rPr>
        <w:footnoteRef/>
      </w:r>
      <w:r w:rsidRPr="00527D2F">
        <w:t xml:space="preserve"> Chaeruddin dkk. </w:t>
      </w:r>
      <w:r w:rsidRPr="00527D2F">
        <w:rPr>
          <w:i/>
        </w:rPr>
        <w:t>Op.Cit</w:t>
      </w:r>
      <w:r w:rsidRPr="00527D2F">
        <w:t xml:space="preserve">, </w:t>
      </w:r>
      <w:r>
        <w:t>hal.</w:t>
      </w:r>
      <w:r w:rsidRPr="00527D2F">
        <w:t>22.</w:t>
      </w:r>
    </w:p>
  </w:footnote>
  <w:footnote w:id="25">
    <w:p w:rsidR="00D47D51" w:rsidRPr="00527D2F" w:rsidRDefault="00D47D51" w:rsidP="00D47D51">
      <w:pPr>
        <w:pStyle w:val="FootnoteText"/>
        <w:ind w:firstLine="720"/>
      </w:pPr>
      <w:r w:rsidRPr="00527D2F">
        <w:rPr>
          <w:rStyle w:val="FootnoteReference"/>
        </w:rPr>
        <w:footnoteRef/>
      </w:r>
      <w:r w:rsidRPr="00527D2F">
        <w:t xml:space="preserve"> </w:t>
      </w:r>
      <w:r w:rsidRPr="00527D2F">
        <w:rPr>
          <w:i/>
        </w:rPr>
        <w:t>Ibid</w:t>
      </w:r>
      <w:r w:rsidRPr="00527D2F">
        <w:t xml:space="preserve">, </w:t>
      </w:r>
      <w:r>
        <w:t>hal.</w:t>
      </w:r>
      <w:r w:rsidRPr="00527D2F">
        <w:t>23</w:t>
      </w:r>
    </w:p>
  </w:footnote>
  <w:footnote w:id="26">
    <w:p w:rsidR="00D47D51" w:rsidRPr="00527D2F" w:rsidRDefault="00D47D51" w:rsidP="00D47D51">
      <w:pPr>
        <w:pStyle w:val="FootnoteText"/>
        <w:ind w:firstLine="720"/>
      </w:pPr>
      <w:r w:rsidRPr="00527D2F">
        <w:rPr>
          <w:rStyle w:val="FootnoteReference"/>
        </w:rPr>
        <w:footnoteRef/>
      </w:r>
      <w:r w:rsidRPr="00527D2F">
        <w:t xml:space="preserve"> Darwan Prins, </w:t>
      </w:r>
      <w:r w:rsidRPr="00527D2F">
        <w:rPr>
          <w:i/>
          <w:iCs/>
        </w:rPr>
        <w:t>Op.Cit</w:t>
      </w:r>
      <w:r w:rsidRPr="00527D2F">
        <w:t xml:space="preserve">, </w:t>
      </w:r>
      <w:r>
        <w:t>hal.</w:t>
      </w:r>
      <w:r w:rsidRPr="00527D2F">
        <w:t>18</w:t>
      </w:r>
    </w:p>
  </w:footnote>
  <w:footnote w:id="27">
    <w:p w:rsidR="00D47D51" w:rsidRPr="00527D2F" w:rsidRDefault="00D47D51" w:rsidP="00D47D51">
      <w:pPr>
        <w:pStyle w:val="FootnoteText"/>
        <w:ind w:firstLine="720"/>
      </w:pPr>
      <w:r w:rsidRPr="00527D2F">
        <w:rPr>
          <w:rStyle w:val="FootnoteReference"/>
        </w:rPr>
        <w:footnoteRef/>
      </w:r>
      <w:r w:rsidRPr="00527D2F">
        <w:t xml:space="preserve"> </w:t>
      </w:r>
      <w:r w:rsidRPr="00527D2F">
        <w:rPr>
          <w:i/>
        </w:rPr>
        <w:t>Ibid</w:t>
      </w:r>
      <w:r w:rsidRPr="00527D2F">
        <w:t xml:space="preserve">, </w:t>
      </w:r>
      <w:r>
        <w:t>hal.</w:t>
      </w:r>
      <w:r w:rsidRPr="00527D2F">
        <w:t xml:space="preserve"> 19</w:t>
      </w:r>
    </w:p>
  </w:footnote>
  <w:footnote w:id="28">
    <w:p w:rsidR="00D47D51" w:rsidRPr="00527D2F" w:rsidRDefault="00D47D51" w:rsidP="00D47D51">
      <w:pPr>
        <w:pStyle w:val="FootnoteText"/>
        <w:ind w:firstLine="720"/>
      </w:pPr>
      <w:r w:rsidRPr="00527D2F">
        <w:rPr>
          <w:rStyle w:val="FootnoteReference"/>
        </w:rPr>
        <w:footnoteRef/>
      </w:r>
      <w:r w:rsidRPr="00527D2F">
        <w:t xml:space="preserve"> </w:t>
      </w:r>
      <w:r w:rsidRPr="00527D2F">
        <w:rPr>
          <w:i/>
        </w:rPr>
        <w:t>Ibid</w:t>
      </w:r>
      <w:r w:rsidRPr="00527D2F">
        <w:t xml:space="preserve">, </w:t>
      </w:r>
      <w:r>
        <w:t>hal.</w:t>
      </w:r>
      <w:r w:rsidRPr="00527D2F">
        <w:t xml:space="preserve"> 20</w:t>
      </w:r>
    </w:p>
  </w:footnote>
  <w:footnote w:id="29">
    <w:p w:rsidR="00D47D51" w:rsidRPr="00527D2F" w:rsidRDefault="00D47D51" w:rsidP="00D47D51">
      <w:pPr>
        <w:pStyle w:val="FootnoteText"/>
        <w:ind w:firstLine="720"/>
      </w:pPr>
      <w:r w:rsidRPr="00527D2F">
        <w:rPr>
          <w:rStyle w:val="FootnoteReference"/>
        </w:rPr>
        <w:footnoteRef/>
      </w:r>
      <w:r w:rsidRPr="00527D2F">
        <w:t xml:space="preserve"> </w:t>
      </w:r>
      <w:r w:rsidRPr="00527D2F">
        <w:rPr>
          <w:i/>
        </w:rPr>
        <w:t>Ibid</w:t>
      </w:r>
      <w:r w:rsidRPr="00527D2F">
        <w:t xml:space="preserve">, </w:t>
      </w:r>
      <w:r>
        <w:t>hal.</w:t>
      </w:r>
      <w:r w:rsidRPr="00527D2F">
        <w:t xml:space="preserve"> 21.</w:t>
      </w:r>
    </w:p>
  </w:footnote>
  <w:footnote w:id="30">
    <w:p w:rsidR="00D47D51" w:rsidRPr="00527D2F" w:rsidRDefault="00D47D51" w:rsidP="00D47D51">
      <w:pPr>
        <w:pStyle w:val="FootnoteText"/>
        <w:ind w:firstLine="720"/>
      </w:pPr>
      <w:r w:rsidRPr="00527D2F">
        <w:rPr>
          <w:rStyle w:val="FootnoteReference"/>
        </w:rPr>
        <w:footnoteRef/>
      </w:r>
      <w:r w:rsidRPr="00527D2F">
        <w:t xml:space="preserve"> Edi Yunara, </w:t>
      </w:r>
      <w:r w:rsidRPr="00527D2F">
        <w:rPr>
          <w:i/>
        </w:rPr>
        <w:t>Op.Cit</w:t>
      </w:r>
      <w:r w:rsidRPr="00527D2F">
        <w:t xml:space="preserve">, </w:t>
      </w:r>
      <w:r>
        <w:t>hal.</w:t>
      </w:r>
      <w:r w:rsidRPr="00527D2F">
        <w:t xml:space="preserve"> 32</w:t>
      </w:r>
    </w:p>
  </w:footnote>
  <w:footnote w:id="31">
    <w:p w:rsidR="00D47D51" w:rsidRPr="00527D2F" w:rsidRDefault="00D47D51" w:rsidP="00D47D51">
      <w:pPr>
        <w:autoSpaceDE w:val="0"/>
        <w:autoSpaceDN w:val="0"/>
        <w:adjustRightInd w:val="0"/>
        <w:ind w:firstLine="720"/>
        <w:jc w:val="both"/>
        <w:rPr>
          <w:sz w:val="20"/>
          <w:szCs w:val="20"/>
        </w:rPr>
      </w:pPr>
      <w:r w:rsidRPr="00527D2F">
        <w:rPr>
          <w:rStyle w:val="FootnoteReference"/>
          <w:sz w:val="20"/>
          <w:szCs w:val="20"/>
        </w:rPr>
        <w:footnoteRef/>
      </w:r>
      <w:r w:rsidRPr="00527D2F">
        <w:rPr>
          <w:sz w:val="20"/>
          <w:szCs w:val="20"/>
        </w:rPr>
        <w:t xml:space="preserve"> Barda Nawawi Arief, </w:t>
      </w:r>
      <w:r w:rsidRPr="00527D2F">
        <w:rPr>
          <w:i/>
          <w:iCs/>
          <w:sz w:val="20"/>
          <w:szCs w:val="20"/>
        </w:rPr>
        <w:t>Kapita Selekta Hukum Pidana tentang Sistem Peradilan Pidana Terpadu (Integrated Criminal Justice System)</w:t>
      </w:r>
      <w:r w:rsidRPr="00527D2F">
        <w:rPr>
          <w:sz w:val="20"/>
          <w:szCs w:val="20"/>
        </w:rPr>
        <w:t xml:space="preserve">, UNDIP, Semarang, 2011, </w:t>
      </w:r>
      <w:r>
        <w:rPr>
          <w:sz w:val="20"/>
          <w:szCs w:val="20"/>
        </w:rPr>
        <w:t>hal.</w:t>
      </w:r>
      <w:r w:rsidRPr="00527D2F">
        <w:rPr>
          <w:sz w:val="20"/>
          <w:szCs w:val="20"/>
        </w:rPr>
        <w:t xml:space="preserve"> 17</w:t>
      </w:r>
    </w:p>
  </w:footnote>
  <w:footnote w:id="32">
    <w:p w:rsidR="00D47D51" w:rsidRPr="00527D2F" w:rsidRDefault="00D47D51" w:rsidP="00D47D51">
      <w:pPr>
        <w:autoSpaceDE w:val="0"/>
        <w:autoSpaceDN w:val="0"/>
        <w:adjustRightInd w:val="0"/>
        <w:ind w:firstLine="720"/>
        <w:jc w:val="both"/>
        <w:rPr>
          <w:sz w:val="20"/>
          <w:szCs w:val="20"/>
        </w:rPr>
      </w:pPr>
      <w:r w:rsidRPr="00527D2F">
        <w:rPr>
          <w:rStyle w:val="FootnoteReference"/>
          <w:sz w:val="20"/>
          <w:szCs w:val="20"/>
        </w:rPr>
        <w:footnoteRef/>
      </w:r>
      <w:r w:rsidRPr="00527D2F">
        <w:rPr>
          <w:sz w:val="20"/>
          <w:szCs w:val="20"/>
        </w:rPr>
        <w:t xml:space="preserve"> Marjono Reksodiputro, </w:t>
      </w:r>
      <w:r w:rsidRPr="00527D2F">
        <w:rPr>
          <w:i/>
          <w:iCs/>
          <w:sz w:val="20"/>
          <w:szCs w:val="20"/>
        </w:rPr>
        <w:t xml:space="preserve">Sistem Peradilan Pidana Indonesia, Peran Penegak Hukum melawan Kejahatan, </w:t>
      </w:r>
      <w:r w:rsidRPr="00527D2F">
        <w:rPr>
          <w:sz w:val="20"/>
          <w:szCs w:val="20"/>
        </w:rPr>
        <w:t>Lembaga Kriminologi UI, Jakarta,</w:t>
      </w:r>
      <w:r>
        <w:rPr>
          <w:sz w:val="20"/>
          <w:szCs w:val="20"/>
        </w:rPr>
        <w:t>201</w:t>
      </w:r>
      <w:r w:rsidRPr="00527D2F">
        <w:rPr>
          <w:sz w:val="20"/>
          <w:szCs w:val="20"/>
        </w:rPr>
        <w:t xml:space="preserve">1, </w:t>
      </w:r>
      <w:r>
        <w:rPr>
          <w:sz w:val="20"/>
          <w:szCs w:val="20"/>
        </w:rPr>
        <w:t>hal.</w:t>
      </w:r>
      <w:r w:rsidRPr="00527D2F">
        <w:rPr>
          <w:sz w:val="20"/>
          <w:szCs w:val="20"/>
        </w:rPr>
        <w:t xml:space="preserve"> 84</w:t>
      </w:r>
    </w:p>
  </w:footnote>
  <w:footnote w:id="33">
    <w:p w:rsidR="00D47D51" w:rsidRPr="00527D2F" w:rsidRDefault="00D47D51" w:rsidP="00D47D51">
      <w:pPr>
        <w:autoSpaceDE w:val="0"/>
        <w:autoSpaceDN w:val="0"/>
        <w:adjustRightInd w:val="0"/>
        <w:ind w:firstLine="720"/>
        <w:jc w:val="both"/>
        <w:rPr>
          <w:sz w:val="20"/>
          <w:szCs w:val="20"/>
        </w:rPr>
      </w:pPr>
      <w:r w:rsidRPr="00527D2F">
        <w:rPr>
          <w:rStyle w:val="FootnoteReference"/>
          <w:sz w:val="20"/>
          <w:szCs w:val="20"/>
        </w:rPr>
        <w:footnoteRef/>
      </w:r>
      <w:r w:rsidRPr="00527D2F">
        <w:rPr>
          <w:sz w:val="20"/>
          <w:szCs w:val="20"/>
        </w:rPr>
        <w:t xml:space="preserve"> Muladi, </w:t>
      </w:r>
      <w:r w:rsidRPr="00527D2F">
        <w:rPr>
          <w:i/>
          <w:sz w:val="20"/>
          <w:szCs w:val="20"/>
        </w:rPr>
        <w:t>Kapita Selekta Sistem Peradilan Pidana</w:t>
      </w:r>
      <w:r w:rsidRPr="00527D2F">
        <w:rPr>
          <w:sz w:val="20"/>
          <w:szCs w:val="20"/>
        </w:rPr>
        <w:t xml:space="preserve">, Badan Penerbit Universitas Diponegoro, Semarang, 1995, </w:t>
      </w:r>
      <w:r>
        <w:rPr>
          <w:sz w:val="20"/>
          <w:szCs w:val="20"/>
        </w:rPr>
        <w:t>hal.</w:t>
      </w:r>
      <w:r w:rsidRPr="00527D2F">
        <w:rPr>
          <w:sz w:val="20"/>
          <w:szCs w:val="20"/>
        </w:rPr>
        <w:t>7</w:t>
      </w:r>
    </w:p>
  </w:footnote>
  <w:footnote w:id="34">
    <w:p w:rsidR="00D47D51" w:rsidRPr="00527D2F" w:rsidRDefault="00D47D51" w:rsidP="00D47D51">
      <w:pPr>
        <w:pStyle w:val="FootnoteText"/>
        <w:ind w:firstLine="720"/>
        <w:jc w:val="both"/>
      </w:pPr>
      <w:r w:rsidRPr="00527D2F">
        <w:rPr>
          <w:rStyle w:val="FootnoteReference"/>
        </w:rPr>
        <w:footnoteRef/>
      </w:r>
      <w:r w:rsidRPr="00527D2F">
        <w:t xml:space="preserve"> Barda Nawawi Arief. </w:t>
      </w:r>
      <w:r w:rsidRPr="00527D2F">
        <w:rPr>
          <w:i/>
          <w:iCs/>
        </w:rPr>
        <w:t>Bunga Rampai Hukum Pidana</w:t>
      </w:r>
      <w:r w:rsidRPr="00527D2F">
        <w:t xml:space="preserve">, Citra Aditya Bakti, Bandung, </w:t>
      </w:r>
      <w:r>
        <w:t>201</w:t>
      </w:r>
      <w:r w:rsidRPr="00527D2F">
        <w:t xml:space="preserve">5. </w:t>
      </w:r>
      <w:r>
        <w:t>hal.</w:t>
      </w:r>
      <w:r w:rsidRPr="00527D2F">
        <w:t>157.</w:t>
      </w:r>
    </w:p>
  </w:footnote>
  <w:footnote w:id="35">
    <w:p w:rsidR="00D47D51" w:rsidRPr="00527D2F" w:rsidRDefault="00D47D51" w:rsidP="00D47D51">
      <w:pPr>
        <w:pStyle w:val="FootnoteText"/>
        <w:ind w:firstLine="720"/>
      </w:pPr>
      <w:r w:rsidRPr="00527D2F">
        <w:rPr>
          <w:rStyle w:val="FootnoteReference"/>
        </w:rPr>
        <w:footnoteRef/>
      </w:r>
      <w:r w:rsidRPr="00527D2F">
        <w:t xml:space="preserve"> </w:t>
      </w:r>
      <w:r w:rsidRPr="00527D2F">
        <w:rPr>
          <w:i/>
        </w:rPr>
        <w:t>Ibid</w:t>
      </w:r>
      <w:r w:rsidRPr="00527D2F">
        <w:t xml:space="preserve">, </w:t>
      </w:r>
      <w:r>
        <w:t>hal.</w:t>
      </w:r>
      <w:r w:rsidRPr="00527D2F">
        <w:t xml:space="preserve"> 158.</w:t>
      </w:r>
    </w:p>
  </w:footnote>
  <w:footnote w:id="36">
    <w:p w:rsidR="00D47D51" w:rsidRPr="00527D2F" w:rsidRDefault="00D47D51" w:rsidP="00D47D51">
      <w:pPr>
        <w:pStyle w:val="FootnoteText"/>
        <w:ind w:firstLine="720"/>
        <w:jc w:val="both"/>
      </w:pPr>
      <w:r w:rsidRPr="00527D2F">
        <w:rPr>
          <w:rStyle w:val="FootnoteReference"/>
        </w:rPr>
        <w:footnoteRef/>
      </w:r>
      <w:r w:rsidRPr="00527D2F">
        <w:t xml:space="preserve"> M. Yahya Harahap, </w:t>
      </w:r>
      <w:r w:rsidRPr="00527D2F">
        <w:rPr>
          <w:i/>
          <w:iCs/>
        </w:rPr>
        <w:t>Pembahasan Permasalahan dan Penerapan KUHAP: Penyidikan dan Penuntutan</w:t>
      </w:r>
      <w:r w:rsidRPr="00527D2F">
        <w:t xml:space="preserve">, Sinar Grafika, Jakarta, </w:t>
      </w:r>
      <w:r>
        <w:t>201</w:t>
      </w:r>
      <w:r w:rsidRPr="00527D2F">
        <w:t xml:space="preserve">9, </w:t>
      </w:r>
      <w:r>
        <w:t>hal.</w:t>
      </w:r>
      <w:r w:rsidRPr="00527D2F">
        <w:t>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19F" w:rsidRDefault="00BA7754" w:rsidP="00161EFD">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697897" o:spid="_x0000_s2059" type="#_x0000_t75" style="position:absolute;margin-left:0;margin-top:0;width:396.65pt;height:391.35pt;z-index:-251658752;mso-position-horizontal:center;mso-position-horizontal-relative:margin;mso-position-vertical:center;mso-position-vertical-relative:margin" o:allowincell="f">
          <v:imagedata r:id="rId1" o:title="umn-300x296" gain="19661f" blacklevel="22938f"/>
        </v:shape>
      </w:pict>
    </w:r>
    <w:r w:rsidR="00AA319F">
      <w:rPr>
        <w:rStyle w:val="PageNumber"/>
      </w:rPr>
      <w:fldChar w:fldCharType="begin"/>
    </w:r>
    <w:r w:rsidR="00AA319F">
      <w:rPr>
        <w:rStyle w:val="PageNumber"/>
      </w:rPr>
      <w:instrText xml:space="preserve">PAGE  </w:instrText>
    </w:r>
    <w:r w:rsidR="00AA319F">
      <w:rPr>
        <w:rStyle w:val="PageNumber"/>
      </w:rPr>
      <w:fldChar w:fldCharType="end"/>
    </w:r>
  </w:p>
  <w:p w:rsidR="00AA319F" w:rsidRDefault="00AA319F">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19F" w:rsidRPr="00483CA0" w:rsidRDefault="00BA7754" w:rsidP="00CB1355">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697898" o:spid="_x0000_s2060" type="#_x0000_t75" style="position:absolute;margin-left:0;margin-top:0;width:396.65pt;height:391.35pt;z-index:-251657728;mso-position-horizontal:center;mso-position-horizontal-relative:margin;mso-position-vertical:center;mso-position-vertical-relative:margin" o:allowincell="f">
          <v:imagedata r:id="rId1" o:title="umn-300x296" gain="19661f" blacklevel="22938f"/>
        </v:shape>
      </w:pict>
    </w:r>
    <w:r w:rsidR="00AA319F" w:rsidRPr="00483CA0">
      <w:rPr>
        <w:rStyle w:val="PageNumber"/>
      </w:rPr>
      <w:fldChar w:fldCharType="begin"/>
    </w:r>
    <w:r w:rsidR="00AA319F" w:rsidRPr="00483CA0">
      <w:rPr>
        <w:rStyle w:val="PageNumber"/>
      </w:rPr>
      <w:instrText xml:space="preserve">PAGE  </w:instrText>
    </w:r>
    <w:r w:rsidR="00AA319F" w:rsidRPr="00483CA0">
      <w:rPr>
        <w:rStyle w:val="PageNumber"/>
      </w:rPr>
      <w:fldChar w:fldCharType="separate"/>
    </w:r>
    <w:r w:rsidR="00D22177">
      <w:rPr>
        <w:rStyle w:val="PageNumber"/>
        <w:noProof/>
      </w:rPr>
      <w:t>99</w:t>
    </w:r>
    <w:r w:rsidR="00AA319F" w:rsidRPr="00483CA0">
      <w:rPr>
        <w:rStyle w:val="PageNumber"/>
      </w:rPr>
      <w:fldChar w:fldCharType="end"/>
    </w:r>
  </w:p>
  <w:p w:rsidR="00D22177" w:rsidRPr="008E3DE2" w:rsidRDefault="00D22177" w:rsidP="00D22177">
    <w:pPr>
      <w:pStyle w:val="Header"/>
      <w:jc w:val="right"/>
      <w:rPr>
        <w:lang w:val="id-ID"/>
      </w:rPr>
    </w:pPr>
    <w:r>
      <w:rPr>
        <w:noProof/>
      </w:rPr>
      <w:pict>
        <v:shape id="_x0000_s2062" type="#_x0000_t75" style="position:absolute;left:0;text-align:left;margin-left:0;margin-top:0;width:396.65pt;height:391.35pt;z-index:-251653632;mso-position-horizontal:center;mso-position-horizontal-relative:margin;mso-position-vertical:center;mso-position-vertical-relative:margin" o:allowincell="f">
          <v:imagedata r:id="rId2" o:title="umn-300x296" gain="19661f" blacklevel="22938f"/>
        </v:shape>
      </w:pict>
    </w:r>
    <w:r>
      <w:rPr>
        <w:lang w:val="id-ID"/>
      </w:rPr>
      <w:t>PUBLISH: 21/11/2025 8:06:02</w:t>
    </w:r>
  </w:p>
  <w:p w:rsidR="00AA319F" w:rsidRPr="00483CA0" w:rsidRDefault="00AA319F">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177" w:rsidRPr="008E3DE2" w:rsidRDefault="00D22177" w:rsidP="00D22177">
    <w:pPr>
      <w:pStyle w:val="Header"/>
      <w:jc w:val="right"/>
      <w:rPr>
        <w:lang w:val="id-ID"/>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left:0;text-align:left;margin-left:0;margin-top:0;width:396.65pt;height:391.35pt;z-index:-251655680;mso-position-horizontal:center;mso-position-horizontal-relative:margin;mso-position-vertical:center;mso-position-vertical-relative:margin" o:allowincell="f">
          <v:imagedata r:id="rId1" o:title="umn-300x296" gain="19661f" blacklevel="22938f"/>
        </v:shape>
      </w:pict>
    </w:r>
    <w:r>
      <w:rPr>
        <w:lang w:val="id-ID"/>
      </w:rPr>
      <w:t>PUBLISH: 21/11/2025 8:06:02</w:t>
    </w:r>
  </w:p>
  <w:p w:rsidR="00BA7754" w:rsidRDefault="00BA7754">
    <w:pPr>
      <w:pStyle w:val="Header"/>
    </w:pPr>
    <w:r>
      <w:rPr>
        <w:noProof/>
      </w:rPr>
      <w:pict>
        <v:shape id="WordPictureWatermark45697896" o:spid="_x0000_s2058" type="#_x0000_t75" style="position:absolute;margin-left:0;margin-top:0;width:396.65pt;height:391.35pt;z-index:-251659776;mso-position-horizontal:center;mso-position-horizontal-relative:margin;mso-position-vertical:center;mso-position-vertical-relative:margin" o:allowincell="f">
          <v:imagedata r:id="rId2" o:title="umn-300x296"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44B7F"/>
    <w:multiLevelType w:val="multilevel"/>
    <w:tmpl w:val="0D26AE7C"/>
    <w:lvl w:ilvl="0">
      <w:start w:val="1"/>
      <w:numFmt w:val="upperLetter"/>
      <w:lvlText w:val="%1."/>
      <w:lvlJc w:val="left"/>
      <w:pPr>
        <w:tabs>
          <w:tab w:val="num" w:pos="360"/>
        </w:tabs>
        <w:ind w:left="360" w:hanging="360"/>
      </w:pPr>
    </w:lvl>
    <w:lvl w:ilvl="1">
      <w:start w:val="1"/>
      <w:numFmt w:val="decimal"/>
      <w:pStyle w:val="Normal"/>
      <w:lvlText w:val="(%2)"/>
      <w:lvlJc w:val="left"/>
      <w:pPr>
        <w:tabs>
          <w:tab w:val="num" w:pos="2850"/>
        </w:tabs>
        <w:ind w:left="2850" w:hanging="1410"/>
      </w:pPr>
      <w:rPr>
        <w:rFonts w:hint="default"/>
      </w:rPr>
    </w:lvl>
    <w:lvl w:ilvl="2">
      <w:start w:val="1"/>
      <w:numFmt w:val="lowerLetter"/>
      <w:pStyle w:val="Normal"/>
      <w:lvlText w:val="%3."/>
      <w:lvlJc w:val="left"/>
      <w:pPr>
        <w:tabs>
          <w:tab w:val="num" w:pos="2700"/>
        </w:tabs>
        <w:ind w:left="2700" w:hanging="360"/>
      </w:pPr>
      <w:rPr>
        <w:rFonts w:hint="default"/>
      </w:rPr>
    </w:lvl>
    <w:lvl w:ilvl="3">
      <w:start w:val="5"/>
      <w:numFmt w:val="upperLetter"/>
      <w:pStyle w:val="Normal"/>
      <w:lvlText w:val="%4."/>
      <w:lvlJc w:val="left"/>
      <w:pPr>
        <w:tabs>
          <w:tab w:val="num" w:pos="3240"/>
        </w:tabs>
        <w:ind w:left="3240" w:hanging="360"/>
      </w:pPr>
      <w:rPr>
        <w:rFonts w:hint="default"/>
      </w:rPr>
    </w:lvl>
    <w:lvl w:ilvl="4" w:tentative="1">
      <w:start w:val="1"/>
      <w:numFmt w:val="lowerLetter"/>
      <w:pStyle w:val="Normal"/>
      <w:lvlText w:val="%5."/>
      <w:lvlJc w:val="left"/>
      <w:pPr>
        <w:tabs>
          <w:tab w:val="num" w:pos="3960"/>
        </w:tabs>
        <w:ind w:left="3960" w:hanging="360"/>
      </w:pPr>
    </w:lvl>
    <w:lvl w:ilvl="5" w:tentative="1">
      <w:start w:val="1"/>
      <w:numFmt w:val="lowerRoman"/>
      <w:pStyle w:val="Normal"/>
      <w:lvlText w:val="%6."/>
      <w:lvlJc w:val="right"/>
      <w:pPr>
        <w:tabs>
          <w:tab w:val="num" w:pos="4680"/>
        </w:tabs>
        <w:ind w:left="4680" w:hanging="180"/>
      </w:pPr>
    </w:lvl>
    <w:lvl w:ilvl="6" w:tentative="1">
      <w:start w:val="1"/>
      <w:numFmt w:val="decimal"/>
      <w:pStyle w:val="Normal"/>
      <w:lvlText w:val="%7."/>
      <w:lvlJc w:val="left"/>
      <w:pPr>
        <w:tabs>
          <w:tab w:val="num" w:pos="5400"/>
        </w:tabs>
        <w:ind w:left="5400" w:hanging="360"/>
      </w:pPr>
    </w:lvl>
    <w:lvl w:ilvl="7" w:tentative="1">
      <w:start w:val="1"/>
      <w:numFmt w:val="lowerLetter"/>
      <w:pStyle w:val="Normal"/>
      <w:lvlText w:val="%8."/>
      <w:lvlJc w:val="left"/>
      <w:pPr>
        <w:tabs>
          <w:tab w:val="num" w:pos="6120"/>
        </w:tabs>
        <w:ind w:left="6120" w:hanging="360"/>
      </w:pPr>
    </w:lvl>
    <w:lvl w:ilvl="8" w:tentative="1">
      <w:start w:val="1"/>
      <w:numFmt w:val="lowerRoman"/>
      <w:pStyle w:val="Normal"/>
      <w:lvlText w:val="%9."/>
      <w:lvlJc w:val="right"/>
      <w:pPr>
        <w:tabs>
          <w:tab w:val="num" w:pos="6840"/>
        </w:tabs>
        <w:ind w:left="6840" w:hanging="180"/>
      </w:pPr>
    </w:lvl>
  </w:abstractNum>
  <w:abstractNum w:abstractNumId="1">
    <w:nsid w:val="10AA0F3B"/>
    <w:multiLevelType w:val="hybridMultilevel"/>
    <w:tmpl w:val="476EDE9C"/>
    <w:lvl w:ilvl="0" w:tplc="271A9D8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1C44DA7"/>
    <w:multiLevelType w:val="hybridMultilevel"/>
    <w:tmpl w:val="43A6BEFE"/>
    <w:lvl w:ilvl="0" w:tplc="B26C504E">
      <w:start w:val="1"/>
      <w:numFmt w:val="upperLetter"/>
      <w:lvlText w:val="%1."/>
      <w:lvlJc w:val="left"/>
      <w:pPr>
        <w:ind w:left="720" w:hanging="360"/>
      </w:pPr>
      <w:rPr>
        <w:rFonts w:hint="default"/>
        <w:i w:val="0"/>
      </w:rPr>
    </w:lvl>
    <w:lvl w:ilvl="1" w:tplc="1E2E3AFC">
      <w:start w:val="1"/>
      <w:numFmt w:val="decimal"/>
      <w:lvlText w:val="%2."/>
      <w:lvlJc w:val="left"/>
      <w:pPr>
        <w:ind w:left="1440" w:hanging="360"/>
      </w:pPr>
      <w:rPr>
        <w:rFonts w:ascii="Times New Roman" w:eastAsia="Times New Roman" w:hAnsi="Times New Roman" w:cs="Times New Roman"/>
      </w:rPr>
    </w:lvl>
    <w:lvl w:ilvl="2" w:tplc="01ECF8C2">
      <w:start w:val="1"/>
      <w:numFmt w:val="lowerLetter"/>
      <w:lvlText w:val="%3."/>
      <w:lvlJc w:val="right"/>
      <w:pPr>
        <w:ind w:left="2160" w:hanging="180"/>
      </w:pPr>
      <w:rPr>
        <w:rFonts w:ascii="Times New Roman" w:eastAsia="Times New Roman" w:hAnsi="Times New Roman" w:cs="Times New Roman"/>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9D0501"/>
    <w:multiLevelType w:val="hybridMultilevel"/>
    <w:tmpl w:val="03CACD28"/>
    <w:lvl w:ilvl="0" w:tplc="838C1710">
      <w:start w:val="1"/>
      <w:numFmt w:val="lowerLetter"/>
      <w:lvlText w:val="%1."/>
      <w:lvlJc w:val="left"/>
      <w:pPr>
        <w:tabs>
          <w:tab w:val="num" w:pos="720"/>
        </w:tabs>
        <w:ind w:left="720" w:hanging="360"/>
      </w:pPr>
      <w:rPr>
        <w:rFonts w:hint="default"/>
      </w:rPr>
    </w:lvl>
    <w:lvl w:ilvl="1" w:tplc="75AE1A42">
      <w:start w:val="1"/>
      <w:numFmt w:val="lowerLetter"/>
      <w:lvlText w:val="%2."/>
      <w:lvlJc w:val="left"/>
      <w:pPr>
        <w:tabs>
          <w:tab w:val="num" w:pos="1440"/>
        </w:tabs>
        <w:ind w:left="1440" w:hanging="360"/>
      </w:pPr>
      <w:rPr>
        <w:rFonts w:hint="default"/>
      </w:rPr>
    </w:lvl>
    <w:lvl w:ilvl="2" w:tplc="414ECD52">
      <w:start w:val="1"/>
      <w:numFmt w:val="decimal"/>
      <w:lvlText w:val="%3."/>
      <w:lvlJc w:val="left"/>
      <w:pPr>
        <w:tabs>
          <w:tab w:val="num" w:pos="2340"/>
        </w:tabs>
        <w:ind w:left="2340" w:hanging="360"/>
      </w:pPr>
      <w:rPr>
        <w:rFonts w:hint="default"/>
      </w:rPr>
    </w:lvl>
    <w:lvl w:ilvl="3" w:tplc="181EB924">
      <w:start w:val="1"/>
      <w:numFmt w:val="upp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2111A79"/>
    <w:multiLevelType w:val="hybridMultilevel"/>
    <w:tmpl w:val="B248E648"/>
    <w:lvl w:ilvl="0" w:tplc="F3E41B5A">
      <w:start w:val="1"/>
      <w:numFmt w:val="decimal"/>
      <w:lvlText w:val="%1."/>
      <w:lvlJc w:val="left"/>
      <w:pPr>
        <w:tabs>
          <w:tab w:val="num" w:pos="1080"/>
        </w:tabs>
        <w:ind w:left="1080" w:hanging="360"/>
      </w:pPr>
      <w:rPr>
        <w:rFonts w:ascii="Times New Roman" w:eastAsia="Times New Roman" w:hAnsi="Times New Roman"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5C70768"/>
    <w:multiLevelType w:val="hybridMultilevel"/>
    <w:tmpl w:val="707CB778"/>
    <w:lvl w:ilvl="0" w:tplc="2B00E74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C9382C"/>
    <w:multiLevelType w:val="singleLevel"/>
    <w:tmpl w:val="744E5658"/>
    <w:lvl w:ilvl="0">
      <w:start w:val="1"/>
      <w:numFmt w:val="decimal"/>
      <w:lvlText w:val="%1."/>
      <w:lvlJc w:val="left"/>
      <w:pPr>
        <w:tabs>
          <w:tab w:val="num" w:pos="720"/>
        </w:tabs>
        <w:ind w:left="720" w:hanging="360"/>
      </w:pPr>
    </w:lvl>
  </w:abstractNum>
  <w:abstractNum w:abstractNumId="7">
    <w:nsid w:val="30AE4A98"/>
    <w:multiLevelType w:val="hybridMultilevel"/>
    <w:tmpl w:val="7408DD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4D178B"/>
    <w:multiLevelType w:val="hybridMultilevel"/>
    <w:tmpl w:val="BAB40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1E7FBB"/>
    <w:multiLevelType w:val="hybridMultilevel"/>
    <w:tmpl w:val="F9D64A86"/>
    <w:lvl w:ilvl="0" w:tplc="7B0CE56C">
      <w:start w:val="1"/>
      <w:numFmt w:val="decimal"/>
      <w:lvlText w:val="%1."/>
      <w:lvlJc w:val="left"/>
      <w:pPr>
        <w:ind w:left="1080" w:hanging="360"/>
      </w:pPr>
      <w:rPr>
        <w:rFonts w:ascii="Times New Roman" w:eastAsia="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3A97C25"/>
    <w:multiLevelType w:val="hybridMultilevel"/>
    <w:tmpl w:val="1062EB50"/>
    <w:lvl w:ilvl="0" w:tplc="2364394C">
      <w:start w:val="2"/>
      <w:numFmt w:val="decimal"/>
      <w:lvlText w:val="%1."/>
      <w:lvlJc w:val="left"/>
      <w:pPr>
        <w:tabs>
          <w:tab w:val="num" w:pos="720"/>
        </w:tabs>
        <w:ind w:left="720" w:hanging="360"/>
      </w:pPr>
      <w:rPr>
        <w:rFonts w:hint="default"/>
        <w:b w:val="0"/>
      </w:rPr>
    </w:lvl>
    <w:lvl w:ilvl="1" w:tplc="217CDA16">
      <w:start w:val="1"/>
      <w:numFmt w:val="decimal"/>
      <w:lvlText w:val="%2."/>
      <w:lvlJc w:val="left"/>
      <w:pPr>
        <w:tabs>
          <w:tab w:val="num" w:pos="2040"/>
        </w:tabs>
        <w:ind w:left="2040" w:hanging="960"/>
      </w:pPr>
      <w:rPr>
        <w:rFonts w:ascii="Times New Roman" w:eastAsia="Times New Roman" w:hAnsi="Times New Roman" w:cs="Times New Roman" w:hint="default"/>
      </w:rPr>
    </w:lvl>
    <w:lvl w:ilvl="2" w:tplc="DC5A1940">
      <w:start w:val="1"/>
      <w:numFmt w:val="lowerLetter"/>
      <w:lvlText w:val="%3."/>
      <w:lvlJc w:val="left"/>
      <w:pPr>
        <w:tabs>
          <w:tab w:val="num" w:pos="2340"/>
        </w:tabs>
        <w:ind w:left="2340" w:hanging="360"/>
      </w:pPr>
      <w:rPr>
        <w:rFonts w:ascii="Times New Roman" w:eastAsia="Times New Roman" w:hAnsi="Times New Roman" w:cs="Times New Roman"/>
      </w:rPr>
    </w:lvl>
    <w:lvl w:ilvl="3" w:tplc="25988A70">
      <w:start w:val="1"/>
      <w:numFmt w:val="decimal"/>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C8063F28">
      <w:start w:val="3"/>
      <w:numFmt w:val="upperLetter"/>
      <w:lvlText w:val="%6."/>
      <w:lvlJc w:val="left"/>
      <w:pPr>
        <w:ind w:left="4500" w:hanging="360"/>
      </w:pPr>
      <w:rPr>
        <w:rFonts w:hint="default"/>
        <w:i w:val="0"/>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564612C"/>
    <w:multiLevelType w:val="hybridMultilevel"/>
    <w:tmpl w:val="483ED014"/>
    <w:lvl w:ilvl="0" w:tplc="AA7493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A932F3C"/>
    <w:multiLevelType w:val="hybridMultilevel"/>
    <w:tmpl w:val="3C54EA86"/>
    <w:lvl w:ilvl="0" w:tplc="2B6AFF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F373291"/>
    <w:multiLevelType w:val="singleLevel"/>
    <w:tmpl w:val="14C88894"/>
    <w:lvl w:ilvl="0">
      <w:start w:val="1"/>
      <w:numFmt w:val="upperLetter"/>
      <w:lvlText w:val="%1."/>
      <w:lvlJc w:val="left"/>
      <w:pPr>
        <w:tabs>
          <w:tab w:val="num" w:pos="360"/>
        </w:tabs>
        <w:ind w:left="360" w:hanging="360"/>
      </w:pPr>
    </w:lvl>
  </w:abstractNum>
  <w:abstractNum w:abstractNumId="14">
    <w:nsid w:val="565410EA"/>
    <w:multiLevelType w:val="singleLevel"/>
    <w:tmpl w:val="0409000F"/>
    <w:lvl w:ilvl="0">
      <w:start w:val="1"/>
      <w:numFmt w:val="decimal"/>
      <w:lvlText w:val="%1."/>
      <w:lvlJc w:val="left"/>
      <w:pPr>
        <w:tabs>
          <w:tab w:val="num" w:pos="360"/>
        </w:tabs>
        <w:ind w:left="360" w:hanging="360"/>
      </w:pPr>
    </w:lvl>
  </w:abstractNum>
  <w:abstractNum w:abstractNumId="15">
    <w:nsid w:val="6A4D65FE"/>
    <w:multiLevelType w:val="hybridMultilevel"/>
    <w:tmpl w:val="0A3CE7C4"/>
    <w:lvl w:ilvl="0" w:tplc="5810C364">
      <w:start w:val="1"/>
      <w:numFmt w:val="lowerLetter"/>
      <w:lvlText w:val="%1."/>
      <w:lvlJc w:val="left"/>
      <w:pPr>
        <w:ind w:left="1620" w:hanging="360"/>
      </w:pPr>
      <w:rPr>
        <w:rFonts w:ascii="Times New Roman" w:eastAsia="Times New Roman" w:hAnsi="Times New Roman" w:cs="Times New Roman"/>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nsid w:val="78E008FF"/>
    <w:multiLevelType w:val="hybridMultilevel"/>
    <w:tmpl w:val="B6903396"/>
    <w:lvl w:ilvl="0" w:tplc="53ECF6C2">
      <w:start w:val="1"/>
      <w:numFmt w:val="decimal"/>
      <w:lvlText w:val="%1."/>
      <w:lvlJc w:val="left"/>
      <w:pPr>
        <w:tabs>
          <w:tab w:val="num" w:pos="2880"/>
        </w:tabs>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99051F7"/>
    <w:multiLevelType w:val="singleLevel"/>
    <w:tmpl w:val="6264EBEA"/>
    <w:lvl w:ilvl="0">
      <w:start w:val="1"/>
      <w:numFmt w:val="upperRoman"/>
      <w:lvlText w:val="%1."/>
      <w:lvlJc w:val="left"/>
      <w:pPr>
        <w:tabs>
          <w:tab w:val="num" w:pos="720"/>
        </w:tabs>
        <w:ind w:left="720" w:hanging="720"/>
      </w:pPr>
    </w:lvl>
  </w:abstractNum>
  <w:abstractNum w:abstractNumId="18">
    <w:nsid w:val="7D5B5FD8"/>
    <w:multiLevelType w:val="hybridMultilevel"/>
    <w:tmpl w:val="3580C1A4"/>
    <w:lvl w:ilvl="0" w:tplc="83FE1D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lvlOverride w:ilvl="0">
      <w:startOverride w:val="1"/>
    </w:lvlOverride>
  </w:num>
  <w:num w:numId="2">
    <w:abstractNumId w:val="17"/>
    <w:lvlOverride w:ilvl="0">
      <w:startOverride w:val="1"/>
    </w:lvlOverride>
  </w:num>
  <w:num w:numId="3">
    <w:abstractNumId w:val="0"/>
  </w:num>
  <w:num w:numId="4">
    <w:abstractNumId w:val="14"/>
    <w:lvlOverride w:ilvl="0">
      <w:startOverride w:val="1"/>
    </w:lvlOverride>
  </w:num>
  <w:num w:numId="5">
    <w:abstractNumId w:val="6"/>
    <w:lvlOverride w:ilvl="0">
      <w:startOverride w:val="1"/>
    </w:lvlOverride>
  </w:num>
  <w:num w:numId="6">
    <w:abstractNumId w:val="4"/>
  </w:num>
  <w:num w:numId="7">
    <w:abstractNumId w:val="1"/>
  </w:num>
  <w:num w:numId="8">
    <w:abstractNumId w:val="3"/>
  </w:num>
  <w:num w:numId="9">
    <w:abstractNumId w:val="10"/>
  </w:num>
  <w:num w:numId="10">
    <w:abstractNumId w:val="5"/>
  </w:num>
  <w:num w:numId="11">
    <w:abstractNumId w:val="11"/>
  </w:num>
  <w:num w:numId="12">
    <w:abstractNumId w:val="12"/>
  </w:num>
  <w:num w:numId="13">
    <w:abstractNumId w:val="8"/>
  </w:num>
  <w:num w:numId="14">
    <w:abstractNumId w:val="18"/>
  </w:num>
  <w:num w:numId="15">
    <w:abstractNumId w:val="16"/>
  </w:num>
  <w:num w:numId="16">
    <w:abstractNumId w:val="9"/>
  </w:num>
  <w:num w:numId="17">
    <w:abstractNumId w:val="7"/>
  </w:num>
  <w:num w:numId="18">
    <w:abstractNumId w:val="15"/>
  </w:num>
  <w:num w:numId="19">
    <w:abstractNumId w:val="2"/>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7"/>
  <w:embedSystemFonts/>
  <w:hideSpellingErrors/>
  <w:stylePaneFormatFilter w:val="3F01"/>
  <w:documentProtection w:edit="forms" w:formatting="1" w:enforcement="1" w:cryptProviderType="rsaFull" w:cryptAlgorithmClass="hash" w:cryptAlgorithmType="typeAny" w:cryptAlgorithmSid="4" w:cryptSpinCount="50000" w:hash="HloPltlALR+PySQXl6KkTYbEZm0=" w:salt="6Ahfxl6xrz+L5ZIeTmBsKw=="/>
  <w:defaultTabStop w:val="720"/>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C96323"/>
    <w:rsid w:val="00002471"/>
    <w:rsid w:val="0000798A"/>
    <w:rsid w:val="0002190F"/>
    <w:rsid w:val="00021E37"/>
    <w:rsid w:val="00022294"/>
    <w:rsid w:val="00023C1A"/>
    <w:rsid w:val="000320E0"/>
    <w:rsid w:val="000321CF"/>
    <w:rsid w:val="00043845"/>
    <w:rsid w:val="00043EC7"/>
    <w:rsid w:val="00054A2A"/>
    <w:rsid w:val="00060ACF"/>
    <w:rsid w:val="00060D67"/>
    <w:rsid w:val="00063514"/>
    <w:rsid w:val="00071C4D"/>
    <w:rsid w:val="0007491A"/>
    <w:rsid w:val="00074C8E"/>
    <w:rsid w:val="000769B1"/>
    <w:rsid w:val="000804AC"/>
    <w:rsid w:val="0008541E"/>
    <w:rsid w:val="000A06F4"/>
    <w:rsid w:val="000A130E"/>
    <w:rsid w:val="000A3F62"/>
    <w:rsid w:val="000A6140"/>
    <w:rsid w:val="000A638A"/>
    <w:rsid w:val="000B05DC"/>
    <w:rsid w:val="000C145B"/>
    <w:rsid w:val="000D5824"/>
    <w:rsid w:val="000D58D0"/>
    <w:rsid w:val="000D671F"/>
    <w:rsid w:val="000D68FA"/>
    <w:rsid w:val="000E3188"/>
    <w:rsid w:val="000F566E"/>
    <w:rsid w:val="000F77FE"/>
    <w:rsid w:val="001010A7"/>
    <w:rsid w:val="00102870"/>
    <w:rsid w:val="001041D1"/>
    <w:rsid w:val="00104979"/>
    <w:rsid w:val="00106F25"/>
    <w:rsid w:val="00125FFC"/>
    <w:rsid w:val="00127101"/>
    <w:rsid w:val="001364F6"/>
    <w:rsid w:val="0014080F"/>
    <w:rsid w:val="00140B3F"/>
    <w:rsid w:val="0014696D"/>
    <w:rsid w:val="00150D1D"/>
    <w:rsid w:val="00152962"/>
    <w:rsid w:val="001579D7"/>
    <w:rsid w:val="00161196"/>
    <w:rsid w:val="00161EFD"/>
    <w:rsid w:val="001632C4"/>
    <w:rsid w:val="0017074C"/>
    <w:rsid w:val="00171149"/>
    <w:rsid w:val="00181B29"/>
    <w:rsid w:val="001B222B"/>
    <w:rsid w:val="001B3980"/>
    <w:rsid w:val="001B3F56"/>
    <w:rsid w:val="001B4250"/>
    <w:rsid w:val="001B721C"/>
    <w:rsid w:val="001C4C98"/>
    <w:rsid w:val="001C5D11"/>
    <w:rsid w:val="001F0995"/>
    <w:rsid w:val="001F1C48"/>
    <w:rsid w:val="0020619D"/>
    <w:rsid w:val="00216665"/>
    <w:rsid w:val="002168E2"/>
    <w:rsid w:val="00224562"/>
    <w:rsid w:val="002326C6"/>
    <w:rsid w:val="00233F5B"/>
    <w:rsid w:val="00243BAA"/>
    <w:rsid w:val="00247F5B"/>
    <w:rsid w:val="00250B6D"/>
    <w:rsid w:val="0025617D"/>
    <w:rsid w:val="00263D4E"/>
    <w:rsid w:val="00270B69"/>
    <w:rsid w:val="00272094"/>
    <w:rsid w:val="00274270"/>
    <w:rsid w:val="00276E1A"/>
    <w:rsid w:val="002773E9"/>
    <w:rsid w:val="00280B75"/>
    <w:rsid w:val="00291786"/>
    <w:rsid w:val="00295BAF"/>
    <w:rsid w:val="002963D1"/>
    <w:rsid w:val="002B1E8B"/>
    <w:rsid w:val="002B38F7"/>
    <w:rsid w:val="002C09EE"/>
    <w:rsid w:val="002C2178"/>
    <w:rsid w:val="002C61B2"/>
    <w:rsid w:val="002D3C0F"/>
    <w:rsid w:val="002D41FB"/>
    <w:rsid w:val="002D78BB"/>
    <w:rsid w:val="002E149D"/>
    <w:rsid w:val="002E1FA4"/>
    <w:rsid w:val="002F067D"/>
    <w:rsid w:val="002F1D5E"/>
    <w:rsid w:val="002F2682"/>
    <w:rsid w:val="002F3349"/>
    <w:rsid w:val="002F6268"/>
    <w:rsid w:val="00312701"/>
    <w:rsid w:val="0032295B"/>
    <w:rsid w:val="00324E79"/>
    <w:rsid w:val="00347E75"/>
    <w:rsid w:val="003556A3"/>
    <w:rsid w:val="003931C0"/>
    <w:rsid w:val="00393491"/>
    <w:rsid w:val="003B37CC"/>
    <w:rsid w:val="003F0D58"/>
    <w:rsid w:val="003F5A0E"/>
    <w:rsid w:val="004016F1"/>
    <w:rsid w:val="00402CFB"/>
    <w:rsid w:val="00405B8D"/>
    <w:rsid w:val="0041240C"/>
    <w:rsid w:val="00417AE7"/>
    <w:rsid w:val="00420825"/>
    <w:rsid w:val="00421545"/>
    <w:rsid w:val="00424456"/>
    <w:rsid w:val="00426A72"/>
    <w:rsid w:val="004341D5"/>
    <w:rsid w:val="004371E4"/>
    <w:rsid w:val="0044174A"/>
    <w:rsid w:val="00441777"/>
    <w:rsid w:val="00442FF4"/>
    <w:rsid w:val="00461146"/>
    <w:rsid w:val="00461CEA"/>
    <w:rsid w:val="004660AC"/>
    <w:rsid w:val="00483CA0"/>
    <w:rsid w:val="00485E44"/>
    <w:rsid w:val="004A2E92"/>
    <w:rsid w:val="004A59DE"/>
    <w:rsid w:val="004B16AD"/>
    <w:rsid w:val="004B7685"/>
    <w:rsid w:val="004D0BB5"/>
    <w:rsid w:val="004D3FD8"/>
    <w:rsid w:val="004E2493"/>
    <w:rsid w:val="004E2EE2"/>
    <w:rsid w:val="004E3788"/>
    <w:rsid w:val="004F2CE5"/>
    <w:rsid w:val="004F482E"/>
    <w:rsid w:val="004F5FE5"/>
    <w:rsid w:val="004F7E1D"/>
    <w:rsid w:val="00500481"/>
    <w:rsid w:val="0050341A"/>
    <w:rsid w:val="0050345D"/>
    <w:rsid w:val="005037C1"/>
    <w:rsid w:val="00507060"/>
    <w:rsid w:val="00512997"/>
    <w:rsid w:val="00515B50"/>
    <w:rsid w:val="0052036A"/>
    <w:rsid w:val="00523762"/>
    <w:rsid w:val="005331C2"/>
    <w:rsid w:val="00540096"/>
    <w:rsid w:val="00555575"/>
    <w:rsid w:val="00560DCA"/>
    <w:rsid w:val="00566D6B"/>
    <w:rsid w:val="00572336"/>
    <w:rsid w:val="00583175"/>
    <w:rsid w:val="00583A8D"/>
    <w:rsid w:val="00597471"/>
    <w:rsid w:val="005B1518"/>
    <w:rsid w:val="005B78BF"/>
    <w:rsid w:val="005C0D3C"/>
    <w:rsid w:val="005C638F"/>
    <w:rsid w:val="005D2D39"/>
    <w:rsid w:val="005D370B"/>
    <w:rsid w:val="005D53C8"/>
    <w:rsid w:val="005E030A"/>
    <w:rsid w:val="005E0F98"/>
    <w:rsid w:val="005E2C05"/>
    <w:rsid w:val="005E4D81"/>
    <w:rsid w:val="005E5813"/>
    <w:rsid w:val="005F3509"/>
    <w:rsid w:val="00600B85"/>
    <w:rsid w:val="00601B48"/>
    <w:rsid w:val="00606616"/>
    <w:rsid w:val="0061658C"/>
    <w:rsid w:val="0062148E"/>
    <w:rsid w:val="00621BA5"/>
    <w:rsid w:val="00627A00"/>
    <w:rsid w:val="00631F9F"/>
    <w:rsid w:val="00635FC9"/>
    <w:rsid w:val="00640831"/>
    <w:rsid w:val="00643D30"/>
    <w:rsid w:val="00651CF9"/>
    <w:rsid w:val="00652487"/>
    <w:rsid w:val="006544EE"/>
    <w:rsid w:val="00674FB5"/>
    <w:rsid w:val="006802D0"/>
    <w:rsid w:val="006825F8"/>
    <w:rsid w:val="00682B44"/>
    <w:rsid w:val="006844EB"/>
    <w:rsid w:val="00690108"/>
    <w:rsid w:val="00691290"/>
    <w:rsid w:val="006953F3"/>
    <w:rsid w:val="006A23E8"/>
    <w:rsid w:val="006A2F4F"/>
    <w:rsid w:val="006A39A0"/>
    <w:rsid w:val="006C24EE"/>
    <w:rsid w:val="006C5466"/>
    <w:rsid w:val="006C589A"/>
    <w:rsid w:val="006C75BE"/>
    <w:rsid w:val="006D1B64"/>
    <w:rsid w:val="006D6C73"/>
    <w:rsid w:val="006E0E54"/>
    <w:rsid w:val="006E7B69"/>
    <w:rsid w:val="006F01FA"/>
    <w:rsid w:val="00700BA8"/>
    <w:rsid w:val="00700E65"/>
    <w:rsid w:val="00706EA9"/>
    <w:rsid w:val="00717797"/>
    <w:rsid w:val="007207B1"/>
    <w:rsid w:val="00722AF3"/>
    <w:rsid w:val="00724B5A"/>
    <w:rsid w:val="00731763"/>
    <w:rsid w:val="007344E3"/>
    <w:rsid w:val="00745D0C"/>
    <w:rsid w:val="00750610"/>
    <w:rsid w:val="007517F9"/>
    <w:rsid w:val="0075311B"/>
    <w:rsid w:val="007606CB"/>
    <w:rsid w:val="00764EC3"/>
    <w:rsid w:val="00770026"/>
    <w:rsid w:val="0077191F"/>
    <w:rsid w:val="00771F36"/>
    <w:rsid w:val="00776A4C"/>
    <w:rsid w:val="00790F95"/>
    <w:rsid w:val="007A642A"/>
    <w:rsid w:val="007C3C8D"/>
    <w:rsid w:val="007D04EF"/>
    <w:rsid w:val="007D1585"/>
    <w:rsid w:val="007D6C41"/>
    <w:rsid w:val="007D7A81"/>
    <w:rsid w:val="00800B1A"/>
    <w:rsid w:val="00800E47"/>
    <w:rsid w:val="00802B8D"/>
    <w:rsid w:val="0080428B"/>
    <w:rsid w:val="008157E6"/>
    <w:rsid w:val="00817150"/>
    <w:rsid w:val="00817229"/>
    <w:rsid w:val="00820682"/>
    <w:rsid w:val="008244DC"/>
    <w:rsid w:val="00826E34"/>
    <w:rsid w:val="0083543D"/>
    <w:rsid w:val="00836AAC"/>
    <w:rsid w:val="008410EC"/>
    <w:rsid w:val="0084601F"/>
    <w:rsid w:val="00850561"/>
    <w:rsid w:val="008603EB"/>
    <w:rsid w:val="00865784"/>
    <w:rsid w:val="00882A30"/>
    <w:rsid w:val="0088332C"/>
    <w:rsid w:val="008928EF"/>
    <w:rsid w:val="00893285"/>
    <w:rsid w:val="008A776F"/>
    <w:rsid w:val="008B02C0"/>
    <w:rsid w:val="008B7120"/>
    <w:rsid w:val="008B7566"/>
    <w:rsid w:val="008C15EA"/>
    <w:rsid w:val="008D0548"/>
    <w:rsid w:val="008D214B"/>
    <w:rsid w:val="008D3502"/>
    <w:rsid w:val="008E4381"/>
    <w:rsid w:val="008E7016"/>
    <w:rsid w:val="008F2381"/>
    <w:rsid w:val="008F3FA3"/>
    <w:rsid w:val="008F4907"/>
    <w:rsid w:val="009000D6"/>
    <w:rsid w:val="00901D13"/>
    <w:rsid w:val="00905054"/>
    <w:rsid w:val="0092523B"/>
    <w:rsid w:val="009342BD"/>
    <w:rsid w:val="00942305"/>
    <w:rsid w:val="00943B2D"/>
    <w:rsid w:val="0094738A"/>
    <w:rsid w:val="00951C90"/>
    <w:rsid w:val="00953EEA"/>
    <w:rsid w:val="00957735"/>
    <w:rsid w:val="00974B03"/>
    <w:rsid w:val="00980860"/>
    <w:rsid w:val="00984D11"/>
    <w:rsid w:val="00984DB9"/>
    <w:rsid w:val="009908BD"/>
    <w:rsid w:val="009924FB"/>
    <w:rsid w:val="00992ADF"/>
    <w:rsid w:val="00993D38"/>
    <w:rsid w:val="009A3B05"/>
    <w:rsid w:val="009B0502"/>
    <w:rsid w:val="009B19B6"/>
    <w:rsid w:val="009D0E63"/>
    <w:rsid w:val="009D143E"/>
    <w:rsid w:val="009E1187"/>
    <w:rsid w:val="009E3ED7"/>
    <w:rsid w:val="009E67C3"/>
    <w:rsid w:val="009E76B6"/>
    <w:rsid w:val="009F7249"/>
    <w:rsid w:val="009F7451"/>
    <w:rsid w:val="00A001EE"/>
    <w:rsid w:val="00A16600"/>
    <w:rsid w:val="00A248F0"/>
    <w:rsid w:val="00A24F55"/>
    <w:rsid w:val="00A2589D"/>
    <w:rsid w:val="00A36C2D"/>
    <w:rsid w:val="00A37AC0"/>
    <w:rsid w:val="00A4382C"/>
    <w:rsid w:val="00A47B01"/>
    <w:rsid w:val="00A52380"/>
    <w:rsid w:val="00A54A94"/>
    <w:rsid w:val="00A905EB"/>
    <w:rsid w:val="00A939F1"/>
    <w:rsid w:val="00A93AAB"/>
    <w:rsid w:val="00AA319F"/>
    <w:rsid w:val="00AA49E1"/>
    <w:rsid w:val="00AB03DB"/>
    <w:rsid w:val="00AB5E23"/>
    <w:rsid w:val="00AC5B2D"/>
    <w:rsid w:val="00AD0DF8"/>
    <w:rsid w:val="00AD55A7"/>
    <w:rsid w:val="00AE45EF"/>
    <w:rsid w:val="00B00CA0"/>
    <w:rsid w:val="00B02D50"/>
    <w:rsid w:val="00B11BED"/>
    <w:rsid w:val="00B12987"/>
    <w:rsid w:val="00B325DC"/>
    <w:rsid w:val="00B33017"/>
    <w:rsid w:val="00B4447D"/>
    <w:rsid w:val="00B4508D"/>
    <w:rsid w:val="00B4759F"/>
    <w:rsid w:val="00B51FE4"/>
    <w:rsid w:val="00B55985"/>
    <w:rsid w:val="00B66137"/>
    <w:rsid w:val="00B7023A"/>
    <w:rsid w:val="00B70C3A"/>
    <w:rsid w:val="00B807AA"/>
    <w:rsid w:val="00B823FB"/>
    <w:rsid w:val="00B964AB"/>
    <w:rsid w:val="00BA67F2"/>
    <w:rsid w:val="00BA7754"/>
    <w:rsid w:val="00BB63B4"/>
    <w:rsid w:val="00BC11B0"/>
    <w:rsid w:val="00BD66E2"/>
    <w:rsid w:val="00BE589E"/>
    <w:rsid w:val="00BE7B3A"/>
    <w:rsid w:val="00BF1EA3"/>
    <w:rsid w:val="00BF3828"/>
    <w:rsid w:val="00BF40CC"/>
    <w:rsid w:val="00C000D2"/>
    <w:rsid w:val="00C002DB"/>
    <w:rsid w:val="00C03B2A"/>
    <w:rsid w:val="00C10E87"/>
    <w:rsid w:val="00C16F34"/>
    <w:rsid w:val="00C217BB"/>
    <w:rsid w:val="00C2319B"/>
    <w:rsid w:val="00C31CC1"/>
    <w:rsid w:val="00C320AA"/>
    <w:rsid w:val="00C42048"/>
    <w:rsid w:val="00C438CA"/>
    <w:rsid w:val="00C4521A"/>
    <w:rsid w:val="00C53B1D"/>
    <w:rsid w:val="00C6779B"/>
    <w:rsid w:val="00C726EB"/>
    <w:rsid w:val="00C77D9E"/>
    <w:rsid w:val="00C834EA"/>
    <w:rsid w:val="00C85377"/>
    <w:rsid w:val="00C94E43"/>
    <w:rsid w:val="00C96323"/>
    <w:rsid w:val="00CA3450"/>
    <w:rsid w:val="00CA75A6"/>
    <w:rsid w:val="00CB11AE"/>
    <w:rsid w:val="00CB1355"/>
    <w:rsid w:val="00CB685D"/>
    <w:rsid w:val="00CB6A86"/>
    <w:rsid w:val="00CB6D8F"/>
    <w:rsid w:val="00CC79E9"/>
    <w:rsid w:val="00CD1969"/>
    <w:rsid w:val="00CE067A"/>
    <w:rsid w:val="00CE4DB7"/>
    <w:rsid w:val="00CF0CA2"/>
    <w:rsid w:val="00CF5CCF"/>
    <w:rsid w:val="00D00F35"/>
    <w:rsid w:val="00D01A94"/>
    <w:rsid w:val="00D046B7"/>
    <w:rsid w:val="00D0562A"/>
    <w:rsid w:val="00D10D93"/>
    <w:rsid w:val="00D12948"/>
    <w:rsid w:val="00D134BF"/>
    <w:rsid w:val="00D13D85"/>
    <w:rsid w:val="00D22177"/>
    <w:rsid w:val="00D2302D"/>
    <w:rsid w:val="00D37C86"/>
    <w:rsid w:val="00D47D51"/>
    <w:rsid w:val="00D5011F"/>
    <w:rsid w:val="00D6706C"/>
    <w:rsid w:val="00D67796"/>
    <w:rsid w:val="00D81E80"/>
    <w:rsid w:val="00D840AA"/>
    <w:rsid w:val="00D90A60"/>
    <w:rsid w:val="00D92833"/>
    <w:rsid w:val="00DB1101"/>
    <w:rsid w:val="00DB5F2C"/>
    <w:rsid w:val="00DC1664"/>
    <w:rsid w:val="00DC317C"/>
    <w:rsid w:val="00DC3540"/>
    <w:rsid w:val="00DC44F5"/>
    <w:rsid w:val="00DD31E3"/>
    <w:rsid w:val="00DD6D2A"/>
    <w:rsid w:val="00DE4D55"/>
    <w:rsid w:val="00DE67F5"/>
    <w:rsid w:val="00E052C2"/>
    <w:rsid w:val="00E10660"/>
    <w:rsid w:val="00E160AB"/>
    <w:rsid w:val="00E23A0E"/>
    <w:rsid w:val="00E31CB7"/>
    <w:rsid w:val="00E44DB5"/>
    <w:rsid w:val="00E604E5"/>
    <w:rsid w:val="00E6788D"/>
    <w:rsid w:val="00E85243"/>
    <w:rsid w:val="00E85E6E"/>
    <w:rsid w:val="00E87452"/>
    <w:rsid w:val="00E91C14"/>
    <w:rsid w:val="00EA08DA"/>
    <w:rsid w:val="00EA572E"/>
    <w:rsid w:val="00EA7716"/>
    <w:rsid w:val="00EB45C1"/>
    <w:rsid w:val="00EC3E9C"/>
    <w:rsid w:val="00EC4CD8"/>
    <w:rsid w:val="00EC5A17"/>
    <w:rsid w:val="00EC7DB9"/>
    <w:rsid w:val="00EC7EEF"/>
    <w:rsid w:val="00ED6B0A"/>
    <w:rsid w:val="00ED713A"/>
    <w:rsid w:val="00EF04C0"/>
    <w:rsid w:val="00EF216E"/>
    <w:rsid w:val="00F07ABF"/>
    <w:rsid w:val="00F30170"/>
    <w:rsid w:val="00F33769"/>
    <w:rsid w:val="00F43016"/>
    <w:rsid w:val="00F47D7C"/>
    <w:rsid w:val="00F5182C"/>
    <w:rsid w:val="00F53586"/>
    <w:rsid w:val="00F61346"/>
    <w:rsid w:val="00F62902"/>
    <w:rsid w:val="00F64EF8"/>
    <w:rsid w:val="00F65868"/>
    <w:rsid w:val="00F661CF"/>
    <w:rsid w:val="00F664A0"/>
    <w:rsid w:val="00F778E7"/>
    <w:rsid w:val="00F83B03"/>
    <w:rsid w:val="00F86957"/>
    <w:rsid w:val="00F94C10"/>
    <w:rsid w:val="00FB6E0D"/>
    <w:rsid w:val="00FC2EE7"/>
    <w:rsid w:val="00FD55B1"/>
    <w:rsid w:val="00FE1784"/>
    <w:rsid w:val="00FE262F"/>
    <w:rsid w:val="00FE43FB"/>
    <w:rsid w:val="00FE6622"/>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footnote text"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4A2A"/>
    <w:rPr>
      <w:sz w:val="24"/>
      <w:szCs w:val="24"/>
      <w:lang w:val="en-US" w:eastAsia="en-US"/>
    </w:rPr>
  </w:style>
  <w:style w:type="paragraph" w:styleId="Heading1">
    <w:name w:val="heading 1"/>
    <w:basedOn w:val="Normal"/>
    <w:next w:val="Normal"/>
    <w:qFormat/>
    <w:rsid w:val="00C96323"/>
    <w:pPr>
      <w:keepNext/>
      <w:spacing w:line="480" w:lineRule="auto"/>
      <w:jc w:val="center"/>
      <w:outlineLvl w:val="0"/>
    </w:pPr>
    <w:rPr>
      <w:rFonts w:ascii="Arial" w:hAnsi="Arial"/>
      <w:b/>
      <w:szCs w:val="20"/>
    </w:rPr>
  </w:style>
  <w:style w:type="paragraph" w:styleId="Heading2">
    <w:name w:val="heading 2"/>
    <w:basedOn w:val="Normal"/>
    <w:next w:val="Normal"/>
    <w:qFormat/>
    <w:rsid w:val="00C96323"/>
    <w:pPr>
      <w:keepNext/>
      <w:numPr>
        <w:numId w:val="1"/>
      </w:numPr>
      <w:outlineLvl w:val="1"/>
    </w:pPr>
    <w:rPr>
      <w:rFonts w:ascii="Bookman Old Style" w:hAnsi="Bookman Old Style"/>
      <w:b/>
      <w:szCs w:val="20"/>
    </w:rPr>
  </w:style>
  <w:style w:type="paragraph" w:styleId="Heading3">
    <w:name w:val="heading 3"/>
    <w:basedOn w:val="Normal"/>
    <w:next w:val="Normal"/>
    <w:qFormat/>
    <w:rsid w:val="00C96323"/>
    <w:pPr>
      <w:keepNext/>
      <w:numPr>
        <w:numId w:val="2"/>
      </w:numPr>
      <w:tabs>
        <w:tab w:val="left" w:pos="993"/>
        <w:tab w:val="left" w:pos="1418"/>
        <w:tab w:val="left" w:pos="1701"/>
      </w:tabs>
      <w:spacing w:line="480" w:lineRule="auto"/>
      <w:jc w:val="both"/>
      <w:outlineLvl w:val="2"/>
    </w:pPr>
    <w:rPr>
      <w:rFonts w:ascii="Bookman Old Style" w:hAnsi="Bookman Old Style"/>
      <w:b/>
      <w:szCs w:val="20"/>
    </w:rPr>
  </w:style>
  <w:style w:type="paragraph" w:styleId="Heading4">
    <w:name w:val="heading 4"/>
    <w:basedOn w:val="Normal"/>
    <w:next w:val="Normal"/>
    <w:qFormat/>
    <w:rsid w:val="00C96323"/>
    <w:pPr>
      <w:keepNext/>
      <w:numPr>
        <w:ilvl w:val="1"/>
        <w:numId w:val="3"/>
      </w:numPr>
      <w:spacing w:line="528" w:lineRule="auto"/>
      <w:ind w:left="374"/>
      <w:jc w:val="both"/>
      <w:outlineLvl w:val="3"/>
    </w:pPr>
    <w:rPr>
      <w:rFonts w:ascii="Bookman Old Style" w:hAnsi="Bookman Old Style"/>
      <w:b/>
    </w:rPr>
  </w:style>
  <w:style w:type="paragraph" w:styleId="Heading5">
    <w:name w:val="heading 5"/>
    <w:basedOn w:val="Normal"/>
    <w:next w:val="Normal"/>
    <w:qFormat/>
    <w:rsid w:val="00C96323"/>
    <w:pPr>
      <w:keepNext/>
      <w:numPr>
        <w:numId w:val="4"/>
      </w:numPr>
      <w:tabs>
        <w:tab w:val="num" w:pos="426"/>
      </w:tabs>
      <w:spacing w:line="480" w:lineRule="auto"/>
      <w:jc w:val="both"/>
      <w:outlineLvl w:val="4"/>
    </w:pPr>
    <w:rPr>
      <w:rFonts w:ascii="Bookman Old Style" w:hAnsi="Bookman Old Style"/>
      <w:b/>
      <w:szCs w:val="20"/>
    </w:rPr>
  </w:style>
  <w:style w:type="paragraph" w:styleId="Heading6">
    <w:name w:val="heading 6"/>
    <w:basedOn w:val="Normal"/>
    <w:next w:val="Normal"/>
    <w:qFormat/>
    <w:rsid w:val="00C96323"/>
    <w:pPr>
      <w:keepNext/>
      <w:numPr>
        <w:ilvl w:val="1"/>
        <w:numId w:val="5"/>
      </w:numPr>
      <w:tabs>
        <w:tab w:val="left" w:pos="374"/>
      </w:tabs>
      <w:spacing w:line="480" w:lineRule="auto"/>
      <w:ind w:left="374"/>
      <w:outlineLvl w:val="5"/>
    </w:pPr>
    <w:rPr>
      <w:rFonts w:ascii="Bookman Old Style" w:hAnsi="Bookman Old Style"/>
      <w:b/>
      <w:bCs/>
    </w:rPr>
  </w:style>
  <w:style w:type="paragraph" w:styleId="Heading8">
    <w:name w:val="heading 8"/>
    <w:basedOn w:val="Normal"/>
    <w:next w:val="Normal"/>
    <w:qFormat/>
    <w:rsid w:val="00054A2A"/>
    <w:pPr>
      <w:spacing w:before="240" w:after="60"/>
      <w:outlineLvl w:val="7"/>
    </w:pPr>
    <w:rPr>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rsid w:val="00C96323"/>
    <w:pPr>
      <w:tabs>
        <w:tab w:val="left" w:pos="709"/>
      </w:tabs>
      <w:spacing w:line="480" w:lineRule="auto"/>
      <w:jc w:val="both"/>
    </w:pPr>
    <w:rPr>
      <w:rFonts w:ascii="Bookman Old Style" w:hAnsi="Bookman Old Style"/>
      <w:szCs w:val="20"/>
    </w:rPr>
  </w:style>
  <w:style w:type="character" w:styleId="FootnoteReference">
    <w:name w:val="footnote reference"/>
    <w:aliases w:val="BVI fnr,Footnote Reference1"/>
    <w:rsid w:val="00C96323"/>
    <w:rPr>
      <w:vertAlign w:val="superscript"/>
    </w:rPr>
  </w:style>
  <w:style w:type="paragraph" w:styleId="BodyTextIndent">
    <w:name w:val="Body Text Indent"/>
    <w:basedOn w:val="Normal"/>
    <w:link w:val="BodyTextIndentChar"/>
    <w:rsid w:val="00C96323"/>
    <w:pPr>
      <w:tabs>
        <w:tab w:val="right" w:pos="0"/>
      </w:tabs>
      <w:spacing w:line="480" w:lineRule="auto"/>
      <w:jc w:val="both"/>
    </w:pPr>
    <w:rPr>
      <w:szCs w:val="20"/>
    </w:rPr>
  </w:style>
  <w:style w:type="paragraph" w:styleId="BodyTextIndent2">
    <w:name w:val="Body Text Indent 2"/>
    <w:basedOn w:val="Normal"/>
    <w:rsid w:val="00C96323"/>
    <w:pPr>
      <w:spacing w:line="480" w:lineRule="auto"/>
      <w:ind w:left="720"/>
      <w:jc w:val="both"/>
    </w:pPr>
    <w:rPr>
      <w:szCs w:val="20"/>
    </w:rPr>
  </w:style>
  <w:style w:type="paragraph" w:styleId="BodyTextIndent3">
    <w:name w:val="Body Text Indent 3"/>
    <w:basedOn w:val="Normal"/>
    <w:link w:val="BodyTextIndent3Char"/>
    <w:rsid w:val="00C96323"/>
    <w:pPr>
      <w:tabs>
        <w:tab w:val="left" w:pos="1276"/>
        <w:tab w:val="left" w:pos="1560"/>
        <w:tab w:val="left" w:pos="1701"/>
      </w:tabs>
      <w:spacing w:line="480" w:lineRule="auto"/>
      <w:ind w:left="426"/>
    </w:pPr>
    <w:rPr>
      <w:szCs w:val="20"/>
    </w:rPr>
  </w:style>
  <w:style w:type="paragraph" w:styleId="FootnoteText">
    <w:name w:val="footnote text"/>
    <w:aliases w:val=" Char,Char, Char Char Char Char, Char Char Char, Char Char,Footnote Text Char Char,Char Char Char1,Char Char Char Char Char Char1,Char Char Char Char1,Char Char Char Char Char,Char Char Char,Char Char Char Char,Char Char Char Char Char Char"/>
    <w:basedOn w:val="Normal"/>
    <w:link w:val="FootnoteTextChar"/>
    <w:qFormat/>
    <w:rsid w:val="00C96323"/>
    <w:rPr>
      <w:sz w:val="20"/>
      <w:szCs w:val="20"/>
    </w:rPr>
  </w:style>
  <w:style w:type="paragraph" w:styleId="Header">
    <w:name w:val="header"/>
    <w:basedOn w:val="Normal"/>
    <w:link w:val="HeaderChar"/>
    <w:rsid w:val="00C96323"/>
    <w:pPr>
      <w:tabs>
        <w:tab w:val="center" w:pos="4320"/>
        <w:tab w:val="right" w:pos="8640"/>
      </w:tabs>
    </w:pPr>
  </w:style>
  <w:style w:type="character" w:styleId="PageNumber">
    <w:name w:val="page number"/>
    <w:basedOn w:val="DefaultParagraphFont"/>
    <w:rsid w:val="00C96323"/>
  </w:style>
  <w:style w:type="paragraph" w:styleId="BodyText2">
    <w:name w:val="Body Text 2"/>
    <w:basedOn w:val="Normal"/>
    <w:link w:val="BodyText2Char"/>
    <w:rsid w:val="00C96323"/>
    <w:pPr>
      <w:ind w:right="187"/>
      <w:jc w:val="both"/>
    </w:pPr>
    <w:rPr>
      <w:rFonts w:ascii="Bookman Old Style" w:hAnsi="Bookman Old Style"/>
      <w:bCs/>
    </w:rPr>
  </w:style>
  <w:style w:type="paragraph" w:styleId="Footer">
    <w:name w:val="footer"/>
    <w:basedOn w:val="Normal"/>
    <w:link w:val="FooterChar"/>
    <w:uiPriority w:val="99"/>
    <w:rsid w:val="00724B5A"/>
    <w:pPr>
      <w:tabs>
        <w:tab w:val="center" w:pos="4320"/>
        <w:tab w:val="right" w:pos="8640"/>
      </w:tabs>
    </w:pPr>
  </w:style>
  <w:style w:type="paragraph" w:styleId="BodyText3">
    <w:name w:val="Body Text 3"/>
    <w:basedOn w:val="Normal"/>
    <w:link w:val="BodyText3Char"/>
    <w:rsid w:val="00C217BB"/>
    <w:pPr>
      <w:spacing w:after="120"/>
    </w:pPr>
    <w:rPr>
      <w:sz w:val="16"/>
      <w:szCs w:val="16"/>
    </w:rPr>
  </w:style>
  <w:style w:type="paragraph" w:styleId="Title">
    <w:name w:val="Title"/>
    <w:basedOn w:val="Normal"/>
    <w:link w:val="TitleChar"/>
    <w:qFormat/>
    <w:rsid w:val="0044174A"/>
    <w:pPr>
      <w:spacing w:line="480" w:lineRule="auto"/>
      <w:jc w:val="center"/>
    </w:pPr>
    <w:rPr>
      <w:b/>
      <w:bCs/>
    </w:rPr>
  </w:style>
  <w:style w:type="character" w:customStyle="1" w:styleId="FootnoteTextChar">
    <w:name w:val="Footnote Text Char"/>
    <w:aliases w:val="Char Char,Char Char1, Char Char Char Char Char, Char Char Char Char1,Footnote Text Char1 Char,Footnote Text Char Char Char,Char Char Char1 Char,Char Char Char Char Char Char1 Char,Char Char Char Char1 Char,Char Char1 Char, Char Char1"/>
    <w:link w:val="FootnoteText"/>
    <w:locked/>
    <w:rsid w:val="001F1C48"/>
    <w:rPr>
      <w:lang w:val="en-US" w:eastAsia="en-US" w:bidi="ar-SA"/>
    </w:rPr>
  </w:style>
  <w:style w:type="character" w:styleId="Hyperlink">
    <w:name w:val="Hyperlink"/>
    <w:rsid w:val="002D41FB"/>
    <w:rPr>
      <w:color w:val="0000FF"/>
      <w:u w:val="single"/>
    </w:rPr>
  </w:style>
  <w:style w:type="character" w:customStyle="1" w:styleId="FootnoteTextChar1">
    <w:name w:val="Footnote Text Char1"/>
    <w:basedOn w:val="DefaultParagraphFont"/>
    <w:semiHidden/>
    <w:rsid w:val="002D41FB"/>
  </w:style>
  <w:style w:type="character" w:customStyle="1" w:styleId="BodyTextIndentChar">
    <w:name w:val="Body Text Indent Char"/>
    <w:link w:val="BodyTextIndent"/>
    <w:rsid w:val="007D7A81"/>
    <w:rPr>
      <w:sz w:val="24"/>
      <w:lang w:val="en-US" w:eastAsia="en-US"/>
    </w:rPr>
  </w:style>
  <w:style w:type="character" w:customStyle="1" w:styleId="BodyText2Char">
    <w:name w:val="Body Text 2 Char"/>
    <w:link w:val="BodyText2"/>
    <w:rsid w:val="007D7A81"/>
    <w:rPr>
      <w:rFonts w:ascii="Bookman Old Style" w:hAnsi="Bookman Old Style"/>
      <w:bCs/>
      <w:sz w:val="24"/>
      <w:szCs w:val="24"/>
      <w:lang w:val="en-US" w:eastAsia="en-US"/>
    </w:rPr>
  </w:style>
  <w:style w:type="character" w:customStyle="1" w:styleId="BodyTextChar">
    <w:name w:val="Body Text Char"/>
    <w:link w:val="BodyText"/>
    <w:rsid w:val="007D7A81"/>
    <w:rPr>
      <w:rFonts w:ascii="Bookman Old Style" w:hAnsi="Bookman Old Style"/>
      <w:sz w:val="24"/>
      <w:lang w:val="en-US" w:eastAsia="en-US"/>
    </w:rPr>
  </w:style>
  <w:style w:type="character" w:customStyle="1" w:styleId="fullpost">
    <w:name w:val="fullpost"/>
    <w:basedOn w:val="DefaultParagraphFont"/>
    <w:rsid w:val="00D10D93"/>
  </w:style>
  <w:style w:type="paragraph" w:styleId="NormalWeb">
    <w:name w:val="Normal (Web)"/>
    <w:basedOn w:val="Normal"/>
    <w:uiPriority w:val="99"/>
    <w:rsid w:val="00D10D93"/>
    <w:pPr>
      <w:spacing w:before="100" w:beforeAutospacing="1" w:after="100" w:afterAutospacing="1"/>
    </w:pPr>
  </w:style>
  <w:style w:type="character" w:styleId="Emphasis">
    <w:name w:val="Emphasis"/>
    <w:uiPriority w:val="20"/>
    <w:qFormat/>
    <w:rsid w:val="00D10D93"/>
    <w:rPr>
      <w:i/>
      <w:iCs/>
    </w:rPr>
  </w:style>
  <w:style w:type="paragraph" w:customStyle="1" w:styleId="Default">
    <w:name w:val="Default"/>
    <w:rsid w:val="00CC79E9"/>
    <w:pPr>
      <w:autoSpaceDE w:val="0"/>
      <w:autoSpaceDN w:val="0"/>
      <w:adjustRightInd w:val="0"/>
    </w:pPr>
    <w:rPr>
      <w:rFonts w:ascii="Bookman Old Style" w:hAnsi="Bookman Old Style" w:cs="Bookman Old Style"/>
      <w:color w:val="000000"/>
      <w:sz w:val="24"/>
      <w:szCs w:val="24"/>
    </w:rPr>
  </w:style>
  <w:style w:type="paragraph" w:styleId="ListParagraph">
    <w:name w:val="List Paragraph"/>
    <w:aliases w:val="Body Text Char1,Char Char2,kepala,skripsi,Body of text,Header Char1"/>
    <w:basedOn w:val="Normal"/>
    <w:link w:val="ListParagraphChar"/>
    <w:qFormat/>
    <w:rsid w:val="008C15EA"/>
    <w:pPr>
      <w:spacing w:after="200" w:line="276" w:lineRule="auto"/>
      <w:ind w:left="720"/>
      <w:contextualSpacing/>
    </w:pPr>
    <w:rPr>
      <w:rFonts w:ascii="Calibri" w:eastAsia="Calibri" w:hAnsi="Calibri"/>
      <w:sz w:val="22"/>
      <w:szCs w:val="22"/>
      <w:lang w:val="id-ID"/>
    </w:rPr>
  </w:style>
  <w:style w:type="character" w:customStyle="1" w:styleId="st">
    <w:name w:val="st"/>
    <w:basedOn w:val="DefaultParagraphFont"/>
    <w:rsid w:val="008C15EA"/>
  </w:style>
  <w:style w:type="character" w:customStyle="1" w:styleId="heading2char">
    <w:name w:val="heading2char"/>
    <w:basedOn w:val="DefaultParagraphFont"/>
    <w:rsid w:val="008C15EA"/>
  </w:style>
  <w:style w:type="character" w:customStyle="1" w:styleId="a">
    <w:name w:val="a"/>
    <w:basedOn w:val="DefaultParagraphFont"/>
    <w:rsid w:val="008C15EA"/>
  </w:style>
  <w:style w:type="character" w:customStyle="1" w:styleId="l6">
    <w:name w:val="l6"/>
    <w:basedOn w:val="DefaultParagraphFont"/>
    <w:rsid w:val="008C15EA"/>
  </w:style>
  <w:style w:type="character" w:customStyle="1" w:styleId="l8">
    <w:name w:val="l8"/>
    <w:basedOn w:val="DefaultParagraphFont"/>
    <w:rsid w:val="008C15EA"/>
  </w:style>
  <w:style w:type="character" w:customStyle="1" w:styleId="l7">
    <w:name w:val="l7"/>
    <w:basedOn w:val="DefaultParagraphFont"/>
    <w:rsid w:val="008C15EA"/>
  </w:style>
  <w:style w:type="character" w:customStyle="1" w:styleId="l12">
    <w:name w:val="l12"/>
    <w:basedOn w:val="DefaultParagraphFont"/>
    <w:rsid w:val="008C15EA"/>
  </w:style>
  <w:style w:type="character" w:customStyle="1" w:styleId="skimlinks-unlinked">
    <w:name w:val="skimlinks-unlinked"/>
    <w:basedOn w:val="DefaultParagraphFont"/>
    <w:rsid w:val="00A2589D"/>
  </w:style>
  <w:style w:type="character" w:customStyle="1" w:styleId="CharacterStyle3">
    <w:name w:val="Character Style 3"/>
    <w:rsid w:val="00FC2EE7"/>
    <w:rPr>
      <w:sz w:val="20"/>
    </w:rPr>
  </w:style>
  <w:style w:type="paragraph" w:customStyle="1" w:styleId="Style17">
    <w:name w:val="Style 17"/>
    <w:basedOn w:val="Normal"/>
    <w:rsid w:val="00FC2EE7"/>
    <w:pPr>
      <w:widowControl w:val="0"/>
      <w:autoSpaceDE w:val="0"/>
      <w:autoSpaceDN w:val="0"/>
      <w:spacing w:before="144" w:line="384" w:lineRule="exact"/>
      <w:ind w:left="720" w:firstLine="720"/>
      <w:jc w:val="both"/>
    </w:pPr>
    <w:rPr>
      <w:lang w:val="id-ID" w:eastAsia="id-ID"/>
    </w:rPr>
  </w:style>
  <w:style w:type="paragraph" w:customStyle="1" w:styleId="Style33">
    <w:name w:val="Style 33"/>
    <w:basedOn w:val="Normal"/>
    <w:rsid w:val="00FC2EE7"/>
    <w:pPr>
      <w:widowControl w:val="0"/>
      <w:autoSpaceDE w:val="0"/>
      <w:autoSpaceDN w:val="0"/>
      <w:adjustRightInd w:val="0"/>
    </w:pPr>
    <w:rPr>
      <w:sz w:val="20"/>
      <w:szCs w:val="20"/>
      <w:lang w:val="id-ID" w:eastAsia="id-ID"/>
    </w:rPr>
  </w:style>
  <w:style w:type="character" w:customStyle="1" w:styleId="CharacterStyle1">
    <w:name w:val="Character Style 1"/>
    <w:rsid w:val="00FC2EE7"/>
    <w:rPr>
      <w:sz w:val="24"/>
    </w:rPr>
  </w:style>
  <w:style w:type="paragraph" w:customStyle="1" w:styleId="Style18">
    <w:name w:val="Style 18"/>
    <w:basedOn w:val="Normal"/>
    <w:rsid w:val="00FC2EE7"/>
    <w:pPr>
      <w:widowControl w:val="0"/>
      <w:autoSpaceDE w:val="0"/>
      <w:autoSpaceDN w:val="0"/>
      <w:spacing w:before="108" w:line="372" w:lineRule="exact"/>
      <w:ind w:left="360"/>
      <w:jc w:val="both"/>
    </w:pPr>
    <w:rPr>
      <w:lang w:val="id-ID" w:eastAsia="id-ID"/>
    </w:rPr>
  </w:style>
  <w:style w:type="paragraph" w:customStyle="1" w:styleId="Style19">
    <w:name w:val="Style 19"/>
    <w:basedOn w:val="Normal"/>
    <w:rsid w:val="00FC2EE7"/>
    <w:pPr>
      <w:widowControl w:val="0"/>
      <w:autoSpaceDE w:val="0"/>
      <w:autoSpaceDN w:val="0"/>
      <w:spacing w:before="144" w:line="360" w:lineRule="auto"/>
      <w:ind w:left="1440" w:right="216"/>
      <w:jc w:val="both"/>
    </w:pPr>
    <w:rPr>
      <w:lang w:val="id-ID" w:eastAsia="id-ID"/>
    </w:rPr>
  </w:style>
  <w:style w:type="character" w:styleId="Strong">
    <w:name w:val="Strong"/>
    <w:qFormat/>
    <w:rsid w:val="0002190F"/>
    <w:rPr>
      <w:b/>
      <w:bCs/>
    </w:rPr>
  </w:style>
  <w:style w:type="character" w:customStyle="1" w:styleId="BodyTextIndent3Char">
    <w:name w:val="Body Text Indent 3 Char"/>
    <w:link w:val="BodyTextIndent3"/>
    <w:rsid w:val="00515B50"/>
    <w:rPr>
      <w:sz w:val="24"/>
    </w:rPr>
  </w:style>
  <w:style w:type="character" w:customStyle="1" w:styleId="url">
    <w:name w:val="url"/>
    <w:basedOn w:val="DefaultParagraphFont"/>
    <w:rsid w:val="006953F3"/>
  </w:style>
  <w:style w:type="table" w:styleId="TableGrid">
    <w:name w:val="Table Grid"/>
    <w:basedOn w:val="TableNormal"/>
    <w:rsid w:val="00250B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uiPriority w:val="99"/>
    <w:rsid w:val="00F5182C"/>
    <w:pPr>
      <w:spacing w:after="160" w:line="240" w:lineRule="exact"/>
    </w:pPr>
    <w:rPr>
      <w:rFonts w:ascii="Calibri" w:eastAsia="MS Mincho" w:hAnsi="Calibri" w:cs="Calibri"/>
      <w:noProof/>
      <w:color w:val="000000"/>
      <w:sz w:val="20"/>
      <w:szCs w:val="20"/>
      <w:lang w:val="id-ID" w:eastAsia="id-ID"/>
    </w:rPr>
  </w:style>
  <w:style w:type="character" w:customStyle="1" w:styleId="HeaderChar">
    <w:name w:val="Header Char"/>
    <w:link w:val="Header"/>
    <w:rsid w:val="00E91C14"/>
    <w:rPr>
      <w:sz w:val="24"/>
      <w:szCs w:val="24"/>
    </w:rPr>
  </w:style>
  <w:style w:type="character" w:customStyle="1" w:styleId="FooterChar">
    <w:name w:val="Footer Char"/>
    <w:link w:val="Footer"/>
    <w:uiPriority w:val="99"/>
    <w:rsid w:val="00E91C14"/>
    <w:rPr>
      <w:sz w:val="24"/>
      <w:szCs w:val="24"/>
    </w:rPr>
  </w:style>
  <w:style w:type="character" w:customStyle="1" w:styleId="BodyText3Char">
    <w:name w:val="Body Text 3 Char"/>
    <w:link w:val="BodyText3"/>
    <w:rsid w:val="00AA49E1"/>
    <w:rPr>
      <w:sz w:val="16"/>
      <w:szCs w:val="16"/>
    </w:rPr>
  </w:style>
  <w:style w:type="paragraph" w:customStyle="1" w:styleId="listparagraph0">
    <w:name w:val="listparagraph"/>
    <w:basedOn w:val="Normal"/>
    <w:uiPriority w:val="99"/>
    <w:rsid w:val="00B807AA"/>
    <w:pPr>
      <w:spacing w:before="100" w:beforeAutospacing="1" w:after="100" w:afterAutospacing="1"/>
    </w:pPr>
  </w:style>
  <w:style w:type="character" w:customStyle="1" w:styleId="markedcontent">
    <w:name w:val="markedcontent"/>
    <w:rsid w:val="00424456"/>
  </w:style>
  <w:style w:type="paragraph" w:styleId="BalloonText">
    <w:name w:val="Balloon Text"/>
    <w:basedOn w:val="Normal"/>
    <w:link w:val="BalloonTextChar"/>
    <w:rsid w:val="00717797"/>
    <w:rPr>
      <w:rFonts w:ascii="Segoe UI" w:hAnsi="Segoe UI" w:cs="Segoe UI"/>
      <w:sz w:val="18"/>
      <w:szCs w:val="18"/>
    </w:rPr>
  </w:style>
  <w:style w:type="character" w:customStyle="1" w:styleId="BalloonTextChar">
    <w:name w:val="Balloon Text Char"/>
    <w:link w:val="BalloonText"/>
    <w:rsid w:val="00717797"/>
    <w:rPr>
      <w:rFonts w:ascii="Segoe UI" w:hAnsi="Segoe UI" w:cs="Segoe UI"/>
      <w:sz w:val="18"/>
      <w:szCs w:val="18"/>
      <w:lang w:val="en-US" w:eastAsia="en-US"/>
    </w:rPr>
  </w:style>
  <w:style w:type="character" w:customStyle="1" w:styleId="ListParagraphChar">
    <w:name w:val="List Paragraph Char"/>
    <w:aliases w:val="Body Text Char1 Char,Char Char2 Char,kepala Char,skripsi Char,Body of text Char,Header Char1 Char"/>
    <w:link w:val="ListParagraph"/>
    <w:locked/>
    <w:rsid w:val="00555575"/>
    <w:rPr>
      <w:rFonts w:ascii="Calibri" w:eastAsia="Calibri" w:hAnsi="Calibri"/>
      <w:sz w:val="22"/>
      <w:szCs w:val="22"/>
      <w:lang w:val="id-ID"/>
    </w:rPr>
  </w:style>
  <w:style w:type="character" w:customStyle="1" w:styleId="TitleChar">
    <w:name w:val="Title Char"/>
    <w:link w:val="Title"/>
    <w:rsid w:val="00D00F35"/>
    <w:rPr>
      <w:b/>
      <w:bCs/>
      <w:sz w:val="24"/>
      <w:szCs w:val="24"/>
    </w:rPr>
  </w:style>
  <w:style w:type="character" w:customStyle="1" w:styleId="lrzxr">
    <w:name w:val="lrzxr"/>
    <w:rsid w:val="00441777"/>
  </w:style>
  <w:style w:type="paragraph" w:styleId="Subtitle">
    <w:name w:val="Subtitle"/>
    <w:basedOn w:val="Normal"/>
    <w:link w:val="SubtitleChar"/>
    <w:qFormat/>
    <w:rsid w:val="00106F25"/>
    <w:pPr>
      <w:jc w:val="both"/>
    </w:pPr>
    <w:rPr>
      <w:rFonts w:ascii="Arial" w:hAnsi="Arial"/>
      <w:b/>
      <w:szCs w:val="20"/>
    </w:rPr>
  </w:style>
  <w:style w:type="character" w:customStyle="1" w:styleId="SubtitleChar">
    <w:name w:val="Subtitle Char"/>
    <w:link w:val="Subtitle"/>
    <w:rsid w:val="00106F25"/>
    <w:rPr>
      <w:rFonts w:ascii="Arial" w:hAnsi="Arial"/>
      <w:b/>
      <w:sz w:val="24"/>
    </w:rPr>
  </w:style>
  <w:style w:type="paragraph" w:customStyle="1" w:styleId="HUKUM">
    <w:name w:val="HUKUM"/>
    <w:basedOn w:val="Normal"/>
    <w:rsid w:val="00D47D51"/>
    <w:pPr>
      <w:spacing w:line="480" w:lineRule="auto"/>
      <w:jc w:val="center"/>
    </w:pPr>
    <w:rPr>
      <w:w w:val="102"/>
    </w:rPr>
  </w:style>
</w:styles>
</file>

<file path=word/webSettings.xml><?xml version="1.0" encoding="utf-8"?>
<w:webSettings xmlns:r="http://schemas.openxmlformats.org/officeDocument/2006/relationships" xmlns:w="http://schemas.openxmlformats.org/wordprocessingml/2006/main">
  <w:divs>
    <w:div w:id="424887338">
      <w:bodyDiv w:val="1"/>
      <w:marLeft w:val="0"/>
      <w:marRight w:val="0"/>
      <w:marTop w:val="0"/>
      <w:marBottom w:val="0"/>
      <w:divBdr>
        <w:top w:val="none" w:sz="0" w:space="0" w:color="auto"/>
        <w:left w:val="none" w:sz="0" w:space="0" w:color="auto"/>
        <w:bottom w:val="none" w:sz="0" w:space="0" w:color="auto"/>
        <w:right w:val="none" w:sz="0" w:space="0" w:color="auto"/>
      </w:divBdr>
      <w:divsChild>
        <w:div w:id="964386125">
          <w:marLeft w:val="709"/>
          <w:marRight w:val="0"/>
          <w:marTop w:val="0"/>
          <w:marBottom w:val="0"/>
          <w:divBdr>
            <w:top w:val="none" w:sz="0" w:space="0" w:color="auto"/>
            <w:left w:val="none" w:sz="0" w:space="0" w:color="auto"/>
            <w:bottom w:val="none" w:sz="0" w:space="0" w:color="auto"/>
            <w:right w:val="none" w:sz="0" w:space="0" w:color="auto"/>
          </w:divBdr>
        </w:div>
        <w:div w:id="1913075890">
          <w:marLeft w:val="1134"/>
          <w:marRight w:val="0"/>
          <w:marTop w:val="0"/>
          <w:marBottom w:val="0"/>
          <w:divBdr>
            <w:top w:val="none" w:sz="0" w:space="0" w:color="auto"/>
            <w:left w:val="none" w:sz="0" w:space="0" w:color="auto"/>
            <w:bottom w:val="none" w:sz="0" w:space="0" w:color="auto"/>
            <w:right w:val="none" w:sz="0" w:space="0" w:color="auto"/>
          </w:divBdr>
        </w:div>
      </w:divsChild>
    </w:div>
    <w:div w:id="585580423">
      <w:bodyDiv w:val="1"/>
      <w:marLeft w:val="0"/>
      <w:marRight w:val="0"/>
      <w:marTop w:val="0"/>
      <w:marBottom w:val="0"/>
      <w:divBdr>
        <w:top w:val="none" w:sz="0" w:space="0" w:color="auto"/>
        <w:left w:val="none" w:sz="0" w:space="0" w:color="auto"/>
        <w:bottom w:val="none" w:sz="0" w:space="0" w:color="auto"/>
        <w:right w:val="none" w:sz="0" w:space="0" w:color="auto"/>
      </w:divBdr>
    </w:div>
    <w:div w:id="685443477">
      <w:bodyDiv w:val="1"/>
      <w:marLeft w:val="0"/>
      <w:marRight w:val="0"/>
      <w:marTop w:val="0"/>
      <w:marBottom w:val="0"/>
      <w:divBdr>
        <w:top w:val="none" w:sz="0" w:space="0" w:color="auto"/>
        <w:left w:val="none" w:sz="0" w:space="0" w:color="auto"/>
        <w:bottom w:val="none" w:sz="0" w:space="0" w:color="auto"/>
        <w:right w:val="none" w:sz="0" w:space="0" w:color="auto"/>
      </w:divBdr>
    </w:div>
    <w:div w:id="775098910">
      <w:bodyDiv w:val="1"/>
      <w:marLeft w:val="0"/>
      <w:marRight w:val="0"/>
      <w:marTop w:val="0"/>
      <w:marBottom w:val="0"/>
      <w:divBdr>
        <w:top w:val="none" w:sz="0" w:space="0" w:color="auto"/>
        <w:left w:val="none" w:sz="0" w:space="0" w:color="auto"/>
        <w:bottom w:val="none" w:sz="0" w:space="0" w:color="auto"/>
        <w:right w:val="none" w:sz="0" w:space="0" w:color="auto"/>
      </w:divBdr>
      <w:divsChild>
        <w:div w:id="1800491038">
          <w:marLeft w:val="0"/>
          <w:marRight w:val="0"/>
          <w:marTop w:val="0"/>
          <w:marBottom w:val="0"/>
          <w:divBdr>
            <w:top w:val="none" w:sz="0" w:space="0" w:color="auto"/>
            <w:left w:val="none" w:sz="0" w:space="0" w:color="auto"/>
            <w:bottom w:val="none" w:sz="0" w:space="0" w:color="auto"/>
            <w:right w:val="none" w:sz="0" w:space="0" w:color="auto"/>
          </w:divBdr>
        </w:div>
      </w:divsChild>
    </w:div>
    <w:div w:id="867834373">
      <w:bodyDiv w:val="1"/>
      <w:marLeft w:val="0"/>
      <w:marRight w:val="0"/>
      <w:marTop w:val="0"/>
      <w:marBottom w:val="0"/>
      <w:divBdr>
        <w:top w:val="none" w:sz="0" w:space="0" w:color="auto"/>
        <w:left w:val="none" w:sz="0" w:space="0" w:color="auto"/>
        <w:bottom w:val="none" w:sz="0" w:space="0" w:color="auto"/>
        <w:right w:val="none" w:sz="0" w:space="0" w:color="auto"/>
      </w:divBdr>
      <w:divsChild>
        <w:div w:id="1083183160">
          <w:marLeft w:val="0"/>
          <w:marRight w:val="0"/>
          <w:marTop w:val="0"/>
          <w:marBottom w:val="0"/>
          <w:divBdr>
            <w:top w:val="none" w:sz="0" w:space="0" w:color="auto"/>
            <w:left w:val="none" w:sz="0" w:space="0" w:color="auto"/>
            <w:bottom w:val="none" w:sz="0" w:space="0" w:color="auto"/>
            <w:right w:val="none" w:sz="0" w:space="0" w:color="auto"/>
          </w:divBdr>
        </w:div>
      </w:divsChild>
    </w:div>
    <w:div w:id="1690520943">
      <w:bodyDiv w:val="1"/>
      <w:marLeft w:val="0"/>
      <w:marRight w:val="0"/>
      <w:marTop w:val="0"/>
      <w:marBottom w:val="0"/>
      <w:divBdr>
        <w:top w:val="none" w:sz="0" w:space="0" w:color="auto"/>
        <w:left w:val="none" w:sz="0" w:space="0" w:color="auto"/>
        <w:bottom w:val="none" w:sz="0" w:space="0" w:color="auto"/>
        <w:right w:val="none" w:sz="0" w:space="0" w:color="auto"/>
      </w:divBdr>
      <w:divsChild>
        <w:div w:id="440952724">
          <w:marLeft w:val="720"/>
          <w:marRight w:val="0"/>
          <w:marTop w:val="0"/>
          <w:marBottom w:val="0"/>
          <w:divBdr>
            <w:top w:val="none" w:sz="0" w:space="0" w:color="auto"/>
            <w:left w:val="none" w:sz="0" w:space="0" w:color="auto"/>
            <w:bottom w:val="none" w:sz="0" w:space="0" w:color="auto"/>
            <w:right w:val="none" w:sz="0" w:space="0" w:color="auto"/>
          </w:divBdr>
        </w:div>
        <w:div w:id="1077172019">
          <w:marLeft w:val="720"/>
          <w:marRight w:val="0"/>
          <w:marTop w:val="0"/>
          <w:marBottom w:val="0"/>
          <w:divBdr>
            <w:top w:val="none" w:sz="0" w:space="0" w:color="auto"/>
            <w:left w:val="none" w:sz="0" w:space="0" w:color="auto"/>
            <w:bottom w:val="none" w:sz="0" w:space="0" w:color="auto"/>
            <w:right w:val="none" w:sz="0" w:space="0" w:color="auto"/>
          </w:divBdr>
        </w:div>
      </w:divsChild>
    </w:div>
    <w:div w:id="1849713473">
      <w:bodyDiv w:val="1"/>
      <w:marLeft w:val="0"/>
      <w:marRight w:val="0"/>
      <w:marTop w:val="0"/>
      <w:marBottom w:val="0"/>
      <w:divBdr>
        <w:top w:val="none" w:sz="0" w:space="0" w:color="auto"/>
        <w:left w:val="none" w:sz="0" w:space="0" w:color="auto"/>
        <w:bottom w:val="none" w:sz="0" w:space="0" w:color="auto"/>
        <w:right w:val="none" w:sz="0" w:space="0" w:color="auto"/>
      </w:divBdr>
    </w:div>
    <w:div w:id="1988238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9001C-5E0F-4711-B040-2CF7EAF57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5213</Words>
  <Characters>29716</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Riz_Q Computer</Company>
  <LinksUpToDate>false</LinksUpToDate>
  <CharactersWithSpaces>34860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Arief Pranoto</dc:creator>
  <cp:lastModifiedBy>AsusWin7</cp:lastModifiedBy>
  <cp:revision>2</cp:revision>
  <cp:lastPrinted>2025-08-11T01:30:00Z</cp:lastPrinted>
  <dcterms:created xsi:type="dcterms:W3CDTF">2025-11-21T01:10:00Z</dcterms:created>
  <dcterms:modified xsi:type="dcterms:W3CDTF">2025-11-21T01:10:00Z</dcterms:modified>
</cp:coreProperties>
</file>