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C0" w:rsidRPr="00800F30" w:rsidRDefault="00130FC0" w:rsidP="00130FC0">
      <w:pPr>
        <w:spacing w:line="480" w:lineRule="auto"/>
        <w:jc w:val="center"/>
        <w:rPr>
          <w:b/>
          <w:color w:val="000000"/>
        </w:rPr>
      </w:pPr>
      <w:r w:rsidRPr="00800F30">
        <w:rPr>
          <w:b/>
          <w:color w:val="000000"/>
        </w:rPr>
        <w:t>BAB V</w:t>
      </w:r>
    </w:p>
    <w:p w:rsidR="00130FC0" w:rsidRPr="00800F30" w:rsidRDefault="00130FC0" w:rsidP="00130FC0">
      <w:pPr>
        <w:spacing w:line="480" w:lineRule="auto"/>
        <w:jc w:val="center"/>
        <w:rPr>
          <w:b/>
          <w:color w:val="000000"/>
        </w:rPr>
      </w:pPr>
      <w:r w:rsidRPr="00800F30">
        <w:rPr>
          <w:b/>
          <w:color w:val="000000"/>
        </w:rPr>
        <w:t>KESIMPULAN DAN SARAN</w:t>
      </w:r>
    </w:p>
    <w:p w:rsidR="00130FC0" w:rsidRPr="00800F30" w:rsidRDefault="00130FC0" w:rsidP="00706533">
      <w:pPr>
        <w:numPr>
          <w:ilvl w:val="0"/>
          <w:numId w:val="7"/>
        </w:numPr>
        <w:spacing w:line="480" w:lineRule="auto"/>
        <w:ind w:left="360"/>
        <w:rPr>
          <w:b/>
          <w:color w:val="000000"/>
        </w:rPr>
      </w:pPr>
      <w:r w:rsidRPr="00800F30">
        <w:rPr>
          <w:b/>
          <w:color w:val="000000"/>
        </w:rPr>
        <w:t>Kesimpulan</w:t>
      </w:r>
    </w:p>
    <w:p w:rsidR="00130FC0" w:rsidRPr="00800F30" w:rsidRDefault="00130FC0" w:rsidP="00706533">
      <w:pPr>
        <w:pStyle w:val="ListParagraph"/>
        <w:numPr>
          <w:ilvl w:val="6"/>
          <w:numId w:val="6"/>
        </w:numPr>
        <w:tabs>
          <w:tab w:val="clear" w:pos="5040"/>
        </w:tabs>
        <w:autoSpaceDE w:val="0"/>
        <w:autoSpaceDN w:val="0"/>
        <w:adjustRightInd w:val="0"/>
        <w:spacing w:after="0" w:line="456" w:lineRule="auto"/>
        <w:ind w:left="714" w:hanging="357"/>
        <w:jc w:val="both"/>
        <w:rPr>
          <w:rFonts w:ascii="Times New Roman" w:hAnsi="Times New Roman"/>
          <w:sz w:val="24"/>
          <w:szCs w:val="24"/>
        </w:rPr>
      </w:pPr>
      <w:bookmarkStart w:id="0" w:name="_Hlk138658825"/>
      <w:r w:rsidRPr="00800F30">
        <w:rPr>
          <w:rFonts w:ascii="Times New Roman" w:hAnsi="Times New Roman"/>
          <w:color w:val="000000"/>
          <w:sz w:val="24"/>
          <w:szCs w:val="24"/>
        </w:rPr>
        <w:t xml:space="preserve">Landasan filosofis </w:t>
      </w:r>
      <w:r w:rsidRPr="006209B6">
        <w:rPr>
          <w:rFonts w:ascii="Times New Roman" w:hAnsi="Times New Roman"/>
          <w:szCs w:val="24"/>
        </w:rPr>
        <w:t>perlakuan terhadap</w:t>
      </w:r>
      <w:r w:rsidRPr="006209B6">
        <w:rPr>
          <w:rFonts w:ascii="Times New Roman" w:hAnsi="Times New Roman"/>
          <w:i/>
          <w:iCs/>
          <w:szCs w:val="24"/>
        </w:rPr>
        <w:t xml:space="preserve">  justice  collaborato</w:t>
      </w:r>
      <w:r>
        <w:rPr>
          <w:rFonts w:ascii="Times New Roman" w:hAnsi="Times New Roman"/>
          <w:color w:val="000000"/>
          <w:sz w:val="24"/>
          <w:szCs w:val="24"/>
        </w:rPr>
        <w:t>r</w:t>
      </w:r>
      <w:r w:rsidRPr="006209B6">
        <w:rPr>
          <w:rFonts w:ascii="Times New Roman" w:hAnsi="Times New Roman"/>
          <w:color w:val="000000"/>
          <w:sz w:val="24"/>
          <w:szCs w:val="24"/>
        </w:rPr>
        <w:t xml:space="preserve"> </w:t>
      </w:r>
      <w:r w:rsidRPr="00527D2F">
        <w:rPr>
          <w:rFonts w:ascii="Times New Roman" w:hAnsi="Times New Roman"/>
          <w:color w:val="000000"/>
          <w:sz w:val="24"/>
          <w:szCs w:val="24"/>
        </w:rPr>
        <w:t>dalam penyelesaian tindak pidana korupsi</w:t>
      </w:r>
      <w:r w:rsidRPr="00800F30">
        <w:rPr>
          <w:rFonts w:ascii="Times New Roman" w:hAnsi="Times New Roman"/>
          <w:color w:val="000000"/>
          <w:sz w:val="24"/>
          <w:szCs w:val="24"/>
        </w:rPr>
        <w:t xml:space="preserve"> </w:t>
      </w:r>
      <w:r>
        <w:rPr>
          <w:rFonts w:ascii="Times New Roman" w:hAnsi="Times New Roman"/>
          <w:color w:val="000000"/>
          <w:sz w:val="24"/>
          <w:szCs w:val="24"/>
        </w:rPr>
        <w:t xml:space="preserve">adalah didasarkan </w:t>
      </w:r>
      <w:r w:rsidRPr="00800F30">
        <w:rPr>
          <w:rFonts w:ascii="Times New Roman" w:hAnsi="Times New Roman"/>
          <w:color w:val="000000"/>
          <w:sz w:val="24"/>
          <w:szCs w:val="24"/>
        </w:rPr>
        <w:t>lahirnya Surat Edaran Mahkamah Agung Nomor 4 Tahun 2011 sebagai s</w:t>
      </w:r>
      <w:r w:rsidRPr="00800F30">
        <w:rPr>
          <w:rFonts w:ascii="Times New Roman" w:hAnsi="Times New Roman"/>
          <w:sz w:val="24"/>
          <w:szCs w:val="24"/>
        </w:rPr>
        <w:t xml:space="preserve">alah satu upaya mengungkap tindakan yang dilakukan dan mengejar, menangkap, mengadili, serta menghukum seluruh pelaku dengan bantuan sang </w:t>
      </w:r>
      <w:r w:rsidRPr="005C3D96">
        <w:rPr>
          <w:rFonts w:ascii="Times New Roman" w:hAnsi="Times New Roman"/>
          <w:i/>
          <w:iCs/>
          <w:sz w:val="24"/>
          <w:szCs w:val="24"/>
        </w:rPr>
        <w:t>justice collaborator</w:t>
      </w:r>
      <w:r w:rsidRPr="00800F30">
        <w:rPr>
          <w:rFonts w:ascii="Times New Roman" w:hAnsi="Times New Roman"/>
          <w:sz w:val="24"/>
          <w:szCs w:val="24"/>
        </w:rPr>
        <w:t xml:space="preserve"> atau saksi pelaku tindak pidana yang bekerjasama.</w:t>
      </w:r>
    </w:p>
    <w:p w:rsidR="00130FC0" w:rsidRPr="00800F30" w:rsidRDefault="00130FC0" w:rsidP="00706533">
      <w:pPr>
        <w:pStyle w:val="ListParagraph"/>
        <w:numPr>
          <w:ilvl w:val="6"/>
          <w:numId w:val="6"/>
        </w:numPr>
        <w:tabs>
          <w:tab w:val="clear" w:pos="5040"/>
        </w:tabs>
        <w:autoSpaceDE w:val="0"/>
        <w:autoSpaceDN w:val="0"/>
        <w:adjustRightInd w:val="0"/>
        <w:spacing w:after="0" w:line="456" w:lineRule="auto"/>
        <w:ind w:left="714" w:hanging="357"/>
        <w:jc w:val="both"/>
        <w:rPr>
          <w:rFonts w:ascii="Times New Roman" w:hAnsi="Times New Roman"/>
          <w:sz w:val="24"/>
          <w:szCs w:val="24"/>
        </w:rPr>
      </w:pPr>
      <w:r>
        <w:rPr>
          <w:rFonts w:ascii="Times New Roman" w:hAnsi="Times New Roman"/>
          <w:color w:val="000000"/>
          <w:sz w:val="24"/>
          <w:szCs w:val="24"/>
        </w:rPr>
        <w:t>P</w:t>
      </w:r>
      <w:r w:rsidRPr="00527D2F">
        <w:rPr>
          <w:rFonts w:ascii="Times New Roman" w:hAnsi="Times New Roman"/>
          <w:color w:val="000000"/>
          <w:sz w:val="24"/>
          <w:szCs w:val="24"/>
        </w:rPr>
        <w:t xml:space="preserve">erlindungan hukum terhadap </w:t>
      </w:r>
      <w:r w:rsidRPr="00527D2F">
        <w:rPr>
          <w:rFonts w:ascii="Times New Roman" w:hAnsi="Times New Roman"/>
          <w:i/>
          <w:iCs/>
          <w:color w:val="000000"/>
          <w:sz w:val="24"/>
          <w:szCs w:val="24"/>
        </w:rPr>
        <w:t xml:space="preserve">justice collaborator </w:t>
      </w:r>
      <w:r w:rsidRPr="00527D2F">
        <w:rPr>
          <w:rFonts w:ascii="Times New Roman" w:hAnsi="Times New Roman"/>
          <w:color w:val="000000"/>
          <w:sz w:val="24"/>
          <w:szCs w:val="24"/>
        </w:rPr>
        <w:t xml:space="preserve">tindak pidana korupsi dalam sistem peradilan pidana di Indonesia </w:t>
      </w:r>
      <w:r w:rsidRPr="00800F30">
        <w:rPr>
          <w:rFonts w:ascii="Times New Roman" w:hAnsi="Times New Roman"/>
          <w:color w:val="000000"/>
          <w:sz w:val="24"/>
          <w:szCs w:val="24"/>
        </w:rPr>
        <w:t xml:space="preserve">menurut Surat Edaran Mahkamah Agung Nomor 4 Tahun 2011 </w:t>
      </w:r>
      <w:r w:rsidRPr="00800F30">
        <w:rPr>
          <w:rFonts w:ascii="Times New Roman" w:hAnsi="Times New Roman"/>
          <w:sz w:val="24"/>
          <w:szCs w:val="24"/>
        </w:rPr>
        <w:t>belum dapat meringankan saksi pelaku yang bekerjasama dan belum dapat memberikan perlindungan hukum bagi saksi pelaku yang bekerjasama (</w:t>
      </w:r>
      <w:r w:rsidRPr="005C3D96">
        <w:rPr>
          <w:rFonts w:ascii="Times New Roman" w:hAnsi="Times New Roman"/>
          <w:i/>
          <w:iCs/>
          <w:sz w:val="24"/>
          <w:szCs w:val="24"/>
        </w:rPr>
        <w:t>Justice collaborator</w:t>
      </w:r>
      <w:r w:rsidRPr="00800F30">
        <w:rPr>
          <w:rFonts w:ascii="Times New Roman" w:hAnsi="Times New Roman"/>
          <w:sz w:val="24"/>
          <w:szCs w:val="24"/>
        </w:rPr>
        <w:t xml:space="preserve">) SEMA Nomor 4 tahun 2011 tersebut hanya memberikan semangat perlindungan bagi </w:t>
      </w:r>
      <w:r w:rsidRPr="005C3D96">
        <w:rPr>
          <w:rFonts w:ascii="Times New Roman" w:hAnsi="Times New Roman"/>
          <w:i/>
          <w:iCs/>
          <w:sz w:val="24"/>
          <w:szCs w:val="24"/>
        </w:rPr>
        <w:t>Justice collaborator</w:t>
      </w:r>
      <w:r w:rsidRPr="00800F30">
        <w:rPr>
          <w:rFonts w:ascii="Times New Roman" w:hAnsi="Times New Roman"/>
          <w:i/>
          <w:iCs/>
          <w:sz w:val="24"/>
          <w:szCs w:val="24"/>
        </w:rPr>
        <w:t xml:space="preserve"> </w:t>
      </w:r>
      <w:r w:rsidRPr="00800F30">
        <w:rPr>
          <w:rFonts w:ascii="Times New Roman" w:hAnsi="Times New Roman"/>
          <w:sz w:val="24"/>
          <w:szCs w:val="24"/>
        </w:rPr>
        <w:t xml:space="preserve">namun tetap dihukum bila menjadi bagian dari pelaku. SEMA Nomor 4 tahun 2011 juga hanya berlaku </w:t>
      </w:r>
      <w:r w:rsidRPr="00800F30">
        <w:rPr>
          <w:rFonts w:ascii="Times New Roman" w:hAnsi="Times New Roman"/>
          <w:i/>
          <w:iCs/>
          <w:sz w:val="24"/>
          <w:szCs w:val="24"/>
        </w:rPr>
        <w:t xml:space="preserve">intern </w:t>
      </w:r>
      <w:r w:rsidRPr="00800F30">
        <w:rPr>
          <w:rFonts w:ascii="Times New Roman" w:hAnsi="Times New Roman"/>
          <w:sz w:val="24"/>
          <w:szCs w:val="24"/>
        </w:rPr>
        <w:t xml:space="preserve">dikalangan hakim sebagai bahan pertimbangan yang meringankan untuk memutus perkara </w:t>
      </w:r>
      <w:r w:rsidRPr="005C3D96">
        <w:rPr>
          <w:rFonts w:ascii="Times New Roman" w:hAnsi="Times New Roman"/>
          <w:i/>
          <w:iCs/>
          <w:sz w:val="24"/>
          <w:szCs w:val="24"/>
        </w:rPr>
        <w:t>Justice collaborator</w:t>
      </w:r>
      <w:r w:rsidRPr="00800F30">
        <w:rPr>
          <w:rFonts w:ascii="Times New Roman" w:hAnsi="Times New Roman"/>
          <w:i/>
          <w:iCs/>
          <w:sz w:val="24"/>
          <w:szCs w:val="24"/>
        </w:rPr>
        <w:t xml:space="preserve"> </w:t>
      </w:r>
      <w:r w:rsidRPr="00800F30">
        <w:rPr>
          <w:rFonts w:ascii="Times New Roman" w:hAnsi="Times New Roman"/>
          <w:sz w:val="24"/>
          <w:szCs w:val="24"/>
        </w:rPr>
        <w:t>yang terlibat dalam kasus.</w:t>
      </w:r>
    </w:p>
    <w:p w:rsidR="00130FC0" w:rsidRPr="00800F30" w:rsidRDefault="00130FC0" w:rsidP="00706533">
      <w:pPr>
        <w:pStyle w:val="ListParagraph"/>
        <w:numPr>
          <w:ilvl w:val="6"/>
          <w:numId w:val="6"/>
        </w:numPr>
        <w:tabs>
          <w:tab w:val="clear" w:pos="5040"/>
        </w:tabs>
        <w:autoSpaceDE w:val="0"/>
        <w:autoSpaceDN w:val="0"/>
        <w:adjustRightInd w:val="0"/>
        <w:spacing w:after="0" w:line="456" w:lineRule="auto"/>
        <w:ind w:left="714" w:hanging="357"/>
        <w:jc w:val="both"/>
        <w:rPr>
          <w:rFonts w:ascii="Times New Roman" w:hAnsi="Times New Roman"/>
          <w:sz w:val="24"/>
          <w:szCs w:val="24"/>
        </w:rPr>
      </w:pPr>
      <w:r>
        <w:rPr>
          <w:rFonts w:ascii="Times New Roman" w:hAnsi="Times New Roman"/>
          <w:color w:val="000000"/>
          <w:sz w:val="24"/>
          <w:szCs w:val="24"/>
        </w:rPr>
        <w:t xml:space="preserve">Kedudukan </w:t>
      </w:r>
      <w:r w:rsidRPr="00527D2F">
        <w:rPr>
          <w:rFonts w:ascii="Times New Roman" w:hAnsi="Times New Roman"/>
          <w:i/>
          <w:iCs/>
          <w:color w:val="000000"/>
          <w:sz w:val="24"/>
          <w:szCs w:val="24"/>
        </w:rPr>
        <w:t xml:space="preserve">justice collaborator </w:t>
      </w:r>
      <w:r w:rsidRPr="00527D2F">
        <w:rPr>
          <w:rFonts w:ascii="Times New Roman" w:hAnsi="Times New Roman"/>
          <w:color w:val="000000"/>
          <w:sz w:val="24"/>
          <w:szCs w:val="24"/>
        </w:rPr>
        <w:t xml:space="preserve">menurut Surat Edaran Mahkamah Agung Nomor 4 Tahun 2011 </w:t>
      </w:r>
      <w:r w:rsidRPr="00800F30">
        <w:rPr>
          <w:rFonts w:ascii="Times New Roman" w:hAnsi="Times New Roman"/>
          <w:sz w:val="24"/>
          <w:szCs w:val="24"/>
        </w:rPr>
        <w:t xml:space="preserve">merupakan payung hukum bagi </w:t>
      </w:r>
      <w:r w:rsidRPr="005C3D96">
        <w:rPr>
          <w:rFonts w:ascii="Times New Roman" w:hAnsi="Times New Roman"/>
          <w:i/>
          <w:iCs/>
          <w:sz w:val="24"/>
          <w:szCs w:val="24"/>
        </w:rPr>
        <w:t>Justice collaborator</w:t>
      </w:r>
      <w:r w:rsidRPr="00800F30">
        <w:rPr>
          <w:rFonts w:ascii="Times New Roman" w:hAnsi="Times New Roman"/>
          <w:sz w:val="24"/>
          <w:szCs w:val="24"/>
        </w:rPr>
        <w:t xml:space="preserve">. Surat Edararan Mahkamah Agung Nomor 4 Tahun 2011 hanya merupakan pedoman saja bagi aparat penegak hukum khususnya bagi para hakim dalam menangani kasus tindak pidana yang berkaitan </w:t>
      </w:r>
      <w:r w:rsidRPr="00800F30">
        <w:rPr>
          <w:rFonts w:ascii="Times New Roman" w:hAnsi="Times New Roman"/>
          <w:sz w:val="24"/>
          <w:szCs w:val="24"/>
        </w:rPr>
        <w:lastRenderedPageBreak/>
        <w:t xml:space="preserve">dengan </w:t>
      </w:r>
      <w:r w:rsidRPr="005C3D96">
        <w:rPr>
          <w:rFonts w:ascii="Times New Roman" w:hAnsi="Times New Roman"/>
          <w:i/>
          <w:iCs/>
          <w:sz w:val="24"/>
          <w:szCs w:val="24"/>
        </w:rPr>
        <w:t>Justice collaborator</w:t>
      </w:r>
      <w:r w:rsidRPr="00800F30">
        <w:rPr>
          <w:rFonts w:ascii="Times New Roman" w:hAnsi="Times New Roman"/>
          <w:i/>
          <w:iCs/>
          <w:sz w:val="24"/>
          <w:szCs w:val="24"/>
        </w:rPr>
        <w:t xml:space="preserve"> </w:t>
      </w:r>
      <w:r w:rsidRPr="00800F30">
        <w:rPr>
          <w:rFonts w:ascii="Times New Roman" w:hAnsi="Times New Roman"/>
          <w:sz w:val="24"/>
          <w:szCs w:val="24"/>
        </w:rPr>
        <w:t xml:space="preserve">dalam pertimbangan yang meringankan untuk memutus perkara bagi </w:t>
      </w:r>
      <w:r w:rsidRPr="005C3D96">
        <w:rPr>
          <w:rFonts w:ascii="Times New Roman" w:hAnsi="Times New Roman"/>
          <w:i/>
          <w:iCs/>
          <w:sz w:val="24"/>
          <w:szCs w:val="24"/>
        </w:rPr>
        <w:t>Justice collaborator</w:t>
      </w:r>
      <w:r w:rsidRPr="00800F30">
        <w:rPr>
          <w:rFonts w:ascii="Times New Roman" w:hAnsi="Times New Roman"/>
          <w:i/>
          <w:iCs/>
          <w:sz w:val="24"/>
          <w:szCs w:val="24"/>
        </w:rPr>
        <w:t xml:space="preserve"> </w:t>
      </w:r>
      <w:r w:rsidRPr="00800F30">
        <w:rPr>
          <w:rFonts w:ascii="Times New Roman" w:hAnsi="Times New Roman"/>
          <w:sz w:val="24"/>
          <w:szCs w:val="24"/>
        </w:rPr>
        <w:t>atas inisiatifnya yang sudah mau bekerjasamam dengan aparat penegak hukum untuk membongkar jejaring pelaku tindak pidana tersebut yang lainnya</w:t>
      </w:r>
      <w:bookmarkEnd w:id="0"/>
      <w:r w:rsidRPr="00800F30">
        <w:rPr>
          <w:rFonts w:ascii="Times New Roman" w:hAnsi="Times New Roman"/>
          <w:sz w:val="24"/>
          <w:szCs w:val="24"/>
        </w:rPr>
        <w:t>.</w:t>
      </w:r>
    </w:p>
    <w:p w:rsidR="00130FC0" w:rsidRPr="00800F30" w:rsidRDefault="00130FC0" w:rsidP="00706533">
      <w:pPr>
        <w:numPr>
          <w:ilvl w:val="0"/>
          <w:numId w:val="7"/>
        </w:numPr>
        <w:spacing w:line="480" w:lineRule="auto"/>
        <w:ind w:left="360"/>
        <w:jc w:val="both"/>
        <w:rPr>
          <w:b/>
          <w:color w:val="000000"/>
        </w:rPr>
      </w:pPr>
      <w:r w:rsidRPr="00800F30">
        <w:rPr>
          <w:b/>
          <w:color w:val="000000"/>
        </w:rPr>
        <w:t>Saran</w:t>
      </w:r>
    </w:p>
    <w:p w:rsidR="00130FC0" w:rsidRPr="00800F30" w:rsidRDefault="00130FC0" w:rsidP="00706533">
      <w:pPr>
        <w:pStyle w:val="Default"/>
        <w:numPr>
          <w:ilvl w:val="0"/>
          <w:numId w:val="8"/>
        </w:numPr>
        <w:tabs>
          <w:tab w:val="clear" w:pos="2880"/>
          <w:tab w:val="num" w:pos="720"/>
        </w:tabs>
        <w:spacing w:line="456" w:lineRule="auto"/>
        <w:ind w:left="714" w:hanging="357"/>
        <w:jc w:val="both"/>
        <w:rPr>
          <w:i/>
          <w:iCs/>
        </w:rPr>
      </w:pPr>
      <w:r w:rsidRPr="00800F30">
        <w:t xml:space="preserve">Pemberian status </w:t>
      </w:r>
      <w:r w:rsidRPr="005C3D96">
        <w:rPr>
          <w:i/>
          <w:iCs/>
        </w:rPr>
        <w:t>justice collaborator</w:t>
      </w:r>
      <w:r w:rsidRPr="00800F30">
        <w:rPr>
          <w:i/>
          <w:iCs/>
        </w:rPr>
        <w:t xml:space="preserve"> </w:t>
      </w:r>
      <w:r w:rsidRPr="00800F30">
        <w:t>akan mengaburkan unsur jahat “</w:t>
      </w:r>
      <w:r w:rsidRPr="00800F30">
        <w:rPr>
          <w:i/>
          <w:iCs/>
        </w:rPr>
        <w:t xml:space="preserve">crimen </w:t>
      </w:r>
      <w:r w:rsidRPr="00800F30">
        <w:t xml:space="preserve">dari si saksi pelaku tindak pidana yang bekerjasama, untuk itu seharusnya diberikan status </w:t>
      </w:r>
      <w:r w:rsidRPr="00800F30">
        <w:rPr>
          <w:i/>
          <w:iCs/>
        </w:rPr>
        <w:t xml:space="preserve">criminal </w:t>
      </w:r>
      <w:r w:rsidRPr="005C3D96">
        <w:rPr>
          <w:i/>
          <w:iCs/>
        </w:rPr>
        <w:t>justice collaborator</w:t>
      </w:r>
      <w:r w:rsidRPr="00800F30">
        <w:t>.</w:t>
      </w:r>
    </w:p>
    <w:p w:rsidR="00130FC0" w:rsidRDefault="00130FC0" w:rsidP="00706533">
      <w:pPr>
        <w:pStyle w:val="Default"/>
        <w:numPr>
          <w:ilvl w:val="0"/>
          <w:numId w:val="8"/>
        </w:numPr>
        <w:tabs>
          <w:tab w:val="clear" w:pos="2880"/>
          <w:tab w:val="num" w:pos="720"/>
        </w:tabs>
        <w:spacing w:line="456" w:lineRule="auto"/>
        <w:ind w:left="714" w:hanging="357"/>
        <w:jc w:val="both"/>
        <w:rPr>
          <w:i/>
          <w:iCs/>
        </w:rPr>
      </w:pPr>
      <w:bookmarkStart w:id="1" w:name="_Hlk138658854"/>
      <w:r w:rsidRPr="00800F30">
        <w:t xml:space="preserve">Sebaiknya Indonesia membuat peraturan perundang-undangan khusus mengatur tentang perlindungan </w:t>
      </w:r>
      <w:r w:rsidRPr="005C3D96">
        <w:rPr>
          <w:i/>
          <w:iCs/>
        </w:rPr>
        <w:t>justice collaborator</w:t>
      </w:r>
      <w:r w:rsidRPr="00800F30">
        <w:t xml:space="preserve">. Peraturan yang khusus mengatur secara tegas memberikan perlindungan terhadap </w:t>
      </w:r>
      <w:r w:rsidRPr="005C3D96">
        <w:rPr>
          <w:i/>
          <w:iCs/>
        </w:rPr>
        <w:t>justice collaborator</w:t>
      </w:r>
      <w:r w:rsidRPr="00800F30">
        <w:rPr>
          <w:i/>
          <w:iCs/>
        </w:rPr>
        <w:t xml:space="preserve"> </w:t>
      </w:r>
      <w:r w:rsidRPr="00800F30">
        <w:t xml:space="preserve">harus terintegrasi mengikat para aparat penegak hukum mulai dari polisi, jaksa, hakim, KPK, LPSK, Lembaga Pemasyarakatan dan lembaga lainnya yang terkait seperti Kementrian Hukum dan HAM serta PPATK dan advokat. Dengan demikian dalam menangani kasus yang berhubungan dengan </w:t>
      </w:r>
      <w:r w:rsidRPr="005C3D96">
        <w:rPr>
          <w:i/>
          <w:iCs/>
        </w:rPr>
        <w:t>justice collaborator</w:t>
      </w:r>
      <w:r w:rsidRPr="00800F30">
        <w:rPr>
          <w:i/>
          <w:iCs/>
        </w:rPr>
        <w:t xml:space="preserve"> </w:t>
      </w:r>
      <w:r w:rsidRPr="00800F30">
        <w:t xml:space="preserve">para aparat penegak hukum secara terpadu dapat memberikan perlindungan terhadap keberadaan </w:t>
      </w:r>
      <w:r w:rsidRPr="005C3D96">
        <w:rPr>
          <w:i/>
          <w:iCs/>
        </w:rPr>
        <w:t>justice collaborator</w:t>
      </w:r>
      <w:bookmarkEnd w:id="1"/>
      <w:r w:rsidRPr="00800F30">
        <w:rPr>
          <w:i/>
          <w:iCs/>
        </w:rPr>
        <w:t xml:space="preserve">. </w:t>
      </w:r>
    </w:p>
    <w:p w:rsidR="005C0D3C" w:rsidRPr="00130FC0" w:rsidRDefault="00130FC0" w:rsidP="00130FC0">
      <w:r w:rsidRPr="00AF1485">
        <w:t xml:space="preserve">Para hakim di Indonesia harus memperhatikan dan mengimplementasikan SEMA No. 4 Tahun 2011 tentang Perlakuan Bagi Pelapor Tindak Pidana </w:t>
      </w:r>
      <w:r w:rsidRPr="00AF1485">
        <w:rPr>
          <w:i/>
          <w:iCs/>
        </w:rPr>
        <w:t xml:space="preserve">(whistle blower) </w:t>
      </w:r>
      <w:r w:rsidRPr="00AF1485">
        <w:t xml:space="preserve">dan Saksi Pelaku yang Bekerjasama </w:t>
      </w:r>
      <w:r w:rsidRPr="00AF1485">
        <w:rPr>
          <w:i/>
          <w:iCs/>
        </w:rPr>
        <w:t>(</w:t>
      </w:r>
      <w:r w:rsidRPr="005C3D96">
        <w:rPr>
          <w:i/>
          <w:iCs/>
        </w:rPr>
        <w:t>justice collaborator</w:t>
      </w:r>
      <w:r w:rsidRPr="00AF1485">
        <w:rPr>
          <w:i/>
          <w:iCs/>
        </w:rPr>
        <w:t xml:space="preserve">) </w:t>
      </w:r>
      <w:r w:rsidRPr="00AF1485">
        <w:t>di dalam perkara tindak pidana tertentu, walaupun Hakim memiliki kewenangan memutus, namun harus diperhatikan pula asas keadilan, kepastian, dan kemanfaatan.</w:t>
      </w:r>
    </w:p>
    <w:sectPr w:rsidR="005C0D3C" w:rsidRPr="00130FC0" w:rsidSect="005E581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86E" w:rsidRDefault="00D6386E">
      <w:r>
        <w:separator/>
      </w:r>
    </w:p>
  </w:endnote>
  <w:endnote w:type="continuationSeparator" w:id="1">
    <w:p w:rsidR="00D6386E" w:rsidRDefault="00D63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AA319F"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19F" w:rsidRDefault="00AA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92" w:rsidRDefault="003A1F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BF1EA3" w:rsidRDefault="00AA319F" w:rsidP="00161EFD">
    <w:pPr>
      <w:pStyle w:val="Footer"/>
      <w:jc w:val="center"/>
    </w:pPr>
    <w:r w:rsidRPr="00BF1EA3">
      <w:rPr>
        <w:rStyle w:val="PageNumber"/>
      </w:rPr>
      <w:fldChar w:fldCharType="begin"/>
    </w:r>
    <w:r w:rsidRPr="00BF1EA3">
      <w:rPr>
        <w:rStyle w:val="PageNumber"/>
      </w:rPr>
      <w:instrText xml:space="preserve"> PAGE </w:instrText>
    </w:r>
    <w:r w:rsidRPr="00BF1EA3">
      <w:rPr>
        <w:rStyle w:val="PageNumber"/>
      </w:rPr>
      <w:fldChar w:fldCharType="separate"/>
    </w:r>
    <w:r w:rsidR="003A1F92">
      <w:rPr>
        <w:rStyle w:val="PageNumber"/>
        <w:noProof/>
      </w:rPr>
      <w:t>74</w:t>
    </w:r>
    <w:r w:rsidRPr="00BF1EA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86E" w:rsidRDefault="00D6386E">
      <w:r>
        <w:separator/>
      </w:r>
    </w:p>
  </w:footnote>
  <w:footnote w:type="continuationSeparator" w:id="1">
    <w:p w:rsidR="00D6386E" w:rsidRDefault="00D63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BA7754"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7"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AA319F">
      <w:rPr>
        <w:rStyle w:val="PageNumber"/>
      </w:rPr>
      <w:fldChar w:fldCharType="begin"/>
    </w:r>
    <w:r w:rsidR="00AA319F">
      <w:rPr>
        <w:rStyle w:val="PageNumber"/>
      </w:rPr>
      <w:instrText xml:space="preserve">PAGE  </w:instrText>
    </w:r>
    <w:r w:rsidR="00AA319F">
      <w:rPr>
        <w:rStyle w:val="PageNumber"/>
      </w:rPr>
      <w:fldChar w:fldCharType="end"/>
    </w:r>
  </w:p>
  <w:p w:rsidR="00AA319F" w:rsidRDefault="00AA31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483CA0" w:rsidRDefault="00BA7754"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8"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AA319F" w:rsidRPr="00483CA0">
      <w:rPr>
        <w:rStyle w:val="PageNumber"/>
      </w:rPr>
      <w:fldChar w:fldCharType="begin"/>
    </w:r>
    <w:r w:rsidR="00AA319F" w:rsidRPr="00483CA0">
      <w:rPr>
        <w:rStyle w:val="PageNumber"/>
      </w:rPr>
      <w:instrText xml:space="preserve">PAGE  </w:instrText>
    </w:r>
    <w:r w:rsidR="00AA319F" w:rsidRPr="00483CA0">
      <w:rPr>
        <w:rStyle w:val="PageNumber"/>
      </w:rPr>
      <w:fldChar w:fldCharType="separate"/>
    </w:r>
    <w:r w:rsidR="003A1F92">
      <w:rPr>
        <w:rStyle w:val="PageNumber"/>
        <w:noProof/>
      </w:rPr>
      <w:t>75</w:t>
    </w:r>
    <w:r w:rsidR="00AA319F" w:rsidRPr="00483CA0">
      <w:rPr>
        <w:rStyle w:val="PageNumber"/>
      </w:rPr>
      <w:fldChar w:fldCharType="end"/>
    </w:r>
  </w:p>
  <w:p w:rsidR="003A1F92" w:rsidRPr="008E3DE2" w:rsidRDefault="003A1F92" w:rsidP="003A1F92">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8:06:02</w:t>
    </w:r>
  </w:p>
  <w:p w:rsidR="00AA319F" w:rsidRPr="00483CA0" w:rsidRDefault="00AA319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92" w:rsidRPr="008E3DE2" w:rsidRDefault="003A1F92" w:rsidP="003A1F9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8:06:02</w:t>
    </w:r>
  </w:p>
  <w:p w:rsidR="00BA7754" w:rsidRDefault="00BA7754">
    <w:pPr>
      <w:pStyle w:val="Header"/>
    </w:pPr>
    <w:r>
      <w:rPr>
        <w:noProof/>
      </w:rPr>
      <w:pict>
        <v:shape id="WordPictureWatermark45697896"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
    <w:nsid w:val="2DC9382C"/>
    <w:multiLevelType w:val="singleLevel"/>
    <w:tmpl w:val="744E5658"/>
    <w:lvl w:ilvl="0">
      <w:start w:val="1"/>
      <w:numFmt w:val="decimal"/>
      <w:lvlText w:val="%1."/>
      <w:lvlJc w:val="left"/>
      <w:pPr>
        <w:tabs>
          <w:tab w:val="num" w:pos="720"/>
        </w:tabs>
        <w:ind w:left="720" w:hanging="360"/>
      </w:pPr>
    </w:lvl>
  </w:abstractNum>
  <w:abstractNum w:abstractNumId="2">
    <w:nsid w:val="43BB19BF"/>
    <w:multiLevelType w:val="hybridMultilevel"/>
    <w:tmpl w:val="1D72F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73291"/>
    <w:multiLevelType w:val="singleLevel"/>
    <w:tmpl w:val="14C88894"/>
    <w:lvl w:ilvl="0">
      <w:start w:val="1"/>
      <w:numFmt w:val="upperLetter"/>
      <w:lvlText w:val="%1."/>
      <w:lvlJc w:val="left"/>
      <w:pPr>
        <w:tabs>
          <w:tab w:val="num" w:pos="360"/>
        </w:tabs>
        <w:ind w:left="360" w:hanging="360"/>
      </w:pPr>
    </w:lvl>
  </w:abstractNum>
  <w:abstractNum w:abstractNumId="4">
    <w:nsid w:val="565410EA"/>
    <w:multiLevelType w:val="singleLevel"/>
    <w:tmpl w:val="0409000F"/>
    <w:lvl w:ilvl="0">
      <w:start w:val="1"/>
      <w:numFmt w:val="decimal"/>
      <w:lvlText w:val="%1."/>
      <w:lvlJc w:val="left"/>
      <w:pPr>
        <w:tabs>
          <w:tab w:val="num" w:pos="360"/>
        </w:tabs>
        <w:ind w:left="360" w:hanging="360"/>
      </w:pPr>
    </w:lvl>
  </w:abstractNum>
  <w:abstractNum w:abstractNumId="5">
    <w:nsid w:val="57D67D0E"/>
    <w:multiLevelType w:val="multilevel"/>
    <w:tmpl w:val="A47482F2"/>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rPr>
        <w:sz w:val="24"/>
        <w:szCs w:val="24"/>
        <w:vertAlign w:val="baseline"/>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99051F7"/>
    <w:multiLevelType w:val="singleLevel"/>
    <w:tmpl w:val="6264EBEA"/>
    <w:lvl w:ilvl="0">
      <w:start w:val="1"/>
      <w:numFmt w:val="upperRoman"/>
      <w:lvlText w:val="%1."/>
      <w:lvlJc w:val="left"/>
      <w:pPr>
        <w:tabs>
          <w:tab w:val="num" w:pos="720"/>
        </w:tabs>
        <w:ind w:left="720" w:hanging="720"/>
      </w:pPr>
    </w:lvl>
  </w:abstractNum>
  <w:abstractNum w:abstractNumId="7">
    <w:nsid w:val="7AD046A7"/>
    <w:multiLevelType w:val="hybridMultilevel"/>
    <w:tmpl w:val="92461E14"/>
    <w:lvl w:ilvl="0" w:tplc="6E32E5AC">
      <w:start w:val="1"/>
      <w:numFmt w:val="decimal"/>
      <w:lvlText w:val="%1."/>
      <w:lvlJc w:val="left"/>
      <w:pPr>
        <w:tabs>
          <w:tab w:val="num" w:pos="2880"/>
        </w:tabs>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num>
  <w:num w:numId="2">
    <w:abstractNumId w:val="6"/>
    <w:lvlOverride w:ilvl="0">
      <w:startOverride w:val="1"/>
    </w:lvlOverride>
  </w:num>
  <w:num w:numId="3">
    <w:abstractNumId w:val="0"/>
  </w:num>
  <w:num w:numId="4">
    <w:abstractNumId w:val="4"/>
    <w:lvlOverride w:ilvl="0">
      <w:startOverride w:val="1"/>
    </w:lvlOverride>
  </w:num>
  <w:num w:numId="5">
    <w:abstractNumId w:val="1"/>
    <w:lvlOverride w:ilvl="0">
      <w:startOverride w:val="1"/>
    </w:lvlOverride>
  </w:num>
  <w:num w:numId="6">
    <w:abstractNumId w:val="5"/>
  </w:num>
  <w:num w:numId="7">
    <w:abstractNumId w:val="2"/>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fxexb/poCoAG5Vpt2RUXKLshmTs=" w:salt="JSbD9ifvnWZBv0Dc2OXgK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471"/>
    <w:rsid w:val="0000798A"/>
    <w:rsid w:val="0002190F"/>
    <w:rsid w:val="00021E37"/>
    <w:rsid w:val="00022294"/>
    <w:rsid w:val="00023C1A"/>
    <w:rsid w:val="000320E0"/>
    <w:rsid w:val="000321CF"/>
    <w:rsid w:val="00043845"/>
    <w:rsid w:val="00043EC7"/>
    <w:rsid w:val="00054A2A"/>
    <w:rsid w:val="00060ACF"/>
    <w:rsid w:val="00060D67"/>
    <w:rsid w:val="00063514"/>
    <w:rsid w:val="00071C4D"/>
    <w:rsid w:val="0007491A"/>
    <w:rsid w:val="00074C8E"/>
    <w:rsid w:val="000769B1"/>
    <w:rsid w:val="000804AC"/>
    <w:rsid w:val="0008541E"/>
    <w:rsid w:val="000A06F4"/>
    <w:rsid w:val="000A130E"/>
    <w:rsid w:val="000A3F62"/>
    <w:rsid w:val="000A6140"/>
    <w:rsid w:val="000A638A"/>
    <w:rsid w:val="000B05DC"/>
    <w:rsid w:val="000C145B"/>
    <w:rsid w:val="000D5824"/>
    <w:rsid w:val="000D58D0"/>
    <w:rsid w:val="000D671F"/>
    <w:rsid w:val="000D68FA"/>
    <w:rsid w:val="000E3188"/>
    <w:rsid w:val="000F566E"/>
    <w:rsid w:val="000F77FE"/>
    <w:rsid w:val="001010A7"/>
    <w:rsid w:val="00102870"/>
    <w:rsid w:val="001041D1"/>
    <w:rsid w:val="00104979"/>
    <w:rsid w:val="00106F25"/>
    <w:rsid w:val="00125FFC"/>
    <w:rsid w:val="00127101"/>
    <w:rsid w:val="00130FC0"/>
    <w:rsid w:val="001364F6"/>
    <w:rsid w:val="0014080F"/>
    <w:rsid w:val="00140B3F"/>
    <w:rsid w:val="0014696D"/>
    <w:rsid w:val="00150D1D"/>
    <w:rsid w:val="00152962"/>
    <w:rsid w:val="001579D7"/>
    <w:rsid w:val="00161196"/>
    <w:rsid w:val="00161EFD"/>
    <w:rsid w:val="001632C4"/>
    <w:rsid w:val="0017074C"/>
    <w:rsid w:val="00171149"/>
    <w:rsid w:val="00181B29"/>
    <w:rsid w:val="001B222B"/>
    <w:rsid w:val="001B3980"/>
    <w:rsid w:val="001B3F56"/>
    <w:rsid w:val="001B4250"/>
    <w:rsid w:val="001B721C"/>
    <w:rsid w:val="001C4C98"/>
    <w:rsid w:val="001C5D11"/>
    <w:rsid w:val="001F0995"/>
    <w:rsid w:val="001F1C48"/>
    <w:rsid w:val="0020619D"/>
    <w:rsid w:val="00216665"/>
    <w:rsid w:val="002168E2"/>
    <w:rsid w:val="00224562"/>
    <w:rsid w:val="002326C6"/>
    <w:rsid w:val="00233F5B"/>
    <w:rsid w:val="00243BAA"/>
    <w:rsid w:val="00247F5B"/>
    <w:rsid w:val="00250B6D"/>
    <w:rsid w:val="0025617D"/>
    <w:rsid w:val="00263D4E"/>
    <w:rsid w:val="00270B69"/>
    <w:rsid w:val="00272094"/>
    <w:rsid w:val="00274270"/>
    <w:rsid w:val="00276E1A"/>
    <w:rsid w:val="002773E9"/>
    <w:rsid w:val="00280B75"/>
    <w:rsid w:val="00291786"/>
    <w:rsid w:val="00295BAF"/>
    <w:rsid w:val="002963D1"/>
    <w:rsid w:val="002B1E8B"/>
    <w:rsid w:val="002B38F7"/>
    <w:rsid w:val="002C09EE"/>
    <w:rsid w:val="002C2178"/>
    <w:rsid w:val="002C61B2"/>
    <w:rsid w:val="002D3C0F"/>
    <w:rsid w:val="002D41FB"/>
    <w:rsid w:val="002D78BB"/>
    <w:rsid w:val="002E149D"/>
    <w:rsid w:val="002E1FA4"/>
    <w:rsid w:val="002F067D"/>
    <w:rsid w:val="002F1D5E"/>
    <w:rsid w:val="002F2682"/>
    <w:rsid w:val="002F3349"/>
    <w:rsid w:val="002F6268"/>
    <w:rsid w:val="003123C1"/>
    <w:rsid w:val="00312701"/>
    <w:rsid w:val="0032295B"/>
    <w:rsid w:val="00324E79"/>
    <w:rsid w:val="00347E75"/>
    <w:rsid w:val="003556A3"/>
    <w:rsid w:val="003931C0"/>
    <w:rsid w:val="00393491"/>
    <w:rsid w:val="003A1F92"/>
    <w:rsid w:val="003B37CC"/>
    <w:rsid w:val="003F0D58"/>
    <w:rsid w:val="003F5A0E"/>
    <w:rsid w:val="004016F1"/>
    <w:rsid w:val="00402CFB"/>
    <w:rsid w:val="00405B8D"/>
    <w:rsid w:val="0041240C"/>
    <w:rsid w:val="00417AE7"/>
    <w:rsid w:val="00420825"/>
    <w:rsid w:val="00421545"/>
    <w:rsid w:val="00424456"/>
    <w:rsid w:val="00426A72"/>
    <w:rsid w:val="004341D5"/>
    <w:rsid w:val="004371E4"/>
    <w:rsid w:val="0044174A"/>
    <w:rsid w:val="00441777"/>
    <w:rsid w:val="00442FF4"/>
    <w:rsid w:val="0044428C"/>
    <w:rsid w:val="00461146"/>
    <w:rsid w:val="004660AC"/>
    <w:rsid w:val="00483CA0"/>
    <w:rsid w:val="00485E44"/>
    <w:rsid w:val="004A2E92"/>
    <w:rsid w:val="004A59DE"/>
    <w:rsid w:val="004B16AD"/>
    <w:rsid w:val="004B7685"/>
    <w:rsid w:val="004D0BB5"/>
    <w:rsid w:val="004D3FD8"/>
    <w:rsid w:val="004E2493"/>
    <w:rsid w:val="004E2EE2"/>
    <w:rsid w:val="004E3788"/>
    <w:rsid w:val="004F2CE5"/>
    <w:rsid w:val="004F482E"/>
    <w:rsid w:val="004F5FE5"/>
    <w:rsid w:val="004F7E1D"/>
    <w:rsid w:val="00500481"/>
    <w:rsid w:val="0050341A"/>
    <w:rsid w:val="0050345D"/>
    <w:rsid w:val="005037C1"/>
    <w:rsid w:val="00507060"/>
    <w:rsid w:val="00512997"/>
    <w:rsid w:val="00515B50"/>
    <w:rsid w:val="0052036A"/>
    <w:rsid w:val="00523762"/>
    <w:rsid w:val="005331C2"/>
    <w:rsid w:val="00540096"/>
    <w:rsid w:val="00555575"/>
    <w:rsid w:val="00560DCA"/>
    <w:rsid w:val="00566D6B"/>
    <w:rsid w:val="00572336"/>
    <w:rsid w:val="00583175"/>
    <w:rsid w:val="00583A8D"/>
    <w:rsid w:val="00597471"/>
    <w:rsid w:val="005B1518"/>
    <w:rsid w:val="005B78BF"/>
    <w:rsid w:val="005C0D3C"/>
    <w:rsid w:val="005C638F"/>
    <w:rsid w:val="005D2D39"/>
    <w:rsid w:val="005D370B"/>
    <w:rsid w:val="005D53C8"/>
    <w:rsid w:val="005E030A"/>
    <w:rsid w:val="005E0F98"/>
    <w:rsid w:val="005E2C05"/>
    <w:rsid w:val="005E4D81"/>
    <w:rsid w:val="005E5813"/>
    <w:rsid w:val="005F3509"/>
    <w:rsid w:val="00600B85"/>
    <w:rsid w:val="00601B48"/>
    <w:rsid w:val="00606616"/>
    <w:rsid w:val="0061658C"/>
    <w:rsid w:val="0062148E"/>
    <w:rsid w:val="00621BA5"/>
    <w:rsid w:val="00627A00"/>
    <w:rsid w:val="00631F9F"/>
    <w:rsid w:val="00635FC9"/>
    <w:rsid w:val="00640831"/>
    <w:rsid w:val="00643D30"/>
    <w:rsid w:val="00651CF9"/>
    <w:rsid w:val="00652487"/>
    <w:rsid w:val="006544EE"/>
    <w:rsid w:val="00674FB5"/>
    <w:rsid w:val="006802D0"/>
    <w:rsid w:val="006825F8"/>
    <w:rsid w:val="00682B44"/>
    <w:rsid w:val="006844EB"/>
    <w:rsid w:val="00690108"/>
    <w:rsid w:val="00691290"/>
    <w:rsid w:val="006953F3"/>
    <w:rsid w:val="006A23E8"/>
    <w:rsid w:val="006A2F4F"/>
    <w:rsid w:val="006A39A0"/>
    <w:rsid w:val="006C24EE"/>
    <w:rsid w:val="006C5466"/>
    <w:rsid w:val="006C589A"/>
    <w:rsid w:val="006C75BE"/>
    <w:rsid w:val="006D1B64"/>
    <w:rsid w:val="006D6C73"/>
    <w:rsid w:val="006E0E54"/>
    <w:rsid w:val="006E7B69"/>
    <w:rsid w:val="006F01FA"/>
    <w:rsid w:val="00700BA8"/>
    <w:rsid w:val="00700E65"/>
    <w:rsid w:val="00706533"/>
    <w:rsid w:val="00706EA9"/>
    <w:rsid w:val="00717797"/>
    <w:rsid w:val="007207B1"/>
    <w:rsid w:val="00722AF3"/>
    <w:rsid w:val="00724B5A"/>
    <w:rsid w:val="00731763"/>
    <w:rsid w:val="007344E3"/>
    <w:rsid w:val="00745D0C"/>
    <w:rsid w:val="00750610"/>
    <w:rsid w:val="007517F9"/>
    <w:rsid w:val="0075311B"/>
    <w:rsid w:val="007606CB"/>
    <w:rsid w:val="00764EC3"/>
    <w:rsid w:val="00770026"/>
    <w:rsid w:val="0077191F"/>
    <w:rsid w:val="00771F36"/>
    <w:rsid w:val="00776A4C"/>
    <w:rsid w:val="00790F95"/>
    <w:rsid w:val="007A642A"/>
    <w:rsid w:val="007C3C8D"/>
    <w:rsid w:val="007D1585"/>
    <w:rsid w:val="007D6C41"/>
    <w:rsid w:val="007D7A81"/>
    <w:rsid w:val="00800B1A"/>
    <w:rsid w:val="00800E47"/>
    <w:rsid w:val="00802B8D"/>
    <w:rsid w:val="0080428B"/>
    <w:rsid w:val="008157E6"/>
    <w:rsid w:val="00817150"/>
    <w:rsid w:val="00817229"/>
    <w:rsid w:val="00820682"/>
    <w:rsid w:val="008244DC"/>
    <w:rsid w:val="00826E34"/>
    <w:rsid w:val="0083543D"/>
    <w:rsid w:val="00836AAC"/>
    <w:rsid w:val="008410EC"/>
    <w:rsid w:val="0084601F"/>
    <w:rsid w:val="00850561"/>
    <w:rsid w:val="008603EB"/>
    <w:rsid w:val="00865784"/>
    <w:rsid w:val="00882A30"/>
    <w:rsid w:val="0088332C"/>
    <w:rsid w:val="008928EF"/>
    <w:rsid w:val="00893285"/>
    <w:rsid w:val="008A776F"/>
    <w:rsid w:val="008B02C0"/>
    <w:rsid w:val="008B7120"/>
    <w:rsid w:val="008B7566"/>
    <w:rsid w:val="008C15EA"/>
    <w:rsid w:val="008D0548"/>
    <w:rsid w:val="008D214B"/>
    <w:rsid w:val="008D3502"/>
    <w:rsid w:val="008E4381"/>
    <w:rsid w:val="008E7016"/>
    <w:rsid w:val="008F2381"/>
    <w:rsid w:val="008F3FA3"/>
    <w:rsid w:val="008F4907"/>
    <w:rsid w:val="009000D6"/>
    <w:rsid w:val="00901D13"/>
    <w:rsid w:val="00905054"/>
    <w:rsid w:val="0092523B"/>
    <w:rsid w:val="009342BD"/>
    <w:rsid w:val="00942305"/>
    <w:rsid w:val="00943B2D"/>
    <w:rsid w:val="0094738A"/>
    <w:rsid w:val="00951C90"/>
    <w:rsid w:val="00953EEA"/>
    <w:rsid w:val="00957735"/>
    <w:rsid w:val="00974B03"/>
    <w:rsid w:val="00980860"/>
    <w:rsid w:val="00984D11"/>
    <w:rsid w:val="00984DB9"/>
    <w:rsid w:val="009908BD"/>
    <w:rsid w:val="009924FB"/>
    <w:rsid w:val="00992ADF"/>
    <w:rsid w:val="00993D38"/>
    <w:rsid w:val="009A3B05"/>
    <w:rsid w:val="009B0502"/>
    <w:rsid w:val="009B19B6"/>
    <w:rsid w:val="009D0E63"/>
    <w:rsid w:val="009D143E"/>
    <w:rsid w:val="009E1187"/>
    <w:rsid w:val="009E3ED7"/>
    <w:rsid w:val="009E67C3"/>
    <w:rsid w:val="009E76B6"/>
    <w:rsid w:val="009F7249"/>
    <w:rsid w:val="009F7451"/>
    <w:rsid w:val="00A001EE"/>
    <w:rsid w:val="00A16600"/>
    <w:rsid w:val="00A248F0"/>
    <w:rsid w:val="00A24F55"/>
    <w:rsid w:val="00A2589D"/>
    <w:rsid w:val="00A36C2D"/>
    <w:rsid w:val="00A37AC0"/>
    <w:rsid w:val="00A4382C"/>
    <w:rsid w:val="00A47B01"/>
    <w:rsid w:val="00A52380"/>
    <w:rsid w:val="00A54A94"/>
    <w:rsid w:val="00A905EB"/>
    <w:rsid w:val="00A939F1"/>
    <w:rsid w:val="00A93AAB"/>
    <w:rsid w:val="00AA319F"/>
    <w:rsid w:val="00AA49E1"/>
    <w:rsid w:val="00AB03DB"/>
    <w:rsid w:val="00AB5E23"/>
    <w:rsid w:val="00AC5B2D"/>
    <w:rsid w:val="00AD0DF8"/>
    <w:rsid w:val="00AD55A7"/>
    <w:rsid w:val="00AE45EF"/>
    <w:rsid w:val="00B00CA0"/>
    <w:rsid w:val="00B02D50"/>
    <w:rsid w:val="00B11BED"/>
    <w:rsid w:val="00B12987"/>
    <w:rsid w:val="00B325DC"/>
    <w:rsid w:val="00B33017"/>
    <w:rsid w:val="00B4447D"/>
    <w:rsid w:val="00B4508D"/>
    <w:rsid w:val="00B4759F"/>
    <w:rsid w:val="00B51FE4"/>
    <w:rsid w:val="00B55985"/>
    <w:rsid w:val="00B66137"/>
    <w:rsid w:val="00B7023A"/>
    <w:rsid w:val="00B70C3A"/>
    <w:rsid w:val="00B807AA"/>
    <w:rsid w:val="00B823FB"/>
    <w:rsid w:val="00B964AB"/>
    <w:rsid w:val="00BA67F2"/>
    <w:rsid w:val="00BA7754"/>
    <w:rsid w:val="00BB63B4"/>
    <w:rsid w:val="00BC11B0"/>
    <w:rsid w:val="00BD66E2"/>
    <w:rsid w:val="00BE589E"/>
    <w:rsid w:val="00BE7B3A"/>
    <w:rsid w:val="00BF1EA3"/>
    <w:rsid w:val="00BF3828"/>
    <w:rsid w:val="00BF40CC"/>
    <w:rsid w:val="00C000D2"/>
    <w:rsid w:val="00C002DB"/>
    <w:rsid w:val="00C03B2A"/>
    <w:rsid w:val="00C10E87"/>
    <w:rsid w:val="00C16F34"/>
    <w:rsid w:val="00C217BB"/>
    <w:rsid w:val="00C2319B"/>
    <w:rsid w:val="00C31CC1"/>
    <w:rsid w:val="00C320AA"/>
    <w:rsid w:val="00C42048"/>
    <w:rsid w:val="00C438CA"/>
    <w:rsid w:val="00C4521A"/>
    <w:rsid w:val="00C53B1D"/>
    <w:rsid w:val="00C6779B"/>
    <w:rsid w:val="00C726EB"/>
    <w:rsid w:val="00C77D9E"/>
    <w:rsid w:val="00C834EA"/>
    <w:rsid w:val="00C85377"/>
    <w:rsid w:val="00C94E43"/>
    <w:rsid w:val="00C96323"/>
    <w:rsid w:val="00CA3450"/>
    <w:rsid w:val="00CA75A6"/>
    <w:rsid w:val="00CB11AE"/>
    <w:rsid w:val="00CB1355"/>
    <w:rsid w:val="00CB685D"/>
    <w:rsid w:val="00CB6A86"/>
    <w:rsid w:val="00CB6D8F"/>
    <w:rsid w:val="00CC79E9"/>
    <w:rsid w:val="00CD1969"/>
    <w:rsid w:val="00CE067A"/>
    <w:rsid w:val="00CE4DB7"/>
    <w:rsid w:val="00CF0CA2"/>
    <w:rsid w:val="00CF5CCF"/>
    <w:rsid w:val="00D00F35"/>
    <w:rsid w:val="00D01A94"/>
    <w:rsid w:val="00D046B7"/>
    <w:rsid w:val="00D0562A"/>
    <w:rsid w:val="00D10D93"/>
    <w:rsid w:val="00D12948"/>
    <w:rsid w:val="00D134BF"/>
    <w:rsid w:val="00D13D85"/>
    <w:rsid w:val="00D2302D"/>
    <w:rsid w:val="00D37C86"/>
    <w:rsid w:val="00D47D51"/>
    <w:rsid w:val="00D5011F"/>
    <w:rsid w:val="00D6386E"/>
    <w:rsid w:val="00D6706C"/>
    <w:rsid w:val="00D67796"/>
    <w:rsid w:val="00D81E80"/>
    <w:rsid w:val="00D840AA"/>
    <w:rsid w:val="00D90A60"/>
    <w:rsid w:val="00D92833"/>
    <w:rsid w:val="00DB1101"/>
    <w:rsid w:val="00DB5F2C"/>
    <w:rsid w:val="00DC1664"/>
    <w:rsid w:val="00DC317C"/>
    <w:rsid w:val="00DC3540"/>
    <w:rsid w:val="00DC44F5"/>
    <w:rsid w:val="00DD31E3"/>
    <w:rsid w:val="00DD6D2A"/>
    <w:rsid w:val="00DE4D55"/>
    <w:rsid w:val="00DE67F5"/>
    <w:rsid w:val="00E052C2"/>
    <w:rsid w:val="00E10660"/>
    <w:rsid w:val="00E160AB"/>
    <w:rsid w:val="00E23A0E"/>
    <w:rsid w:val="00E31CB7"/>
    <w:rsid w:val="00E44DB5"/>
    <w:rsid w:val="00E604E5"/>
    <w:rsid w:val="00E6788D"/>
    <w:rsid w:val="00E85243"/>
    <w:rsid w:val="00E85E6E"/>
    <w:rsid w:val="00E87452"/>
    <w:rsid w:val="00E91C14"/>
    <w:rsid w:val="00EA08DA"/>
    <w:rsid w:val="00EA572E"/>
    <w:rsid w:val="00EA7716"/>
    <w:rsid w:val="00EB45C1"/>
    <w:rsid w:val="00EC3E9C"/>
    <w:rsid w:val="00EC4CD8"/>
    <w:rsid w:val="00EC5A17"/>
    <w:rsid w:val="00EC7DB9"/>
    <w:rsid w:val="00EC7EEF"/>
    <w:rsid w:val="00ED6B0A"/>
    <w:rsid w:val="00ED713A"/>
    <w:rsid w:val="00EF04C0"/>
    <w:rsid w:val="00EF216E"/>
    <w:rsid w:val="00F07ABF"/>
    <w:rsid w:val="00F30170"/>
    <w:rsid w:val="00F33769"/>
    <w:rsid w:val="00F43016"/>
    <w:rsid w:val="00F47D7C"/>
    <w:rsid w:val="00F5182C"/>
    <w:rsid w:val="00F53586"/>
    <w:rsid w:val="00F61346"/>
    <w:rsid w:val="00F62902"/>
    <w:rsid w:val="00F64EF8"/>
    <w:rsid w:val="00F65868"/>
    <w:rsid w:val="00F661CF"/>
    <w:rsid w:val="00F664A0"/>
    <w:rsid w:val="00F778E7"/>
    <w:rsid w:val="00F83B03"/>
    <w:rsid w:val="00F86957"/>
    <w:rsid w:val="00F94C10"/>
    <w:rsid w:val="00F97983"/>
    <w:rsid w:val="00FB6E0D"/>
    <w:rsid w:val="00FC2EE7"/>
    <w:rsid w:val="00FD55B1"/>
    <w:rsid w:val="00FE1784"/>
    <w:rsid w:val="00FE262F"/>
    <w:rsid w:val="00FE43FB"/>
    <w:rsid w:val="00FE66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link w:val="BodyTextIndent2Char"/>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ar Char Char"/>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Header Char1"/>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424456"/>
  </w:style>
  <w:style w:type="paragraph" w:styleId="BalloonText">
    <w:name w:val="Balloon Text"/>
    <w:basedOn w:val="Normal"/>
    <w:link w:val="BalloonTextChar"/>
    <w:rsid w:val="00717797"/>
    <w:rPr>
      <w:rFonts w:ascii="Segoe UI" w:hAnsi="Segoe UI" w:cs="Segoe UI"/>
      <w:sz w:val="18"/>
      <w:szCs w:val="18"/>
    </w:rPr>
  </w:style>
  <w:style w:type="character" w:customStyle="1" w:styleId="BalloonTextChar">
    <w:name w:val="Balloon Text Char"/>
    <w:link w:val="BalloonText"/>
    <w:rsid w:val="00717797"/>
    <w:rPr>
      <w:rFonts w:ascii="Segoe UI" w:hAnsi="Segoe UI" w:cs="Segoe UI"/>
      <w:sz w:val="18"/>
      <w:szCs w:val="18"/>
      <w:lang w:val="en-US" w:eastAsia="en-US"/>
    </w:rPr>
  </w:style>
  <w:style w:type="character" w:customStyle="1" w:styleId="ListParagraphChar">
    <w:name w:val="List Paragraph Char"/>
    <w:aliases w:val="Body Text Char1 Char,Char Char2 Char,kepala Char,skripsi Char,Body of text Char,Header Char1 Char"/>
    <w:link w:val="ListParagraph"/>
    <w:locked/>
    <w:rsid w:val="00555575"/>
    <w:rPr>
      <w:rFonts w:ascii="Calibri" w:eastAsia="Calibri" w:hAnsi="Calibri"/>
      <w:sz w:val="22"/>
      <w:szCs w:val="22"/>
      <w:lang w:val="id-ID"/>
    </w:rPr>
  </w:style>
  <w:style w:type="character" w:customStyle="1" w:styleId="TitleChar">
    <w:name w:val="Title Char"/>
    <w:link w:val="Title"/>
    <w:rsid w:val="00D00F35"/>
    <w:rPr>
      <w:b/>
      <w:bCs/>
      <w:sz w:val="24"/>
      <w:szCs w:val="24"/>
    </w:rPr>
  </w:style>
  <w:style w:type="character" w:customStyle="1" w:styleId="lrzxr">
    <w:name w:val="lrzxr"/>
    <w:rsid w:val="00441777"/>
  </w:style>
  <w:style w:type="paragraph" w:styleId="Subtitle">
    <w:name w:val="Subtitle"/>
    <w:basedOn w:val="Normal"/>
    <w:link w:val="SubtitleChar"/>
    <w:qFormat/>
    <w:rsid w:val="00106F25"/>
    <w:pPr>
      <w:jc w:val="both"/>
    </w:pPr>
    <w:rPr>
      <w:rFonts w:ascii="Arial" w:hAnsi="Arial"/>
      <w:b/>
      <w:szCs w:val="20"/>
    </w:rPr>
  </w:style>
  <w:style w:type="character" w:customStyle="1" w:styleId="SubtitleChar">
    <w:name w:val="Subtitle Char"/>
    <w:link w:val="Subtitle"/>
    <w:rsid w:val="00106F25"/>
    <w:rPr>
      <w:rFonts w:ascii="Arial" w:hAnsi="Arial"/>
      <w:b/>
      <w:sz w:val="24"/>
    </w:rPr>
  </w:style>
  <w:style w:type="paragraph" w:customStyle="1" w:styleId="HUKUM">
    <w:name w:val="HUKUM"/>
    <w:basedOn w:val="Normal"/>
    <w:rsid w:val="00D47D51"/>
    <w:pPr>
      <w:spacing w:line="480" w:lineRule="auto"/>
      <w:jc w:val="center"/>
    </w:pPr>
    <w:rPr>
      <w:w w:val="102"/>
    </w:rPr>
  </w:style>
  <w:style w:type="character" w:customStyle="1" w:styleId="BodyTextIndent2Char">
    <w:name w:val="Body Text Indent 2 Char"/>
    <w:link w:val="BodyTextIndent2"/>
    <w:rsid w:val="003123C1"/>
    <w:rPr>
      <w:sz w:val="24"/>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585580423">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7750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491038">
          <w:marLeft w:val="0"/>
          <w:marRight w:val="0"/>
          <w:marTop w:val="0"/>
          <w:marBottom w:val="0"/>
          <w:divBdr>
            <w:top w:val="none" w:sz="0" w:space="0" w:color="auto"/>
            <w:left w:val="none" w:sz="0" w:space="0" w:color="auto"/>
            <w:bottom w:val="none" w:sz="0" w:space="0" w:color="auto"/>
            <w:right w:val="none" w:sz="0" w:space="0" w:color="auto"/>
          </w:divBdr>
        </w:div>
      </w:divsChild>
    </w:div>
    <w:div w:id="867834373">
      <w:bodyDiv w:val="1"/>
      <w:marLeft w:val="0"/>
      <w:marRight w:val="0"/>
      <w:marTop w:val="0"/>
      <w:marBottom w:val="0"/>
      <w:divBdr>
        <w:top w:val="none" w:sz="0" w:space="0" w:color="auto"/>
        <w:left w:val="none" w:sz="0" w:space="0" w:color="auto"/>
        <w:bottom w:val="none" w:sz="0" w:space="0" w:color="auto"/>
        <w:right w:val="none" w:sz="0" w:space="0" w:color="auto"/>
      </w:divBdr>
      <w:divsChild>
        <w:div w:id="1083183160">
          <w:marLeft w:val="0"/>
          <w:marRight w:val="0"/>
          <w:marTop w:val="0"/>
          <w:marBottom w:val="0"/>
          <w:divBdr>
            <w:top w:val="none" w:sz="0" w:space="0" w:color="auto"/>
            <w:left w:val="none" w:sz="0" w:space="0" w:color="auto"/>
            <w:bottom w:val="none" w:sz="0" w:space="0" w:color="auto"/>
            <w:right w:val="none" w:sz="0" w:space="0" w:color="auto"/>
          </w:divBdr>
        </w:div>
      </w:divsChild>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 w:id="1988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4EB4-E764-4B0F-8CAA-DB066B6A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2025-08-11T01:30:00Z</cp:lastPrinted>
  <dcterms:created xsi:type="dcterms:W3CDTF">2025-11-21T01:09:00Z</dcterms:created>
  <dcterms:modified xsi:type="dcterms:W3CDTF">2025-11-21T01:09:00Z</dcterms:modified>
</cp:coreProperties>
</file>