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393" w:rsidRPr="00EF2772" w:rsidRDefault="00A72393" w:rsidP="00A72393">
      <w:pPr>
        <w:autoSpaceDE w:val="0"/>
        <w:autoSpaceDN w:val="0"/>
        <w:adjustRightInd w:val="0"/>
        <w:spacing w:line="480" w:lineRule="auto"/>
        <w:jc w:val="center"/>
        <w:rPr>
          <w:b/>
          <w:color w:val="000000"/>
          <w:lang w:val="id-ID"/>
        </w:rPr>
      </w:pPr>
      <w:r w:rsidRPr="00EF2772">
        <w:rPr>
          <w:b/>
          <w:color w:val="000000"/>
          <w:lang w:val="id-ID"/>
        </w:rPr>
        <w:t>BAB II</w:t>
      </w:r>
    </w:p>
    <w:p w:rsidR="00A72393" w:rsidRPr="00EF2772" w:rsidRDefault="00A72393" w:rsidP="00A72393">
      <w:pPr>
        <w:autoSpaceDE w:val="0"/>
        <w:autoSpaceDN w:val="0"/>
        <w:adjustRightInd w:val="0"/>
        <w:jc w:val="center"/>
        <w:rPr>
          <w:color w:val="000000"/>
        </w:rPr>
      </w:pPr>
      <w:r w:rsidRPr="00EF2772">
        <w:rPr>
          <w:b/>
          <w:color w:val="000000"/>
        </w:rPr>
        <w:t>TINJAUAN PUSTAKA</w:t>
      </w:r>
    </w:p>
    <w:p w:rsidR="00A72393" w:rsidRPr="00EF2772" w:rsidRDefault="00A72393" w:rsidP="00A72393">
      <w:pPr>
        <w:autoSpaceDE w:val="0"/>
        <w:autoSpaceDN w:val="0"/>
        <w:adjustRightInd w:val="0"/>
        <w:jc w:val="center"/>
        <w:rPr>
          <w:color w:val="000000"/>
        </w:rPr>
      </w:pPr>
    </w:p>
    <w:p w:rsidR="00A72393" w:rsidRPr="00EF2772" w:rsidRDefault="00A72393" w:rsidP="00A72393">
      <w:pPr>
        <w:numPr>
          <w:ilvl w:val="0"/>
          <w:numId w:val="10"/>
        </w:numPr>
        <w:autoSpaceDE w:val="0"/>
        <w:autoSpaceDN w:val="0"/>
        <w:adjustRightInd w:val="0"/>
        <w:spacing w:line="480" w:lineRule="auto"/>
        <w:ind w:left="360"/>
        <w:jc w:val="both"/>
        <w:rPr>
          <w:b/>
          <w:color w:val="000000"/>
          <w:lang w:val="id-ID"/>
        </w:rPr>
      </w:pPr>
      <w:r w:rsidRPr="00EF2772">
        <w:rPr>
          <w:b/>
          <w:color w:val="000000"/>
        </w:rPr>
        <w:t>Penyalahgunaan</w:t>
      </w:r>
      <w:r w:rsidRPr="00EF2772">
        <w:rPr>
          <w:b/>
          <w:color w:val="000000"/>
          <w:lang w:val="id-ID"/>
        </w:rPr>
        <w:t xml:space="preserve"> Narkotika</w:t>
      </w:r>
    </w:p>
    <w:p w:rsidR="00A72393" w:rsidRPr="00EF2772" w:rsidRDefault="00A72393" w:rsidP="00A72393">
      <w:pPr>
        <w:autoSpaceDE w:val="0"/>
        <w:autoSpaceDN w:val="0"/>
        <w:adjustRightInd w:val="0"/>
        <w:spacing w:line="456" w:lineRule="auto"/>
        <w:ind w:firstLine="748"/>
        <w:jc w:val="both"/>
        <w:rPr>
          <w:color w:val="000000"/>
        </w:rPr>
      </w:pPr>
      <w:r w:rsidRPr="00EF2772">
        <w:rPr>
          <w:color w:val="000000"/>
        </w:rPr>
        <w:t>Penyalahgunaan dan peredaran gelap narkoba merupakan permasalahan global yang sudah menjadi ancaman serius dalam kehidupan berbangsa dan bernegara. Penyalahgunaan dan peredaran gelap narkoba di Indonesia telah menyebar ke seluruh wilayah Indonesia.</w:t>
      </w:r>
      <w:r w:rsidRPr="00EF2772">
        <w:rPr>
          <w:rStyle w:val="FootnoteReference"/>
          <w:color w:val="000000"/>
        </w:rPr>
        <w:footnoteReference w:id="2"/>
      </w:r>
      <w:r w:rsidRPr="00EF2772">
        <w:rPr>
          <w:color w:val="000000"/>
        </w:rPr>
        <w:t xml:space="preserve"> Penyalahgunaan narkoba biasanya diawali dengan pemakaian pertama pada usia SD atau SMP karena tawaran, bujukan, dan tekanan seseorang atau kawan sebaya.</w:t>
      </w:r>
      <w:r w:rsidRPr="00EF2772">
        <w:rPr>
          <w:rStyle w:val="FootnoteReference"/>
          <w:color w:val="000000"/>
        </w:rPr>
        <w:footnoteReference w:id="3"/>
      </w:r>
    </w:p>
    <w:p w:rsidR="00A72393" w:rsidRPr="00EF2772" w:rsidRDefault="00A72393" w:rsidP="00A72393">
      <w:pPr>
        <w:autoSpaceDE w:val="0"/>
        <w:autoSpaceDN w:val="0"/>
        <w:adjustRightInd w:val="0"/>
        <w:spacing w:line="456" w:lineRule="auto"/>
        <w:ind w:firstLine="748"/>
        <w:jc w:val="both"/>
        <w:rPr>
          <w:color w:val="000000"/>
        </w:rPr>
      </w:pPr>
      <w:r w:rsidRPr="00EF2772">
        <w:rPr>
          <w:color w:val="000000"/>
        </w:rPr>
        <w:t>Istilah narkoba sesuai dengan surat edaran Badan Narkotika Nasional (BNN) No SE/03/IV/2002 merupakan akronim dari narkotika, psikotropika dan bahan adiktif lainnya. Narkoba yaitu zat-zat alami maupun kimiawi yang jika dimasukan ke dalam tubuh baik dengan cara dimakan, diminum, dihirup, suntik, intravena dan lain sebagainya dapat mengubah pikiran, suasana hati, perasaan dan perilaku seseorang.</w:t>
      </w:r>
    </w:p>
    <w:p w:rsidR="00A72393" w:rsidRPr="00EF2772" w:rsidRDefault="00A72393" w:rsidP="00A72393">
      <w:pPr>
        <w:pStyle w:val="Default"/>
        <w:spacing w:line="456" w:lineRule="auto"/>
        <w:ind w:firstLine="720"/>
        <w:jc w:val="both"/>
        <w:rPr>
          <w:rFonts w:ascii="Times New Roman" w:hAnsi="Times New Roman" w:cs="Times New Roman"/>
          <w:lang w:val="en-US"/>
        </w:rPr>
      </w:pPr>
      <w:r w:rsidRPr="00EF2772">
        <w:rPr>
          <w:rFonts w:ascii="Times New Roman" w:hAnsi="Times New Roman" w:cs="Times New Roman"/>
        </w:rPr>
        <w:t>Penyalahgunaan narkotika saat ini sudah memasuki kelompok remaja dan kaum muda bukan hanya di negara-negara industri maju dan bangsa-bansa yang kaya, tetapi juga kelompok remaja dan kaum muda di perkotaan maupun di pedesaan.  Penyalahgunaan narkotika adalah penggunaan salah satu beberapa jenis narkotika yang dilakukan tanpa aturan kesehatan maupun secara berkala atau teratur sehingga menimbulkan gangguan kesehatan maupun jasmani jiwa dan fungsi sosialnya.</w:t>
      </w:r>
    </w:p>
    <w:p w:rsidR="00A72393" w:rsidRPr="00EF2772" w:rsidRDefault="00A72393" w:rsidP="00A72393">
      <w:pPr>
        <w:pStyle w:val="Default"/>
        <w:spacing w:line="480" w:lineRule="auto"/>
        <w:ind w:firstLine="720"/>
        <w:jc w:val="both"/>
        <w:rPr>
          <w:rFonts w:ascii="Times New Roman" w:hAnsi="Times New Roman" w:cs="Times New Roman"/>
        </w:rPr>
      </w:pPr>
      <w:r w:rsidRPr="00EF2772">
        <w:rPr>
          <w:rFonts w:ascii="Times New Roman" w:hAnsi="Times New Roman" w:cs="Times New Roman"/>
        </w:rPr>
        <w:lastRenderedPageBreak/>
        <w:t xml:space="preserve">Penyalahgunaan narkotika merupakan suatu bentuk penyimpangan perilaku. </w:t>
      </w:r>
      <w:r w:rsidRPr="00EF2772">
        <w:rPr>
          <w:rFonts w:ascii="Times New Roman" w:hAnsi="Times New Roman" w:cs="Times New Roman"/>
          <w:bCs/>
        </w:rPr>
        <w:t>Penyalahgunaan narkotika</w:t>
      </w:r>
      <w:r w:rsidRPr="00EF2772">
        <w:rPr>
          <w:rFonts w:ascii="Times New Roman" w:hAnsi="Times New Roman" w:cs="Times New Roman"/>
        </w:rPr>
        <w:t>adalah menggunakan narkoba dengan tidak tepat guna, tanpa hak dan melawan hukum. Sebagai contohnya adalah mengonsumsi narkoba dengan tidak tepat secara medis (tidak sesuai dosis dan indikasi klinisnya) serta tidak sah secara hukum (bukan orang/lembaga yang diberi ijin untuk menggunakannya, mengedarkannya atau memproduksinya).</w:t>
      </w:r>
    </w:p>
    <w:p w:rsidR="00A72393" w:rsidRPr="00EF2772" w:rsidRDefault="00A72393" w:rsidP="00A72393">
      <w:pPr>
        <w:pStyle w:val="Default"/>
        <w:spacing w:line="480" w:lineRule="auto"/>
        <w:ind w:firstLine="720"/>
        <w:jc w:val="both"/>
        <w:rPr>
          <w:rFonts w:ascii="Times New Roman" w:hAnsi="Times New Roman" w:cs="Times New Roman"/>
          <w:lang w:val="en-US"/>
        </w:rPr>
      </w:pPr>
      <w:r w:rsidRPr="00EF2772">
        <w:rPr>
          <w:rFonts w:ascii="Times New Roman" w:hAnsi="Times New Roman" w:cs="Times New Roman"/>
        </w:rPr>
        <w:t>Menurut Bagong Suyanto, secara umum penyalahgunaan narkoba terdiri dari empat tahap, yaitu tahap coba-coba, tahap pemula, tahap berkala, dan tahap tetap atau madat, yang selengkapnya adalah sebagai berikut:</w:t>
      </w:r>
    </w:p>
    <w:p w:rsidR="00A72393" w:rsidRPr="00EF2772" w:rsidRDefault="00A72393" w:rsidP="00A72393">
      <w:pPr>
        <w:numPr>
          <w:ilvl w:val="0"/>
          <w:numId w:val="9"/>
        </w:numPr>
        <w:tabs>
          <w:tab w:val="left" w:pos="993"/>
        </w:tabs>
        <w:autoSpaceDE w:val="0"/>
        <w:autoSpaceDN w:val="0"/>
        <w:adjustRightInd w:val="0"/>
        <w:ind w:left="993" w:hanging="284"/>
        <w:jc w:val="both"/>
        <w:rPr>
          <w:color w:val="000000"/>
        </w:rPr>
      </w:pPr>
      <w:r w:rsidRPr="00EF2772">
        <w:rPr>
          <w:bCs/>
          <w:color w:val="000000"/>
        </w:rPr>
        <w:t>Tahap coba-coba</w:t>
      </w:r>
      <w:r w:rsidRPr="00EF2772">
        <w:rPr>
          <w:color w:val="000000"/>
        </w:rPr>
        <w:t>, merupakan tahap awal dalam pemakaian narkotika. Mulanya hanya mencoba, kemudian menjadi mau lagi dan lagi. Sangat sulit untuk mengenali gejala awal pemakaian narkoba ini karena tanda-tanda perubahan pada tubuh sebagai dampak narkoba belum terlihat. Hanya orang yang peka dan benar-benar akrab dengan pemakai saja yang dapat merasakan sedikit adanya perubahan perilaku seperti: timbulnya rasa takut dan rasa malu yang disebabkan oleh perasaan bersalah dan berdosa.</w:t>
      </w:r>
    </w:p>
    <w:p w:rsidR="00A72393" w:rsidRPr="00EF2772" w:rsidRDefault="00A72393" w:rsidP="00A72393">
      <w:pPr>
        <w:numPr>
          <w:ilvl w:val="0"/>
          <w:numId w:val="9"/>
        </w:numPr>
        <w:tabs>
          <w:tab w:val="left" w:pos="993"/>
        </w:tabs>
        <w:autoSpaceDE w:val="0"/>
        <w:autoSpaceDN w:val="0"/>
        <w:adjustRightInd w:val="0"/>
        <w:ind w:left="993" w:hanging="284"/>
        <w:jc w:val="both"/>
        <w:rPr>
          <w:color w:val="000000"/>
        </w:rPr>
      </w:pPr>
      <w:r w:rsidRPr="00EF2772">
        <w:rPr>
          <w:bCs/>
          <w:color w:val="000000"/>
        </w:rPr>
        <w:t>Tahap pemula</w:t>
      </w:r>
      <w:r w:rsidRPr="00EF2772">
        <w:rPr>
          <w:color w:val="000000"/>
        </w:rPr>
        <w:t>, merupakan peningkatan dari tahap coba-coba, semakin lama menjadi terbiasa. Anak mulai memakai narkoba secara insidentil (pada saat sedih, atau pada saat mau ke pesta), dan sudah merasakan kenikmatannya. Gejala yang muncul pada tahap ini adalah secara psikis menjadi lebih tertutup, jiwanya resah, gelisah, kurang tenang serta lebih sensitif, dan secara fisik berbeda-beda sesuai dengan jenis narkotika yang dipakai, dapat berubah menjadi lebih lincah, lebih periang, dan lebih percaya diri dan sebaliknya dapat berubah menjadi tampak lebih tenang atau pun mengantuk.</w:t>
      </w:r>
    </w:p>
    <w:p w:rsidR="00A72393" w:rsidRPr="00EF2772" w:rsidRDefault="00A72393" w:rsidP="00A72393">
      <w:pPr>
        <w:numPr>
          <w:ilvl w:val="0"/>
          <w:numId w:val="9"/>
        </w:numPr>
        <w:tabs>
          <w:tab w:val="left" w:pos="993"/>
        </w:tabs>
        <w:autoSpaceDE w:val="0"/>
        <w:autoSpaceDN w:val="0"/>
        <w:adjustRightInd w:val="0"/>
        <w:ind w:left="993" w:hanging="284"/>
        <w:jc w:val="both"/>
        <w:rPr>
          <w:color w:val="000000"/>
        </w:rPr>
      </w:pPr>
      <w:r w:rsidRPr="00EF2772">
        <w:rPr>
          <w:bCs/>
          <w:color w:val="000000"/>
        </w:rPr>
        <w:t>Tahap berkala</w:t>
      </w:r>
      <w:r w:rsidRPr="00EF2772">
        <w:rPr>
          <w:color w:val="000000"/>
        </w:rPr>
        <w:t>, merupakan kelanjutan dari pemakai insidentil yang terdorong untuk memakai lebih sering lagi. Selain merasa nikmat, pemakai juga merasakan sakit kalau terlambat atau berhenti mengonsumsi narkoba, yang biasa disebut dengan kondisi sakaw. Gejala yang muncul pada tahap ini adalah secara psikis sulit bergaul dengan teman baru, pribadinya menjadi lebih tertutup, lebih sensitif, mudah tersinggung, mulai gemar berbohong, dan secara fisik bila sedang memakai tampak normal, bila tidak sedang memakai tampak kurang sehat, kurang percaya diri, murung gelisah, malas, semakin jelas dibandingkan tahap kedua (pemula).</w:t>
      </w:r>
    </w:p>
    <w:p w:rsidR="00A72393" w:rsidRPr="00EF2772" w:rsidRDefault="00A72393" w:rsidP="00A72393">
      <w:pPr>
        <w:numPr>
          <w:ilvl w:val="0"/>
          <w:numId w:val="9"/>
        </w:numPr>
        <w:tabs>
          <w:tab w:val="left" w:pos="993"/>
        </w:tabs>
        <w:autoSpaceDE w:val="0"/>
        <w:autoSpaceDN w:val="0"/>
        <w:adjustRightInd w:val="0"/>
        <w:ind w:left="993" w:hanging="284"/>
        <w:jc w:val="both"/>
        <w:rPr>
          <w:color w:val="000000"/>
        </w:rPr>
      </w:pPr>
      <w:r w:rsidRPr="00EF2772">
        <w:rPr>
          <w:bCs/>
          <w:color w:val="000000"/>
        </w:rPr>
        <w:lastRenderedPageBreak/>
        <w:t>Tahap madat</w:t>
      </w:r>
      <w:r w:rsidRPr="00EF2772">
        <w:rPr>
          <w:color w:val="000000"/>
        </w:rPr>
        <w:t>, merupakan tuntutan dari tubuh pemakai narkotika secara berkala. Tubuhnya sendiri menuntut untuk semakin sering memakai denga dosis yang semakin tinggi pula, dan jika tidak memakai akan mengalami penderitaan (</w:t>
      </w:r>
      <w:r w:rsidRPr="00EF2772">
        <w:rPr>
          <w:i/>
          <w:iCs/>
          <w:color w:val="000000"/>
        </w:rPr>
        <w:t>sakaw</w:t>
      </w:r>
      <w:r w:rsidRPr="00EF2772">
        <w:rPr>
          <w:color w:val="000000"/>
        </w:rPr>
        <w:t>). Pada tahap ini pemakai sama sekali tidak dapat lepas lagi dari narkotika. Gejala yang muncul pada tahap ini adalah : secara psikis sulit bergaul dengan teman baru, sensitif, mudah tersinggung, egois, mau menang sendiri, gemar berbohong dan menipu, sering mencuri, merampas, tidak tahu malu demi memperoleh uang untuk narkoba, dan secara fisik badannya kurus, lemah, loyo, mata sayu, gigi menguning kecoklatan dan keropos, serta terdapat bekas sayatan atau tusukan jarum suntik.</w:t>
      </w:r>
      <w:r w:rsidRPr="00EF2772">
        <w:rPr>
          <w:rStyle w:val="FootnoteReference"/>
          <w:color w:val="000000"/>
        </w:rPr>
        <w:footnoteReference w:id="4"/>
      </w:r>
    </w:p>
    <w:p w:rsidR="00A72393" w:rsidRPr="00EF2772" w:rsidRDefault="00A72393" w:rsidP="00A72393">
      <w:pPr>
        <w:tabs>
          <w:tab w:val="left" w:pos="993"/>
        </w:tabs>
        <w:autoSpaceDE w:val="0"/>
        <w:autoSpaceDN w:val="0"/>
        <w:adjustRightInd w:val="0"/>
        <w:ind w:left="993"/>
        <w:jc w:val="both"/>
        <w:rPr>
          <w:color w:val="000000"/>
        </w:rPr>
      </w:pPr>
    </w:p>
    <w:p w:rsidR="00A72393" w:rsidRPr="00EF2772" w:rsidRDefault="00A72393" w:rsidP="00A72393">
      <w:pPr>
        <w:autoSpaceDE w:val="0"/>
        <w:autoSpaceDN w:val="0"/>
        <w:adjustRightInd w:val="0"/>
        <w:spacing w:line="456" w:lineRule="auto"/>
        <w:ind w:firstLine="748"/>
        <w:jc w:val="both"/>
        <w:rPr>
          <w:color w:val="000000"/>
        </w:rPr>
      </w:pPr>
      <w:r w:rsidRPr="00EF2772">
        <w:rPr>
          <w:color w:val="000000"/>
        </w:rPr>
        <w:t xml:space="preserve">Dampak atau akibat buruk dari penyalahgunaan narkoba menurut Bagong Suyanto antara lain adalah dampak terhadap </w:t>
      </w:r>
      <w:r w:rsidRPr="00EF2772">
        <w:rPr>
          <w:bCs/>
          <w:color w:val="000000"/>
        </w:rPr>
        <w:t>fisik</w:t>
      </w:r>
      <w:r w:rsidRPr="00EF2772">
        <w:rPr>
          <w:color w:val="000000"/>
        </w:rPr>
        <w:t xml:space="preserve">, dampak terhadap </w:t>
      </w:r>
      <w:r w:rsidRPr="00EF2772">
        <w:rPr>
          <w:bCs/>
          <w:color w:val="000000"/>
        </w:rPr>
        <w:t>mental dan moral</w:t>
      </w:r>
      <w:r w:rsidRPr="00EF2772">
        <w:rPr>
          <w:color w:val="000000"/>
        </w:rPr>
        <w:t xml:space="preserve">, serta dampak terhadap </w:t>
      </w:r>
      <w:r w:rsidRPr="00EF2772">
        <w:rPr>
          <w:bCs/>
          <w:color w:val="000000"/>
        </w:rPr>
        <w:t>keluarga, masyarakat, dan bangsa</w:t>
      </w:r>
      <w:r w:rsidRPr="00EF2772">
        <w:rPr>
          <w:iCs/>
          <w:color w:val="000000"/>
        </w:rPr>
        <w:t>.</w:t>
      </w:r>
      <w:r w:rsidRPr="00EF2772">
        <w:rPr>
          <w:rStyle w:val="FootnoteReference"/>
          <w:iCs/>
          <w:color w:val="000000"/>
        </w:rPr>
        <w:footnoteReference w:id="5"/>
      </w:r>
      <w:r w:rsidRPr="00EF2772">
        <w:rPr>
          <w:color w:val="000000"/>
        </w:rPr>
        <w:t xml:space="preserve">Dampak terhadap </w:t>
      </w:r>
      <w:r w:rsidRPr="00EF2772">
        <w:rPr>
          <w:bCs/>
          <w:color w:val="000000"/>
        </w:rPr>
        <w:t xml:space="preserve">fisik, </w:t>
      </w:r>
      <w:r w:rsidRPr="00EF2772">
        <w:rPr>
          <w:color w:val="000000"/>
        </w:rPr>
        <w:t xml:space="preserve">pemakaian narkoba yang sudah sampai pada tahap berkala akan mengalami </w:t>
      </w:r>
      <w:r w:rsidRPr="00EF2772">
        <w:rPr>
          <w:i/>
          <w:iCs/>
          <w:color w:val="000000"/>
        </w:rPr>
        <w:t xml:space="preserve">sakaw </w:t>
      </w:r>
      <w:r w:rsidRPr="00EF2772">
        <w:rPr>
          <w:color w:val="000000"/>
        </w:rPr>
        <w:t>(rasa sakit yang tidak tertahankan) jika terlamabat mengonsumsi narkoba, pemakai narkoba juga dapat mengalami kerusakan pada organ-organ vital tubuh sebagai akibat langsung dari adanya narkoba dalam darah, seperti : kerusakan paru-paru, ginjal, hati, otak, jantung, dan usus. Sedangkan penyakit sekunder yang ditimbulkan akibat pemakaian narkoba adalah dapat terkena penyakit infeksi seperti hepatitis B/C, HIV/AIDS, dan si</w:t>
      </w:r>
      <w:r w:rsidRPr="00EF2772">
        <w:rPr>
          <w:color w:val="000000"/>
          <w:lang w:val="id-ID"/>
        </w:rPr>
        <w:t>p</w:t>
      </w:r>
      <w:r w:rsidRPr="00EF2772">
        <w:rPr>
          <w:color w:val="000000"/>
        </w:rPr>
        <w:t>ilis</w:t>
      </w:r>
      <w:r w:rsidRPr="00EF2772">
        <w:rPr>
          <w:color w:val="000000"/>
          <w:lang w:val="id-ID"/>
        </w:rPr>
        <w:t xml:space="preserve"> (</w:t>
      </w:r>
      <w:r w:rsidRPr="00EF2772">
        <w:rPr>
          <w:rStyle w:val="st"/>
          <w:color w:val="000000"/>
        </w:rPr>
        <w:t xml:space="preserve">sejenis penyakit kelamin yang disebabkan oleh bakteri </w:t>
      </w:r>
      <w:r w:rsidRPr="00EF2772">
        <w:rPr>
          <w:rStyle w:val="st"/>
          <w:i/>
          <w:color w:val="000000"/>
        </w:rPr>
        <w:t>spirochaeta pallid</w:t>
      </w:r>
      <w:r w:rsidRPr="00EF2772">
        <w:rPr>
          <w:rStyle w:val="st"/>
          <w:color w:val="000000"/>
          <w:lang w:val="id-ID"/>
        </w:rPr>
        <w:t>)</w:t>
      </w:r>
      <w:r w:rsidRPr="00EF2772">
        <w:rPr>
          <w:color w:val="000000"/>
        </w:rPr>
        <w:t>.</w:t>
      </w:r>
    </w:p>
    <w:p w:rsidR="00A72393" w:rsidRPr="00EF2772" w:rsidRDefault="00A72393" w:rsidP="00A72393">
      <w:pPr>
        <w:autoSpaceDE w:val="0"/>
        <w:autoSpaceDN w:val="0"/>
        <w:adjustRightInd w:val="0"/>
        <w:spacing w:line="480" w:lineRule="auto"/>
        <w:ind w:firstLine="709"/>
        <w:jc w:val="both"/>
        <w:rPr>
          <w:color w:val="000000"/>
        </w:rPr>
      </w:pPr>
      <w:r w:rsidRPr="00EF2772">
        <w:rPr>
          <w:color w:val="000000"/>
        </w:rPr>
        <w:t xml:space="preserve">Penyalahgunaan narkotika adalah penggunaan yang dilakukan tidak untuk maksud pengobatan, tetapi karena ingin menikmati pengaruhnya, dalam jumlah berlebih, kurang teratur, dan berlangsung cukup lama, sehingga menyebabkan gangguan kesehatan fisik, mental dan kehidupan sosial. Penyalahgunaan narkotika yang dilakukan secara terus menerus akan mempengaruhi fungsi berfikir, </w:t>
      </w:r>
      <w:r w:rsidRPr="00EF2772">
        <w:rPr>
          <w:color w:val="000000"/>
        </w:rPr>
        <w:lastRenderedPageBreak/>
        <w:t>perasaan dan perilaku orang yang memakainya. Keadaan ini bisa menimbulkan ketagihan (</w:t>
      </w:r>
      <w:r w:rsidRPr="00EF2772">
        <w:rPr>
          <w:i/>
          <w:iCs/>
          <w:color w:val="000000"/>
        </w:rPr>
        <w:t xml:space="preserve">addiction) </w:t>
      </w:r>
      <w:r w:rsidRPr="00EF2772">
        <w:rPr>
          <w:color w:val="000000"/>
        </w:rPr>
        <w:t>yang akhirnya mengakibatkan ketergantungan (</w:t>
      </w:r>
      <w:r w:rsidRPr="00EF2772">
        <w:rPr>
          <w:i/>
          <w:iCs/>
          <w:color w:val="000000"/>
        </w:rPr>
        <w:t>dependence</w:t>
      </w:r>
      <w:r w:rsidRPr="00EF2772">
        <w:rPr>
          <w:color w:val="000000"/>
        </w:rPr>
        <w:t>).</w:t>
      </w:r>
      <w:r w:rsidRPr="00EF2772">
        <w:rPr>
          <w:rStyle w:val="FootnoteReference"/>
          <w:color w:val="000000"/>
        </w:rPr>
        <w:footnoteReference w:id="6"/>
      </w:r>
    </w:p>
    <w:p w:rsidR="00A72393" w:rsidRPr="00EF2772" w:rsidRDefault="00A72393" w:rsidP="00A72393">
      <w:pPr>
        <w:autoSpaceDE w:val="0"/>
        <w:autoSpaceDN w:val="0"/>
        <w:adjustRightInd w:val="0"/>
        <w:spacing w:line="480" w:lineRule="auto"/>
        <w:ind w:firstLine="709"/>
        <w:jc w:val="both"/>
        <w:rPr>
          <w:color w:val="000000"/>
        </w:rPr>
      </w:pPr>
      <w:r w:rsidRPr="00EF2772">
        <w:rPr>
          <w:color w:val="000000"/>
        </w:rPr>
        <w:t xml:space="preserve">Ketergantungan narkotika adalah kondisi yang ditandai oleh dorongan untuk menggunakan narkotika secara terus-menerus dengan takaran yang meningkat agar menghasilkan efek yang sama dan apabila penggunaannya dikurangi dan/atau dihentikan secara tiba-tiba, menimbulkan gejala fisik dan psikis yang khas. </w:t>
      </w:r>
      <w:r w:rsidRPr="00EF2772">
        <w:rPr>
          <w:i/>
          <w:iCs/>
          <w:color w:val="000000"/>
        </w:rPr>
        <w:t xml:space="preserve">Addiksi </w:t>
      </w:r>
      <w:r w:rsidRPr="00EF2772">
        <w:rPr>
          <w:color w:val="000000"/>
        </w:rPr>
        <w:t xml:space="preserve">adalah istilah yang dipakai untuk melukiskan keadaan seseorang yang menyalahgunakan obat sedemikian rupa sehingga badan dan jiwanya memerlukan obat tersebut untuk berfungsi secara normal. Ketergantungan, kecanduan, </w:t>
      </w:r>
      <w:r w:rsidRPr="00EF2772">
        <w:rPr>
          <w:i/>
          <w:iCs/>
          <w:color w:val="000000"/>
        </w:rPr>
        <w:t xml:space="preserve">addiksi </w:t>
      </w:r>
      <w:r w:rsidRPr="00EF2772">
        <w:rPr>
          <w:color w:val="000000"/>
        </w:rPr>
        <w:t>disebut penyakit, bukan kelemahan moral, meskipun ada unsur moral pada awalnya. Sebagai penyakit, penyalahgunaan narkotika dapat dijelaskan gejalanya yang khas, yang berulang kali kambuh (</w:t>
      </w:r>
      <w:r w:rsidRPr="00EF2772">
        <w:rPr>
          <w:i/>
          <w:iCs/>
          <w:color w:val="000000"/>
        </w:rPr>
        <w:t>relaps</w:t>
      </w:r>
      <w:r w:rsidRPr="00EF2772">
        <w:rPr>
          <w:color w:val="000000"/>
        </w:rPr>
        <w:t>), dan berlangsung progresif artinya semakin memburuk, apabila tidak ditolong dan dirawat dengan baik.</w:t>
      </w:r>
    </w:p>
    <w:p w:rsidR="00A72393" w:rsidRPr="00EF2772" w:rsidRDefault="00A72393" w:rsidP="00A72393">
      <w:pPr>
        <w:autoSpaceDE w:val="0"/>
        <w:autoSpaceDN w:val="0"/>
        <w:adjustRightInd w:val="0"/>
        <w:spacing w:line="480" w:lineRule="auto"/>
        <w:ind w:firstLine="709"/>
        <w:jc w:val="both"/>
        <w:rPr>
          <w:color w:val="000000"/>
        </w:rPr>
      </w:pPr>
      <w:r w:rsidRPr="00EF2772">
        <w:rPr>
          <w:color w:val="000000"/>
        </w:rPr>
        <w:t>Seseorang yang terlibat narkotika biasanya mengalami gangguan fungsi kerja tubuh dan perilaku dikarenakan oleh zat adiktif/candu yang terkandung dalam berbagai jenis narkotika. Mereka tidak dapat mengendalikan diri untuk berhenti begitu saja, sehingga menghilangkan kontrol sosial mereka. Keadaan seperti ini membuat mereka siap melakukan apa saja untuk mendapatkan narkotika. Inilah yang membentuk karakteristik para pemakai narkotika.</w:t>
      </w:r>
      <w:r w:rsidRPr="00EF2772">
        <w:rPr>
          <w:rStyle w:val="FootnoteReference"/>
          <w:color w:val="000000"/>
        </w:rPr>
        <w:footnoteReference w:id="7"/>
      </w:r>
    </w:p>
    <w:p w:rsidR="00A72393" w:rsidRPr="00EF2772" w:rsidRDefault="00A72393" w:rsidP="00A72393">
      <w:pPr>
        <w:pStyle w:val="BodyTextIndent3"/>
        <w:ind w:left="0" w:firstLine="720"/>
        <w:jc w:val="both"/>
        <w:rPr>
          <w:color w:val="000000"/>
          <w:szCs w:val="24"/>
          <w:lang w:val="id-ID"/>
        </w:rPr>
      </w:pPr>
      <w:r w:rsidRPr="00EF2772">
        <w:rPr>
          <w:color w:val="000000"/>
          <w:szCs w:val="24"/>
        </w:rPr>
        <w:lastRenderedPageBreak/>
        <w:t>Masalah penyalahgunaan narkotika bukan merupakan aib keluarga, tetapi merupakan masalah nasional tanggung jawab bersama yang harus ditanggulangi secara terpadu, terkoordinir, terarah dan berkelanjutan serta dilakukan secara serius/sungguh-sungguh. Semua komponen bangsa harus merasa terpanggil untuk melakukan upaya pencegahan dan pemberantasan terhadap penyalahgunaan dan peredaran gelap narkotika dan melakukannya dengan penuh keikhlasan sebagai suatu ibadah. Pecandu narkotika secara kenyataan belum dapat dikatakan sebagai pecandu secara yuridis atau menurut hukum jika pecandu tersebut belum melakukan kewajiban dan hak pecandu yang telah diatur dalam peraturan perundang-undangan tentang narkotika</w:t>
      </w:r>
      <w:r w:rsidRPr="00EF2772">
        <w:rPr>
          <w:color w:val="000000"/>
          <w:szCs w:val="24"/>
          <w:lang w:val="id-ID"/>
        </w:rPr>
        <w:t>.</w:t>
      </w:r>
    </w:p>
    <w:p w:rsidR="00A72393" w:rsidRPr="00EF2772" w:rsidRDefault="00A72393" w:rsidP="00A72393">
      <w:pPr>
        <w:pStyle w:val="BodyTextIndent3"/>
        <w:ind w:left="0" w:firstLine="720"/>
        <w:jc w:val="both"/>
        <w:rPr>
          <w:color w:val="000000"/>
          <w:szCs w:val="24"/>
          <w:lang w:val="id-ID"/>
        </w:rPr>
      </w:pPr>
    </w:p>
    <w:p w:rsidR="00A72393" w:rsidRPr="00EF2772" w:rsidRDefault="00A72393" w:rsidP="00A72393">
      <w:pPr>
        <w:pStyle w:val="BodyTextIndent"/>
        <w:numPr>
          <w:ilvl w:val="0"/>
          <w:numId w:val="10"/>
        </w:numPr>
        <w:tabs>
          <w:tab w:val="clear" w:pos="0"/>
          <w:tab w:val="left" w:pos="426"/>
        </w:tabs>
        <w:ind w:left="360"/>
        <w:rPr>
          <w:b/>
          <w:color w:val="000000"/>
          <w:lang w:val="id-ID"/>
        </w:rPr>
      </w:pPr>
      <w:r w:rsidRPr="00EF2772">
        <w:rPr>
          <w:b/>
          <w:color w:val="000000"/>
          <w:lang w:val="id-ID"/>
        </w:rPr>
        <w:t xml:space="preserve">Sanksi Pidana Terhadap </w:t>
      </w:r>
      <w:r w:rsidRPr="00EF2772">
        <w:rPr>
          <w:b/>
          <w:color w:val="000000"/>
          <w:szCs w:val="24"/>
          <w:lang w:val="id-ID"/>
        </w:rPr>
        <w:t xml:space="preserve">Pecandu </w:t>
      </w:r>
      <w:r w:rsidRPr="00EF2772">
        <w:rPr>
          <w:b/>
          <w:color w:val="000000"/>
          <w:szCs w:val="24"/>
        </w:rPr>
        <w:t>Narko</w:t>
      </w:r>
      <w:r w:rsidRPr="00EF2772">
        <w:rPr>
          <w:b/>
          <w:color w:val="000000"/>
          <w:szCs w:val="24"/>
          <w:lang w:val="id-ID"/>
        </w:rPr>
        <w:t>tika</w:t>
      </w:r>
      <w:r w:rsidRPr="00EF2772">
        <w:rPr>
          <w:b/>
          <w:color w:val="000000"/>
          <w:szCs w:val="24"/>
          <w:lang w:val="id-ID"/>
        </w:rPr>
        <w:tab/>
      </w:r>
    </w:p>
    <w:p w:rsidR="00A72393" w:rsidRPr="00EF2772" w:rsidRDefault="00A72393" w:rsidP="00A72393">
      <w:pPr>
        <w:autoSpaceDE w:val="0"/>
        <w:autoSpaceDN w:val="0"/>
        <w:adjustRightInd w:val="0"/>
        <w:spacing w:line="444" w:lineRule="auto"/>
        <w:ind w:firstLine="720"/>
        <w:jc w:val="both"/>
        <w:rPr>
          <w:color w:val="000000"/>
        </w:rPr>
      </w:pPr>
      <w:r w:rsidRPr="00EF2772">
        <w:rPr>
          <w:color w:val="000000"/>
        </w:rPr>
        <w:t>Melihat sejarah lahirnya Undang-Undang Narkotika ini, ada tersirat bahwa Undang-Undang ini dirubah karena terdapat kekurangan. Beberapa hal yang dapat dicermati tentang perubahan-perubahan subtansi antara Undang-Undang Nomor 22 Tahun 1997 dengan Undang-Undang Narkotika antara lain pada:</w:t>
      </w:r>
      <w:r w:rsidRPr="00EF2772">
        <w:rPr>
          <w:rStyle w:val="FootnoteReference"/>
          <w:color w:val="000000"/>
        </w:rPr>
        <w:footnoteReference w:id="8"/>
      </w:r>
    </w:p>
    <w:p w:rsidR="00A72393" w:rsidRPr="00EF2772" w:rsidRDefault="00A72393" w:rsidP="00A72393">
      <w:pPr>
        <w:numPr>
          <w:ilvl w:val="3"/>
          <w:numId w:val="16"/>
        </w:numPr>
        <w:tabs>
          <w:tab w:val="clear" w:pos="2520"/>
          <w:tab w:val="num" w:pos="360"/>
        </w:tabs>
        <w:autoSpaceDE w:val="0"/>
        <w:autoSpaceDN w:val="0"/>
        <w:adjustRightInd w:val="0"/>
        <w:spacing w:line="468" w:lineRule="auto"/>
        <w:ind w:left="357"/>
        <w:jc w:val="both"/>
        <w:rPr>
          <w:color w:val="000000"/>
        </w:rPr>
      </w:pPr>
      <w:r w:rsidRPr="00EF2772">
        <w:rPr>
          <w:color w:val="000000"/>
        </w:rPr>
        <w:t>Hal pembatasan penyimpanan</w:t>
      </w:r>
    </w:p>
    <w:p w:rsidR="00A72393" w:rsidRPr="00EF2772" w:rsidRDefault="00A72393" w:rsidP="00A72393">
      <w:pPr>
        <w:autoSpaceDE w:val="0"/>
        <w:autoSpaceDN w:val="0"/>
        <w:adjustRightInd w:val="0"/>
        <w:spacing w:line="480" w:lineRule="auto"/>
        <w:ind w:left="357"/>
        <w:jc w:val="both"/>
        <w:rPr>
          <w:color w:val="000000"/>
        </w:rPr>
      </w:pPr>
      <w:r w:rsidRPr="00EF2772">
        <w:rPr>
          <w:color w:val="000000"/>
        </w:rPr>
        <w:t>Masyarakat tidak diperbolehkan menyimpan narkotika untuk jenis dan golongan apapun, namun hanya diperbolehkan terbatas pada industri farmasi, pedagang besar farmasi, apotek, rumah sakit, pusat kesehatan masyarakat, balai pengobatan, dokter dan lembaga ilmu pengetahuan. Masyarakat tidak diperbolehkan menyimpan narkotika untuk jenis dan golongan apapun.</w:t>
      </w:r>
    </w:p>
    <w:p w:rsidR="00A72393" w:rsidRPr="00EF2772" w:rsidRDefault="00A72393" w:rsidP="00A72393">
      <w:pPr>
        <w:numPr>
          <w:ilvl w:val="3"/>
          <w:numId w:val="16"/>
        </w:numPr>
        <w:tabs>
          <w:tab w:val="clear" w:pos="2520"/>
          <w:tab w:val="num" w:pos="360"/>
        </w:tabs>
        <w:autoSpaceDE w:val="0"/>
        <w:autoSpaceDN w:val="0"/>
        <w:adjustRightInd w:val="0"/>
        <w:spacing w:line="468" w:lineRule="auto"/>
        <w:ind w:left="357"/>
        <w:jc w:val="both"/>
        <w:rPr>
          <w:color w:val="000000"/>
        </w:rPr>
      </w:pPr>
      <w:r w:rsidRPr="00EF2772">
        <w:rPr>
          <w:color w:val="000000"/>
        </w:rPr>
        <w:t>Hal rehabilitasi dan pengobatan</w:t>
      </w:r>
    </w:p>
    <w:p w:rsidR="00A72393" w:rsidRPr="00EF2772" w:rsidRDefault="00A72393" w:rsidP="00A72393">
      <w:pPr>
        <w:autoSpaceDE w:val="0"/>
        <w:autoSpaceDN w:val="0"/>
        <w:adjustRightInd w:val="0"/>
        <w:spacing w:line="468" w:lineRule="auto"/>
        <w:ind w:left="357"/>
        <w:jc w:val="both"/>
        <w:rPr>
          <w:color w:val="000000"/>
        </w:rPr>
      </w:pPr>
      <w:r w:rsidRPr="00EF2772">
        <w:rPr>
          <w:color w:val="000000"/>
        </w:rPr>
        <w:t xml:space="preserve">Undang-undang terdahulu, pasien dapat memiliki, menyimpan, dan/atau membawa narkotika yang digunakan untuk dirinya sendiri yang diperoleh dari dokter dan dilengkapi dengan bukti yang sah. Melalui Undang-Undang Narkotika, kebebasan dan atas kehendak sendiri untuk sembuh tidak lagi diberikan. Para pecandu mempunyai kewajiban rehabilitasi medis dan rehabilitasi sosial, dimana para pecandu narkotika diwajibkan untuk melaporkan diri mereka kepada pusat kesehatan masyarakat, rumah sakit, </w:t>
      </w:r>
      <w:r w:rsidRPr="00EF2772">
        <w:rPr>
          <w:color w:val="000000"/>
        </w:rPr>
        <w:lastRenderedPageBreak/>
        <w:t>dan/atau lembaga rehabilitasi medis dan rehabilitasi sosial. Kewajiban tersebut juga menjadi tanggung jawab orang tua dan keluarga. Rehabiltasi medis dan sosial dapat diselenggarakan oleh instansi pemerintah ataupun masyarakat yang akan diatur dalam Peraturan Menteri.</w:t>
      </w:r>
    </w:p>
    <w:p w:rsidR="00A72393" w:rsidRPr="00EF2772" w:rsidRDefault="00A72393" w:rsidP="00A72393">
      <w:pPr>
        <w:numPr>
          <w:ilvl w:val="3"/>
          <w:numId w:val="16"/>
        </w:numPr>
        <w:tabs>
          <w:tab w:val="clear" w:pos="2520"/>
          <w:tab w:val="num" w:pos="360"/>
        </w:tabs>
        <w:autoSpaceDE w:val="0"/>
        <w:autoSpaceDN w:val="0"/>
        <w:adjustRightInd w:val="0"/>
        <w:spacing w:line="468" w:lineRule="auto"/>
        <w:ind w:left="357"/>
        <w:jc w:val="both"/>
        <w:rPr>
          <w:color w:val="000000"/>
        </w:rPr>
      </w:pPr>
      <w:r w:rsidRPr="00EF2772">
        <w:rPr>
          <w:color w:val="000000"/>
        </w:rPr>
        <w:t>Hal kewenangan penyelidikan dan penyidikan yang diemban Badan Narkotika Nasional (BNN)</w:t>
      </w:r>
    </w:p>
    <w:p w:rsidR="00A72393" w:rsidRPr="00EF2772" w:rsidRDefault="00A72393" w:rsidP="00A72393">
      <w:pPr>
        <w:autoSpaceDE w:val="0"/>
        <w:autoSpaceDN w:val="0"/>
        <w:adjustRightInd w:val="0"/>
        <w:spacing w:line="480" w:lineRule="auto"/>
        <w:ind w:left="357"/>
        <w:jc w:val="both"/>
        <w:rPr>
          <w:color w:val="000000"/>
        </w:rPr>
      </w:pPr>
      <w:r w:rsidRPr="00EF2772">
        <w:rPr>
          <w:color w:val="000000"/>
        </w:rPr>
        <w:t>Porsi besar bagi BNN diberikan oleh Undang-Undang Narkotika untuk mencegah dan memberantas penyalahgunaan dan peredaran Nakotika dan prekursor narkotika merupakan salah satunya. Selain itu BNN juga dapat memantau, mengarahkan dan meningkatkan kapasitas masyarakat untuk melakukan pencegahan terhadap penyalahgunaan narkotika dengan cara memberdayakan anggota masyarakat. Selain dari pada itu, BNN diberi kewenangan untuk melakukan penyelidikan dan penyidikan terhadap penyalahgunaan, peredaran narkotika, dan prekursor narkotika beserta dengan kewenangan yang dimiliki penyelidik dan penyidik seperti penangkapan selama 3 x 24 jam dan dapat diperpanjang 3 x 24 jam ditambah penyadapan dalam hal melakukan kewenangannya dalam pemberantasan narkotika. Mencegah dan memberantas penyalahgunaan dan peredaran gelap Narkotika dan Prekursor Narkotika yang modus operandinya semakin canggih, maka di dalam Undang-Undang Narkotika juga diatur mengenai perluasan teknik penyidikan penyadapan (</w:t>
      </w:r>
      <w:r w:rsidRPr="00EF2772">
        <w:rPr>
          <w:i/>
          <w:iCs/>
          <w:color w:val="000000"/>
        </w:rPr>
        <w:t>wiretapping</w:t>
      </w:r>
      <w:r w:rsidRPr="00EF2772">
        <w:rPr>
          <w:color w:val="000000"/>
        </w:rPr>
        <w:t>), teknik pembelian terselubung (</w:t>
      </w:r>
      <w:r w:rsidRPr="00EF2772">
        <w:rPr>
          <w:i/>
          <w:iCs/>
          <w:color w:val="000000"/>
        </w:rPr>
        <w:t>under cover buy</w:t>
      </w:r>
      <w:r w:rsidRPr="00EF2772">
        <w:rPr>
          <w:color w:val="000000"/>
        </w:rPr>
        <w:t>) dan teknik penyerahan yang diawasi (</w:t>
      </w:r>
      <w:r w:rsidRPr="00EF2772">
        <w:rPr>
          <w:i/>
          <w:iCs/>
          <w:color w:val="000000"/>
        </w:rPr>
        <w:t>controlled delevery</w:t>
      </w:r>
      <w:r w:rsidRPr="00EF2772">
        <w:rPr>
          <w:color w:val="000000"/>
        </w:rPr>
        <w:t xml:space="preserve">) serta </w:t>
      </w:r>
      <w:r w:rsidRPr="00EF2772">
        <w:rPr>
          <w:color w:val="000000"/>
        </w:rPr>
        <w:lastRenderedPageBreak/>
        <w:t>teknik penyidikan lainnya guna melacak dan mengungkap penyalahgunaan dan peredaran gelap narkotika.</w:t>
      </w:r>
    </w:p>
    <w:p w:rsidR="00A72393" w:rsidRPr="00EF2772" w:rsidRDefault="00A72393" w:rsidP="00A72393">
      <w:pPr>
        <w:numPr>
          <w:ilvl w:val="3"/>
          <w:numId w:val="16"/>
        </w:numPr>
        <w:tabs>
          <w:tab w:val="clear" w:pos="2520"/>
          <w:tab w:val="num" w:pos="360"/>
        </w:tabs>
        <w:autoSpaceDE w:val="0"/>
        <w:autoSpaceDN w:val="0"/>
        <w:adjustRightInd w:val="0"/>
        <w:spacing w:line="480" w:lineRule="auto"/>
        <w:ind w:left="360"/>
        <w:jc w:val="both"/>
        <w:rPr>
          <w:color w:val="000000"/>
        </w:rPr>
      </w:pPr>
      <w:r w:rsidRPr="00EF2772">
        <w:rPr>
          <w:color w:val="000000"/>
        </w:rPr>
        <w:t>Putusan rehabiltasi bagi para pecandu narkotika</w:t>
      </w:r>
    </w:p>
    <w:p w:rsidR="00A72393" w:rsidRPr="00EF2772" w:rsidRDefault="00A72393" w:rsidP="00A72393">
      <w:pPr>
        <w:autoSpaceDE w:val="0"/>
        <w:autoSpaceDN w:val="0"/>
        <w:adjustRightInd w:val="0"/>
        <w:spacing w:line="480" w:lineRule="auto"/>
        <w:ind w:left="360"/>
        <w:jc w:val="both"/>
        <w:rPr>
          <w:color w:val="000000"/>
        </w:rPr>
      </w:pPr>
      <w:r w:rsidRPr="00EF2772">
        <w:rPr>
          <w:color w:val="000000"/>
        </w:rPr>
        <w:t>Kata “dapat” pada Pasal 103 ayat (1) Undang-Undang Narkotika digunakan untuk menempatkan para pengguna narkotika baik yang bersalah maupun yang tidak bersalah untuk menjalani pengobatan dan/atau perawatan melalui rehabilitasi.</w:t>
      </w:r>
    </w:p>
    <w:p w:rsidR="00A72393" w:rsidRPr="00EF2772" w:rsidRDefault="00A72393" w:rsidP="00A72393">
      <w:pPr>
        <w:numPr>
          <w:ilvl w:val="3"/>
          <w:numId w:val="16"/>
        </w:numPr>
        <w:tabs>
          <w:tab w:val="clear" w:pos="2520"/>
          <w:tab w:val="num" w:pos="360"/>
        </w:tabs>
        <w:autoSpaceDE w:val="0"/>
        <w:autoSpaceDN w:val="0"/>
        <w:adjustRightInd w:val="0"/>
        <w:spacing w:line="480" w:lineRule="auto"/>
        <w:ind w:left="360"/>
        <w:jc w:val="both"/>
        <w:rPr>
          <w:color w:val="000000"/>
        </w:rPr>
      </w:pPr>
      <w:r w:rsidRPr="00EF2772">
        <w:rPr>
          <w:color w:val="000000"/>
        </w:rPr>
        <w:t>Peran serta masyarakat diperlukan</w:t>
      </w:r>
    </w:p>
    <w:p w:rsidR="00A72393" w:rsidRPr="00EF2772" w:rsidRDefault="00A72393" w:rsidP="00A72393">
      <w:pPr>
        <w:autoSpaceDE w:val="0"/>
        <w:autoSpaceDN w:val="0"/>
        <w:adjustRightInd w:val="0"/>
        <w:spacing w:line="480" w:lineRule="auto"/>
        <w:ind w:left="360"/>
        <w:jc w:val="both"/>
        <w:rPr>
          <w:color w:val="000000"/>
        </w:rPr>
      </w:pPr>
      <w:r w:rsidRPr="00EF2772">
        <w:rPr>
          <w:color w:val="000000"/>
        </w:rPr>
        <w:t>Selain Polri, BNN dan Penegak Hukum lainnya, Undang-Undang Narkotika juga mewajibkan masyarakat untuk berperan aktif dalam upaya pencegahan dan pemberantasan narkotika. Artinya masyarakat diberi wewenang seperti penyelidik dengan cara mencari, memperoleh, dan memberikan informasi dan mendapatkan pelayanan dalam hal-hal tersebut. Peran serta masyarakat yang terpayungi oleh Undang-Undang Narkotika memberikan legitimasi bagi masyarakat untuk melakukan pencegahan dan pemberantasan narkotika tanpa adanya hak yang ditentukan oleh undang-undang.</w:t>
      </w:r>
    </w:p>
    <w:p w:rsidR="00A72393" w:rsidRPr="00EF2772" w:rsidRDefault="00A72393" w:rsidP="00A72393">
      <w:pPr>
        <w:autoSpaceDE w:val="0"/>
        <w:autoSpaceDN w:val="0"/>
        <w:adjustRightInd w:val="0"/>
        <w:spacing w:line="480" w:lineRule="auto"/>
        <w:ind w:left="360"/>
        <w:jc w:val="both"/>
        <w:rPr>
          <w:color w:val="000000"/>
        </w:rPr>
      </w:pPr>
    </w:p>
    <w:p w:rsidR="00A72393" w:rsidRPr="00EF2772" w:rsidRDefault="00A72393" w:rsidP="00A72393">
      <w:pPr>
        <w:numPr>
          <w:ilvl w:val="3"/>
          <w:numId w:val="16"/>
        </w:numPr>
        <w:tabs>
          <w:tab w:val="clear" w:pos="2520"/>
          <w:tab w:val="num" w:pos="360"/>
        </w:tabs>
        <w:autoSpaceDE w:val="0"/>
        <w:autoSpaceDN w:val="0"/>
        <w:adjustRightInd w:val="0"/>
        <w:spacing w:line="504" w:lineRule="auto"/>
        <w:ind w:left="357"/>
        <w:jc w:val="both"/>
        <w:rPr>
          <w:color w:val="000000"/>
        </w:rPr>
      </w:pPr>
      <w:r w:rsidRPr="00EF2772">
        <w:rPr>
          <w:color w:val="000000"/>
        </w:rPr>
        <w:t>Tidak mementingkan unsur kesengajaan</w:t>
      </w:r>
    </w:p>
    <w:p w:rsidR="00A72393" w:rsidRPr="00EF2772" w:rsidRDefault="00A72393" w:rsidP="00A72393">
      <w:pPr>
        <w:autoSpaceDE w:val="0"/>
        <w:autoSpaceDN w:val="0"/>
        <w:adjustRightInd w:val="0"/>
        <w:spacing w:line="480" w:lineRule="auto"/>
        <w:ind w:left="357"/>
        <w:jc w:val="both"/>
        <w:rPr>
          <w:color w:val="000000"/>
        </w:rPr>
      </w:pPr>
      <w:r w:rsidRPr="00EF2772">
        <w:rPr>
          <w:color w:val="000000"/>
        </w:rPr>
        <w:t xml:space="preserve">Penggunaan kata “setiap orang tanpa hak dan melawan hukum” dalam beberapa pasal Undang-Undang Narkotika dengan tidak memperdulikan unsur kesengajaan, dapat menjerat orang-orang yang memang sebenarnya tidak mempunyai niat melakukan tindak pidana narkotika, baik karena adanya paksaan, desakan, ataupun ketidaktahuaan. Hal ini berpotensi menjerat orang </w:t>
      </w:r>
      <w:r w:rsidRPr="00EF2772">
        <w:rPr>
          <w:color w:val="000000"/>
        </w:rPr>
        <w:lastRenderedPageBreak/>
        <w:t>untuk dijadikan tersangka dalam tindak pidana narkotika yang tidak sengaja, baik karena “dijebak” oleh orang lain maupun atas kekurang-tahuan atas bentuk jenis narkotika yang ada maupun kondisi lain yang memungkinkan seperti: menerima titipan barang dari orang lain untuk diantar ke suatu tempat dan tanpa sepengetahuannya di dalam barang tersebut ada narkotika yang diselipkan, menerima paket dari pos dan kondisi lainnya.</w:t>
      </w:r>
    </w:p>
    <w:p w:rsidR="00A72393" w:rsidRPr="00EF2772" w:rsidRDefault="00A72393" w:rsidP="00A72393">
      <w:pPr>
        <w:numPr>
          <w:ilvl w:val="3"/>
          <w:numId w:val="16"/>
        </w:numPr>
        <w:tabs>
          <w:tab w:val="clear" w:pos="2520"/>
          <w:tab w:val="num" w:pos="360"/>
        </w:tabs>
        <w:autoSpaceDE w:val="0"/>
        <w:autoSpaceDN w:val="0"/>
        <w:adjustRightInd w:val="0"/>
        <w:spacing w:line="480" w:lineRule="auto"/>
        <w:ind w:left="357"/>
        <w:jc w:val="both"/>
        <w:rPr>
          <w:color w:val="000000"/>
        </w:rPr>
      </w:pPr>
      <w:r w:rsidRPr="00EF2772">
        <w:rPr>
          <w:color w:val="000000"/>
        </w:rPr>
        <w:t>Penggunaan sistem pidana minimal</w:t>
      </w:r>
    </w:p>
    <w:p w:rsidR="00A72393" w:rsidRPr="00EF2772" w:rsidRDefault="00A72393" w:rsidP="00A72393">
      <w:pPr>
        <w:autoSpaceDE w:val="0"/>
        <w:autoSpaceDN w:val="0"/>
        <w:adjustRightInd w:val="0"/>
        <w:spacing w:line="480" w:lineRule="auto"/>
        <w:ind w:left="357"/>
        <w:jc w:val="both"/>
        <w:rPr>
          <w:color w:val="000000"/>
        </w:rPr>
      </w:pPr>
      <w:r w:rsidRPr="00EF2772">
        <w:rPr>
          <w:color w:val="000000"/>
        </w:rPr>
        <w:t>Penggunaan sistem pidana minimal dalam Undang-Undang Narkotika memperkuat asumsi bahwa undang-undang tersebut memang diberlakukan untuk memidanakan masyarakat yang berhubungan dengan narkotika. Penggunaan pidana minimal juga akan menutup hakim dalam menjatuhkan putusan walaupun di dalam prakteknya, hakim dapat menjatuhkan putusan kurang dari pidana minimal dan hal tersebut diperbolehkan oleh Ketua Mahkamah Agung.</w:t>
      </w:r>
    </w:p>
    <w:p w:rsidR="00A72393" w:rsidRPr="00EF2772" w:rsidRDefault="00A72393" w:rsidP="00A72393">
      <w:pPr>
        <w:numPr>
          <w:ilvl w:val="3"/>
          <w:numId w:val="16"/>
        </w:numPr>
        <w:tabs>
          <w:tab w:val="clear" w:pos="2520"/>
          <w:tab w:val="num" w:pos="360"/>
        </w:tabs>
        <w:autoSpaceDE w:val="0"/>
        <w:autoSpaceDN w:val="0"/>
        <w:adjustRightInd w:val="0"/>
        <w:spacing w:line="480" w:lineRule="auto"/>
        <w:ind w:left="360"/>
        <w:jc w:val="both"/>
        <w:rPr>
          <w:color w:val="000000"/>
        </w:rPr>
      </w:pPr>
      <w:r w:rsidRPr="00EF2772">
        <w:rPr>
          <w:color w:val="000000"/>
        </w:rPr>
        <w:t>Persamaan hukuman bagi percobaan dan tindak pidana selesai</w:t>
      </w:r>
    </w:p>
    <w:p w:rsidR="00A72393" w:rsidRPr="00EF2772" w:rsidRDefault="00A72393" w:rsidP="00A72393">
      <w:pPr>
        <w:autoSpaceDE w:val="0"/>
        <w:autoSpaceDN w:val="0"/>
        <w:adjustRightInd w:val="0"/>
        <w:spacing w:line="480" w:lineRule="auto"/>
        <w:ind w:left="360"/>
        <w:jc w:val="both"/>
        <w:rPr>
          <w:color w:val="000000"/>
        </w:rPr>
      </w:pPr>
      <w:r w:rsidRPr="00EF2772">
        <w:rPr>
          <w:color w:val="000000"/>
        </w:rPr>
        <w:t xml:space="preserve">Undang-undang pidana lain ada pembedaan </w:t>
      </w:r>
      <w:r w:rsidRPr="00EF2772">
        <w:rPr>
          <w:i/>
          <w:iCs/>
          <w:color w:val="000000"/>
        </w:rPr>
        <w:t xml:space="preserve">punishment </w:t>
      </w:r>
      <w:r w:rsidRPr="00EF2772">
        <w:rPr>
          <w:color w:val="000000"/>
        </w:rPr>
        <w:t xml:space="preserve">antara suatu tindak pidana selesai dengan suatu tidak pidana tidak selesai (percobaan), sedangkan Undang-Undang Narkotika menyamakan hukuman pidana bagi pelaku tidak pidana selesai dengan pelaku tidak pidana percobaan. Tindak Pidana Narkotika adalah suatu kejahatan karena perbuatan tersebut memiliki efek yang buruk. Delik percobaan mensyaratkan suatu tindak pidana tersebut terjadi, namun tindak pidana tersebut tidak selesai, sehingga seharusnya </w:t>
      </w:r>
      <w:r w:rsidRPr="00EF2772">
        <w:rPr>
          <w:color w:val="000000"/>
        </w:rPr>
        <w:lastRenderedPageBreak/>
        <w:t>pemidanaan antara pelaku tidak pidana percobaan dan pelaku tidak pidana selesai harus dibedakan</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Pecandu narkotika menurut undang-undang di satu sisi merupakan pelaku tindak pidana penyalahgunaan narkotika adalah dengan adanya ketentuan undang-undang narkotika yang mengatur mengenai pidana penjara yang diberikan kepada para pelaku penyalahgunaan narkotika. Kemudian, di sisi lainnya dapat dikatakan bahwa menurut undang-undang narkotika, pecandu narkotika tersebut merupakan korban adalah ditunjukkan dengan adanya ketentuan bahwa terhadap pecandu narkotika dapat dijatuhi vonis rehabilitasi. Hal ini berarti undang-undang di satu sisi masih menganggap pecandu narkotika sebagai pelaku tindak pidana, dan di sisi lain merupakan korban dari penyalahgunaan narkotika yang dilakukannya.</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Undang-Undang Narkotika mengatur  mengenai ketentuan pidana terhadap penyalahgunaan narkotika yaitu:</w:t>
      </w:r>
    </w:p>
    <w:p w:rsidR="00A72393" w:rsidRPr="00EF2772" w:rsidRDefault="00A72393" w:rsidP="00A72393">
      <w:pPr>
        <w:numPr>
          <w:ilvl w:val="0"/>
          <w:numId w:val="19"/>
        </w:numPr>
        <w:autoSpaceDE w:val="0"/>
        <w:autoSpaceDN w:val="0"/>
        <w:adjustRightInd w:val="0"/>
        <w:spacing w:line="480" w:lineRule="auto"/>
        <w:ind w:left="360"/>
        <w:jc w:val="both"/>
        <w:rPr>
          <w:color w:val="000000"/>
        </w:rPr>
      </w:pPr>
      <w:r w:rsidRPr="00EF2772">
        <w:rPr>
          <w:color w:val="000000"/>
        </w:rPr>
        <w:t>Pasal 116 Undang-Undang Narkotika:</w:t>
      </w:r>
    </w:p>
    <w:p w:rsidR="00A72393" w:rsidRPr="00EF2772" w:rsidRDefault="00A72393" w:rsidP="00A72393">
      <w:pPr>
        <w:numPr>
          <w:ilvl w:val="4"/>
          <w:numId w:val="15"/>
        </w:numPr>
        <w:autoSpaceDE w:val="0"/>
        <w:autoSpaceDN w:val="0"/>
        <w:adjustRightInd w:val="0"/>
        <w:ind w:left="1080"/>
        <w:jc w:val="both"/>
        <w:rPr>
          <w:color w:val="000000"/>
        </w:rPr>
      </w:pPr>
      <w:r w:rsidRPr="00EF2772">
        <w:rPr>
          <w:color w:val="000000"/>
        </w:rPr>
        <w:t xml:space="preserve">Setiap orang yang tanpa hak atau melawan hukum menggunakan Narkotika Golongan I terhadap orang lain atau memberikan Narkotika Golongan I untuk digunakan orang lain, dipidana dengan pidana penjara paling singkat 5 (lima) tahun dan paling lama 15 (lima belas) tahun dan pidana denda paling sedikit Rp1.000.000.000,00 (satu miliar rupiah) dan paling banyak Rp10.000.000.000,00 (sepuluh miliar rupiah). </w:t>
      </w:r>
    </w:p>
    <w:p w:rsidR="00A72393" w:rsidRPr="00EF2772" w:rsidRDefault="00A72393" w:rsidP="00A72393">
      <w:pPr>
        <w:numPr>
          <w:ilvl w:val="4"/>
          <w:numId w:val="15"/>
        </w:numPr>
        <w:autoSpaceDE w:val="0"/>
        <w:autoSpaceDN w:val="0"/>
        <w:adjustRightInd w:val="0"/>
        <w:ind w:left="1080"/>
        <w:jc w:val="both"/>
        <w:rPr>
          <w:color w:val="000000"/>
        </w:rPr>
      </w:pPr>
      <w:r w:rsidRPr="00EF2772">
        <w:rPr>
          <w:color w:val="000000"/>
        </w:rPr>
        <w:t>Dalam hal penggunaan narkotika terhadap orang lain atau pemberian Narkotika Golongan I untuk digunakan orang lain sebagaimana dimaksud pada ayat (1) mengakibatkan orang lain mati atau cacat permanen, pelaku dipidana dengan pidana mati, pidana penjara seumur hidup, atau pidana penjara paling singkat 5 (lima) tahundan paling lama 20 (dua puluh) tahun dan pidana denda maksimum sebagaimana dimaksud pada ayat (1) ditambah 1/3 (sepertiga).</w:t>
      </w:r>
    </w:p>
    <w:p w:rsidR="00A72393" w:rsidRPr="00EF2772" w:rsidRDefault="00A72393" w:rsidP="00A72393">
      <w:pPr>
        <w:autoSpaceDE w:val="0"/>
        <w:autoSpaceDN w:val="0"/>
        <w:adjustRightInd w:val="0"/>
        <w:ind w:left="1418"/>
        <w:jc w:val="both"/>
        <w:rPr>
          <w:color w:val="000000"/>
        </w:rPr>
      </w:pPr>
    </w:p>
    <w:p w:rsidR="00A72393" w:rsidRPr="00EF2772" w:rsidRDefault="00A72393" w:rsidP="00A72393">
      <w:pPr>
        <w:numPr>
          <w:ilvl w:val="0"/>
          <w:numId w:val="19"/>
        </w:numPr>
        <w:autoSpaceDE w:val="0"/>
        <w:autoSpaceDN w:val="0"/>
        <w:adjustRightInd w:val="0"/>
        <w:spacing w:line="480" w:lineRule="auto"/>
        <w:ind w:left="360"/>
        <w:jc w:val="both"/>
        <w:rPr>
          <w:color w:val="000000"/>
        </w:rPr>
      </w:pPr>
      <w:r w:rsidRPr="00EF2772">
        <w:rPr>
          <w:color w:val="000000"/>
        </w:rPr>
        <w:t>Pasal 121 Undang-Undang Narkotika:</w:t>
      </w:r>
    </w:p>
    <w:p w:rsidR="00A72393" w:rsidRPr="00EF2772" w:rsidRDefault="00A72393" w:rsidP="00A72393">
      <w:pPr>
        <w:numPr>
          <w:ilvl w:val="2"/>
          <w:numId w:val="18"/>
        </w:numPr>
        <w:autoSpaceDE w:val="0"/>
        <w:autoSpaceDN w:val="0"/>
        <w:adjustRightInd w:val="0"/>
        <w:ind w:left="1134"/>
        <w:jc w:val="both"/>
        <w:rPr>
          <w:color w:val="000000"/>
        </w:rPr>
      </w:pPr>
      <w:r w:rsidRPr="00EF2772">
        <w:rPr>
          <w:color w:val="000000"/>
        </w:rPr>
        <w:lastRenderedPageBreak/>
        <w:t xml:space="preserve">Setiap orang yang tanpa hak atau melawan hukum menggunakan Narkotika Golongan II terhadap orang lain atau memberikan Narkotika Golongan II untuk digunakan orang lain, dipidana dengan pidana penjara paling singkat 4(empat) tahun dan paling lama 12 (dua belas) tahun dan pidana denda paling sedikit Rp800.000.000,00 (delapan ratus juta rupiah) dan paling banyak Rp8.000.000.000,00(delapan miliar rupiah). </w:t>
      </w:r>
    </w:p>
    <w:p w:rsidR="00A72393" w:rsidRPr="00EF2772" w:rsidRDefault="00A72393" w:rsidP="00A72393">
      <w:pPr>
        <w:numPr>
          <w:ilvl w:val="2"/>
          <w:numId w:val="18"/>
        </w:numPr>
        <w:autoSpaceDE w:val="0"/>
        <w:autoSpaceDN w:val="0"/>
        <w:adjustRightInd w:val="0"/>
        <w:ind w:left="1134"/>
        <w:jc w:val="both"/>
        <w:rPr>
          <w:color w:val="000000"/>
        </w:rPr>
      </w:pPr>
      <w:r w:rsidRPr="00EF2772">
        <w:rPr>
          <w:color w:val="000000"/>
        </w:rPr>
        <w:t>Dalam hal penggunaan Narkotika terhadap orang lain atau pemberian Narkotika Golongan II untuk digunakan orang lain sebagaimana dimaksud pada ayat (1) mengakibatkan orang lain mati atau cacat permanen, pelaku dipidana dengan pidana mati, pidana penjara seumur hidup, atau pidana penjara paling singkat 5 (lima) tahun dan paling lama 20 (dua puluh) tahun dan pidana denda maksimum sebagaimana dimaksud pada ayat (1) ditambah 1/3(sepertiga).</w:t>
      </w:r>
    </w:p>
    <w:p w:rsidR="00A72393" w:rsidRPr="00EF2772" w:rsidRDefault="00A72393" w:rsidP="00A72393">
      <w:pPr>
        <w:autoSpaceDE w:val="0"/>
        <w:autoSpaceDN w:val="0"/>
        <w:adjustRightInd w:val="0"/>
        <w:ind w:left="1134"/>
        <w:jc w:val="both"/>
        <w:rPr>
          <w:color w:val="000000"/>
        </w:rPr>
      </w:pPr>
    </w:p>
    <w:p w:rsidR="00A72393" w:rsidRPr="00EF2772" w:rsidRDefault="00A72393" w:rsidP="00A72393">
      <w:pPr>
        <w:numPr>
          <w:ilvl w:val="0"/>
          <w:numId w:val="19"/>
        </w:numPr>
        <w:autoSpaceDE w:val="0"/>
        <w:autoSpaceDN w:val="0"/>
        <w:adjustRightInd w:val="0"/>
        <w:spacing w:line="480" w:lineRule="auto"/>
        <w:ind w:left="360"/>
        <w:jc w:val="both"/>
        <w:rPr>
          <w:color w:val="000000"/>
        </w:rPr>
      </w:pPr>
      <w:r w:rsidRPr="00EF2772">
        <w:rPr>
          <w:color w:val="000000"/>
        </w:rPr>
        <w:t xml:space="preserve">Pasal 127 Undang-Undang Narkotika: </w:t>
      </w:r>
    </w:p>
    <w:p w:rsidR="00A72393" w:rsidRPr="00EF2772" w:rsidRDefault="00A72393" w:rsidP="00A72393">
      <w:pPr>
        <w:numPr>
          <w:ilvl w:val="3"/>
          <w:numId w:val="17"/>
        </w:numPr>
        <w:autoSpaceDE w:val="0"/>
        <w:autoSpaceDN w:val="0"/>
        <w:adjustRightInd w:val="0"/>
        <w:ind w:left="1134"/>
        <w:jc w:val="both"/>
        <w:rPr>
          <w:color w:val="000000"/>
        </w:rPr>
      </w:pPr>
      <w:r w:rsidRPr="00EF2772">
        <w:rPr>
          <w:color w:val="000000"/>
        </w:rPr>
        <w:t xml:space="preserve">Setiap Penyalah Guna: </w:t>
      </w:r>
    </w:p>
    <w:p w:rsidR="00A72393" w:rsidRPr="00EF2772" w:rsidRDefault="00A72393" w:rsidP="00A72393">
      <w:pPr>
        <w:numPr>
          <w:ilvl w:val="4"/>
          <w:numId w:val="17"/>
        </w:numPr>
        <w:tabs>
          <w:tab w:val="left" w:pos="1560"/>
        </w:tabs>
        <w:autoSpaceDE w:val="0"/>
        <w:autoSpaceDN w:val="0"/>
        <w:adjustRightInd w:val="0"/>
        <w:ind w:left="1560" w:hanging="426"/>
        <w:jc w:val="both"/>
        <w:rPr>
          <w:color w:val="000000"/>
        </w:rPr>
      </w:pPr>
      <w:r w:rsidRPr="00EF2772">
        <w:rPr>
          <w:color w:val="000000"/>
        </w:rPr>
        <w:t>Narkotika golongan I bagi diri sendiri dipidana dengan pidana penjara paling lama 4 (empat) tahun.</w:t>
      </w:r>
    </w:p>
    <w:p w:rsidR="00A72393" w:rsidRPr="00EF2772" w:rsidRDefault="00A72393" w:rsidP="00A72393">
      <w:pPr>
        <w:numPr>
          <w:ilvl w:val="4"/>
          <w:numId w:val="17"/>
        </w:numPr>
        <w:tabs>
          <w:tab w:val="left" w:pos="1560"/>
        </w:tabs>
        <w:autoSpaceDE w:val="0"/>
        <w:autoSpaceDN w:val="0"/>
        <w:adjustRightInd w:val="0"/>
        <w:ind w:left="1560" w:hanging="426"/>
        <w:jc w:val="both"/>
        <w:rPr>
          <w:color w:val="000000"/>
        </w:rPr>
      </w:pPr>
      <w:r w:rsidRPr="00EF2772">
        <w:rPr>
          <w:color w:val="000000"/>
        </w:rPr>
        <w:t>Narkotika golongan II bagi diri sendiri dipidana dengan pidana penjara paling lama 2 (dua) tahun.</w:t>
      </w:r>
    </w:p>
    <w:p w:rsidR="00A72393" w:rsidRPr="00EF2772" w:rsidRDefault="00A72393" w:rsidP="00A72393">
      <w:pPr>
        <w:numPr>
          <w:ilvl w:val="4"/>
          <w:numId w:val="17"/>
        </w:numPr>
        <w:tabs>
          <w:tab w:val="left" w:pos="1560"/>
        </w:tabs>
        <w:autoSpaceDE w:val="0"/>
        <w:autoSpaceDN w:val="0"/>
        <w:adjustRightInd w:val="0"/>
        <w:ind w:left="1560" w:hanging="426"/>
        <w:jc w:val="both"/>
        <w:rPr>
          <w:color w:val="000000"/>
        </w:rPr>
      </w:pPr>
      <w:r w:rsidRPr="00EF2772">
        <w:rPr>
          <w:color w:val="000000"/>
        </w:rPr>
        <w:t>Narkotika golongan III bagi diri sendiri dipidana dengan pidana penjara paling lama 1 (satu) tahun.</w:t>
      </w:r>
    </w:p>
    <w:p w:rsidR="00A72393" w:rsidRPr="00EF2772" w:rsidRDefault="00A72393" w:rsidP="00A72393">
      <w:pPr>
        <w:numPr>
          <w:ilvl w:val="3"/>
          <w:numId w:val="17"/>
        </w:numPr>
        <w:autoSpaceDE w:val="0"/>
        <w:autoSpaceDN w:val="0"/>
        <w:adjustRightInd w:val="0"/>
        <w:ind w:left="1134"/>
        <w:jc w:val="both"/>
        <w:rPr>
          <w:color w:val="000000"/>
        </w:rPr>
      </w:pPr>
      <w:r w:rsidRPr="00EF2772">
        <w:rPr>
          <w:color w:val="000000"/>
        </w:rPr>
        <w:t xml:space="preserve">Dalam memutus perkara sebagaimana dimaksud pada ayat (1), hakim wajib memperhatikan ketentuan sebagaimana dimaksud dalam Pasal 54, Pasal 55, dan Pasal 103. </w:t>
      </w:r>
    </w:p>
    <w:p w:rsidR="00A72393" w:rsidRPr="00EF2772" w:rsidRDefault="00A72393" w:rsidP="00A72393">
      <w:pPr>
        <w:numPr>
          <w:ilvl w:val="3"/>
          <w:numId w:val="17"/>
        </w:numPr>
        <w:autoSpaceDE w:val="0"/>
        <w:autoSpaceDN w:val="0"/>
        <w:adjustRightInd w:val="0"/>
        <w:ind w:left="1134"/>
        <w:jc w:val="both"/>
        <w:rPr>
          <w:color w:val="000000"/>
        </w:rPr>
      </w:pPr>
      <w:r w:rsidRPr="00EF2772">
        <w:rPr>
          <w:color w:val="000000"/>
        </w:rPr>
        <w:t>Dalam hal penyalah guna sebagaimana dimaksud pada ayat (1) dapat dibuktikan atau terbukti sebagai korban penyalahgunaan narkotika, penyalahguna tersebut wajib menjalani rehabilitasi medis dan rehabilitasi sosial.</w:t>
      </w:r>
    </w:p>
    <w:p w:rsidR="00A72393" w:rsidRPr="00EF2772" w:rsidRDefault="00A72393" w:rsidP="00A72393">
      <w:pPr>
        <w:autoSpaceDE w:val="0"/>
        <w:autoSpaceDN w:val="0"/>
        <w:adjustRightInd w:val="0"/>
        <w:ind w:left="1134"/>
        <w:jc w:val="both"/>
        <w:rPr>
          <w:color w:val="000000"/>
        </w:rPr>
      </w:pPr>
    </w:p>
    <w:p w:rsidR="00A72393" w:rsidRPr="00EF2772" w:rsidRDefault="00A72393" w:rsidP="00A72393">
      <w:pPr>
        <w:autoSpaceDE w:val="0"/>
        <w:autoSpaceDN w:val="0"/>
        <w:adjustRightInd w:val="0"/>
        <w:spacing w:line="480" w:lineRule="auto"/>
        <w:ind w:firstLine="709"/>
        <w:jc w:val="both"/>
        <w:rPr>
          <w:color w:val="000000"/>
        </w:rPr>
      </w:pPr>
      <w:r w:rsidRPr="00EF2772">
        <w:rPr>
          <w:color w:val="000000"/>
        </w:rPr>
        <w:t>Seorang pelaku telah memenuhi syarat untuk dapat dimintai pertanggungjawaban pidananya, dan di dalam hal ini adalah terkait dengan penyalahgunaan narkotika, maka seseorang tersebut dapat dijatuhi pidana sesuai dengan ketentuan Undang-Undang Narkotika yakni:</w:t>
      </w:r>
    </w:p>
    <w:p w:rsidR="00A72393" w:rsidRPr="00EF2772" w:rsidRDefault="00A72393" w:rsidP="00A72393">
      <w:pPr>
        <w:numPr>
          <w:ilvl w:val="0"/>
          <w:numId w:val="20"/>
        </w:numPr>
        <w:autoSpaceDE w:val="0"/>
        <w:autoSpaceDN w:val="0"/>
        <w:adjustRightInd w:val="0"/>
        <w:spacing w:line="480" w:lineRule="auto"/>
        <w:ind w:left="360"/>
        <w:jc w:val="both"/>
        <w:rPr>
          <w:color w:val="000000"/>
        </w:rPr>
      </w:pPr>
      <w:r w:rsidRPr="00EF2772">
        <w:rPr>
          <w:color w:val="000000"/>
        </w:rPr>
        <w:t xml:space="preserve">Adanya kehendak yang disadari yang ditujukan untuk melakukan kejahatan penyalahgunaan narkotika, hal tersebut berarti telah  memenuhi unsur sengaja yang merupakan bagian dari unsur adanya kesalahan. </w:t>
      </w:r>
    </w:p>
    <w:p w:rsidR="00A72393" w:rsidRPr="00EF2772" w:rsidRDefault="00A72393" w:rsidP="00A72393">
      <w:pPr>
        <w:numPr>
          <w:ilvl w:val="0"/>
          <w:numId w:val="20"/>
        </w:numPr>
        <w:autoSpaceDE w:val="0"/>
        <w:autoSpaceDN w:val="0"/>
        <w:adjustRightInd w:val="0"/>
        <w:spacing w:line="480" w:lineRule="auto"/>
        <w:ind w:left="360" w:hanging="357"/>
        <w:jc w:val="both"/>
        <w:rPr>
          <w:color w:val="000000"/>
        </w:rPr>
      </w:pPr>
      <w:r w:rsidRPr="00EF2772">
        <w:rPr>
          <w:color w:val="000000"/>
        </w:rPr>
        <w:lastRenderedPageBreak/>
        <w:t xml:space="preserve">Dapat dipertanggungjawabkan perbuatannya menyalahgunakan narkotika maksudnya ia ada pada suatu keadaan jiwa pembuat, yang memiliki cukup akal dan kemauan, oleh karena cukup mampu untuk mengerti arti perbuatannya yang telah menyalahgunakan narkotika dan sesuai dengan pandangan itu untuk menentukan kemauannya untuk melakukan perbuatan tersebut. Kemampuan berfikir terdapat pada orang-orang normal dan oleh sebab itu kemampuan berfikir dapat diduga pada si pembuat. Dengan kata lain dapat dipertanggunjawabkan perbuatan pidana itu kepada pelaku penyalahguna narkotika tersebut apabila pelaku mempunyai kemampuan berfikir dan menginsyafi arti perbuatannya. </w:t>
      </w:r>
    </w:p>
    <w:p w:rsidR="00A72393" w:rsidRPr="00EF2772" w:rsidRDefault="00A72393" w:rsidP="00A72393">
      <w:pPr>
        <w:numPr>
          <w:ilvl w:val="0"/>
          <w:numId w:val="20"/>
        </w:numPr>
        <w:autoSpaceDE w:val="0"/>
        <w:autoSpaceDN w:val="0"/>
        <w:adjustRightInd w:val="0"/>
        <w:spacing w:line="480" w:lineRule="auto"/>
        <w:ind w:left="360" w:hanging="357"/>
        <w:jc w:val="both"/>
        <w:rPr>
          <w:color w:val="000000"/>
        </w:rPr>
      </w:pPr>
      <w:r w:rsidRPr="00EF2772">
        <w:rPr>
          <w:color w:val="000000"/>
        </w:rPr>
        <w:t xml:space="preserve">Pertanggungjawaban pidana memerlukan syarat bahwa pembuat mampu bertanggungjawab, karena tidaklah mungkin seseorang dapat dipertanggungjawabkan apabila ia tidak mampu bertanggungjawab. Simons mengatakan bahwa kemampuan bertanggungjawab adalah suatu keadaan psychis, yang membenarkan adanya penerapan suatu upaya pemidanaan, baik dilihat dari sudut umum ataupun orangnya. dan dalam hal ini, pelaku dapat dijatuhi pidana penyalahgunaan narkotika jika ia berjiwa sehat, yakni apabila: </w:t>
      </w:r>
    </w:p>
    <w:p w:rsidR="00A72393" w:rsidRPr="00EF2772" w:rsidRDefault="00A72393" w:rsidP="00A72393">
      <w:pPr>
        <w:numPr>
          <w:ilvl w:val="0"/>
          <w:numId w:val="21"/>
        </w:numPr>
        <w:autoSpaceDE w:val="0"/>
        <w:autoSpaceDN w:val="0"/>
        <w:adjustRightInd w:val="0"/>
        <w:spacing w:line="480" w:lineRule="auto"/>
        <w:ind w:hanging="357"/>
        <w:jc w:val="both"/>
        <w:rPr>
          <w:color w:val="000000"/>
        </w:rPr>
      </w:pPr>
      <w:r w:rsidRPr="00EF2772">
        <w:rPr>
          <w:color w:val="000000"/>
        </w:rPr>
        <w:t>Mampu untuk mengerti nilai dari akibat-akibat perbuatannya menyalahgunakan narkotika.</w:t>
      </w:r>
    </w:p>
    <w:p w:rsidR="00A72393" w:rsidRPr="00EF2772" w:rsidRDefault="00A72393" w:rsidP="00A72393">
      <w:pPr>
        <w:numPr>
          <w:ilvl w:val="0"/>
          <w:numId w:val="21"/>
        </w:numPr>
        <w:autoSpaceDE w:val="0"/>
        <w:autoSpaceDN w:val="0"/>
        <w:adjustRightInd w:val="0"/>
        <w:spacing w:line="480" w:lineRule="auto"/>
        <w:ind w:hanging="357"/>
        <w:jc w:val="both"/>
        <w:rPr>
          <w:color w:val="000000"/>
        </w:rPr>
      </w:pPr>
      <w:r w:rsidRPr="00EF2772">
        <w:rPr>
          <w:color w:val="000000"/>
        </w:rPr>
        <w:t>Mampu untuk mengetahui atau menyadari bahwa perbuatannya menyalahgunakan narkotika bertentangan dengan hukum.</w:t>
      </w:r>
    </w:p>
    <w:p w:rsidR="00A72393" w:rsidRPr="00EF2772" w:rsidRDefault="00A72393" w:rsidP="00A72393">
      <w:pPr>
        <w:numPr>
          <w:ilvl w:val="0"/>
          <w:numId w:val="21"/>
        </w:numPr>
        <w:autoSpaceDE w:val="0"/>
        <w:autoSpaceDN w:val="0"/>
        <w:adjustRightInd w:val="0"/>
        <w:spacing w:line="480" w:lineRule="auto"/>
        <w:jc w:val="both"/>
        <w:rPr>
          <w:color w:val="000000"/>
        </w:rPr>
      </w:pPr>
      <w:r w:rsidRPr="00EF2772">
        <w:rPr>
          <w:color w:val="000000"/>
        </w:rPr>
        <w:t>Mampu menentukan kehendaknya sesuai dengan kesadaran tersebut.</w:t>
      </w:r>
    </w:p>
    <w:p w:rsidR="00A72393" w:rsidRPr="00EF2772" w:rsidRDefault="00A72393" w:rsidP="00A72393">
      <w:pPr>
        <w:pStyle w:val="Default"/>
        <w:numPr>
          <w:ilvl w:val="0"/>
          <w:numId w:val="20"/>
        </w:numPr>
        <w:spacing w:line="480" w:lineRule="auto"/>
        <w:ind w:left="360"/>
        <w:jc w:val="both"/>
        <w:rPr>
          <w:rFonts w:ascii="Times New Roman" w:hAnsi="Times New Roman" w:cs="Times New Roman"/>
        </w:rPr>
      </w:pPr>
      <w:r w:rsidRPr="00EF2772">
        <w:rPr>
          <w:rFonts w:ascii="Times New Roman" w:hAnsi="Times New Roman" w:cs="Times New Roman"/>
        </w:rPr>
        <w:lastRenderedPageBreak/>
        <w:t xml:space="preserve">Tidak memenuhi syarat-syarat alasan penghapus pidana, dan dalam hal penyalahgunaan narkotika, apabila pelaku tersebut tidak sengaja menggunakan Narkotika karena dibujuk, diperdaya, ditipu, dipaksa, dan/atau diancam untuk menggunakan narkotika, maka sesuai dengan ketentuan Pasal 54 Undang-Undang Narkotika merupakan korban dari penyalahgunaan narkotika yang wajib menjalani rehabilitasi. </w:t>
      </w:r>
    </w:p>
    <w:p w:rsidR="00A72393" w:rsidRPr="00EF2772" w:rsidRDefault="00A72393" w:rsidP="00A72393">
      <w:pPr>
        <w:pStyle w:val="BodyTextIndent"/>
        <w:numPr>
          <w:ilvl w:val="0"/>
          <w:numId w:val="10"/>
        </w:numPr>
        <w:tabs>
          <w:tab w:val="clear" w:pos="0"/>
          <w:tab w:val="left" w:pos="426"/>
        </w:tabs>
        <w:ind w:left="426" w:hanging="426"/>
        <w:rPr>
          <w:color w:val="000000"/>
          <w:lang w:val="id-ID"/>
        </w:rPr>
      </w:pPr>
      <w:r w:rsidRPr="00EF2772">
        <w:rPr>
          <w:b/>
          <w:color w:val="000000"/>
          <w:szCs w:val="24"/>
        </w:rPr>
        <w:t xml:space="preserve">Rehabilitasi </w:t>
      </w:r>
      <w:r w:rsidRPr="00EF2772">
        <w:rPr>
          <w:b/>
          <w:color w:val="000000"/>
          <w:szCs w:val="24"/>
          <w:lang w:val="id-ID"/>
        </w:rPr>
        <w:t xml:space="preserve">Pecandu </w:t>
      </w:r>
      <w:r w:rsidRPr="00EF2772">
        <w:rPr>
          <w:b/>
          <w:color w:val="000000"/>
          <w:szCs w:val="24"/>
        </w:rPr>
        <w:t>Narko</w:t>
      </w:r>
      <w:r w:rsidRPr="00EF2772">
        <w:rPr>
          <w:b/>
          <w:color w:val="000000"/>
          <w:szCs w:val="24"/>
          <w:lang w:val="id-ID"/>
        </w:rPr>
        <w:t>tika</w:t>
      </w:r>
    </w:p>
    <w:p w:rsidR="00A72393" w:rsidRPr="00EF2772" w:rsidRDefault="00A72393" w:rsidP="00A72393">
      <w:pPr>
        <w:pStyle w:val="BodyTextIndent"/>
        <w:ind w:firstLine="720"/>
        <w:rPr>
          <w:color w:val="000000"/>
        </w:rPr>
      </w:pPr>
      <w:r w:rsidRPr="00EF2772">
        <w:rPr>
          <w:color w:val="000000"/>
        </w:rPr>
        <w:t>Melindungi masyarakat dari peredaran gelap dan dampak buruk narkoba, telah ditegaskan dalam Pasal 54 Undang-Undang Narkotika bahwa pecandu narkotika dan korban penyalahgunaan narkotika wajib menjalani rehabilitasi medis dan rehabilitasi sosial.</w:t>
      </w:r>
    </w:p>
    <w:p w:rsidR="00A72393" w:rsidRPr="00EF2772" w:rsidRDefault="00A72393" w:rsidP="00A72393">
      <w:pPr>
        <w:pStyle w:val="BodyTextIndent"/>
        <w:ind w:firstLine="720"/>
        <w:rPr>
          <w:color w:val="000000"/>
        </w:rPr>
      </w:pPr>
      <w:r w:rsidRPr="00EF2772">
        <w:rPr>
          <w:color w:val="000000"/>
        </w:rPr>
        <w:t>Rehabilitasi adalah upaya pemilihan kesehatan jiwa dan raga yang ditujukan kepada pemakai narkoba yang sudah menjalani program kuratif. Tujuannya agar tidak memakai lagi dan bebas dari penyakit ikutan yang disebabkan oleh bekas pemakaian narkoba.</w:t>
      </w:r>
      <w:r w:rsidRPr="00EF2772">
        <w:rPr>
          <w:rStyle w:val="FootnoteReference"/>
          <w:color w:val="000000"/>
        </w:rPr>
        <w:footnoteReference w:id="9"/>
      </w:r>
    </w:p>
    <w:p w:rsidR="00A72393" w:rsidRPr="00EF2772" w:rsidRDefault="00A72393" w:rsidP="00A72393">
      <w:pPr>
        <w:pStyle w:val="BodyTextIndent"/>
        <w:ind w:firstLine="720"/>
        <w:rPr>
          <w:rFonts w:eastAsia="Calibri"/>
          <w:color w:val="000000"/>
        </w:rPr>
      </w:pPr>
      <w:r w:rsidRPr="00EF2772">
        <w:rPr>
          <w:color w:val="000000"/>
        </w:rPr>
        <w:t>Menurut rehabilitasi adalah upaya memulihkan dan mengembalikan kondisi para mantan penyalahguna/ketergantungan Naza kembali sehat dalam arti sehat fisik, psikologik, sosial dan spiritual/agama (keiminan) dengan kondisi sehat tersebut diharapkan mereka akan mampu kembali berfungsi secara wajar dalam kehidupannya sehari-hari, baik di rumah, di sekolah/kampus, tempat kerja dan di lingkungan sosialnya.</w:t>
      </w:r>
      <w:r w:rsidRPr="00EF2772">
        <w:rPr>
          <w:rStyle w:val="FootnoteReference"/>
          <w:color w:val="000000"/>
        </w:rPr>
        <w:footnoteReference w:id="10"/>
      </w:r>
    </w:p>
    <w:p w:rsidR="00A72393" w:rsidRPr="00EF2772" w:rsidRDefault="00A72393" w:rsidP="00A72393">
      <w:pPr>
        <w:pStyle w:val="BodyTextIndent"/>
        <w:ind w:firstLine="720"/>
        <w:rPr>
          <w:color w:val="000000"/>
        </w:rPr>
      </w:pPr>
      <w:r w:rsidRPr="00EF2772">
        <w:rPr>
          <w:color w:val="000000"/>
        </w:rPr>
        <w:lastRenderedPageBreak/>
        <w:t>Rehabilitasi bagi pecandu narkotika dilakukan dengan maksud untuk memulihkan dan/atau mengembangkan kemampuan fisik, mental, dan sosial penderita yang bersangkutan. Rehabilitasi adalah pemulihan kepada kedudukan (keadaan, nama baik) yang dahulu (semula) atau rehabilitasi juga dapat diartikan sebagai perbaikan anggota tubuh yang cacat dan sebagainya atas individu (misalnya pasien rumah sakit, korban bencana) supaya menjadi manusia yang berguna dan memiliki tempat dalam masyarakat.</w:t>
      </w:r>
      <w:r w:rsidRPr="00EF2772">
        <w:rPr>
          <w:rStyle w:val="FootnoteReference"/>
          <w:color w:val="000000"/>
        </w:rPr>
        <w:footnoteReference w:id="11"/>
      </w:r>
    </w:p>
    <w:p w:rsidR="00A72393" w:rsidRPr="00EF2772" w:rsidRDefault="00A72393" w:rsidP="00A72393">
      <w:pPr>
        <w:pStyle w:val="BodyTextIndent"/>
        <w:ind w:firstLine="720"/>
        <w:rPr>
          <w:color w:val="000000"/>
        </w:rPr>
      </w:pPr>
      <w:r w:rsidRPr="00EF2772">
        <w:rPr>
          <w:color w:val="000000"/>
        </w:rPr>
        <w:t>Pusat rehabilitasi menggunakan berbagai metode yang berbeda terhadap si pasien, perawatan pun disesuaikan menurut penyakit si pasien dan seluk-beluk dari awal terhadap si pasien tersebut. Waktu juga menentukan perbedaan perawatan antar pasien. Para pasien yang masuk di pusat rehabilitasi kebanyakan menderita rendah diri dan kurangnya pandangan positif terhadap kehidupan, oleh karena itu psikologi memainkan peranan yang sangat besar dalam program rehabilitasi, dan hal ini juga sangat penting untuk menjaga pasien dari teman-teman dan lingkungan yang memungkinkan kecanduan kembali terhadap obat-obat terlarang.</w:t>
      </w:r>
    </w:p>
    <w:p w:rsidR="00A72393" w:rsidRPr="00EF2772" w:rsidRDefault="00A72393" w:rsidP="00A72393">
      <w:pPr>
        <w:pStyle w:val="BodyTextIndent"/>
        <w:ind w:firstLine="720"/>
        <w:rPr>
          <w:color w:val="000000"/>
        </w:rPr>
      </w:pPr>
      <w:r w:rsidRPr="00EF2772">
        <w:rPr>
          <w:color w:val="000000"/>
        </w:rPr>
        <w:t xml:space="preserve">Arti umum rehabilitasi adalah pemulihan-pemulihan kembali. Rehabilitasi mengembalikan sesuatu kepada keadaan semula yang tadinya dalam keadaan baik, tetapi karena sesuatu hal kemudian menjadi tidak berfungsi atau rusak. Apabila dikaitkan dengan </w:t>
      </w:r>
      <w:r w:rsidRPr="00EF2772">
        <w:rPr>
          <w:i/>
          <w:iCs/>
          <w:color w:val="000000"/>
        </w:rPr>
        <w:t xml:space="preserve">disability </w:t>
      </w:r>
      <w:r w:rsidRPr="00EF2772">
        <w:rPr>
          <w:color w:val="000000"/>
        </w:rPr>
        <w:t xml:space="preserve">pengertiannya adalah pengembalian orang-orang cacat kepada kegunaan secara maksimal baik dalam aspek fisik, mental, personal, sosial, </w:t>
      </w:r>
      <w:r w:rsidRPr="00EF2772">
        <w:rPr>
          <w:i/>
          <w:iCs/>
          <w:color w:val="000000"/>
        </w:rPr>
        <w:t xml:space="preserve">vocational </w:t>
      </w:r>
      <w:r w:rsidRPr="00EF2772">
        <w:rPr>
          <w:color w:val="000000"/>
        </w:rPr>
        <w:t xml:space="preserve">serta ekonomi sesuai dengan kemampuannya. </w:t>
      </w:r>
      <w:r w:rsidRPr="00EF2772">
        <w:rPr>
          <w:color w:val="000000"/>
        </w:rPr>
        <w:lastRenderedPageBreak/>
        <w:t xml:space="preserve">Diperlukan </w:t>
      </w:r>
      <w:r w:rsidRPr="00EF2772">
        <w:rPr>
          <w:i/>
          <w:iCs/>
          <w:color w:val="000000"/>
        </w:rPr>
        <w:t xml:space="preserve">koordinasi </w:t>
      </w:r>
      <w:r w:rsidRPr="00EF2772">
        <w:rPr>
          <w:color w:val="000000"/>
        </w:rPr>
        <w:t xml:space="preserve">dari berbagai bidang usaha itu menjadi suatu proses yang berhubungan erat satu dengan yang lain, yang merupakan </w:t>
      </w:r>
      <w:r w:rsidRPr="00EF2772">
        <w:rPr>
          <w:i/>
          <w:iCs/>
          <w:color w:val="000000"/>
        </w:rPr>
        <w:t xml:space="preserve">team work </w:t>
      </w:r>
      <w:r w:rsidRPr="00EF2772">
        <w:rPr>
          <w:color w:val="000000"/>
        </w:rPr>
        <w:t>menuju kearah tujuan akhir. Rehabilitasi dipergunakan secara luas, mencakup rehabilitasi yang diartikan sebagai suatu usaha untuk membantu nereka yang mengalami kelainan sejak lahir atau pada masa kanak-kanak.</w:t>
      </w:r>
      <w:r w:rsidRPr="00EF2772">
        <w:rPr>
          <w:rStyle w:val="FootnoteReference"/>
          <w:color w:val="000000"/>
        </w:rPr>
        <w:footnoteReference w:id="12"/>
      </w:r>
    </w:p>
    <w:p w:rsidR="00A72393" w:rsidRPr="00EF2772" w:rsidRDefault="00A72393" w:rsidP="00A72393">
      <w:pPr>
        <w:pStyle w:val="BodyTextIndent"/>
        <w:ind w:firstLine="720"/>
        <w:rPr>
          <w:rFonts w:eastAsia="Calibri"/>
          <w:color w:val="000000"/>
        </w:rPr>
      </w:pPr>
      <w:r w:rsidRPr="00EF2772">
        <w:rPr>
          <w:color w:val="000000"/>
        </w:rPr>
        <w:t xml:space="preserve">Rehabilitasi merupakan pendekatan total, yang merupakan suatu pendekatan komprehenship, kesemuanya bertujuan membentuk individu yang utuh dalam aspek fisik, mental, emosional dan sosial agar ia dapat berguna. </w:t>
      </w:r>
      <w:r w:rsidRPr="00EF2772">
        <w:rPr>
          <w:rFonts w:eastAsia="Calibri"/>
          <w:color w:val="000000"/>
        </w:rPr>
        <w:t>Rehabilitasi itu bukan merupakan suatu usaha yang dilakukan oleh para ahli untuk para penyandang cacat, tetapi harus penderita sendirilah yang harus berusaha untuk melakukan prosedur yang telah ditetapkan, sehingga dapat merubah dirinya sendiri menjadi manusia mandiri.</w:t>
      </w:r>
    </w:p>
    <w:p w:rsidR="00A72393" w:rsidRPr="00EF2772" w:rsidRDefault="00A72393" w:rsidP="00A72393">
      <w:pPr>
        <w:autoSpaceDE w:val="0"/>
        <w:autoSpaceDN w:val="0"/>
        <w:adjustRightInd w:val="0"/>
        <w:spacing w:line="480" w:lineRule="auto"/>
        <w:ind w:firstLine="720"/>
        <w:rPr>
          <w:color w:val="000000"/>
        </w:rPr>
      </w:pPr>
      <w:r w:rsidRPr="00EF2772">
        <w:rPr>
          <w:color w:val="000000"/>
        </w:rPr>
        <w:t xml:space="preserve">Tahap-tahap rehabilitasi bagi pecandu narkoba: </w:t>
      </w:r>
    </w:p>
    <w:p w:rsidR="00A72393" w:rsidRPr="00EF2772" w:rsidRDefault="00A72393" w:rsidP="00A72393">
      <w:pPr>
        <w:numPr>
          <w:ilvl w:val="0"/>
          <w:numId w:val="12"/>
        </w:numPr>
        <w:autoSpaceDE w:val="0"/>
        <w:autoSpaceDN w:val="0"/>
        <w:adjustRightInd w:val="0"/>
        <w:spacing w:line="216" w:lineRule="auto"/>
        <w:ind w:left="1134" w:hanging="357"/>
        <w:jc w:val="both"/>
        <w:rPr>
          <w:color w:val="000000"/>
        </w:rPr>
      </w:pPr>
      <w:r w:rsidRPr="00EF2772">
        <w:rPr>
          <w:color w:val="000000"/>
        </w:rPr>
        <w:t xml:space="preserve">Tahap rehabilitasi medis </w:t>
      </w:r>
      <w:r w:rsidRPr="00EF2772">
        <w:rPr>
          <w:i/>
          <w:color w:val="000000"/>
        </w:rPr>
        <w:t>(detoksifikasi),</w:t>
      </w:r>
      <w:r w:rsidRPr="00EF2772">
        <w:rPr>
          <w:color w:val="000000"/>
        </w:rPr>
        <w:t xml:space="preserve"> tahap ini pecandu diperiksa seluruh kesehatannya baik fisik dan mental oleh dokter terlatih. Dokterlah yang memutuskan apakah pecandu perlu diberikan obat tertentu untuk mengurangi gejala putus zat (sakau) yang diderita pemberian obat tergantung dari jenis narkoba dan beerat ringannya gejala putus zat. Dalam hal ini dokter butuh kepekaan, pengalaman, dan keahlian guna mendeteksi gejala kecanduan narkoba tersebut.</w:t>
      </w:r>
    </w:p>
    <w:p w:rsidR="00A72393" w:rsidRPr="00EF2772" w:rsidRDefault="00A72393" w:rsidP="00A72393">
      <w:pPr>
        <w:numPr>
          <w:ilvl w:val="0"/>
          <w:numId w:val="12"/>
        </w:numPr>
        <w:autoSpaceDE w:val="0"/>
        <w:autoSpaceDN w:val="0"/>
        <w:adjustRightInd w:val="0"/>
        <w:spacing w:line="216" w:lineRule="auto"/>
        <w:ind w:left="1134" w:hanging="357"/>
        <w:jc w:val="both"/>
        <w:rPr>
          <w:color w:val="000000"/>
        </w:rPr>
      </w:pPr>
      <w:r w:rsidRPr="00EF2772">
        <w:rPr>
          <w:color w:val="000000"/>
        </w:rPr>
        <w:t>Tahap rehabilitas non medis, tahap ini pecandu ikut dalam program rehabilitasi.</w:t>
      </w:r>
    </w:p>
    <w:p w:rsidR="00A72393" w:rsidRPr="00EF2772" w:rsidRDefault="00A72393" w:rsidP="00A72393">
      <w:pPr>
        <w:numPr>
          <w:ilvl w:val="0"/>
          <w:numId w:val="12"/>
        </w:numPr>
        <w:autoSpaceDE w:val="0"/>
        <w:autoSpaceDN w:val="0"/>
        <w:adjustRightInd w:val="0"/>
        <w:spacing w:line="216" w:lineRule="auto"/>
        <w:ind w:left="1134" w:hanging="357"/>
        <w:jc w:val="both"/>
        <w:rPr>
          <w:color w:val="000000"/>
        </w:rPr>
      </w:pPr>
      <w:r w:rsidRPr="00EF2772">
        <w:rPr>
          <w:color w:val="000000"/>
        </w:rPr>
        <w:t xml:space="preserve">Tahap bina lanjut </w:t>
      </w:r>
      <w:r w:rsidRPr="00EF2772">
        <w:rPr>
          <w:i/>
          <w:color w:val="000000"/>
        </w:rPr>
        <w:t>(after care)</w:t>
      </w:r>
      <w:r w:rsidRPr="00EF2772">
        <w:rPr>
          <w:color w:val="000000"/>
        </w:rPr>
        <w:t>, tahap ini pecandu diberikan kegiatan sesuai dengan minat dan bakat untuk mengisi kegiatan sehari-hari, pecandu dapat kembali ke sekolah atau tempat kerja namun tetap berada di bawah pengawasan.</w:t>
      </w:r>
      <w:r w:rsidRPr="00EF2772">
        <w:rPr>
          <w:rStyle w:val="FootnoteReference"/>
          <w:color w:val="000000"/>
        </w:rPr>
        <w:footnoteReference w:id="13"/>
      </w:r>
    </w:p>
    <w:p w:rsidR="00A72393" w:rsidRPr="00EF2772" w:rsidRDefault="00A72393" w:rsidP="00A72393">
      <w:pPr>
        <w:autoSpaceDE w:val="0"/>
        <w:autoSpaceDN w:val="0"/>
        <w:adjustRightInd w:val="0"/>
        <w:ind w:left="1134"/>
        <w:jc w:val="both"/>
        <w:rPr>
          <w:color w:val="000000"/>
        </w:rPr>
      </w:pPr>
    </w:p>
    <w:p w:rsidR="00A72393" w:rsidRPr="00EF2772" w:rsidRDefault="00A72393" w:rsidP="00A72393">
      <w:pPr>
        <w:autoSpaceDE w:val="0"/>
        <w:autoSpaceDN w:val="0"/>
        <w:adjustRightInd w:val="0"/>
        <w:spacing w:line="432" w:lineRule="auto"/>
        <w:ind w:firstLine="720"/>
        <w:jc w:val="both"/>
        <w:rPr>
          <w:bCs/>
          <w:color w:val="000000"/>
        </w:rPr>
      </w:pPr>
      <w:r w:rsidRPr="00EF2772">
        <w:rPr>
          <w:bCs/>
          <w:color w:val="000000"/>
        </w:rPr>
        <w:t xml:space="preserve">Program rehabilitasi juga harus menyediakan pemeriksaan terhadap kemungkinan penyakit infeksi seperti HIV/AIDS, hepatitis B dan C, tuberculosis </w:t>
      </w:r>
      <w:r w:rsidRPr="00EF2772">
        <w:rPr>
          <w:bCs/>
          <w:color w:val="000000"/>
        </w:rPr>
        <w:lastRenderedPageBreak/>
        <w:t>dan penyakit infeksi lainnya, juga mengubah kebiasaan mereka untuk dapat menghindarkan diri dari penyakit infeksi.</w:t>
      </w:r>
      <w:r w:rsidRPr="00EF2772">
        <w:rPr>
          <w:rStyle w:val="FootnoteReference"/>
          <w:bCs/>
          <w:color w:val="000000"/>
        </w:rPr>
        <w:footnoteReference w:id="14"/>
      </w:r>
    </w:p>
    <w:p w:rsidR="00A72393" w:rsidRPr="00EF2772" w:rsidRDefault="00A72393" w:rsidP="00A72393">
      <w:pPr>
        <w:autoSpaceDE w:val="0"/>
        <w:autoSpaceDN w:val="0"/>
        <w:adjustRightInd w:val="0"/>
        <w:spacing w:line="480" w:lineRule="auto"/>
        <w:ind w:firstLine="720"/>
        <w:jc w:val="both"/>
        <w:rPr>
          <w:bCs/>
          <w:color w:val="000000"/>
        </w:rPr>
      </w:pPr>
      <w:r w:rsidRPr="00EF2772">
        <w:rPr>
          <w:bCs/>
          <w:color w:val="000000"/>
        </w:rPr>
        <w:t>Efektifitas program dan proses perawatan serta rehabilitasi penderita ketergantungan  narkoba ditentukan oleh banyak faktor yaitu:</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Kemauan kuat serta kerjasama penderita sendiri.</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Profesionalisme, kompetensi serta komitmen para pelaksananya.</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Sistem  rujukan antara lembaga yang baik.</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Prasarana, sarana dan fasilitas yang memadai.</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Perhatian dan keterlibatan orang tua atau keluarga.</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Dukungan dana yang memadai.</w:t>
      </w:r>
    </w:p>
    <w:p w:rsidR="00A72393" w:rsidRPr="00EF2772" w:rsidRDefault="00A72393" w:rsidP="00A72393">
      <w:pPr>
        <w:numPr>
          <w:ilvl w:val="0"/>
          <w:numId w:val="14"/>
        </w:numPr>
        <w:autoSpaceDE w:val="0"/>
        <w:autoSpaceDN w:val="0"/>
        <w:adjustRightInd w:val="0"/>
        <w:jc w:val="both"/>
        <w:rPr>
          <w:bCs/>
          <w:color w:val="000000"/>
        </w:rPr>
      </w:pPr>
      <w:r w:rsidRPr="00EF2772">
        <w:rPr>
          <w:bCs/>
          <w:color w:val="000000"/>
        </w:rPr>
        <w:t>Kerjasama dan koordinasi lintas profesi yang baik.</w:t>
      </w:r>
      <w:r w:rsidRPr="00EF2772">
        <w:rPr>
          <w:rStyle w:val="FootnoteReference"/>
          <w:bCs/>
          <w:color w:val="000000"/>
        </w:rPr>
        <w:footnoteReference w:id="15"/>
      </w:r>
    </w:p>
    <w:p w:rsidR="00A72393" w:rsidRPr="00EF2772" w:rsidRDefault="00A72393" w:rsidP="00A72393">
      <w:pPr>
        <w:autoSpaceDE w:val="0"/>
        <w:autoSpaceDN w:val="0"/>
        <w:adjustRightInd w:val="0"/>
        <w:ind w:left="1080"/>
        <w:jc w:val="both"/>
        <w:rPr>
          <w:bCs/>
          <w:color w:val="000000"/>
        </w:rPr>
      </w:pPr>
    </w:p>
    <w:p w:rsidR="00A72393" w:rsidRPr="00EF2772" w:rsidRDefault="00A72393" w:rsidP="00A72393">
      <w:pPr>
        <w:autoSpaceDE w:val="0"/>
        <w:autoSpaceDN w:val="0"/>
        <w:adjustRightInd w:val="0"/>
        <w:spacing w:line="480" w:lineRule="auto"/>
        <w:ind w:firstLine="720"/>
        <w:rPr>
          <w:bCs/>
          <w:color w:val="000000"/>
        </w:rPr>
      </w:pPr>
      <w:r w:rsidRPr="00EF2772">
        <w:rPr>
          <w:bCs/>
          <w:color w:val="000000"/>
        </w:rPr>
        <w:t>Jenis-jenis rehabilitasi:</w:t>
      </w:r>
    </w:p>
    <w:p w:rsidR="00A72393" w:rsidRPr="00EF2772" w:rsidRDefault="00A72393" w:rsidP="00A72393">
      <w:pPr>
        <w:numPr>
          <w:ilvl w:val="0"/>
          <w:numId w:val="13"/>
        </w:numPr>
        <w:autoSpaceDE w:val="0"/>
        <w:autoSpaceDN w:val="0"/>
        <w:adjustRightInd w:val="0"/>
        <w:spacing w:line="480" w:lineRule="auto"/>
        <w:ind w:left="360"/>
        <w:rPr>
          <w:color w:val="000000"/>
        </w:rPr>
      </w:pPr>
      <w:r w:rsidRPr="00EF2772">
        <w:rPr>
          <w:color w:val="000000"/>
        </w:rPr>
        <w:t xml:space="preserve">Rehabilitasi medis </w:t>
      </w:r>
      <w:r w:rsidRPr="00EF2772">
        <w:rPr>
          <w:i/>
          <w:iCs/>
          <w:color w:val="000000"/>
        </w:rPr>
        <w:t xml:space="preserve">(medical rehabilitation) </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Pasal 1 Butir 6 Peraturan Pemerintah Republik Indonesia No. 25 Tahun 2011 Tentang Pelaksanaan Wajib Lapor Pecandu Narkotika menyebutkan rehabilitasi medis adalah suatu proses kegiatan pengobatan secara terpadu untuk membebaskan pecandu dari ketergantungan narkotika.</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Termasuk dalam rehabilitasi medis adalah memulihkan kondisi fisik yang lemah, tidak cukup diberikan gizi makanan yang bernilai tinggi, tetapi juga kegiatan olahraga yang teratur disesuaikan dengan kemampuan masing-masing yang bersangkutan.</w:t>
      </w:r>
      <w:r w:rsidRPr="00EF2772">
        <w:rPr>
          <w:rStyle w:val="FootnoteReference"/>
          <w:color w:val="000000"/>
        </w:rPr>
        <w:footnoteReference w:id="16"/>
      </w:r>
      <w:r w:rsidRPr="00EF2772">
        <w:rPr>
          <w:color w:val="000000"/>
        </w:rPr>
        <w:t xml:space="preserve"> Rehabilitasi medis pecandu narkotika dilakukan di rumah sakit yang ditunjuk oleh Menteri. Selain itu lembaga rehabilitasi tertentu yang diselenggarakan oleh instansi pemerintah seperti Lapas Narkotika dan Pemerintah Daerah dapat melakukan rehabilitasi medis terhadap penyalahguna narkotika </w:t>
      </w:r>
      <w:r w:rsidRPr="00EF2772">
        <w:rPr>
          <w:color w:val="000000"/>
        </w:rPr>
        <w:lastRenderedPageBreak/>
        <w:t>setelah mendapat persetujuan menteri. Dengan demikian untuk rehabilitasi medis bagi pecandu narkotika pengguna jarum suntik dapat diberikan serangkaian terapi untuk mencegah penularan antara lain penularan HIV/AIDS melalui jarum suntik dengan pengawasan ketat Kementerian Kesehatan. Demikian pula bagi masyarakat dapat melakukan rehabilitasi medis pecandu narkotika setelah mendapat persetujuan dari menteri.</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Selain melalui pengobatan dan/atau rehabilitasi medis, penyembuhan pecandu narkotika dapat diselenggarakan oleh instansi pemerintah atau masyarakat melalui pendekatan keagamaan dan tradisional. Sedangkan rehabilitasi sosial bagi mantan pecandu narkotika dapat diselenggarakan oleh instansi pemerintah maupun oleh masyarakat. Dalam Undang-Undang Nomor 35 Tahun 2009 tentang Narkotika, diatur mengenai sanksi pidana berupa pidana kurungan atau pidana denda bagi orang tua atau wali dari pecandu yang belum cukup umur yang sengaja tidak melapor, pecandu narkotika yang sudah cukup umur dan dengan sengaja tidak melaporkan diri, dan juga bagi keluarga pecandu narkotika yang dengan sengaja tidak melaporkan pecandu narkotika yang sudah cukup Telah ditegaskan dalam ketentuan perundang-undangan bahwa pecandu narkotika wajib menjalani rehabilitasi medis dan rehabilitasi sosial. Bertitik tolak dari ketentuan ini maka orang tua atau wali dari pecandu narkotika yang belum cukup umur wajib melaporkan kepada pusat kesehatan masyarakat, rumah sakit, dan/atau lembaga rehabilitasi medis dan rehabilitasi sosial yang ditunjuk oleh pemerintah untuk mendapatkan pengobatan dan/atau perawatan melalui rehabilitasi medis dan rehabilitasi sosial.</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lastRenderedPageBreak/>
        <w:t>Ruang lingkup kegiatan rehabilitasi medis:</w:t>
      </w:r>
    </w:p>
    <w:p w:rsidR="00A72393" w:rsidRPr="00EF2772" w:rsidRDefault="00A72393" w:rsidP="00A72393">
      <w:pPr>
        <w:numPr>
          <w:ilvl w:val="4"/>
          <w:numId w:val="11"/>
        </w:numPr>
        <w:autoSpaceDE w:val="0"/>
        <w:autoSpaceDN w:val="0"/>
        <w:adjustRightInd w:val="0"/>
        <w:spacing w:line="480" w:lineRule="auto"/>
        <w:ind w:left="360"/>
        <w:jc w:val="both"/>
        <w:rPr>
          <w:color w:val="000000"/>
        </w:rPr>
      </w:pPr>
      <w:r w:rsidRPr="00EF2772">
        <w:rPr>
          <w:color w:val="000000"/>
        </w:rPr>
        <w:t>Pemeriksaan fisik;</w:t>
      </w:r>
    </w:p>
    <w:p w:rsidR="00A72393" w:rsidRPr="00EF2772" w:rsidRDefault="00A72393" w:rsidP="00A72393">
      <w:pPr>
        <w:numPr>
          <w:ilvl w:val="4"/>
          <w:numId w:val="11"/>
        </w:numPr>
        <w:autoSpaceDE w:val="0"/>
        <w:autoSpaceDN w:val="0"/>
        <w:adjustRightInd w:val="0"/>
        <w:spacing w:line="480" w:lineRule="auto"/>
        <w:ind w:left="360"/>
        <w:jc w:val="both"/>
        <w:rPr>
          <w:color w:val="000000"/>
        </w:rPr>
      </w:pPr>
      <w:r w:rsidRPr="00EF2772">
        <w:rPr>
          <w:color w:val="000000"/>
        </w:rPr>
        <w:t>Mengadakan diagnosa;</w:t>
      </w:r>
    </w:p>
    <w:p w:rsidR="00A72393" w:rsidRPr="00EF2772" w:rsidRDefault="00A72393" w:rsidP="00A72393">
      <w:pPr>
        <w:numPr>
          <w:ilvl w:val="4"/>
          <w:numId w:val="11"/>
        </w:numPr>
        <w:autoSpaceDE w:val="0"/>
        <w:autoSpaceDN w:val="0"/>
        <w:adjustRightInd w:val="0"/>
        <w:spacing w:line="480" w:lineRule="auto"/>
        <w:ind w:left="360"/>
        <w:jc w:val="both"/>
        <w:rPr>
          <w:color w:val="000000"/>
        </w:rPr>
      </w:pPr>
      <w:r w:rsidRPr="00EF2772">
        <w:rPr>
          <w:color w:val="000000"/>
        </w:rPr>
        <w:t>Pengobatan dan pencegahan;</w:t>
      </w:r>
    </w:p>
    <w:p w:rsidR="00A72393" w:rsidRPr="00EF2772" w:rsidRDefault="00A72393" w:rsidP="00A72393">
      <w:pPr>
        <w:numPr>
          <w:ilvl w:val="4"/>
          <w:numId w:val="11"/>
        </w:numPr>
        <w:autoSpaceDE w:val="0"/>
        <w:autoSpaceDN w:val="0"/>
        <w:adjustRightInd w:val="0"/>
        <w:spacing w:line="480" w:lineRule="auto"/>
        <w:ind w:left="360"/>
        <w:jc w:val="both"/>
        <w:rPr>
          <w:color w:val="000000"/>
        </w:rPr>
      </w:pPr>
      <w:r w:rsidRPr="00EF2772">
        <w:rPr>
          <w:color w:val="000000"/>
        </w:rPr>
        <w:t>Latihan penggunaan alat-alat bantu dan fungsi fisik.</w:t>
      </w:r>
      <w:r w:rsidRPr="00EF2772">
        <w:rPr>
          <w:rStyle w:val="FootnoteReference"/>
          <w:color w:val="000000"/>
        </w:rPr>
        <w:footnoteReference w:id="17"/>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 xml:space="preserve">Tahap rehabilitasi medis, terpidana wajib menjalani 3 (tiga) tahap perawatan, yaitu program rawat inap awal, program lanjutan dan program pasca rawat. Pada program rawat inap awal, terpidana wajib menjalani rehabilitasi rawat inap selama sekurang-kurangnya 3 (tiga) bulan. Setelah melewati program rawat inap awal, seorang terpidana dapat menjalani program rawat inap lanjutan ataupun program rawat jalan, tergantung pada derajad keparahan adiksinya sesuai dengan hasil </w:t>
      </w:r>
      <w:r w:rsidRPr="00EF2772">
        <w:rPr>
          <w:i/>
          <w:color w:val="000000"/>
        </w:rPr>
        <w:t>asesmen</w:t>
      </w:r>
      <w:r w:rsidRPr="00EF2772">
        <w:rPr>
          <w:color w:val="000000"/>
        </w:rPr>
        <w:t xml:space="preserve"> lanjutan.</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Program rawat inap lanjutan diberikan pada pasien dengan salah satu atau lebih kondisi seperti ini, yaitu pola penggunaan ketergantungan, belum menunjukkan stabilitas mental emosional pada rawat inap awal, mengalami komplikasi fisik dan atau psikiatrik, dan atau pernah memiliki riwayat terapi rehabilitasi beberapa kali sebelumnya.</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lang w:val="id-ID"/>
        </w:rPr>
        <w:t>P</w:t>
      </w:r>
      <w:r w:rsidRPr="00EF2772">
        <w:rPr>
          <w:color w:val="000000"/>
        </w:rPr>
        <w:t xml:space="preserve">rogram rawat jalan diberikan pada pasien dengan salah satu atau lebih kondisi yaitu memiliki pola penggunaan yang sifatnya rekreasional, zat utama yang digunakan adalah ganja atau amfetamin, atau zat utama yang digunakan adalah opioda, namun yang bersangkutan telah berada dalam masa pemulihan sebelum tersangkut tindak pidana, atau secara aktif menjalani program terapi </w:t>
      </w:r>
      <w:r w:rsidRPr="00EF2772">
        <w:rPr>
          <w:color w:val="000000"/>
        </w:rPr>
        <w:lastRenderedPageBreak/>
        <w:t>rumatan sebelumnya, berusia di bawah 18 tahun, dan atau tidak mengalami komplikasi fisik dan atau psikiatrik.</w:t>
      </w:r>
      <w:r w:rsidRPr="00EF2772">
        <w:rPr>
          <w:rStyle w:val="FootnoteReference"/>
          <w:color w:val="000000"/>
        </w:rPr>
        <w:footnoteReference w:id="18"/>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 xml:space="preserve">Pasien yang mengikuti program lanjutan rawat jalan harus melakukan kontrol pada unit rawat jalan sarana rehabilitasi medis terpidana narkotika dengan frekuensi setidaknya 2 (dua) kali seminggu tergantung pada perkembangan kondisi pasien untuk memperoleh pelayanan intervensi psikososial, pencegahan kekambuhan dan terapi medis sesuai kebutuhan serta menjalani tes urine secara berkala atau sewaktu-waktu.  </w:t>
      </w:r>
      <w:r w:rsidRPr="00EF2772">
        <w:rPr>
          <w:rStyle w:val="FootnoteReference"/>
          <w:color w:val="000000"/>
        </w:rPr>
        <w:footnoteReference w:id="19"/>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 xml:space="preserve">Pecandu yang telah melewati masa rehabilitasi, maka pecandu tersebut berhak untuk menjalani rehabilitasi sosial dan program pengembalian ke masyarakat yang sesuai dengan peraturan perundang-undangan yang berlaku. Sarana rehabilitasi medis terpidana narkotika diharapkan menjalin kerjasama dengan panti rehabilitasi sosial milik pemerintah atau masyarakat, atau dengan lembaga swadaya masyarakat yang memberikan layanan pasca rawat. </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Sarana rehabilitasi medis terpidana narkotika wajib melaporkan informasi tentang pecandu penyalahgunaan narkotika yang menjalani program rehabilitasi medis di tempatnya dengan mengikuti sistem informasi kesehatan nasional yang berlaku. Dalam hal terjadi kondisi khusus dimana pecandu narkotika yang menjalani program rehabilitasi medis melarikan diri, tidak patuh pada terapi, melakukan kekerasan yang membahayakan nyawa orang lain atau melakukan pelanggaran hukum, maka rumah sakit penerima rehabilitasi medis terpidana wajib memberikan laporan kepada pihak kejaksaan yang menyerahkan.</w:t>
      </w:r>
    </w:p>
    <w:p w:rsidR="00A72393" w:rsidRPr="00EF2772" w:rsidRDefault="00A72393" w:rsidP="00A72393">
      <w:pPr>
        <w:numPr>
          <w:ilvl w:val="0"/>
          <w:numId w:val="13"/>
        </w:numPr>
        <w:autoSpaceDE w:val="0"/>
        <w:autoSpaceDN w:val="0"/>
        <w:adjustRightInd w:val="0"/>
        <w:spacing w:line="528" w:lineRule="auto"/>
        <w:ind w:left="360"/>
        <w:jc w:val="both"/>
        <w:rPr>
          <w:color w:val="000000"/>
        </w:rPr>
      </w:pPr>
      <w:r w:rsidRPr="00EF2772">
        <w:rPr>
          <w:color w:val="000000"/>
        </w:rPr>
        <w:lastRenderedPageBreak/>
        <w:t xml:space="preserve">Rehabilitasi Sosial </w:t>
      </w:r>
      <w:r w:rsidRPr="00EF2772">
        <w:rPr>
          <w:i/>
          <w:iCs/>
          <w:color w:val="000000"/>
        </w:rPr>
        <w:t xml:space="preserve">(Social Rehabilitation) </w:t>
      </w:r>
    </w:p>
    <w:p w:rsidR="00A72393" w:rsidRPr="00EF2772" w:rsidRDefault="00A72393" w:rsidP="00A72393">
      <w:pPr>
        <w:autoSpaceDE w:val="0"/>
        <w:autoSpaceDN w:val="0"/>
        <w:adjustRightInd w:val="0"/>
        <w:spacing w:line="528" w:lineRule="auto"/>
        <w:ind w:firstLine="720"/>
        <w:jc w:val="both"/>
        <w:rPr>
          <w:color w:val="000000"/>
        </w:rPr>
      </w:pPr>
      <w:r w:rsidRPr="00EF2772">
        <w:rPr>
          <w:color w:val="000000"/>
        </w:rPr>
        <w:t xml:space="preserve">Rehabilitasi sosial merupakan bagian dari proses rehabilitasi penderita cacat yang berusaha untuk menghilangkan atau setidak-tidaknya mengurangi semaksimal mungkin pengaruh-pengaruh negatif yang disebabkan kecacatannya, sehingga penderita dapat aktif dalam kehidupan di masyarakat. </w:t>
      </w:r>
    </w:p>
    <w:p w:rsidR="00A72393" w:rsidRPr="00EF2772" w:rsidRDefault="00A72393" w:rsidP="00A72393">
      <w:pPr>
        <w:pStyle w:val="BodyText"/>
        <w:spacing w:line="456" w:lineRule="auto"/>
        <w:ind w:firstLine="748"/>
        <w:rPr>
          <w:color w:val="000000"/>
        </w:rPr>
      </w:pPr>
      <w:r w:rsidRPr="00EF2772">
        <w:rPr>
          <w:color w:val="000000"/>
        </w:rPr>
        <w:t>Menangani pecandu narkoba, aparat penegak hukum harus berorientasi kepada sanksi tindakan berupa rehabilitasi demi menyelamatkan masa depan mereka. Untuk dapat memfungsikan peran hakim dalam memutus atau menetapkan rehabilitasi perlu dukungan dari aparat penegak hukum yang lain. Tentu hal ini harus berlandaskan pada adanya pemahaman dan kesepakatan bersama bahwa penyalahgunaan narkoba adalah masalah serius bangsa dan musuh bangsa. Pemerintah dan aparat penegak hukum wajib bersatu padu menyamakan visi dan misi untuk menanggulangi penyalahgunaan narkoba demi mewujudkan cita-cita luhur bangsa menjadikan generasi bangsa yang sehat.</w:t>
      </w:r>
    </w:p>
    <w:p w:rsidR="00A72393" w:rsidRPr="00EF2772" w:rsidRDefault="00A72393" w:rsidP="00A72393">
      <w:pPr>
        <w:pStyle w:val="BodyText"/>
        <w:ind w:firstLine="748"/>
        <w:rPr>
          <w:color w:val="000000"/>
        </w:rPr>
      </w:pPr>
      <w:r w:rsidRPr="00EF2772">
        <w:rPr>
          <w:color w:val="000000"/>
        </w:rPr>
        <w:t xml:space="preserve">Pemahaman dan kesepakatan dari pemerintah dan aparat penegak hukum ini kemudian diwujudkan melalui Peraturan Bersama Ketua Mahkamah Agung Republik Indonesia, Menteri Hukum dan Hak Asasi Manusia Republik Indonesia, Menteri Kesehatan Republik Indonesia, Menteri Sosial Republik Indonesia, Jaksa Agung Republik Indonesia, Kepala Kepolisian Republik Indonesia, Kepala Badan Narkotika Nasional Republik Indonesia Nomor 01/PB/MA/III/2014, Nomor 03 Tahun 2014, Nomor 11 Tahun 2014, Nomor 03 Tahun 2014, Nomor PER-005/A/JA/03/2014, Nomor 1 Tahun 2014, Nomor PERBER/01/III/2014/BNN Tentang Penanganan Pecandu Narkotika dan Korban Penyalahgunaan Narkotika ke dalam Lembaga Rehabilitasi yang untuk penyebutan selanjutnya disingkat Peraturan Bersama. Dengan demikian pecandu narkoba tidak lagi bermuara pada sanksi pidana penjara melainkan bermuara di tempat rehabilitasi, karena sanksi bagi pecandu disepakati berupa rehabilitasi. </w:t>
      </w:r>
    </w:p>
    <w:p w:rsidR="00A72393" w:rsidRPr="00EF2772" w:rsidRDefault="00A72393" w:rsidP="00A72393">
      <w:pPr>
        <w:pStyle w:val="BodyText"/>
        <w:ind w:firstLine="748"/>
        <w:rPr>
          <w:color w:val="000000"/>
        </w:rPr>
      </w:pPr>
      <w:r w:rsidRPr="00EF2772">
        <w:rPr>
          <w:color w:val="000000"/>
        </w:rPr>
        <w:t xml:space="preserve">Berdasar Peraturan Bersama tersebut dibentuk tim asesmen terpadu yang berkedudukan di tingkat pusat, tingkat propinsi, tingkat kabupaten/kota terdiri dari tim dokter dan tim hukum yang bertugas melaksanakan analisis peran tersangka yang ditangkap atas permintaan penyidik yang berkaitan dengan peredaran gelap </w:t>
      </w:r>
      <w:r w:rsidRPr="00EF2772">
        <w:rPr>
          <w:color w:val="000000"/>
        </w:rPr>
        <w:lastRenderedPageBreak/>
        <w:t xml:space="preserve">narkoba terutama bagi pecandu. Tim tersebut kemudian melaksanakan analisis hukum, analisis medis dan analisis psikososial serta membuat rencana rehabilitasi yang memuat berapa lama rehabilitasi diperlukan. </w:t>
      </w:r>
    </w:p>
    <w:p w:rsidR="00A72393" w:rsidRPr="00EF2772" w:rsidRDefault="00A72393" w:rsidP="00A72393">
      <w:pPr>
        <w:pStyle w:val="BodyText"/>
        <w:ind w:firstLine="748"/>
        <w:rPr>
          <w:color w:val="000000"/>
        </w:rPr>
      </w:pPr>
      <w:r w:rsidRPr="00EF2772">
        <w:rPr>
          <w:color w:val="000000"/>
        </w:rPr>
        <w:t xml:space="preserve">Hasil asesmen tersebut sebagai kelengkapan berkas perkara berfungsi sebagai keterangan seperti </w:t>
      </w:r>
      <w:r w:rsidRPr="00EF2772">
        <w:rPr>
          <w:i/>
          <w:iCs/>
          <w:color w:val="000000"/>
        </w:rPr>
        <w:t>visum et repertum</w:t>
      </w:r>
      <w:r w:rsidRPr="00EF2772">
        <w:rPr>
          <w:color w:val="000000"/>
        </w:rPr>
        <w:t>. Hasil analisis akan memilah-milah peran tersangka sebagai penyalahguna, penyalahguna merangkap pengedar atau pengedar. Analisis Tim Asesmen terhadap penyalahguna ini akan menghasilkan tingkatan pecandu mulai dari pecandu kelas berat, menengah dan kelas ringan dimana setiap tingkatan pecandu memerlukan rehabilitasi yang berbeda.</w:t>
      </w:r>
    </w:p>
    <w:p w:rsidR="00A72393" w:rsidRPr="00EF2772" w:rsidRDefault="00A72393" w:rsidP="00A72393">
      <w:pPr>
        <w:pStyle w:val="BodyText"/>
        <w:ind w:firstLine="748"/>
        <w:rPr>
          <w:color w:val="000000"/>
        </w:rPr>
      </w:pPr>
      <w:r w:rsidRPr="00EF2772">
        <w:rPr>
          <w:color w:val="000000"/>
        </w:rPr>
        <w:t>Pasal 54 Undang-Undang Narkotika menyebutkan: Pecandu Narkotika dan korban penyalahgunaan Narkotika wajib menjalani rehabilitasi medis dan rehabilitasi sosial. Pasal 55 U Undang-Undang Narkotika menyebutkan:</w:t>
      </w:r>
    </w:p>
    <w:p w:rsidR="00A72393" w:rsidRPr="00EF2772" w:rsidRDefault="00A72393" w:rsidP="00A72393">
      <w:pPr>
        <w:numPr>
          <w:ilvl w:val="2"/>
          <w:numId w:val="23"/>
        </w:numPr>
        <w:autoSpaceDE w:val="0"/>
        <w:autoSpaceDN w:val="0"/>
        <w:adjustRightInd w:val="0"/>
        <w:ind w:left="1108"/>
        <w:jc w:val="both"/>
        <w:rPr>
          <w:color w:val="000000"/>
        </w:rPr>
      </w:pPr>
      <w:r w:rsidRPr="00EF2772">
        <w:rPr>
          <w:color w:val="000000"/>
        </w:rPr>
        <w:t xml:space="preserve">Orang tua atau wali dari Pecandu Narkotika yang belum cukup umur wajib melaporkan kepada pusat kesehatan masyarakat, rumah sakit, dan/atau lembaga rehabilitasi medis dan rehabilitasi sosial yang ditunjuk oleh Pemerintah untuk mendapatkan pengobatan dan/atau perawatan melalui rehabilitasi medis dan rehabilitasi sosial. </w:t>
      </w:r>
    </w:p>
    <w:p w:rsidR="00A72393" w:rsidRPr="00EF2772" w:rsidRDefault="00A72393" w:rsidP="00A72393">
      <w:pPr>
        <w:numPr>
          <w:ilvl w:val="2"/>
          <w:numId w:val="23"/>
        </w:numPr>
        <w:autoSpaceDE w:val="0"/>
        <w:autoSpaceDN w:val="0"/>
        <w:adjustRightInd w:val="0"/>
        <w:ind w:left="1108"/>
        <w:jc w:val="both"/>
        <w:rPr>
          <w:color w:val="000000"/>
        </w:rPr>
      </w:pPr>
      <w:r w:rsidRPr="00EF2772">
        <w:rPr>
          <w:color w:val="000000"/>
        </w:rPr>
        <w:t xml:space="preserve">Pecandu Narkotika yang sudah cukup umur wajib melaporkan diri atau dilaporkan oleh keluarganya kepada pusat kesehatan masyarakat, rumah sakit, dan/atau lembaga rehabilitasi medis dan rehabilitasi sosial yang ditunjuk oleh Pemerintah untuk mendapatkan pengobatan dan/atau perawatan melalui rehabilitasi medis dan rehabilitasi sosial. </w:t>
      </w:r>
    </w:p>
    <w:p w:rsidR="00A72393" w:rsidRPr="00EF2772" w:rsidRDefault="00A72393" w:rsidP="00A72393">
      <w:pPr>
        <w:numPr>
          <w:ilvl w:val="2"/>
          <w:numId w:val="23"/>
        </w:numPr>
        <w:autoSpaceDE w:val="0"/>
        <w:autoSpaceDN w:val="0"/>
        <w:adjustRightInd w:val="0"/>
        <w:ind w:left="1108"/>
        <w:jc w:val="both"/>
        <w:rPr>
          <w:color w:val="000000"/>
        </w:rPr>
      </w:pPr>
      <w:r w:rsidRPr="00EF2772">
        <w:rPr>
          <w:color w:val="000000"/>
        </w:rPr>
        <w:t>Ketentuan mengenai pelaksanaan wajib lapor sebagaimana dimaksud pada ayat (1) dan ayat (2) diatur dengan Peraturan Pemerintah</w:t>
      </w:r>
      <w:r w:rsidRPr="00EF2772">
        <w:rPr>
          <w:i/>
          <w:iCs/>
          <w:color w:val="000000"/>
        </w:rPr>
        <w:t xml:space="preserve">. </w:t>
      </w:r>
    </w:p>
    <w:p w:rsidR="00A72393" w:rsidRPr="00EF2772" w:rsidRDefault="00A72393" w:rsidP="00A72393">
      <w:pPr>
        <w:autoSpaceDE w:val="0"/>
        <w:autoSpaceDN w:val="0"/>
        <w:adjustRightInd w:val="0"/>
        <w:ind w:left="1108"/>
        <w:jc w:val="both"/>
        <w:rPr>
          <w:color w:val="000000"/>
        </w:rPr>
      </w:pP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Pasal 56 Undang-Undang Narkotika menyebutkan:</w:t>
      </w:r>
    </w:p>
    <w:p w:rsidR="00A72393" w:rsidRPr="00EF2772" w:rsidRDefault="00A72393" w:rsidP="00A72393">
      <w:pPr>
        <w:numPr>
          <w:ilvl w:val="2"/>
          <w:numId w:val="22"/>
        </w:numPr>
        <w:autoSpaceDE w:val="0"/>
        <w:autoSpaceDN w:val="0"/>
        <w:adjustRightInd w:val="0"/>
        <w:ind w:left="1080"/>
        <w:jc w:val="both"/>
        <w:rPr>
          <w:color w:val="000000"/>
        </w:rPr>
      </w:pPr>
      <w:r w:rsidRPr="00EF2772">
        <w:rPr>
          <w:color w:val="000000"/>
        </w:rPr>
        <w:t xml:space="preserve">Rehabilitasi medis Pecandu Narkotika dilakukan di rumah sakit yang ditunjuk oleh Menteri. </w:t>
      </w:r>
    </w:p>
    <w:p w:rsidR="00A72393" w:rsidRPr="00EF2772" w:rsidRDefault="00A72393" w:rsidP="00A72393">
      <w:pPr>
        <w:numPr>
          <w:ilvl w:val="2"/>
          <w:numId w:val="22"/>
        </w:numPr>
        <w:autoSpaceDE w:val="0"/>
        <w:autoSpaceDN w:val="0"/>
        <w:adjustRightInd w:val="0"/>
        <w:ind w:left="1080"/>
        <w:jc w:val="both"/>
        <w:rPr>
          <w:color w:val="000000"/>
        </w:rPr>
      </w:pPr>
      <w:r w:rsidRPr="00EF2772">
        <w:rPr>
          <w:color w:val="000000"/>
        </w:rPr>
        <w:t xml:space="preserve">Lembaga rehabilitasi tertentu yang diselenggarakan oleh instansi pemerintah atau masyarakat dapat melakukan rehabilitasi medis Pecandu Narkotika setelah mendapat persetujuan Menteri. </w:t>
      </w:r>
    </w:p>
    <w:p w:rsidR="00A72393" w:rsidRPr="00EF2772" w:rsidRDefault="00A72393" w:rsidP="00A72393">
      <w:pPr>
        <w:pStyle w:val="BodyText"/>
        <w:ind w:firstLine="748"/>
        <w:rPr>
          <w:color w:val="000000"/>
        </w:rPr>
      </w:pPr>
    </w:p>
    <w:p w:rsidR="00A72393" w:rsidRPr="00EF2772" w:rsidRDefault="00A72393" w:rsidP="00A72393">
      <w:pPr>
        <w:autoSpaceDE w:val="0"/>
        <w:autoSpaceDN w:val="0"/>
        <w:adjustRightInd w:val="0"/>
        <w:spacing w:line="516" w:lineRule="auto"/>
        <w:ind w:firstLine="720"/>
        <w:jc w:val="both"/>
        <w:rPr>
          <w:color w:val="000000"/>
        </w:rPr>
      </w:pPr>
      <w:r w:rsidRPr="00EF2772">
        <w:rPr>
          <w:color w:val="000000"/>
        </w:rPr>
        <w:t xml:space="preserve">Pasal 57 Undang-Undang Narkotika menyebutkan: Selain melalui pengobatan dan/atau rehabilitasi medis, penyembuhan Pecandu Narkotika sapat diselenggarakan oleh instansi pemerintah atau masyarakat melalui pendekatan keagamaan dan tradisional. </w:t>
      </w:r>
    </w:p>
    <w:p w:rsidR="00A72393" w:rsidRPr="00EF2772" w:rsidRDefault="00A72393" w:rsidP="00A72393">
      <w:pPr>
        <w:autoSpaceDE w:val="0"/>
        <w:autoSpaceDN w:val="0"/>
        <w:adjustRightInd w:val="0"/>
        <w:spacing w:line="516" w:lineRule="auto"/>
        <w:ind w:firstLine="720"/>
        <w:jc w:val="both"/>
        <w:rPr>
          <w:color w:val="000000"/>
        </w:rPr>
      </w:pPr>
      <w:r w:rsidRPr="00EF2772">
        <w:rPr>
          <w:color w:val="000000"/>
        </w:rPr>
        <w:lastRenderedPageBreak/>
        <w:t xml:space="preserve">Pasal 58 Undang-Undang Narkotika menyebutkan: Rehabilitasi sosial mantan Pecandu Narkotika diselenggarakan baik oleh instansi pemerintah maupun oleh masyarakat. </w:t>
      </w:r>
    </w:p>
    <w:p w:rsidR="00A72393" w:rsidRPr="00EF2772" w:rsidRDefault="00A72393" w:rsidP="00A72393">
      <w:pPr>
        <w:autoSpaceDE w:val="0"/>
        <w:autoSpaceDN w:val="0"/>
        <w:adjustRightInd w:val="0"/>
        <w:spacing w:line="480" w:lineRule="auto"/>
        <w:ind w:firstLine="720"/>
        <w:jc w:val="both"/>
        <w:rPr>
          <w:color w:val="000000"/>
        </w:rPr>
      </w:pPr>
      <w:r w:rsidRPr="00EF2772">
        <w:rPr>
          <w:color w:val="000000"/>
        </w:rPr>
        <w:t>Pasal 59 Undang-Undang Narkotika menyebutkan:</w:t>
      </w:r>
    </w:p>
    <w:p w:rsidR="00A72393" w:rsidRPr="00EF2772" w:rsidRDefault="00A72393" w:rsidP="00A72393">
      <w:pPr>
        <w:numPr>
          <w:ilvl w:val="0"/>
          <w:numId w:val="24"/>
        </w:numPr>
        <w:tabs>
          <w:tab w:val="left" w:pos="1134"/>
        </w:tabs>
        <w:autoSpaceDE w:val="0"/>
        <w:autoSpaceDN w:val="0"/>
        <w:adjustRightInd w:val="0"/>
        <w:ind w:left="1134"/>
        <w:jc w:val="both"/>
        <w:rPr>
          <w:color w:val="000000"/>
        </w:rPr>
      </w:pPr>
      <w:r w:rsidRPr="00EF2772">
        <w:rPr>
          <w:color w:val="000000"/>
        </w:rPr>
        <w:t xml:space="preserve">Pelaksanaan ketentuan sebagaimana dimaksud dalam Pasal 56 dan Pasal 57 diatur dengan Peraturan Menteri. </w:t>
      </w:r>
    </w:p>
    <w:p w:rsidR="00A72393" w:rsidRPr="00EF2772" w:rsidRDefault="00A72393" w:rsidP="00A72393">
      <w:pPr>
        <w:numPr>
          <w:ilvl w:val="0"/>
          <w:numId w:val="24"/>
        </w:numPr>
        <w:tabs>
          <w:tab w:val="left" w:pos="1134"/>
        </w:tabs>
        <w:autoSpaceDE w:val="0"/>
        <w:autoSpaceDN w:val="0"/>
        <w:adjustRightInd w:val="0"/>
        <w:ind w:left="1134"/>
        <w:jc w:val="both"/>
        <w:rPr>
          <w:color w:val="000000"/>
        </w:rPr>
      </w:pPr>
      <w:r w:rsidRPr="00EF2772">
        <w:rPr>
          <w:color w:val="000000"/>
        </w:rPr>
        <w:t xml:space="preserve">Pelaksanaan ketentuan sebagaimana dimaksud dalam Pasal 58 diatur dengan peraturan menteri yang menyelenggarakan urusan pemerintahan di bidang sosial. </w:t>
      </w:r>
    </w:p>
    <w:p w:rsidR="00A72393" w:rsidRPr="00EF2772" w:rsidRDefault="00A72393" w:rsidP="00A72393">
      <w:pPr>
        <w:tabs>
          <w:tab w:val="left" w:pos="1134"/>
        </w:tabs>
        <w:autoSpaceDE w:val="0"/>
        <w:autoSpaceDN w:val="0"/>
        <w:adjustRightInd w:val="0"/>
        <w:ind w:left="1134"/>
        <w:jc w:val="both"/>
        <w:rPr>
          <w:color w:val="000000"/>
        </w:rPr>
      </w:pPr>
    </w:p>
    <w:p w:rsidR="00A72393" w:rsidRPr="00EF2772" w:rsidRDefault="00A72393" w:rsidP="00A72393">
      <w:pPr>
        <w:pStyle w:val="BodyText"/>
        <w:spacing w:line="516" w:lineRule="auto"/>
        <w:ind w:firstLine="669"/>
        <w:rPr>
          <w:color w:val="000000"/>
        </w:rPr>
      </w:pPr>
      <w:r w:rsidRPr="00EF2772">
        <w:rPr>
          <w:color w:val="000000"/>
        </w:rPr>
        <w:t>Perbuatan menggunakan dan menyalahgunakan narkoba merupakan satu perbuatan pidana, sehingga terhadap pelaku sudah selayaknya dilakukan proses hukum sebagaimana layaknya penegakan hukum terhadap perkara pidana lainnya. Namun untuk saat ini penegakanan hukum terhadap pecandu sudah tidak selalu menggunakan sarana penal, karena adanya keharusan rehabilitasi bagi pecandu yang melaporkan diri pada instansi tertentu penerima wajib lapor, sebagaimana ditentukan dalam Pasal 54 Undang-Undang Narkotika.</w:t>
      </w:r>
    </w:p>
    <w:p w:rsidR="001625C8" w:rsidRPr="00A72393" w:rsidRDefault="001625C8" w:rsidP="00A72393">
      <w:bookmarkStart w:id="0" w:name="_GoBack"/>
      <w:bookmarkEnd w:id="0"/>
    </w:p>
    <w:sectPr w:rsidR="001625C8" w:rsidRPr="00A72393" w:rsidSect="007E238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419" w:rsidRDefault="00CA6419" w:rsidP="001E2728">
      <w:r>
        <w:separator/>
      </w:r>
    </w:p>
  </w:endnote>
  <w:endnote w:type="continuationSeparator" w:id="1">
    <w:p w:rsidR="00CA6419" w:rsidRDefault="00CA6419" w:rsidP="001E27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8" w:rsidRDefault="00C60B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714F" w:rsidRDefault="00CA6419">
    <w:pPr>
      <w:pStyle w:val="Footer"/>
      <w:jc w:val="center"/>
    </w:pPr>
  </w:p>
  <w:p w:rsidR="0032714F" w:rsidRDefault="00CA64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8" w:rsidRDefault="00C60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419" w:rsidRDefault="00CA6419" w:rsidP="001E2728">
      <w:r>
        <w:separator/>
      </w:r>
    </w:p>
  </w:footnote>
  <w:footnote w:type="continuationSeparator" w:id="1">
    <w:p w:rsidR="00CA6419" w:rsidRDefault="00CA6419" w:rsidP="001E2728">
      <w:r>
        <w:continuationSeparator/>
      </w:r>
    </w:p>
  </w:footnote>
  <w:footnote w:id="2">
    <w:p w:rsidR="00A72393" w:rsidRPr="00B2673A" w:rsidRDefault="00A72393" w:rsidP="00A72393">
      <w:pPr>
        <w:pStyle w:val="FootnoteText"/>
        <w:ind w:firstLine="709"/>
        <w:jc w:val="both"/>
      </w:pPr>
      <w:r w:rsidRPr="00B2673A">
        <w:rPr>
          <w:rStyle w:val="FootnoteReference"/>
        </w:rPr>
        <w:footnoteRef/>
      </w:r>
      <w:r w:rsidRPr="00B2673A">
        <w:t>Firmanzah dkk</w:t>
      </w:r>
      <w:r w:rsidRPr="00B2673A">
        <w:rPr>
          <w:lang w:val="id-ID"/>
        </w:rPr>
        <w:t xml:space="preserve">, </w:t>
      </w:r>
      <w:r w:rsidRPr="00B2673A">
        <w:rPr>
          <w:i/>
        </w:rPr>
        <w:t>Mengatasi Narkoba Dengan Welas  Asih</w:t>
      </w:r>
      <w:r w:rsidRPr="00B2673A">
        <w:t>, Gramedia Pustaka Utama,</w:t>
      </w:r>
      <w:r w:rsidRPr="00B2673A">
        <w:rPr>
          <w:lang w:val="id-ID"/>
        </w:rPr>
        <w:t xml:space="preserve">Jakarta, 2011, </w:t>
      </w:r>
      <w:r>
        <w:rPr>
          <w:lang w:val="id-ID"/>
        </w:rPr>
        <w:t>hlm.</w:t>
      </w:r>
      <w:r w:rsidRPr="00B2673A">
        <w:rPr>
          <w:lang w:val="id-ID"/>
        </w:rPr>
        <w:t>11</w:t>
      </w:r>
      <w:r w:rsidRPr="00B2673A">
        <w:t>.</w:t>
      </w:r>
    </w:p>
  </w:footnote>
  <w:footnote w:id="3">
    <w:p w:rsidR="00A72393" w:rsidRPr="00B2673A" w:rsidRDefault="00A72393" w:rsidP="00A72393">
      <w:pPr>
        <w:pStyle w:val="FootnoteText"/>
        <w:ind w:firstLine="709"/>
        <w:jc w:val="both"/>
      </w:pPr>
      <w:r w:rsidRPr="00B2673A">
        <w:rPr>
          <w:rStyle w:val="FootnoteReference"/>
        </w:rPr>
        <w:footnoteRef/>
      </w:r>
      <w:r w:rsidRPr="00B2673A">
        <w:t>Lydia Harlina Martono dan Satya Joewana</w:t>
      </w:r>
      <w:r w:rsidRPr="00B2673A">
        <w:rPr>
          <w:lang w:val="id-ID"/>
        </w:rPr>
        <w:t>,</w:t>
      </w:r>
      <w:r w:rsidRPr="00B2673A">
        <w:rPr>
          <w:i/>
        </w:rPr>
        <w:t>Pencegahan dan Penanggulangan Penyalahgunaan Narkoba Berbasis Sekola</w:t>
      </w:r>
      <w:r>
        <w:rPr>
          <w:i/>
        </w:rPr>
        <w:t>hlm.</w:t>
      </w:r>
      <w:r w:rsidRPr="00B2673A">
        <w:t xml:space="preserve"> Balai Pustaka</w:t>
      </w:r>
      <w:r w:rsidRPr="00B2673A">
        <w:rPr>
          <w:lang w:val="id-ID"/>
        </w:rPr>
        <w:t>,</w:t>
      </w:r>
      <w:r w:rsidRPr="00B2673A">
        <w:t xml:space="preserve"> Jakarta,</w:t>
      </w:r>
      <w:r w:rsidRPr="00B2673A">
        <w:rPr>
          <w:lang w:val="id-ID"/>
        </w:rPr>
        <w:t xml:space="preserve"> 2015,</w:t>
      </w:r>
      <w:r>
        <w:t>hlm.</w:t>
      </w:r>
      <w:r w:rsidRPr="00B2673A">
        <w:t>1.</w:t>
      </w:r>
    </w:p>
  </w:footnote>
  <w:footnote w:id="4">
    <w:p w:rsidR="00A72393" w:rsidRPr="00B2673A" w:rsidRDefault="00A72393" w:rsidP="00A72393">
      <w:pPr>
        <w:autoSpaceDE w:val="0"/>
        <w:autoSpaceDN w:val="0"/>
        <w:adjustRightInd w:val="0"/>
        <w:ind w:firstLine="709"/>
        <w:jc w:val="both"/>
        <w:rPr>
          <w:sz w:val="20"/>
          <w:szCs w:val="20"/>
        </w:rPr>
      </w:pPr>
      <w:r w:rsidRPr="00B2673A">
        <w:rPr>
          <w:rStyle w:val="FootnoteReference"/>
          <w:sz w:val="20"/>
          <w:szCs w:val="20"/>
        </w:rPr>
        <w:footnoteRef/>
      </w:r>
      <w:r w:rsidRPr="00B2673A">
        <w:rPr>
          <w:sz w:val="20"/>
          <w:szCs w:val="20"/>
          <w:lang w:val="id-ID" w:eastAsia="id-ID"/>
        </w:rPr>
        <w:t xml:space="preserve">Dit Bimas Polri, </w:t>
      </w:r>
      <w:r w:rsidRPr="00B2673A">
        <w:rPr>
          <w:i/>
          <w:sz w:val="20"/>
          <w:szCs w:val="20"/>
          <w:lang w:val="id-ID" w:eastAsia="id-ID"/>
        </w:rPr>
        <w:t>Penanggulangan Penyalahgunaan Bahaya Narkotika</w:t>
      </w:r>
      <w:r w:rsidRPr="00B2673A">
        <w:rPr>
          <w:sz w:val="20"/>
          <w:szCs w:val="20"/>
          <w:lang w:val="id-ID" w:eastAsia="id-ID"/>
        </w:rPr>
        <w:t>, Dit Bimas Polri, Jakarta, 2012</w:t>
      </w:r>
      <w:r w:rsidRPr="00B2673A">
        <w:rPr>
          <w:sz w:val="20"/>
          <w:szCs w:val="20"/>
        </w:rPr>
        <w:t xml:space="preserve">, </w:t>
      </w:r>
      <w:r>
        <w:rPr>
          <w:sz w:val="20"/>
          <w:szCs w:val="20"/>
        </w:rPr>
        <w:t>hlm.</w:t>
      </w:r>
      <w:r w:rsidRPr="00B2673A">
        <w:rPr>
          <w:sz w:val="20"/>
          <w:szCs w:val="20"/>
        </w:rPr>
        <w:t>46.</w:t>
      </w:r>
    </w:p>
  </w:footnote>
  <w:footnote w:id="5">
    <w:p w:rsidR="00A72393" w:rsidRPr="00B2673A" w:rsidRDefault="00A72393" w:rsidP="00A72393">
      <w:pPr>
        <w:pStyle w:val="FootnoteText"/>
        <w:ind w:firstLine="709"/>
        <w:jc w:val="both"/>
        <w:rPr>
          <w:lang w:val="id-ID"/>
        </w:rPr>
      </w:pPr>
      <w:r w:rsidRPr="00B2673A">
        <w:rPr>
          <w:rStyle w:val="FootnoteReference"/>
        </w:rPr>
        <w:footnoteRef/>
      </w:r>
      <w:r w:rsidRPr="00B2673A">
        <w:rPr>
          <w:i/>
          <w:color w:val="000000"/>
        </w:rPr>
        <w:t>Ibid</w:t>
      </w:r>
      <w:r w:rsidRPr="00B2673A">
        <w:rPr>
          <w:color w:val="000000"/>
        </w:rPr>
        <w:t xml:space="preserve">, </w:t>
      </w:r>
      <w:r>
        <w:rPr>
          <w:color w:val="000000"/>
        </w:rPr>
        <w:t>hlm.</w:t>
      </w:r>
      <w:r w:rsidRPr="00B2673A">
        <w:rPr>
          <w:color w:val="000000"/>
        </w:rPr>
        <w:t>48.</w:t>
      </w:r>
    </w:p>
  </w:footnote>
  <w:footnote w:id="6">
    <w:p w:rsidR="00A72393" w:rsidRPr="00B2673A" w:rsidRDefault="00A72393" w:rsidP="00A72393">
      <w:pPr>
        <w:pStyle w:val="FootnoteText"/>
        <w:ind w:firstLine="709"/>
        <w:jc w:val="both"/>
      </w:pPr>
      <w:r w:rsidRPr="00B2673A">
        <w:rPr>
          <w:rStyle w:val="FootnoteReference"/>
        </w:rPr>
        <w:footnoteRef/>
      </w:r>
      <w:r w:rsidRPr="00B2673A">
        <w:rPr>
          <w:color w:val="000000"/>
        </w:rPr>
        <w:t>Badan Narkotika Nasional, “</w:t>
      </w:r>
      <w:r w:rsidRPr="00B2673A">
        <w:rPr>
          <w:iCs/>
          <w:color w:val="000000"/>
        </w:rPr>
        <w:t>Pencegahan Penyalahgunaan Narkoba Sejak Dini”</w:t>
      </w:r>
      <w:r w:rsidRPr="00B2673A">
        <w:rPr>
          <w:color w:val="000000"/>
        </w:rPr>
        <w:t>,</w:t>
      </w:r>
      <w:r w:rsidRPr="00B2673A">
        <w:rPr>
          <w:i/>
          <w:color w:val="000000"/>
        </w:rPr>
        <w:t xml:space="preserve"> http//www. kompas.com. </w:t>
      </w:r>
      <w:r w:rsidRPr="00B2673A">
        <w:t xml:space="preserve">diakses Senin, </w:t>
      </w:r>
      <w:r>
        <w:t>01 Juli 2024</w:t>
      </w:r>
      <w:r w:rsidRPr="00B2673A">
        <w:t xml:space="preserve"> Pukul 21.00 wib</w:t>
      </w:r>
      <w:r w:rsidRPr="00B2673A">
        <w:rPr>
          <w:color w:val="000000"/>
        </w:rPr>
        <w:t>.</w:t>
      </w:r>
    </w:p>
  </w:footnote>
  <w:footnote w:id="7">
    <w:p w:rsidR="00A72393" w:rsidRPr="00B2673A" w:rsidRDefault="00A72393" w:rsidP="00A72393">
      <w:pPr>
        <w:pStyle w:val="FootnoteText"/>
        <w:ind w:firstLine="709"/>
        <w:jc w:val="both"/>
      </w:pPr>
      <w:r w:rsidRPr="00B2673A">
        <w:rPr>
          <w:rStyle w:val="FootnoteReference"/>
        </w:rPr>
        <w:footnoteRef/>
      </w:r>
      <w:r w:rsidRPr="00B2673A">
        <w:rPr>
          <w:color w:val="000000"/>
        </w:rPr>
        <w:t xml:space="preserve">S. Freddy Jumnaha, “Jenis-Jenis Narkoba Dan Sifat Penggunanya”, melalui </w:t>
      </w:r>
      <w:r w:rsidRPr="00B2673A">
        <w:rPr>
          <w:i/>
          <w:color w:val="000000"/>
        </w:rPr>
        <w:t>www. Elib.unikom.ac.id</w:t>
      </w:r>
      <w:r w:rsidRPr="00B2673A">
        <w:rPr>
          <w:color w:val="000000"/>
        </w:rPr>
        <w:t xml:space="preserve">,  </w:t>
      </w:r>
      <w:r w:rsidRPr="00B2673A">
        <w:t>diakses Senin</w:t>
      </w:r>
      <w:r w:rsidRPr="00B2673A">
        <w:rPr>
          <w:lang w:val="id-ID"/>
        </w:rPr>
        <w:t>,</w:t>
      </w:r>
      <w:r>
        <w:t>01 Juli 2024</w:t>
      </w:r>
      <w:r w:rsidRPr="00B2673A">
        <w:t xml:space="preserve"> Pukul 21.00 wib</w:t>
      </w:r>
      <w:r w:rsidRPr="00B2673A">
        <w:rPr>
          <w:color w:val="000000"/>
        </w:rPr>
        <w:t>.</w:t>
      </w:r>
    </w:p>
  </w:footnote>
  <w:footnote w:id="8">
    <w:p w:rsidR="00A72393" w:rsidRPr="00B2673A" w:rsidRDefault="00A72393" w:rsidP="00A72393">
      <w:pPr>
        <w:pStyle w:val="FootnoteText"/>
        <w:ind w:firstLine="709"/>
        <w:jc w:val="both"/>
      </w:pPr>
      <w:r w:rsidRPr="00B2673A">
        <w:rPr>
          <w:rStyle w:val="FootnoteReference"/>
        </w:rPr>
        <w:footnoteRef/>
      </w:r>
      <w:r w:rsidRPr="00B2673A">
        <w:t xml:space="preserve"> Rusdianto, “ Mengkritisi dan memerpandingkan Undang-Undang Nomor 35 Tahun 2009  Tentang Narkotika dengan Undang-Undang”, melalui </w:t>
      </w:r>
      <w:r w:rsidRPr="00B2673A">
        <w:rPr>
          <w:i/>
        </w:rPr>
        <w:t>http://my.opera.com</w:t>
      </w:r>
      <w:r w:rsidRPr="00B2673A">
        <w:t xml:space="preserve">, diakses Senin, </w:t>
      </w:r>
      <w:r>
        <w:rPr>
          <w:color w:val="000000"/>
        </w:rPr>
        <w:t xml:space="preserve">01 Juli 2024 </w:t>
      </w:r>
      <w:r w:rsidRPr="00B2673A">
        <w:t xml:space="preserve">Pukul 21.00 wib.  </w:t>
      </w:r>
    </w:p>
  </w:footnote>
  <w:footnote w:id="9">
    <w:p w:rsidR="00A72393" w:rsidRPr="00B2673A" w:rsidRDefault="00A72393" w:rsidP="00A72393">
      <w:pPr>
        <w:pStyle w:val="FootnoteText"/>
        <w:ind w:firstLine="709"/>
        <w:jc w:val="both"/>
      </w:pPr>
      <w:r w:rsidRPr="00B2673A">
        <w:rPr>
          <w:rStyle w:val="FootnoteReference"/>
        </w:rPr>
        <w:footnoteRef/>
      </w:r>
      <w:r w:rsidRPr="00B2673A">
        <w:t xml:space="preserve"> Subagyo Partodiharjo. </w:t>
      </w:r>
      <w:r w:rsidRPr="00BF1154">
        <w:rPr>
          <w:i/>
          <w:color w:val="000000"/>
          <w:szCs w:val="24"/>
        </w:rPr>
        <w:t xml:space="preserve">Kenali Narkoba dan Musuhi Penyalahgunaannya, </w:t>
      </w:r>
      <w:r w:rsidRPr="00BF1154">
        <w:rPr>
          <w:color w:val="000000"/>
          <w:szCs w:val="24"/>
        </w:rPr>
        <w:t xml:space="preserve">Gelora Aksra Pratama, </w:t>
      </w:r>
      <w:r w:rsidRPr="00B2673A">
        <w:rPr>
          <w:color w:val="000000"/>
        </w:rPr>
        <w:t>Jakarta</w:t>
      </w:r>
      <w:r>
        <w:rPr>
          <w:color w:val="000000"/>
        </w:rPr>
        <w:t xml:space="preserve">, </w:t>
      </w:r>
      <w:r w:rsidRPr="00BF1154">
        <w:rPr>
          <w:color w:val="000000"/>
          <w:szCs w:val="24"/>
        </w:rPr>
        <w:t>2017</w:t>
      </w:r>
      <w:r w:rsidRPr="00B2673A">
        <w:rPr>
          <w:i/>
          <w:lang w:val="id-ID"/>
        </w:rPr>
        <w:t>,</w:t>
      </w:r>
      <w:r>
        <w:t>hlm.</w:t>
      </w:r>
      <w:r w:rsidRPr="00B2673A">
        <w:t xml:space="preserve"> 105.</w:t>
      </w:r>
    </w:p>
  </w:footnote>
  <w:footnote w:id="10">
    <w:p w:rsidR="00A72393" w:rsidRPr="00B2673A" w:rsidRDefault="00A72393" w:rsidP="00A72393">
      <w:pPr>
        <w:pStyle w:val="FootnoteText"/>
        <w:ind w:firstLine="709"/>
        <w:jc w:val="both"/>
      </w:pPr>
      <w:r w:rsidRPr="00B2673A">
        <w:rPr>
          <w:rStyle w:val="FootnoteReference"/>
        </w:rPr>
        <w:footnoteRef/>
      </w:r>
      <w:r w:rsidRPr="00B2673A">
        <w:t xml:space="preserve"> Dadang Hawari</w:t>
      </w:r>
      <w:r w:rsidRPr="00B2673A">
        <w:rPr>
          <w:lang w:val="id-ID"/>
        </w:rPr>
        <w:t xml:space="preserve">, </w:t>
      </w:r>
      <w:r w:rsidRPr="00B2673A">
        <w:rPr>
          <w:i/>
          <w:lang w:val="id-ID"/>
        </w:rPr>
        <w:t>Op.Cit</w:t>
      </w:r>
      <w:r w:rsidRPr="00B2673A">
        <w:t xml:space="preserve">, </w:t>
      </w:r>
      <w:r>
        <w:t>hlm.</w:t>
      </w:r>
      <w:r w:rsidRPr="00B2673A">
        <w:t xml:space="preserve"> 132.</w:t>
      </w:r>
    </w:p>
  </w:footnote>
  <w:footnote w:id="11">
    <w:p w:rsidR="00A72393" w:rsidRPr="00B2673A" w:rsidRDefault="00A72393" w:rsidP="00A72393">
      <w:pPr>
        <w:pStyle w:val="FootnoteText"/>
        <w:ind w:firstLine="709"/>
        <w:jc w:val="both"/>
        <w:rPr>
          <w:lang w:val="id-ID"/>
        </w:rPr>
      </w:pPr>
      <w:r w:rsidRPr="00B2673A">
        <w:rPr>
          <w:rStyle w:val="FootnoteReference"/>
        </w:rPr>
        <w:footnoteRef/>
      </w:r>
      <w:r w:rsidRPr="00B2673A">
        <w:t xml:space="preserve"> Andre Ichsanul, </w:t>
      </w:r>
      <w:r w:rsidRPr="00B2673A">
        <w:rPr>
          <w:i/>
        </w:rPr>
        <w:t>Rehabilitasi Narkoba</w:t>
      </w:r>
      <w:r w:rsidRPr="00B2673A">
        <w:t xml:space="preserve">, </w:t>
      </w:r>
      <w:r w:rsidRPr="00B2673A">
        <w:rPr>
          <w:lang w:val="id-ID"/>
        </w:rPr>
        <w:t xml:space="preserve">Ghalia Indonesia, Bogor, 2017, </w:t>
      </w:r>
      <w:r>
        <w:rPr>
          <w:lang w:val="id-ID"/>
        </w:rPr>
        <w:t>hlm.</w:t>
      </w:r>
      <w:r w:rsidRPr="00B2673A">
        <w:rPr>
          <w:lang w:val="id-ID"/>
        </w:rPr>
        <w:t>92.</w:t>
      </w:r>
    </w:p>
  </w:footnote>
  <w:footnote w:id="12">
    <w:p w:rsidR="00A72393" w:rsidRPr="00B2673A" w:rsidRDefault="00A72393" w:rsidP="00A72393">
      <w:pPr>
        <w:pStyle w:val="FootnoteText"/>
        <w:ind w:firstLine="709"/>
        <w:jc w:val="both"/>
      </w:pPr>
      <w:r w:rsidRPr="00B2673A">
        <w:rPr>
          <w:rStyle w:val="FootnoteReference"/>
        </w:rPr>
        <w:footnoteRef/>
      </w:r>
      <w:r w:rsidRPr="00B2673A">
        <w:t xml:space="preserve"> BNN, “Terapi dan Rehabulitasi Pecandu Narkoba”, melalui </w:t>
      </w:r>
      <w:r w:rsidRPr="00B2673A">
        <w:rPr>
          <w:i/>
        </w:rPr>
        <w:t>https://wordpress.com</w:t>
      </w:r>
      <w:r w:rsidRPr="00B2673A">
        <w:t xml:space="preserve">, diakses Senin, </w:t>
      </w:r>
      <w:r>
        <w:rPr>
          <w:lang w:val="id-ID"/>
        </w:rPr>
        <w:t>01 Juli 2024</w:t>
      </w:r>
      <w:r w:rsidRPr="00B2673A">
        <w:rPr>
          <w:lang w:val="id-ID"/>
        </w:rPr>
        <w:t>,</w:t>
      </w:r>
      <w:r w:rsidRPr="00B2673A">
        <w:t xml:space="preserve"> pukul 21.00 wib</w:t>
      </w:r>
    </w:p>
  </w:footnote>
  <w:footnote w:id="13">
    <w:p w:rsidR="00A72393" w:rsidRPr="00B2673A" w:rsidRDefault="00A72393" w:rsidP="00A72393">
      <w:pPr>
        <w:ind w:firstLine="709"/>
        <w:jc w:val="both"/>
        <w:rPr>
          <w:sz w:val="20"/>
          <w:szCs w:val="20"/>
        </w:rPr>
      </w:pPr>
      <w:r w:rsidRPr="00B2673A">
        <w:rPr>
          <w:rStyle w:val="FootnoteReference"/>
          <w:sz w:val="20"/>
          <w:szCs w:val="20"/>
        </w:rPr>
        <w:footnoteRef/>
      </w:r>
      <w:r w:rsidRPr="00B2673A">
        <w:rPr>
          <w:sz w:val="20"/>
          <w:szCs w:val="20"/>
        </w:rPr>
        <w:t xml:space="preserve"> Daru Wijayanti</w:t>
      </w:r>
      <w:r w:rsidRPr="00B2673A">
        <w:rPr>
          <w:sz w:val="20"/>
          <w:szCs w:val="20"/>
          <w:lang w:val="id-ID"/>
        </w:rPr>
        <w:t>,</w:t>
      </w:r>
      <w:r w:rsidRPr="00B2673A">
        <w:rPr>
          <w:i/>
          <w:sz w:val="20"/>
          <w:szCs w:val="20"/>
        </w:rPr>
        <w:t>Revolusi Mental Stop Penyalahgunaan Narkoba</w:t>
      </w:r>
      <w:r w:rsidRPr="00B2673A">
        <w:rPr>
          <w:sz w:val="20"/>
          <w:szCs w:val="20"/>
        </w:rPr>
        <w:t xml:space="preserve">, Indoliterasi, Yogyakarta, 2016, </w:t>
      </w:r>
      <w:r>
        <w:rPr>
          <w:sz w:val="20"/>
          <w:szCs w:val="20"/>
        </w:rPr>
        <w:t>hlm.</w:t>
      </w:r>
      <w:r w:rsidRPr="00B2673A">
        <w:rPr>
          <w:sz w:val="20"/>
          <w:szCs w:val="20"/>
        </w:rPr>
        <w:t xml:space="preserve"> 197. </w:t>
      </w:r>
    </w:p>
  </w:footnote>
  <w:footnote w:id="14">
    <w:p w:rsidR="00A72393" w:rsidRPr="00B2673A" w:rsidRDefault="00A72393" w:rsidP="00A72393">
      <w:pPr>
        <w:pStyle w:val="FootnoteText"/>
        <w:ind w:firstLine="709"/>
        <w:jc w:val="both"/>
      </w:pPr>
      <w:r w:rsidRPr="00B2673A">
        <w:rPr>
          <w:rStyle w:val="FootnoteReference"/>
        </w:rPr>
        <w:footnoteRef/>
      </w:r>
      <w:r w:rsidRPr="00B2673A">
        <w:t xml:space="preserve"> Darmono</w:t>
      </w:r>
      <w:r w:rsidRPr="00B2673A">
        <w:rPr>
          <w:lang w:val="id-ID"/>
        </w:rPr>
        <w:t xml:space="preserve">, </w:t>
      </w:r>
      <w:r w:rsidRPr="00B2673A">
        <w:rPr>
          <w:i/>
        </w:rPr>
        <w:t>Toksikologi Narkoba dan Alkohol</w:t>
      </w:r>
      <w:r w:rsidRPr="00B2673A">
        <w:t xml:space="preserve">, UI Press, Jakarta, 2015, </w:t>
      </w:r>
      <w:r>
        <w:t>hlm.</w:t>
      </w:r>
      <w:r w:rsidRPr="00B2673A">
        <w:t xml:space="preserve"> 76.</w:t>
      </w:r>
    </w:p>
  </w:footnote>
  <w:footnote w:id="15">
    <w:p w:rsidR="00A72393" w:rsidRPr="00B2673A" w:rsidRDefault="00A72393" w:rsidP="00A72393">
      <w:pPr>
        <w:pStyle w:val="FootnoteText"/>
        <w:ind w:firstLine="709"/>
        <w:jc w:val="both"/>
      </w:pPr>
      <w:r w:rsidRPr="00B2673A">
        <w:rPr>
          <w:rStyle w:val="FootnoteReference"/>
        </w:rPr>
        <w:footnoteRef/>
      </w:r>
      <w:r w:rsidRPr="00B2673A">
        <w:t xml:space="preserve"> Badan Narkotika Nasional</w:t>
      </w:r>
      <w:r w:rsidRPr="00B2673A">
        <w:rPr>
          <w:lang w:val="id-ID"/>
        </w:rPr>
        <w:t>,</w:t>
      </w:r>
      <w:r w:rsidRPr="00B2673A">
        <w:rPr>
          <w:i/>
        </w:rPr>
        <w:t>Pedoman Pencegahan Penyalahgunaan Narkoba Bagi Remaja</w:t>
      </w:r>
      <w:r w:rsidRPr="00B2673A">
        <w:t xml:space="preserve">. BNN, Jakarta, 2014, </w:t>
      </w:r>
      <w:r>
        <w:t>hlm.</w:t>
      </w:r>
      <w:r w:rsidRPr="00B2673A">
        <w:t xml:space="preserve"> 74.</w:t>
      </w:r>
    </w:p>
  </w:footnote>
  <w:footnote w:id="16">
    <w:p w:rsidR="00A72393" w:rsidRPr="00B2673A" w:rsidRDefault="00A72393" w:rsidP="00A72393">
      <w:pPr>
        <w:pStyle w:val="FootnoteText"/>
        <w:ind w:firstLine="709"/>
        <w:jc w:val="both"/>
      </w:pPr>
      <w:r w:rsidRPr="00B2673A">
        <w:rPr>
          <w:rStyle w:val="FootnoteReference"/>
        </w:rPr>
        <w:footnoteRef/>
      </w:r>
      <w:r w:rsidRPr="00B2673A">
        <w:t xml:space="preserve">Dadang Hawari, </w:t>
      </w:r>
      <w:r w:rsidRPr="00B2673A">
        <w:rPr>
          <w:i/>
        </w:rPr>
        <w:t>Op.Cit</w:t>
      </w:r>
      <w:r w:rsidRPr="00B2673A">
        <w:t xml:space="preserve">., </w:t>
      </w:r>
      <w:r>
        <w:t>hlm.</w:t>
      </w:r>
      <w:r w:rsidRPr="00B2673A">
        <w:t xml:space="preserve"> 135.</w:t>
      </w:r>
    </w:p>
  </w:footnote>
  <w:footnote w:id="17">
    <w:p w:rsidR="00A72393" w:rsidRPr="00B2673A" w:rsidRDefault="00A72393" w:rsidP="00A72393">
      <w:pPr>
        <w:pStyle w:val="FootnoteText"/>
        <w:ind w:firstLine="709"/>
        <w:jc w:val="both"/>
        <w:rPr>
          <w:lang w:val="id-ID"/>
        </w:rPr>
      </w:pPr>
      <w:r w:rsidRPr="00B2673A">
        <w:rPr>
          <w:rStyle w:val="FootnoteReference"/>
        </w:rPr>
        <w:footnoteRef/>
      </w:r>
      <w:r w:rsidRPr="00B2673A">
        <w:rPr>
          <w:lang w:val="id-ID" w:eastAsia="id-ID"/>
        </w:rPr>
        <w:t xml:space="preserve">Siti Zubaidah, </w:t>
      </w:r>
      <w:r w:rsidRPr="00BF1154">
        <w:rPr>
          <w:i/>
          <w:iCs/>
          <w:szCs w:val="24"/>
          <w:lang w:val="id-ID" w:eastAsia="id-ID"/>
        </w:rPr>
        <w:t xml:space="preserve">Penyembuhan Korban Narkotika Melalui Terapi Dan Rehabilitasi Terpadu, </w:t>
      </w:r>
      <w:r w:rsidRPr="00BF1154">
        <w:rPr>
          <w:szCs w:val="24"/>
          <w:lang w:val="id-ID" w:eastAsia="id-ID"/>
        </w:rPr>
        <w:t>Perdana Mulya Sarana, Jakarta, 2011</w:t>
      </w:r>
      <w:r>
        <w:rPr>
          <w:szCs w:val="24"/>
          <w:lang w:eastAsia="id-ID"/>
        </w:rPr>
        <w:t xml:space="preserve">, </w:t>
      </w:r>
      <w:r w:rsidRPr="00B2673A">
        <w:rPr>
          <w:lang w:val="id-ID" w:eastAsia="id-ID"/>
        </w:rPr>
        <w:t>,</w:t>
      </w:r>
      <w:r>
        <w:rPr>
          <w:lang w:val="id-ID" w:eastAsia="id-ID"/>
        </w:rPr>
        <w:t>hlm.</w:t>
      </w:r>
      <w:r w:rsidRPr="00B2673A">
        <w:rPr>
          <w:lang w:val="id-ID" w:eastAsia="id-ID"/>
        </w:rPr>
        <w:t>77.</w:t>
      </w:r>
    </w:p>
  </w:footnote>
  <w:footnote w:id="18">
    <w:p w:rsidR="00A72393" w:rsidRPr="00B2673A" w:rsidRDefault="00A72393" w:rsidP="00A72393">
      <w:pPr>
        <w:pStyle w:val="FootnoteText"/>
        <w:ind w:firstLine="709"/>
        <w:rPr>
          <w:lang w:val="id-ID"/>
        </w:rPr>
      </w:pPr>
      <w:r w:rsidRPr="00B2673A">
        <w:rPr>
          <w:rStyle w:val="FootnoteReference"/>
        </w:rPr>
        <w:footnoteRef/>
      </w:r>
      <w:r w:rsidRPr="00B2673A">
        <w:t xml:space="preserve"> Dadang Hawari, </w:t>
      </w:r>
      <w:r w:rsidRPr="00B2673A">
        <w:rPr>
          <w:i/>
        </w:rPr>
        <w:t>Op.Cit</w:t>
      </w:r>
      <w:r w:rsidRPr="00B2673A">
        <w:t xml:space="preserve">., </w:t>
      </w:r>
      <w:r>
        <w:t>hlm.</w:t>
      </w:r>
      <w:r w:rsidRPr="00B2673A">
        <w:t xml:space="preserve"> 137.</w:t>
      </w:r>
    </w:p>
  </w:footnote>
  <w:footnote w:id="19">
    <w:p w:rsidR="00A72393" w:rsidRPr="00B2673A" w:rsidRDefault="00A72393" w:rsidP="00A72393">
      <w:pPr>
        <w:pStyle w:val="FootnoteText"/>
        <w:ind w:firstLine="709"/>
        <w:rPr>
          <w:lang w:val="id-ID"/>
        </w:rPr>
      </w:pPr>
      <w:r w:rsidRPr="00B2673A">
        <w:rPr>
          <w:rStyle w:val="FootnoteReference"/>
        </w:rPr>
        <w:footnoteRef/>
      </w:r>
      <w:r w:rsidRPr="00B2673A">
        <w:rPr>
          <w:i/>
          <w:lang w:val="id-ID"/>
        </w:rPr>
        <w:t>Ibid</w:t>
      </w:r>
      <w:r>
        <w:rPr>
          <w:lang w:val="id-ID"/>
        </w:rPr>
        <w:t>hlm.</w:t>
      </w:r>
      <w:r w:rsidRPr="00B2673A">
        <w:rPr>
          <w:lang w:val="id-ID"/>
        </w:rPr>
        <w:t>138.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8" w:rsidRDefault="00C60B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8" w:rsidRPr="00B93F23" w:rsidRDefault="00C60BB8" w:rsidP="00C60BB8">
    <w:pPr>
      <w:pStyle w:val="Header"/>
      <w:jc w:val="right"/>
      <w:rPr>
        <w:lang w:val="id-ID"/>
      </w:rPr>
    </w:pPr>
    <w:r>
      <w:rPr>
        <w:lang w:val="id-ID"/>
      </w:rPr>
      <w:t>PUBLISH: 21/11/2025 8:39:40</w:t>
    </w:r>
  </w:p>
  <w:p w:rsidR="0032714F" w:rsidRDefault="00CA6419">
    <w:pPr>
      <w:pStyle w:val="Header"/>
      <w:jc w:val="right"/>
    </w:pPr>
  </w:p>
  <w:p w:rsidR="0032714F" w:rsidRPr="007E1322" w:rsidRDefault="00277BA0" w:rsidP="00513B75">
    <w:pPr>
      <w:tabs>
        <w:tab w:val="left" w:pos="2700"/>
        <w:tab w:val="center" w:pos="4308"/>
      </w:tabs>
      <w:spacing w:line="360" w:lineRule="auto"/>
      <w:ind w:right="-680"/>
      <w:rPr>
        <w:b/>
        <w:color w:val="00B050"/>
        <w:sz w:val="28"/>
      </w:rPr>
    </w:pPr>
    <w:r>
      <w:rPr>
        <w:b/>
        <w:color w:val="00B050"/>
      </w:rPr>
      <w:tab/>
    </w:r>
    <w:r>
      <w:rPr>
        <w:b/>
        <w:color w:val="00B050"/>
      </w:rPr>
      <w:tab/>
    </w:r>
  </w:p>
  <w:p w:rsidR="0032714F" w:rsidRDefault="00277BA0">
    <w:pPr>
      <w:pStyle w:val="Header"/>
    </w:pPr>
    <w:r>
      <w:rPr>
        <w:noProof/>
        <w:lang w:val="id-ID" w:eastAsia="id-ID"/>
      </w:rPr>
      <w:drawing>
        <wp:anchor distT="0" distB="0" distL="114300" distR="114300" simplePos="0" relativeHeight="251660288" behindDoc="1" locked="0" layoutInCell="1" allowOverlap="1">
          <wp:simplePos x="0" y="0"/>
          <wp:positionH relativeFrom="column">
            <wp:posOffset>51435</wp:posOffset>
          </wp:positionH>
          <wp:positionV relativeFrom="paragraph">
            <wp:posOffset>2499360</wp:posOffset>
          </wp:positionV>
          <wp:extent cx="5037455" cy="4477385"/>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0BB8" w:rsidRDefault="00C60B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D638A828"/>
    <w:lvl w:ilvl="0" w:tplc="656660BC">
      <w:start w:val="1"/>
      <w:numFmt w:val="lowerLetter"/>
      <w:lvlText w:val="%1."/>
      <w:lvlJc w:val="left"/>
      <w:pPr>
        <w:tabs>
          <w:tab w:val="num" w:pos="735"/>
        </w:tabs>
        <w:ind w:left="735" w:hanging="375"/>
      </w:pPr>
      <w:rPr>
        <w:rFonts w:ascii="Times New Roman" w:eastAsia="Times New Roman" w:hAnsi="Times New Roman" w:cs="Times New Roman"/>
        <w:b w:val="0"/>
      </w:rPr>
    </w:lvl>
    <w:lvl w:ilvl="1" w:tplc="BDDE960E">
      <w:start w:val="1"/>
      <w:numFmt w:val="lowerLetter"/>
      <w:lvlText w:val="%2."/>
      <w:lvlJc w:val="left"/>
      <w:pPr>
        <w:tabs>
          <w:tab w:val="num" w:pos="1440"/>
        </w:tabs>
        <w:ind w:left="1440" w:hanging="360"/>
      </w:pPr>
      <w:rPr>
        <w:rFonts w:hint="default"/>
        <w:b w:val="0"/>
      </w:rPr>
    </w:lvl>
    <w:lvl w:ilvl="2" w:tplc="0409001B">
      <w:start w:val="1"/>
      <w:numFmt w:val="lowerRoman"/>
      <w:lvlText w:val="%3."/>
      <w:lvlJc w:val="right"/>
      <w:pPr>
        <w:tabs>
          <w:tab w:val="num" w:pos="2160"/>
        </w:tabs>
        <w:ind w:left="2160" w:hanging="180"/>
      </w:pPr>
    </w:lvl>
    <w:lvl w:ilvl="3" w:tplc="84E613DE">
      <w:start w:val="1"/>
      <w:numFmt w:val="decimal"/>
      <w:lvlText w:val="%4)"/>
      <w:lvlJc w:val="left"/>
      <w:pPr>
        <w:ind w:left="2880" w:hanging="360"/>
      </w:pPr>
      <w:rPr>
        <w:rFonts w:hint="default"/>
      </w:rPr>
    </w:lvl>
    <w:lvl w:ilvl="4" w:tplc="A26ED83A">
      <w:start w:val="1"/>
      <w:numFmt w:val="lowerLetter"/>
      <w:lvlText w:val="%5."/>
      <w:lvlJc w:val="left"/>
      <w:pPr>
        <w:ind w:left="3600" w:hanging="360"/>
      </w:pPr>
      <w:rPr>
        <w:rFonts w:ascii="Times New Roman" w:eastAsia="Calibri" w:hAnsi="Times New Roman" w:cs="Times New Roman"/>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D2456"/>
    <w:multiLevelType w:val="hybridMultilevel"/>
    <w:tmpl w:val="BA280E54"/>
    <w:lvl w:ilvl="0" w:tplc="948EA746">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8A2FE9"/>
    <w:multiLevelType w:val="hybridMultilevel"/>
    <w:tmpl w:val="E162F4FC"/>
    <w:lvl w:ilvl="0" w:tplc="4824DE3A">
      <w:start w:val="1"/>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E3BB9"/>
    <w:multiLevelType w:val="hybridMultilevel"/>
    <w:tmpl w:val="7DB02FE0"/>
    <w:lvl w:ilvl="0" w:tplc="513E1D1A">
      <w:start w:val="1"/>
      <w:numFmt w:val="lowerLetter"/>
      <w:lvlText w:val="%1."/>
      <w:lvlJc w:val="left"/>
      <w:pPr>
        <w:tabs>
          <w:tab w:val="num" w:pos="540"/>
        </w:tabs>
        <w:ind w:left="540" w:hanging="360"/>
      </w:pPr>
      <w:rPr>
        <w:rFonts w:ascii="Times New Roman" w:eastAsia="Times New Roman" w:hAnsi="Times New Roman" w:cs="Times New Roman"/>
      </w:rPr>
    </w:lvl>
    <w:lvl w:ilvl="1" w:tplc="4142089A">
      <w:start w:val="1"/>
      <w:numFmt w:val="decimal"/>
      <w:lvlText w:val="%2."/>
      <w:lvlJc w:val="left"/>
      <w:pPr>
        <w:tabs>
          <w:tab w:val="num" w:pos="1260"/>
        </w:tabs>
        <w:ind w:left="1260" w:hanging="360"/>
      </w:pPr>
      <w:rPr>
        <w:rFonts w:hint="default"/>
      </w:rPr>
    </w:lvl>
    <w:lvl w:ilvl="2" w:tplc="0409000F">
      <w:start w:val="1"/>
      <w:numFmt w:val="decimal"/>
      <w:lvlText w:val="%3."/>
      <w:lvlJc w:val="left"/>
      <w:pPr>
        <w:tabs>
          <w:tab w:val="num" w:pos="2160"/>
        </w:tabs>
        <w:ind w:left="2160" w:hanging="360"/>
      </w:pPr>
    </w:lvl>
    <w:lvl w:ilvl="3" w:tplc="4C642C06">
      <w:start w:val="1"/>
      <w:numFmt w:val="lowerLetter"/>
      <w:lvlText w:val="(%4)"/>
      <w:lvlJc w:val="left"/>
      <w:pPr>
        <w:ind w:left="2700" w:hanging="360"/>
      </w:pPr>
      <w:rPr>
        <w:rFonts w:hint="default"/>
        <w:color w:val="auto"/>
      </w:rPr>
    </w:lvl>
    <w:lvl w:ilvl="4" w:tplc="276E3078">
      <w:start w:val="1"/>
      <w:numFmt w:val="decimal"/>
      <w:lvlText w:val="(%5)"/>
      <w:lvlJc w:val="left"/>
      <w:pPr>
        <w:ind w:left="3420" w:hanging="360"/>
      </w:pPr>
      <w:rPr>
        <w:rFonts w:hint="default"/>
        <w:color w:val="auto"/>
      </w:rPr>
    </w:lvl>
    <w:lvl w:ilvl="5" w:tplc="EE6EB49A">
      <w:start w:val="1"/>
      <w:numFmt w:val="upperLetter"/>
      <w:lvlText w:val="%6."/>
      <w:lvlJc w:val="left"/>
      <w:pPr>
        <w:ind w:left="4320" w:hanging="360"/>
      </w:pPr>
      <w:rPr>
        <w:rFonts w:hint="default"/>
      </w:rPr>
    </w:lvl>
    <w:lvl w:ilvl="6" w:tplc="E244EA82">
      <w:start w:val="1"/>
      <w:numFmt w:val="decimal"/>
      <w:lvlText w:val="%7"/>
      <w:lvlJc w:val="left"/>
      <w:pPr>
        <w:ind w:left="4860" w:hanging="360"/>
      </w:pPr>
      <w:rPr>
        <w:rFonts w:hint="default"/>
      </w:rPr>
    </w:lvl>
    <w:lvl w:ilvl="7" w:tplc="1F30DA20">
      <w:start w:val="1"/>
      <w:numFmt w:val="decimal"/>
      <w:lvlText w:val="%8)"/>
      <w:lvlJc w:val="left"/>
      <w:pPr>
        <w:ind w:left="5580" w:hanging="360"/>
      </w:pPr>
      <w:rPr>
        <w:rFonts w:hint="default"/>
      </w:rPr>
    </w:lvl>
    <w:lvl w:ilvl="8" w:tplc="0409001B" w:tentative="1">
      <w:start w:val="1"/>
      <w:numFmt w:val="lowerRoman"/>
      <w:lvlText w:val="%9."/>
      <w:lvlJc w:val="right"/>
      <w:pPr>
        <w:tabs>
          <w:tab w:val="num" w:pos="6300"/>
        </w:tabs>
        <w:ind w:left="6300" w:hanging="180"/>
      </w:pPr>
    </w:lvl>
  </w:abstractNum>
  <w:abstractNum w:abstractNumId="5">
    <w:nsid w:val="0E836E74"/>
    <w:multiLevelType w:val="hybridMultilevel"/>
    <w:tmpl w:val="38D82010"/>
    <w:lvl w:ilvl="0" w:tplc="1FD8FCC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DE0771"/>
    <w:multiLevelType w:val="hybridMultilevel"/>
    <w:tmpl w:val="46326FF8"/>
    <w:lvl w:ilvl="0" w:tplc="8246384E">
      <w:start w:val="1"/>
      <w:numFmt w:val="upperLetter"/>
      <w:lvlText w:val="%1."/>
      <w:lvlJc w:val="left"/>
      <w:pPr>
        <w:tabs>
          <w:tab w:val="num" w:pos="720"/>
        </w:tabs>
        <w:ind w:left="720" w:hanging="360"/>
      </w:pPr>
    </w:lvl>
    <w:lvl w:ilvl="1" w:tplc="1FD8FCCC">
      <w:start w:val="1"/>
      <w:numFmt w:val="decimal"/>
      <w:lvlText w:val="%2."/>
      <w:lvlJc w:val="left"/>
      <w:pPr>
        <w:tabs>
          <w:tab w:val="num" w:pos="1440"/>
        </w:tabs>
        <w:ind w:left="1440" w:hanging="360"/>
      </w:pPr>
    </w:lvl>
    <w:lvl w:ilvl="2" w:tplc="F1C0D20C">
      <w:start w:val="1"/>
      <w:numFmt w:val="lowerLetter"/>
      <w:lvlText w:val="%3."/>
      <w:lvlJc w:val="left"/>
      <w:pPr>
        <w:ind w:left="3479" w:hanging="360"/>
      </w:pPr>
      <w:rPr>
        <w:i w:val="0"/>
      </w:rPr>
    </w:lvl>
    <w:lvl w:ilvl="3" w:tplc="0409000F">
      <w:start w:val="1"/>
      <w:numFmt w:val="decimal"/>
      <w:lvlText w:val="%4."/>
      <w:lvlJc w:val="left"/>
      <w:pPr>
        <w:tabs>
          <w:tab w:val="num" w:pos="2880"/>
        </w:tabs>
        <w:ind w:left="2880" w:hanging="360"/>
      </w:pPr>
    </w:lvl>
    <w:lvl w:ilvl="4" w:tplc="105CDA76">
      <w:start w:val="1"/>
      <w:numFmt w:val="lowerLetter"/>
      <w:lvlText w:val="%5."/>
      <w:lvlJc w:val="left"/>
      <w:pPr>
        <w:tabs>
          <w:tab w:val="num" w:pos="3600"/>
        </w:tabs>
        <w:ind w:left="3600" w:hanging="360"/>
      </w:pPr>
      <w:rPr>
        <w:rFonts w:ascii="Times New Roman" w:eastAsia="Times New Roman" w:hAnsi="Times New Roman" w:cs="Times New Roman"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8">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40403"/>
    <w:multiLevelType w:val="hybridMultilevel"/>
    <w:tmpl w:val="38465370"/>
    <w:lvl w:ilvl="0" w:tplc="C22A5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D25C69"/>
    <w:multiLevelType w:val="hybridMultilevel"/>
    <w:tmpl w:val="F1E6B4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C6105"/>
    <w:multiLevelType w:val="hybridMultilevel"/>
    <w:tmpl w:val="00C832B2"/>
    <w:lvl w:ilvl="0" w:tplc="3344FDBA">
      <w:start w:val="1"/>
      <w:numFmt w:val="lowerLetter"/>
      <w:lvlText w:val="%1."/>
      <w:lvlJc w:val="left"/>
      <w:pPr>
        <w:tabs>
          <w:tab w:val="num" w:pos="720"/>
        </w:tabs>
        <w:ind w:left="720" w:hanging="360"/>
      </w:pPr>
      <w:rPr>
        <w:rFonts w:hint="default"/>
      </w:rPr>
    </w:lvl>
    <w:lvl w:ilvl="1" w:tplc="2006E410">
      <w:start w:val="1"/>
      <w:numFmt w:val="decimal"/>
      <w:lvlText w:val="%2."/>
      <w:lvlJc w:val="left"/>
      <w:pPr>
        <w:tabs>
          <w:tab w:val="num" w:pos="1440"/>
        </w:tabs>
        <w:ind w:left="1440" w:hanging="360"/>
      </w:pPr>
      <w:rPr>
        <w:rFonts w:hint="default"/>
      </w:rPr>
    </w:lvl>
    <w:lvl w:ilvl="2" w:tplc="520ACE9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135FC2"/>
    <w:multiLevelType w:val="hybridMultilevel"/>
    <w:tmpl w:val="D96C80DE"/>
    <w:lvl w:ilvl="0" w:tplc="04090019">
      <w:start w:val="1"/>
      <w:numFmt w:val="lowerLetter"/>
      <w:lvlText w:val="%1."/>
      <w:lvlJc w:val="left"/>
      <w:pPr>
        <w:ind w:left="720" w:hanging="360"/>
      </w:pPr>
      <w:rPr>
        <w:rFonts w:hint="default"/>
      </w:rPr>
    </w:lvl>
    <w:lvl w:ilvl="1" w:tplc="F8CC43D8">
      <w:start w:val="1"/>
      <w:numFmt w:val="decimal"/>
      <w:lvlText w:val="%2."/>
      <w:lvlJc w:val="left"/>
      <w:pPr>
        <w:ind w:left="1440" w:hanging="360"/>
      </w:pPr>
      <w:rPr>
        <w:rFonts w:hint="default"/>
      </w:rPr>
    </w:lvl>
    <w:lvl w:ilvl="2" w:tplc="8DE2BDA4">
      <w:start w:val="1"/>
      <w:numFmt w:val="lowerLetter"/>
      <w:lvlText w:val="(%3)"/>
      <w:lvlJc w:val="left"/>
      <w:pPr>
        <w:ind w:left="2340" w:hanging="360"/>
      </w:pPr>
      <w:rPr>
        <w:rFonts w:hint="default"/>
      </w:rPr>
    </w:lvl>
    <w:lvl w:ilvl="3" w:tplc="4260D38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4">
    <w:nsid w:val="4CCD09DE"/>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15">
    <w:nsid w:val="4CDF4F37"/>
    <w:multiLevelType w:val="hybridMultilevel"/>
    <w:tmpl w:val="E7343716"/>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2615F"/>
    <w:multiLevelType w:val="hybridMultilevel"/>
    <w:tmpl w:val="481858A0"/>
    <w:lvl w:ilvl="0" w:tplc="1E26D824">
      <w:start w:val="2"/>
      <w:numFmt w:val="upperLetter"/>
      <w:lvlText w:val="%1."/>
      <w:lvlJc w:val="left"/>
      <w:pPr>
        <w:ind w:left="1080" w:hanging="360"/>
      </w:pPr>
      <w:rPr>
        <w:rFonts w:hint="default"/>
      </w:rPr>
    </w:lvl>
    <w:lvl w:ilvl="1" w:tplc="119AB2DE">
      <w:start w:val="1"/>
      <w:numFmt w:val="decimal"/>
      <w:lvlText w:val="%2."/>
      <w:lvlJc w:val="left"/>
      <w:pPr>
        <w:ind w:left="1800" w:hanging="360"/>
      </w:pPr>
      <w:rPr>
        <w:rFonts w:ascii="Times New Roman" w:eastAsia="Calibri" w:hAnsi="Times New Roman" w:cs="Times New Roman"/>
      </w:rPr>
    </w:lvl>
    <w:lvl w:ilvl="2" w:tplc="03ECD700">
      <w:start w:val="1"/>
      <w:numFmt w:val="decimal"/>
      <w:lvlText w:val="(%3)"/>
      <w:lvlJc w:val="left"/>
      <w:pPr>
        <w:ind w:left="2700" w:hanging="360"/>
      </w:pPr>
      <w:rPr>
        <w:rFonts w:hint="default"/>
      </w:rPr>
    </w:lvl>
    <w:lvl w:ilvl="3" w:tplc="52829C08">
      <w:start w:val="3749"/>
      <w:numFmt w:val="decimal"/>
      <w:lvlText w:val="%4"/>
      <w:lvlJc w:val="left"/>
      <w:pPr>
        <w:ind w:left="3360" w:hanging="48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F6156C7"/>
    <w:multiLevelType w:val="hybridMultilevel"/>
    <w:tmpl w:val="31EE0938"/>
    <w:lvl w:ilvl="0" w:tplc="CCD45B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32E1F"/>
    <w:multiLevelType w:val="hybridMultilevel"/>
    <w:tmpl w:val="90F80194"/>
    <w:lvl w:ilvl="0" w:tplc="E1889C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DA47E23"/>
    <w:multiLevelType w:val="hybridMultilevel"/>
    <w:tmpl w:val="DE144576"/>
    <w:lvl w:ilvl="0" w:tplc="0022726A">
      <w:start w:val="1"/>
      <w:numFmt w:val="decimal"/>
      <w:lvlText w:val="%1."/>
      <w:lvlJc w:val="left"/>
      <w:pPr>
        <w:tabs>
          <w:tab w:val="num" w:pos="540"/>
        </w:tabs>
        <w:ind w:left="540" w:hanging="360"/>
      </w:pPr>
      <w:rPr>
        <w:rFonts w:hint="default"/>
      </w:rPr>
    </w:lvl>
    <w:lvl w:ilvl="1" w:tplc="04090019">
      <w:start w:val="1"/>
      <w:numFmt w:val="upperLetter"/>
      <w:lvlText w:val="%2."/>
      <w:lvlJc w:val="left"/>
      <w:pPr>
        <w:tabs>
          <w:tab w:val="num" w:pos="1260"/>
        </w:tabs>
        <w:ind w:left="1260" w:hanging="360"/>
      </w:pPr>
      <w:rPr>
        <w:rFonts w:hint="default"/>
      </w:rPr>
    </w:lvl>
    <w:lvl w:ilvl="2" w:tplc="0409001B">
      <w:start w:val="1"/>
      <w:numFmt w:val="lowerLetter"/>
      <w:lvlText w:val="%3."/>
      <w:lvlJc w:val="left"/>
      <w:pPr>
        <w:tabs>
          <w:tab w:val="num" w:pos="2160"/>
        </w:tabs>
        <w:ind w:left="2160" w:hanging="360"/>
      </w:pPr>
      <w:rPr>
        <w:rFonts w:hint="default"/>
        <w:b w:val="0"/>
      </w:rPr>
    </w:lvl>
    <w:lvl w:ilvl="3" w:tplc="0409000F">
      <w:start w:val="1"/>
      <w:numFmt w:val="decimal"/>
      <w:lvlText w:val="%4."/>
      <w:lvlJc w:val="left"/>
      <w:pPr>
        <w:tabs>
          <w:tab w:val="num" w:pos="2700"/>
        </w:tabs>
        <w:ind w:left="2700" w:hanging="360"/>
      </w:pPr>
    </w:lvl>
    <w:lvl w:ilvl="4" w:tplc="04090019">
      <w:start w:val="1"/>
      <w:numFmt w:val="lowerLetter"/>
      <w:lvlText w:val="(%5)"/>
      <w:lvlJc w:val="left"/>
      <w:pPr>
        <w:ind w:left="3420" w:hanging="360"/>
      </w:pPr>
      <w:rPr>
        <w:rFonts w:hint="default"/>
        <w:color w:val="000000"/>
        <w:sz w:val="23"/>
      </w:rPr>
    </w:lvl>
    <w:lvl w:ilvl="5" w:tplc="6C461D36"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6F711F79"/>
    <w:multiLevelType w:val="hybridMultilevel"/>
    <w:tmpl w:val="E528B5FA"/>
    <w:lvl w:ilvl="0" w:tplc="41420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9A3DDB"/>
    <w:multiLevelType w:val="hybridMultilevel"/>
    <w:tmpl w:val="3926BC9A"/>
    <w:lvl w:ilvl="0" w:tplc="63066C96">
      <w:start w:val="1"/>
      <w:numFmt w:val="upperLetter"/>
      <w:lvlText w:val="%1."/>
      <w:lvlJc w:val="left"/>
      <w:pPr>
        <w:tabs>
          <w:tab w:val="num" w:pos="1856"/>
        </w:tabs>
        <w:ind w:left="1856" w:hanging="360"/>
      </w:pPr>
      <w:rPr>
        <w:rFonts w:cs="Times New Roman" w:hint="default"/>
      </w:rPr>
    </w:lvl>
    <w:lvl w:ilvl="1" w:tplc="04090019" w:tentative="1">
      <w:start w:val="1"/>
      <w:numFmt w:val="lowerLetter"/>
      <w:lvlText w:val="%2."/>
      <w:lvlJc w:val="left"/>
      <w:pPr>
        <w:tabs>
          <w:tab w:val="num" w:pos="2576"/>
        </w:tabs>
        <w:ind w:left="2576" w:hanging="360"/>
      </w:pPr>
      <w:rPr>
        <w:rFonts w:cs="Times New Roman"/>
      </w:rPr>
    </w:lvl>
    <w:lvl w:ilvl="2" w:tplc="0409001B" w:tentative="1">
      <w:start w:val="1"/>
      <w:numFmt w:val="lowerRoman"/>
      <w:lvlText w:val="%3."/>
      <w:lvlJc w:val="right"/>
      <w:pPr>
        <w:tabs>
          <w:tab w:val="num" w:pos="3296"/>
        </w:tabs>
        <w:ind w:left="3296" w:hanging="180"/>
      </w:pPr>
      <w:rPr>
        <w:rFonts w:cs="Times New Roman"/>
      </w:rPr>
    </w:lvl>
    <w:lvl w:ilvl="3" w:tplc="0409000F" w:tentative="1">
      <w:start w:val="1"/>
      <w:numFmt w:val="decimal"/>
      <w:lvlText w:val="%4."/>
      <w:lvlJc w:val="left"/>
      <w:pPr>
        <w:tabs>
          <w:tab w:val="num" w:pos="4016"/>
        </w:tabs>
        <w:ind w:left="4016" w:hanging="360"/>
      </w:pPr>
      <w:rPr>
        <w:rFonts w:cs="Times New Roman"/>
      </w:rPr>
    </w:lvl>
    <w:lvl w:ilvl="4" w:tplc="04090019" w:tentative="1">
      <w:start w:val="1"/>
      <w:numFmt w:val="lowerLetter"/>
      <w:lvlText w:val="%5."/>
      <w:lvlJc w:val="left"/>
      <w:pPr>
        <w:tabs>
          <w:tab w:val="num" w:pos="4736"/>
        </w:tabs>
        <w:ind w:left="4736" w:hanging="360"/>
      </w:pPr>
      <w:rPr>
        <w:rFonts w:cs="Times New Roman"/>
      </w:rPr>
    </w:lvl>
    <w:lvl w:ilvl="5" w:tplc="0409001B" w:tentative="1">
      <w:start w:val="1"/>
      <w:numFmt w:val="lowerRoman"/>
      <w:lvlText w:val="%6."/>
      <w:lvlJc w:val="right"/>
      <w:pPr>
        <w:tabs>
          <w:tab w:val="num" w:pos="5456"/>
        </w:tabs>
        <w:ind w:left="5456" w:hanging="180"/>
      </w:pPr>
      <w:rPr>
        <w:rFonts w:cs="Times New Roman"/>
      </w:rPr>
    </w:lvl>
    <w:lvl w:ilvl="6" w:tplc="0409000F" w:tentative="1">
      <w:start w:val="1"/>
      <w:numFmt w:val="decimal"/>
      <w:lvlText w:val="%7."/>
      <w:lvlJc w:val="left"/>
      <w:pPr>
        <w:tabs>
          <w:tab w:val="num" w:pos="6176"/>
        </w:tabs>
        <w:ind w:left="6176" w:hanging="360"/>
      </w:pPr>
      <w:rPr>
        <w:rFonts w:cs="Times New Roman"/>
      </w:rPr>
    </w:lvl>
    <w:lvl w:ilvl="7" w:tplc="04090019" w:tentative="1">
      <w:start w:val="1"/>
      <w:numFmt w:val="lowerLetter"/>
      <w:lvlText w:val="%8."/>
      <w:lvlJc w:val="left"/>
      <w:pPr>
        <w:tabs>
          <w:tab w:val="num" w:pos="6896"/>
        </w:tabs>
        <w:ind w:left="6896" w:hanging="360"/>
      </w:pPr>
      <w:rPr>
        <w:rFonts w:cs="Times New Roman"/>
      </w:rPr>
    </w:lvl>
    <w:lvl w:ilvl="8" w:tplc="0409001B" w:tentative="1">
      <w:start w:val="1"/>
      <w:numFmt w:val="lowerRoman"/>
      <w:lvlText w:val="%9."/>
      <w:lvlJc w:val="right"/>
      <w:pPr>
        <w:tabs>
          <w:tab w:val="num" w:pos="7616"/>
        </w:tabs>
        <w:ind w:left="7616" w:hanging="180"/>
      </w:pPr>
      <w:rPr>
        <w:rFonts w:cs="Times New Roman"/>
      </w:rPr>
    </w:lvl>
  </w:abstractNum>
  <w:abstractNum w:abstractNumId="22">
    <w:nsid w:val="7B7A5BD9"/>
    <w:multiLevelType w:val="multilevel"/>
    <w:tmpl w:val="E93C4D9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b w:val="0"/>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nsid w:val="7CB57BE8"/>
    <w:multiLevelType w:val="hybridMultilevel"/>
    <w:tmpl w:val="DFEC0192"/>
    <w:lvl w:ilvl="0" w:tplc="B2202BE6">
      <w:start w:val="1"/>
      <w:numFmt w:val="upperLetter"/>
      <w:lvlText w:val="%1."/>
      <w:lvlJc w:val="left"/>
      <w:pPr>
        <w:ind w:left="3960" w:hanging="360"/>
      </w:pPr>
      <w:rPr>
        <w:rFonts w:hint="default"/>
        <w:b/>
      </w:rPr>
    </w:lvl>
    <w:lvl w:ilvl="1" w:tplc="04210019" w:tentative="1">
      <w:start w:val="1"/>
      <w:numFmt w:val="lowerLetter"/>
      <w:lvlText w:val="%2."/>
      <w:lvlJc w:val="left"/>
      <w:pPr>
        <w:ind w:left="4680" w:hanging="360"/>
      </w:pPr>
    </w:lvl>
    <w:lvl w:ilvl="2" w:tplc="0421001B" w:tentative="1">
      <w:start w:val="1"/>
      <w:numFmt w:val="lowerRoman"/>
      <w:lvlText w:val="%3."/>
      <w:lvlJc w:val="right"/>
      <w:pPr>
        <w:ind w:left="5400" w:hanging="180"/>
      </w:pPr>
    </w:lvl>
    <w:lvl w:ilvl="3" w:tplc="0421000F" w:tentative="1">
      <w:start w:val="1"/>
      <w:numFmt w:val="decimal"/>
      <w:lvlText w:val="%4."/>
      <w:lvlJc w:val="left"/>
      <w:pPr>
        <w:ind w:left="6120" w:hanging="360"/>
      </w:pPr>
    </w:lvl>
    <w:lvl w:ilvl="4" w:tplc="04210019" w:tentative="1">
      <w:start w:val="1"/>
      <w:numFmt w:val="lowerLetter"/>
      <w:lvlText w:val="%5."/>
      <w:lvlJc w:val="left"/>
      <w:pPr>
        <w:ind w:left="6840" w:hanging="360"/>
      </w:pPr>
    </w:lvl>
    <w:lvl w:ilvl="5" w:tplc="0421001B" w:tentative="1">
      <w:start w:val="1"/>
      <w:numFmt w:val="lowerRoman"/>
      <w:lvlText w:val="%6."/>
      <w:lvlJc w:val="right"/>
      <w:pPr>
        <w:ind w:left="7560" w:hanging="180"/>
      </w:pPr>
    </w:lvl>
    <w:lvl w:ilvl="6" w:tplc="0421000F" w:tentative="1">
      <w:start w:val="1"/>
      <w:numFmt w:val="decimal"/>
      <w:lvlText w:val="%7."/>
      <w:lvlJc w:val="left"/>
      <w:pPr>
        <w:ind w:left="8280" w:hanging="360"/>
      </w:pPr>
    </w:lvl>
    <w:lvl w:ilvl="7" w:tplc="04210019" w:tentative="1">
      <w:start w:val="1"/>
      <w:numFmt w:val="lowerLetter"/>
      <w:lvlText w:val="%8."/>
      <w:lvlJc w:val="left"/>
      <w:pPr>
        <w:ind w:left="9000" w:hanging="360"/>
      </w:pPr>
    </w:lvl>
    <w:lvl w:ilvl="8" w:tplc="0421001B" w:tentative="1">
      <w:start w:val="1"/>
      <w:numFmt w:val="lowerRoman"/>
      <w:lvlText w:val="%9."/>
      <w:lvlJc w:val="right"/>
      <w:pPr>
        <w:ind w:left="9720" w:hanging="180"/>
      </w:pPr>
    </w:lvl>
  </w:abstractNum>
  <w:num w:numId="1">
    <w:abstractNumId w:val="8"/>
  </w:num>
  <w:num w:numId="2">
    <w:abstractNumId w:val="13"/>
  </w:num>
  <w:num w:numId="3">
    <w:abstractNumId w:val="0"/>
  </w:num>
  <w:num w:numId="4">
    <w:abstractNumId w:val="7"/>
  </w:num>
  <w:num w:numId="5">
    <w:abstractNumId w:val="21"/>
  </w:num>
  <w:num w:numId="6">
    <w:abstractNumId w:val="1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3"/>
  </w:num>
  <w:num w:numId="11">
    <w:abstractNumId w:val="1"/>
  </w:num>
  <w:num w:numId="12">
    <w:abstractNumId w:val="17"/>
  </w:num>
  <w:num w:numId="13">
    <w:abstractNumId w:val="15"/>
  </w:num>
  <w:num w:numId="14">
    <w:abstractNumId w:val="9"/>
  </w:num>
  <w:num w:numId="15">
    <w:abstractNumId w:val="19"/>
  </w:num>
  <w:num w:numId="16">
    <w:abstractNumId w:val="22"/>
  </w:num>
  <w:num w:numId="17">
    <w:abstractNumId w:val="4"/>
  </w:num>
  <w:num w:numId="18">
    <w:abstractNumId w:val="12"/>
  </w:num>
  <w:num w:numId="19">
    <w:abstractNumId w:val="3"/>
  </w:num>
  <w:num w:numId="20">
    <w:abstractNumId w:val="20"/>
  </w:num>
  <w:num w:numId="21">
    <w:abstractNumId w:val="10"/>
  </w:num>
  <w:num w:numId="22">
    <w:abstractNumId w:val="11"/>
  </w:num>
  <w:num w:numId="23">
    <w:abstractNumId w:val="16"/>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5cfj9dOkwYoK8MGrFd4PZ4ryii8=" w:salt="v5/Ef+DsSWlfF1v0o4WnNg=="/>
  <w:defaultTabStop w:val="720"/>
  <w:characterSpacingControl w:val="doNotCompress"/>
  <w:footnotePr>
    <w:footnote w:id="0"/>
    <w:footnote w:id="1"/>
  </w:footnotePr>
  <w:endnotePr>
    <w:endnote w:id="0"/>
    <w:endnote w:id="1"/>
  </w:endnotePr>
  <w:compat/>
  <w:rsids>
    <w:rsidRoot w:val="007E2386"/>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2728"/>
    <w:rsid w:val="001E76DC"/>
    <w:rsid w:val="00206B40"/>
    <w:rsid w:val="002124AE"/>
    <w:rsid w:val="002159EF"/>
    <w:rsid w:val="002225F3"/>
    <w:rsid w:val="00251A21"/>
    <w:rsid w:val="00256F93"/>
    <w:rsid w:val="00272376"/>
    <w:rsid w:val="00277BA0"/>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E2386"/>
    <w:rsid w:val="007F1F85"/>
    <w:rsid w:val="007F5B31"/>
    <w:rsid w:val="007F7FEE"/>
    <w:rsid w:val="00813441"/>
    <w:rsid w:val="008356DE"/>
    <w:rsid w:val="00837FE8"/>
    <w:rsid w:val="0084746B"/>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36969"/>
    <w:rsid w:val="00A42117"/>
    <w:rsid w:val="00A55332"/>
    <w:rsid w:val="00A615EC"/>
    <w:rsid w:val="00A72393"/>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50F49"/>
    <w:rsid w:val="00C60BB8"/>
    <w:rsid w:val="00C618BA"/>
    <w:rsid w:val="00C85DA5"/>
    <w:rsid w:val="00C90BE8"/>
    <w:rsid w:val="00CA4608"/>
    <w:rsid w:val="00CA6419"/>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93E9F"/>
    <w:rsid w:val="00E94C26"/>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 Char Char1,Char Char, Char Char Char Char Char, Char Char Char Char1, Char Char Char1,Footnote Text Char Char Char,Char Char Char1 Char,Char Char Char Char Char Char1 Char,Char Char Char Char1 Char,Char Char Char Char Char Char"/>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2386"/>
    <w:pPr>
      <w:tabs>
        <w:tab w:val="center" w:pos="4320"/>
        <w:tab w:val="right" w:pos="8640"/>
      </w:tabs>
    </w:pPr>
  </w:style>
  <w:style w:type="character" w:customStyle="1" w:styleId="HeaderChar">
    <w:name w:val="Header Char"/>
    <w:basedOn w:val="DefaultParagraphFont"/>
    <w:link w:val="Header"/>
    <w:uiPriority w:val="99"/>
    <w:rsid w:val="007E2386"/>
    <w:rPr>
      <w:rFonts w:ascii="Times New Roman" w:eastAsia="Times New Roman" w:hAnsi="Times New Roman" w:cs="Times New Roman"/>
      <w:sz w:val="24"/>
      <w:szCs w:val="24"/>
    </w:rPr>
  </w:style>
  <w:style w:type="paragraph" w:styleId="Footer">
    <w:name w:val="footer"/>
    <w:basedOn w:val="Normal"/>
    <w:link w:val="FooterChar"/>
    <w:uiPriority w:val="99"/>
    <w:rsid w:val="007E2386"/>
    <w:pPr>
      <w:tabs>
        <w:tab w:val="center" w:pos="4320"/>
        <w:tab w:val="right" w:pos="8640"/>
      </w:tabs>
    </w:pPr>
  </w:style>
  <w:style w:type="character" w:customStyle="1" w:styleId="FooterChar">
    <w:name w:val="Footer Char"/>
    <w:basedOn w:val="DefaultParagraphFont"/>
    <w:link w:val="Footer"/>
    <w:uiPriority w:val="99"/>
    <w:rsid w:val="007E2386"/>
    <w:rPr>
      <w:rFonts w:ascii="Times New Roman" w:eastAsia="Times New Roman" w:hAnsi="Times New Roman" w:cs="Times New Roman"/>
      <w:sz w:val="24"/>
      <w:szCs w:val="24"/>
    </w:rPr>
  </w:style>
  <w:style w:type="paragraph" w:styleId="BodyTextIndent">
    <w:name w:val="Body Text Indent"/>
    <w:basedOn w:val="Normal"/>
    <w:link w:val="BodyTextIndentChar"/>
    <w:rsid w:val="00A36969"/>
    <w:pPr>
      <w:tabs>
        <w:tab w:val="right" w:pos="0"/>
      </w:tabs>
      <w:spacing w:line="480" w:lineRule="auto"/>
      <w:jc w:val="both"/>
    </w:pPr>
    <w:rPr>
      <w:szCs w:val="20"/>
    </w:rPr>
  </w:style>
  <w:style w:type="character" w:customStyle="1" w:styleId="BodyTextIndentChar">
    <w:name w:val="Body Text Indent Char"/>
    <w:basedOn w:val="DefaultParagraphFont"/>
    <w:link w:val="BodyTextIndent"/>
    <w:rsid w:val="00A36969"/>
    <w:rPr>
      <w:rFonts w:ascii="Times New Roman" w:eastAsia="Times New Roman" w:hAnsi="Times New Roman" w:cs="Times New Roman"/>
      <w:sz w:val="24"/>
      <w:szCs w:val="20"/>
    </w:rPr>
  </w:style>
  <w:style w:type="paragraph" w:styleId="BodyText3">
    <w:name w:val="Body Text 3"/>
    <w:basedOn w:val="Normal"/>
    <w:link w:val="BodyText3Char"/>
    <w:rsid w:val="00A36969"/>
    <w:pPr>
      <w:spacing w:after="120"/>
    </w:pPr>
    <w:rPr>
      <w:sz w:val="16"/>
      <w:szCs w:val="16"/>
    </w:rPr>
  </w:style>
  <w:style w:type="character" w:customStyle="1" w:styleId="BodyText3Char">
    <w:name w:val="Body Text 3 Char"/>
    <w:basedOn w:val="DefaultParagraphFont"/>
    <w:link w:val="BodyText3"/>
    <w:rsid w:val="00A36969"/>
    <w:rPr>
      <w:rFonts w:ascii="Times New Roman" w:eastAsia="Times New Roman" w:hAnsi="Times New Roman" w:cs="Times New Roman"/>
      <w:sz w:val="16"/>
      <w:szCs w:val="16"/>
    </w:rPr>
  </w:style>
  <w:style w:type="paragraph" w:customStyle="1" w:styleId="Default">
    <w:name w:val="Default"/>
    <w:rsid w:val="00E93E9F"/>
    <w:pPr>
      <w:autoSpaceDE w:val="0"/>
      <w:autoSpaceDN w:val="0"/>
      <w:adjustRightInd w:val="0"/>
      <w:spacing w:after="0" w:line="240" w:lineRule="auto"/>
    </w:pPr>
    <w:rPr>
      <w:rFonts w:ascii="Bookman Old Style" w:eastAsia="Times New Roman" w:hAnsi="Bookman Old Style" w:cs="Bookman Old Style"/>
      <w:color w:val="000000"/>
      <w:sz w:val="24"/>
      <w:szCs w:val="24"/>
      <w:lang w:val="id-ID" w:eastAsia="id-ID"/>
    </w:rPr>
  </w:style>
  <w:style w:type="paragraph" w:styleId="ListParagraph">
    <w:name w:val="List Paragraph"/>
    <w:aliases w:val="Body Text Char1,Char Char2,kepala,skripsi,Body of text,Header Char1"/>
    <w:basedOn w:val="Normal"/>
    <w:link w:val="ListParagraphChar"/>
    <w:uiPriority w:val="34"/>
    <w:qFormat/>
    <w:rsid w:val="00E93E9F"/>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aliases w:val="Body Text Char1 Char,Char Char2 Char,kepala Char,skripsi Char,Body of text Char,Header Char1 Char"/>
    <w:link w:val="ListParagraph"/>
    <w:uiPriority w:val="34"/>
    <w:rsid w:val="00E93E9F"/>
    <w:rPr>
      <w:rFonts w:ascii="Calibri" w:eastAsia="Calibri" w:hAnsi="Calibri" w:cs="Times New Roman"/>
      <w:lang w:val="id-ID"/>
    </w:rPr>
  </w:style>
  <w:style w:type="paragraph" w:styleId="BodyText">
    <w:name w:val="Body Text"/>
    <w:basedOn w:val="Normal"/>
    <w:link w:val="BodyTextChar"/>
    <w:uiPriority w:val="99"/>
    <w:semiHidden/>
    <w:unhideWhenUsed/>
    <w:rsid w:val="00E93E9F"/>
    <w:pPr>
      <w:spacing w:after="120"/>
    </w:pPr>
  </w:style>
  <w:style w:type="character" w:customStyle="1" w:styleId="BodyTextChar">
    <w:name w:val="Body Text Char"/>
    <w:basedOn w:val="DefaultParagraphFont"/>
    <w:link w:val="BodyText"/>
    <w:uiPriority w:val="99"/>
    <w:semiHidden/>
    <w:rsid w:val="00E93E9F"/>
    <w:rPr>
      <w:rFonts w:ascii="Times New Roman" w:eastAsia="Times New Roman" w:hAnsi="Times New Roman" w:cs="Times New Roman"/>
      <w:sz w:val="24"/>
      <w:szCs w:val="24"/>
    </w:rPr>
  </w:style>
  <w:style w:type="character" w:styleId="FootnoteReference">
    <w:name w:val="footnote reference"/>
    <w:uiPriority w:val="99"/>
    <w:rsid w:val="001E2728"/>
    <w:rPr>
      <w:vertAlign w:val="superscript"/>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
    <w:basedOn w:val="Normal"/>
    <w:link w:val="FootnoteTextChar"/>
    <w:rsid w:val="001E2728"/>
    <w:rPr>
      <w:sz w:val="20"/>
      <w:szCs w:val="20"/>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basedOn w:val="DefaultParagraphFont"/>
    <w:link w:val="FootnoteText"/>
    <w:rsid w:val="001E2728"/>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unhideWhenUsed/>
    <w:rsid w:val="00A7239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72393"/>
    <w:rPr>
      <w:rFonts w:ascii="Times New Roman" w:eastAsia="Times New Roman" w:hAnsi="Times New Roman" w:cs="Times New Roman"/>
      <w:sz w:val="16"/>
      <w:szCs w:val="16"/>
    </w:rPr>
  </w:style>
  <w:style w:type="character" w:customStyle="1" w:styleId="st">
    <w:name w:val="st"/>
    <w:basedOn w:val="DefaultParagraphFont"/>
    <w:rsid w:val="00A7239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5125</Words>
  <Characters>29215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2025-11-21T01:43:00Z</dcterms:created>
  <dcterms:modified xsi:type="dcterms:W3CDTF">2025-11-21T01:43:00Z</dcterms:modified>
</cp:coreProperties>
</file>