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D73" w:rsidRPr="00123B3A" w:rsidRDefault="00267D73" w:rsidP="00267D73">
      <w:pPr>
        <w:spacing w:line="480" w:lineRule="auto"/>
        <w:jc w:val="center"/>
        <w:rPr>
          <w:b/>
        </w:rPr>
      </w:pPr>
      <w:r w:rsidRPr="00123B3A">
        <w:rPr>
          <w:b/>
        </w:rPr>
        <w:t>BAB II</w:t>
      </w:r>
    </w:p>
    <w:p w:rsidR="00267D73" w:rsidRPr="00123B3A" w:rsidRDefault="00267D73" w:rsidP="00267D73">
      <w:pPr>
        <w:spacing w:line="480" w:lineRule="auto"/>
        <w:jc w:val="center"/>
        <w:rPr>
          <w:rFonts w:eastAsia="MS Mincho"/>
          <w:b/>
          <w:bCs/>
          <w:lang w:val="id-ID"/>
        </w:rPr>
      </w:pPr>
      <w:r w:rsidRPr="00123B3A">
        <w:rPr>
          <w:rFonts w:eastAsia="MS Mincho"/>
          <w:b/>
          <w:bCs/>
          <w:lang w:val="id-ID"/>
        </w:rPr>
        <w:t>TINJAUAN PUSTAKA</w:t>
      </w:r>
    </w:p>
    <w:p w:rsidR="00267D73" w:rsidRPr="00123B3A" w:rsidRDefault="00267D73" w:rsidP="00267D73">
      <w:pPr>
        <w:jc w:val="center"/>
        <w:rPr>
          <w:b/>
          <w:color w:val="000000"/>
        </w:rPr>
      </w:pPr>
    </w:p>
    <w:p w:rsidR="00267D73" w:rsidRPr="00123B3A" w:rsidRDefault="00267D73" w:rsidP="00267D73">
      <w:pPr>
        <w:pStyle w:val="BodyText"/>
        <w:numPr>
          <w:ilvl w:val="1"/>
          <w:numId w:val="18"/>
        </w:numPr>
        <w:tabs>
          <w:tab w:val="clear" w:pos="4320"/>
          <w:tab w:val="num" w:pos="-360"/>
        </w:tabs>
        <w:spacing w:after="0" w:line="432" w:lineRule="auto"/>
        <w:ind w:left="360"/>
        <w:jc w:val="both"/>
        <w:rPr>
          <w:b/>
          <w:color w:val="000000"/>
        </w:rPr>
      </w:pPr>
      <w:bookmarkStart w:id="0" w:name="_Hlk139961481"/>
      <w:r w:rsidRPr="00123B3A">
        <w:rPr>
          <w:b/>
          <w:color w:val="000000"/>
        </w:rPr>
        <w:t>Tindak Pidana Perjudian</w:t>
      </w:r>
      <w:bookmarkEnd w:id="0"/>
    </w:p>
    <w:p w:rsidR="00267D73" w:rsidRPr="00123B3A" w:rsidRDefault="00267D73" w:rsidP="00267D73">
      <w:pPr>
        <w:spacing w:line="480" w:lineRule="auto"/>
        <w:ind w:firstLine="720"/>
        <w:jc w:val="both"/>
        <w:rPr>
          <w:color w:val="000000"/>
        </w:rPr>
      </w:pPr>
      <w:r w:rsidRPr="00123B3A">
        <w:rPr>
          <w:color w:val="000000"/>
        </w:rPr>
        <w:t>Bambang Waluyo menyebutkan bahwa  perbuatan pidana itu dapat diberi arti perbuatan yang dilarang dan diancam dengan pidana, barangsiapa melanggar larangan tersebut .</w:t>
      </w:r>
      <w:r w:rsidRPr="00123B3A">
        <w:rPr>
          <w:rStyle w:val="FootnoteReference"/>
          <w:color w:val="000000"/>
        </w:rPr>
        <w:footnoteReference w:id="2"/>
      </w:r>
      <w:r w:rsidRPr="00123B3A">
        <w:rPr>
          <w:color w:val="000000"/>
        </w:rPr>
        <w:t xml:space="preserve"> R. Tresna dalam M. Hamdan, bahwa peristiwa pidana adalah suatu perbuatan atau rangkaian perbuatan manusia yang  bertentangan dengan undang-undang atau peraturan perundang-undangan lainnya terhadap perbuatan mana diadakan tindakan penghukuman.</w:t>
      </w:r>
      <w:r w:rsidRPr="00123B3A">
        <w:rPr>
          <w:rStyle w:val="FootnoteReference"/>
          <w:color w:val="000000"/>
        </w:rPr>
        <w:footnoteReference w:id="3"/>
      </w:r>
    </w:p>
    <w:p w:rsidR="00267D73" w:rsidRPr="00123B3A" w:rsidRDefault="00267D73" w:rsidP="00267D73">
      <w:pPr>
        <w:spacing w:line="480" w:lineRule="auto"/>
        <w:ind w:firstLine="720"/>
        <w:jc w:val="both"/>
        <w:rPr>
          <w:color w:val="000000"/>
        </w:rPr>
      </w:pPr>
      <w:r w:rsidRPr="00123B3A">
        <w:rPr>
          <w:color w:val="000000"/>
        </w:rPr>
        <w:t>Moeljatno menyebutkan bahwa tindak pidana adalah perbuatan yang oleh aturan hukum pidana dilarang dan diancam dengan pidana barang siapa yang melanggar larangan tersebut. Dapat juga dikatakan bahwa perbuatan pidana adalah perbuatan yang oleh satu aturan hukum dilarang dan diancam pidana, asal saja diingat bahwa larang ditujukan kepada perbuatan yaitu suatu keadaan atau kejadian yang ditimbulkan oleh kelakuan orang, sedangkan ancaman pidananya ditujukan kepada orang yang menimbulkan kejadian itu.</w:t>
      </w:r>
      <w:r w:rsidRPr="00123B3A">
        <w:rPr>
          <w:rStyle w:val="FootnoteReference"/>
          <w:color w:val="000000"/>
        </w:rPr>
        <w:footnoteReference w:id="4"/>
      </w:r>
    </w:p>
    <w:p w:rsidR="00267D73" w:rsidRPr="00123B3A" w:rsidRDefault="00267D73" w:rsidP="00267D73">
      <w:pPr>
        <w:spacing w:line="480" w:lineRule="auto"/>
        <w:ind w:firstLine="720"/>
        <w:jc w:val="both"/>
        <w:rPr>
          <w:color w:val="000000"/>
        </w:rPr>
      </w:pPr>
      <w:r w:rsidRPr="00123B3A">
        <w:rPr>
          <w:color w:val="000000"/>
        </w:rPr>
        <w:t xml:space="preserve">Mahrus Ali menyebutkan  </w:t>
      </w:r>
      <w:r w:rsidRPr="00123B3A">
        <w:rPr>
          <w:i/>
          <w:iCs/>
          <w:color w:val="000000"/>
        </w:rPr>
        <w:t>strafbaarfeit</w:t>
      </w:r>
      <w:r w:rsidRPr="00123B3A">
        <w:rPr>
          <w:color w:val="000000"/>
        </w:rPr>
        <w:t xml:space="preserve"> adalah kelakuan yang diancam dengan pidana, bersifat melawan hukum, dan berhubung dengan kesalahan yang dilakukan oleh orang yang mampu bertanggungjawab.</w:t>
      </w:r>
      <w:r w:rsidRPr="00123B3A">
        <w:rPr>
          <w:rStyle w:val="FootnoteReference"/>
          <w:color w:val="000000"/>
        </w:rPr>
        <w:footnoteReference w:id="5"/>
      </w:r>
      <w:r w:rsidRPr="00123B3A">
        <w:rPr>
          <w:color w:val="000000"/>
        </w:rPr>
        <w:t xml:space="preserve"> Utrech menyebutkan bahwa peristiwa pidana adalah suatu pelanggaran kaidah (pelanggaran tata </w:t>
      </w:r>
      <w:r w:rsidRPr="00123B3A">
        <w:rPr>
          <w:color w:val="000000"/>
        </w:rPr>
        <w:lastRenderedPageBreak/>
        <w:t>hukum/</w:t>
      </w:r>
      <w:r w:rsidRPr="00123B3A">
        <w:rPr>
          <w:i/>
          <w:iCs/>
          <w:color w:val="000000"/>
        </w:rPr>
        <w:t>normovertreding</w:t>
      </w:r>
      <w:r w:rsidRPr="00123B3A">
        <w:rPr>
          <w:color w:val="000000"/>
        </w:rPr>
        <w:t>) yang diadakan karena kesalahan pelanggar dan yang harus diberi hukuman untuk dapat mempertahankan tata hukum dan menyelamatkan kesejahteraan umum.</w:t>
      </w:r>
      <w:r w:rsidRPr="00123B3A">
        <w:rPr>
          <w:rStyle w:val="FootnoteReference"/>
          <w:color w:val="000000"/>
        </w:rPr>
        <w:footnoteReference w:id="6"/>
      </w:r>
    </w:p>
    <w:p w:rsidR="00267D73" w:rsidRPr="00123B3A" w:rsidRDefault="00267D73" w:rsidP="00267D73">
      <w:pPr>
        <w:spacing w:line="480" w:lineRule="auto"/>
        <w:ind w:firstLine="720"/>
        <w:jc w:val="both"/>
        <w:rPr>
          <w:color w:val="000000"/>
        </w:rPr>
      </w:pPr>
      <w:r w:rsidRPr="00123B3A">
        <w:rPr>
          <w:color w:val="000000"/>
        </w:rPr>
        <w:t>Andi Hamzah menyebutkan bahwa pidana adalah kelakukan yang diancan dengan pidana, yang bersifat melawan hukum yang berhubungan dengan kesalahan dan dilakukan oleh orang yang mampu bertanggungjawab. Perbuatan itu harus memenuhi beberapa syarat yaitu :</w:t>
      </w:r>
    </w:p>
    <w:p w:rsidR="00267D73" w:rsidRPr="00123B3A" w:rsidRDefault="00267D73" w:rsidP="00267D73">
      <w:pPr>
        <w:numPr>
          <w:ilvl w:val="0"/>
          <w:numId w:val="16"/>
        </w:numPr>
        <w:tabs>
          <w:tab w:val="clear" w:pos="720"/>
          <w:tab w:val="num" w:pos="-360"/>
        </w:tabs>
        <w:spacing w:line="480" w:lineRule="auto"/>
        <w:ind w:left="360"/>
        <w:jc w:val="both"/>
        <w:rPr>
          <w:color w:val="000000"/>
        </w:rPr>
      </w:pPr>
      <w:r w:rsidRPr="00123B3A">
        <w:rPr>
          <w:color w:val="000000"/>
        </w:rPr>
        <w:t>Diancam dengan pidana oleh hukum.</w:t>
      </w:r>
    </w:p>
    <w:p w:rsidR="00267D73" w:rsidRPr="00123B3A" w:rsidRDefault="00267D73" w:rsidP="00267D73">
      <w:pPr>
        <w:numPr>
          <w:ilvl w:val="0"/>
          <w:numId w:val="16"/>
        </w:numPr>
        <w:tabs>
          <w:tab w:val="clear" w:pos="720"/>
          <w:tab w:val="num" w:pos="-720"/>
        </w:tabs>
        <w:spacing w:line="480" w:lineRule="auto"/>
        <w:ind w:left="360"/>
        <w:jc w:val="both"/>
        <w:rPr>
          <w:color w:val="000000"/>
        </w:rPr>
      </w:pPr>
      <w:r w:rsidRPr="00123B3A">
        <w:rPr>
          <w:color w:val="000000"/>
        </w:rPr>
        <w:t>Bertentangan dengan hukum.</w:t>
      </w:r>
    </w:p>
    <w:p w:rsidR="00267D73" w:rsidRPr="00123B3A" w:rsidRDefault="00267D73" w:rsidP="00267D73">
      <w:pPr>
        <w:numPr>
          <w:ilvl w:val="0"/>
          <w:numId w:val="16"/>
        </w:numPr>
        <w:tabs>
          <w:tab w:val="clear" w:pos="720"/>
          <w:tab w:val="num" w:pos="-720"/>
        </w:tabs>
        <w:spacing w:line="480" w:lineRule="auto"/>
        <w:ind w:left="360"/>
        <w:jc w:val="both"/>
        <w:rPr>
          <w:color w:val="000000"/>
        </w:rPr>
      </w:pPr>
      <w:r w:rsidRPr="00123B3A">
        <w:rPr>
          <w:color w:val="000000"/>
        </w:rPr>
        <w:t>Dilakuan oleh orang yang bersalah.</w:t>
      </w:r>
    </w:p>
    <w:p w:rsidR="00267D73" w:rsidRPr="00123B3A" w:rsidRDefault="00267D73" w:rsidP="00267D73">
      <w:pPr>
        <w:numPr>
          <w:ilvl w:val="0"/>
          <w:numId w:val="16"/>
        </w:numPr>
        <w:tabs>
          <w:tab w:val="clear" w:pos="720"/>
          <w:tab w:val="num" w:pos="-720"/>
        </w:tabs>
        <w:spacing w:line="480" w:lineRule="auto"/>
        <w:ind w:left="360"/>
        <w:jc w:val="both"/>
        <w:rPr>
          <w:color w:val="000000"/>
        </w:rPr>
      </w:pPr>
      <w:r w:rsidRPr="00123B3A">
        <w:rPr>
          <w:color w:val="000000"/>
        </w:rPr>
        <w:t>Orang itu dipandang bertanggungjawab atas perbuatannya.</w:t>
      </w:r>
      <w:r w:rsidRPr="00123B3A">
        <w:rPr>
          <w:rStyle w:val="FootnoteReference"/>
          <w:color w:val="000000"/>
        </w:rPr>
        <w:footnoteReference w:id="7"/>
      </w:r>
    </w:p>
    <w:p w:rsidR="00267D73" w:rsidRPr="00123B3A" w:rsidRDefault="00267D73" w:rsidP="00267D73">
      <w:pPr>
        <w:spacing w:line="480" w:lineRule="auto"/>
        <w:ind w:firstLine="720"/>
        <w:jc w:val="both"/>
        <w:rPr>
          <w:color w:val="000000"/>
        </w:rPr>
      </w:pPr>
      <w:r w:rsidRPr="00123B3A">
        <w:rPr>
          <w:color w:val="000000"/>
        </w:rPr>
        <w:t>R. Soesilo dalam M. Hamdan menyebutkan bahwa tindak pidana adalah sesuatu perbuatan yang dilarang atau diwajibkan oleh undang-undang yang apabila dilakukan atau  diabaikan, maka orang yang melakukan atau mengabaikan itu diancam dengan hukuman.</w:t>
      </w:r>
      <w:r w:rsidRPr="00123B3A">
        <w:rPr>
          <w:rStyle w:val="FootnoteReference"/>
          <w:color w:val="000000"/>
        </w:rPr>
        <w:footnoteReference w:id="8"/>
      </w:r>
      <w:r w:rsidRPr="00123B3A">
        <w:rPr>
          <w:color w:val="000000"/>
        </w:rPr>
        <w:t xml:space="preserve"> Dalam hal ini tindak pidana itu juga terdiri dari dua unsur yaitu :</w:t>
      </w:r>
    </w:p>
    <w:p w:rsidR="00267D73" w:rsidRPr="00123B3A" w:rsidRDefault="00267D73" w:rsidP="00267D73">
      <w:pPr>
        <w:numPr>
          <w:ilvl w:val="3"/>
          <w:numId w:val="15"/>
        </w:numPr>
        <w:tabs>
          <w:tab w:val="clear" w:pos="2985"/>
          <w:tab w:val="num" w:pos="360"/>
        </w:tabs>
        <w:ind w:left="1080"/>
        <w:jc w:val="both"/>
        <w:rPr>
          <w:color w:val="000000"/>
        </w:rPr>
      </w:pPr>
      <w:r w:rsidRPr="00123B3A">
        <w:rPr>
          <w:color w:val="000000"/>
        </w:rPr>
        <w:t>Unsur yang bersifat objektif yang meliputi:</w:t>
      </w:r>
    </w:p>
    <w:p w:rsidR="00267D73" w:rsidRPr="00123B3A" w:rsidRDefault="00267D73" w:rsidP="00267D73">
      <w:pPr>
        <w:numPr>
          <w:ilvl w:val="0"/>
          <w:numId w:val="21"/>
        </w:numPr>
        <w:tabs>
          <w:tab w:val="left" w:pos="1560"/>
        </w:tabs>
        <w:ind w:left="1560" w:hanging="426"/>
        <w:jc w:val="both"/>
        <w:rPr>
          <w:color w:val="000000"/>
        </w:rPr>
      </w:pPr>
      <w:r w:rsidRPr="00123B3A">
        <w:rPr>
          <w:color w:val="000000"/>
        </w:rPr>
        <w:t>Perbuatan manusia yaitu perbuatan yang positif atau suatu perbuatan yang negatif yang menyebabkan pidana.</w:t>
      </w:r>
    </w:p>
    <w:p w:rsidR="00267D73" w:rsidRPr="00123B3A" w:rsidRDefault="00267D73" w:rsidP="00267D73">
      <w:pPr>
        <w:numPr>
          <w:ilvl w:val="0"/>
          <w:numId w:val="21"/>
        </w:numPr>
        <w:tabs>
          <w:tab w:val="left" w:pos="1560"/>
        </w:tabs>
        <w:ind w:left="1560" w:hanging="426"/>
        <w:jc w:val="both"/>
        <w:rPr>
          <w:color w:val="000000"/>
        </w:rPr>
      </w:pPr>
      <w:r w:rsidRPr="00123B3A">
        <w:rPr>
          <w:color w:val="000000"/>
        </w:rPr>
        <w:t>Akibat perbuatan manusia yaitu akibat yang terdiri atas merusakkan atau membahayakan kepentingan-kepentingan hukum yang menurut norma hukum itu perlu ada supaya dapat dihukum.</w:t>
      </w:r>
    </w:p>
    <w:p w:rsidR="00267D73" w:rsidRPr="00123B3A" w:rsidRDefault="00267D73" w:rsidP="00267D73">
      <w:pPr>
        <w:numPr>
          <w:ilvl w:val="0"/>
          <w:numId w:val="21"/>
        </w:numPr>
        <w:tabs>
          <w:tab w:val="left" w:pos="1560"/>
        </w:tabs>
        <w:ind w:left="1560" w:hanging="426"/>
        <w:jc w:val="both"/>
        <w:rPr>
          <w:color w:val="000000"/>
        </w:rPr>
      </w:pPr>
      <w:r w:rsidRPr="00123B3A">
        <w:rPr>
          <w:color w:val="000000"/>
        </w:rPr>
        <w:t>Keadaan-keadaan sekitar perbuatan itu, keadaan-keadaan ini bisa jadi terdapat pada waktu melakukan perbuatan.</w:t>
      </w:r>
    </w:p>
    <w:p w:rsidR="00267D73" w:rsidRPr="00123B3A" w:rsidRDefault="00267D73" w:rsidP="00267D73">
      <w:pPr>
        <w:numPr>
          <w:ilvl w:val="0"/>
          <w:numId w:val="21"/>
        </w:numPr>
        <w:tabs>
          <w:tab w:val="left" w:pos="1560"/>
        </w:tabs>
        <w:ind w:left="1560" w:hanging="426"/>
        <w:jc w:val="both"/>
        <w:rPr>
          <w:color w:val="000000"/>
        </w:rPr>
      </w:pPr>
      <w:r w:rsidRPr="00123B3A">
        <w:rPr>
          <w:color w:val="000000"/>
        </w:rPr>
        <w:lastRenderedPageBreak/>
        <w:t>Sifat melawan hukum dan sifat dapat dipidanakan perbuatan itu melawan hukum, jika bertentangan dengan undang-undang.</w:t>
      </w:r>
    </w:p>
    <w:p w:rsidR="00267D73" w:rsidRPr="00123B3A" w:rsidRDefault="00267D73" w:rsidP="00267D73">
      <w:pPr>
        <w:numPr>
          <w:ilvl w:val="0"/>
          <w:numId w:val="18"/>
        </w:numPr>
        <w:tabs>
          <w:tab w:val="clear" w:pos="3600"/>
          <w:tab w:val="num" w:pos="388"/>
          <w:tab w:val="left" w:pos="1134"/>
        </w:tabs>
        <w:ind w:left="1108"/>
        <w:jc w:val="both"/>
        <w:rPr>
          <w:color w:val="000000"/>
        </w:rPr>
      </w:pPr>
      <w:r w:rsidRPr="00123B3A">
        <w:rPr>
          <w:color w:val="000000"/>
        </w:rPr>
        <w:t>Unsur yang bersifat subjektif yaitu unsur yang ada dalam diri si pelaku itu sendiri yaitu kesalahan dari orang yang melanggar aturan-aturan pidana, artinya pelanggaran itu harus dapat dipertanggung jawabkan kepada pelanggar.</w:t>
      </w:r>
      <w:r w:rsidRPr="00123B3A">
        <w:rPr>
          <w:rStyle w:val="FootnoteReference"/>
          <w:color w:val="000000"/>
        </w:rPr>
        <w:footnoteReference w:id="9"/>
      </w:r>
    </w:p>
    <w:p w:rsidR="00267D73" w:rsidRPr="00123B3A" w:rsidRDefault="00267D73" w:rsidP="00267D73">
      <w:pPr>
        <w:ind w:left="360"/>
        <w:jc w:val="both"/>
        <w:rPr>
          <w:color w:val="000000"/>
        </w:rPr>
      </w:pPr>
    </w:p>
    <w:p w:rsidR="00267D73" w:rsidRPr="00123B3A" w:rsidRDefault="00267D73" w:rsidP="00267D73">
      <w:pPr>
        <w:spacing w:line="456" w:lineRule="auto"/>
        <w:ind w:firstLine="748"/>
        <w:jc w:val="both"/>
        <w:rPr>
          <w:color w:val="000000"/>
        </w:rPr>
      </w:pPr>
      <w:r w:rsidRPr="00123B3A">
        <w:rPr>
          <w:color w:val="000000"/>
        </w:rPr>
        <w:t>Perbuatan akan menjadi suatu tindak pidana apabila   perbuatan tersebut memenuhi unsur-unsur sebagai berikut:</w:t>
      </w:r>
    </w:p>
    <w:p w:rsidR="00267D73" w:rsidRPr="00123B3A" w:rsidRDefault="00267D73" w:rsidP="00267D73">
      <w:pPr>
        <w:numPr>
          <w:ilvl w:val="4"/>
          <w:numId w:val="19"/>
        </w:numPr>
        <w:tabs>
          <w:tab w:val="clear" w:pos="3600"/>
          <w:tab w:val="num" w:pos="-692"/>
        </w:tabs>
        <w:spacing w:line="456" w:lineRule="auto"/>
        <w:ind w:left="360"/>
        <w:jc w:val="both"/>
        <w:rPr>
          <w:color w:val="000000"/>
        </w:rPr>
      </w:pPr>
      <w:r w:rsidRPr="00123B3A">
        <w:rPr>
          <w:color w:val="000000"/>
        </w:rPr>
        <w:t>Melawan hukum</w:t>
      </w:r>
    </w:p>
    <w:p w:rsidR="00267D73" w:rsidRPr="00123B3A" w:rsidRDefault="00267D73" w:rsidP="00267D73">
      <w:pPr>
        <w:numPr>
          <w:ilvl w:val="4"/>
          <w:numId w:val="19"/>
        </w:numPr>
        <w:tabs>
          <w:tab w:val="clear" w:pos="3600"/>
          <w:tab w:val="num" w:pos="-1052"/>
        </w:tabs>
        <w:spacing w:line="456" w:lineRule="auto"/>
        <w:ind w:left="360"/>
        <w:jc w:val="both"/>
        <w:rPr>
          <w:color w:val="000000"/>
        </w:rPr>
      </w:pPr>
      <w:r w:rsidRPr="00123B3A">
        <w:rPr>
          <w:color w:val="000000"/>
        </w:rPr>
        <w:t>Merugikan masyarakat</w:t>
      </w:r>
    </w:p>
    <w:p w:rsidR="00267D73" w:rsidRPr="00123B3A" w:rsidRDefault="00267D73" w:rsidP="00267D73">
      <w:pPr>
        <w:numPr>
          <w:ilvl w:val="4"/>
          <w:numId w:val="19"/>
        </w:numPr>
        <w:tabs>
          <w:tab w:val="clear" w:pos="3600"/>
          <w:tab w:val="num" w:pos="-1052"/>
        </w:tabs>
        <w:spacing w:line="456" w:lineRule="auto"/>
        <w:ind w:left="360"/>
        <w:jc w:val="both"/>
        <w:rPr>
          <w:color w:val="000000"/>
        </w:rPr>
      </w:pPr>
      <w:r w:rsidRPr="00123B3A">
        <w:rPr>
          <w:color w:val="000000"/>
        </w:rPr>
        <w:t>Dilarang oleh aturan pidana</w:t>
      </w:r>
    </w:p>
    <w:p w:rsidR="00267D73" w:rsidRPr="00123B3A" w:rsidRDefault="00267D73" w:rsidP="00267D73">
      <w:pPr>
        <w:numPr>
          <w:ilvl w:val="4"/>
          <w:numId w:val="19"/>
        </w:numPr>
        <w:tabs>
          <w:tab w:val="clear" w:pos="3600"/>
          <w:tab w:val="num" w:pos="-1052"/>
        </w:tabs>
        <w:spacing w:line="456" w:lineRule="auto"/>
        <w:ind w:left="360"/>
        <w:jc w:val="both"/>
        <w:rPr>
          <w:color w:val="000000"/>
        </w:rPr>
      </w:pPr>
      <w:r w:rsidRPr="00123B3A">
        <w:rPr>
          <w:color w:val="000000"/>
          <w:lang w:val="sv-SE"/>
        </w:rPr>
        <w:t>Pelakunya diancam dengan hukuman pidana.</w:t>
      </w:r>
      <w:r w:rsidRPr="00123B3A">
        <w:rPr>
          <w:rStyle w:val="FootnoteReference"/>
          <w:color w:val="000000"/>
          <w:lang w:val="sv-SE"/>
        </w:rPr>
        <w:footnoteReference w:id="10"/>
      </w:r>
    </w:p>
    <w:p w:rsidR="00267D73" w:rsidRPr="00123B3A" w:rsidRDefault="00267D73" w:rsidP="00267D73">
      <w:pPr>
        <w:autoSpaceDE w:val="0"/>
        <w:autoSpaceDN w:val="0"/>
        <w:adjustRightInd w:val="0"/>
        <w:spacing w:line="480" w:lineRule="auto"/>
        <w:ind w:firstLine="720"/>
        <w:jc w:val="both"/>
        <w:rPr>
          <w:color w:val="000000"/>
        </w:rPr>
      </w:pPr>
      <w:r w:rsidRPr="00123B3A">
        <w:rPr>
          <w:color w:val="000000"/>
        </w:rPr>
        <w:t>Hekekatnya perjudian adalah bertentangan dengan agama, kesusilaan dan moral Pancasila serta membahayakan masyarakat, bangsa dan negara dan ditinjau dari kepentingan nasional. Perjudian mempunyai dampak yang negatif merugikan moral dan mental masyarakat terutama generasi muda. Di satu pihak judi adalah merupakan problem sosial yang sulit di tanggulangi dan timbulnya judi tersebut sudah ada sejak adanya peradaban manusia.</w:t>
      </w:r>
      <w:r w:rsidRPr="00123B3A">
        <w:rPr>
          <w:rStyle w:val="FootnoteReference"/>
          <w:color w:val="000000"/>
        </w:rPr>
        <w:footnoteReference w:id="11"/>
      </w:r>
    </w:p>
    <w:p w:rsidR="00267D73" w:rsidRPr="00123B3A" w:rsidRDefault="00267D73" w:rsidP="00267D73">
      <w:pPr>
        <w:autoSpaceDE w:val="0"/>
        <w:autoSpaceDN w:val="0"/>
        <w:adjustRightInd w:val="0"/>
        <w:spacing w:line="456" w:lineRule="auto"/>
        <w:ind w:firstLine="720"/>
        <w:jc w:val="both"/>
        <w:rPr>
          <w:color w:val="000000"/>
        </w:rPr>
      </w:pPr>
      <w:r w:rsidRPr="00123B3A">
        <w:rPr>
          <w:color w:val="000000"/>
        </w:rPr>
        <w:t>Judi atau permainan judi atau perjudian menurut Kamus besar Bahasa Indonesia adalah permainan dengan memakai uang sebagai taruhan.</w:t>
      </w:r>
      <w:r w:rsidRPr="00123B3A">
        <w:rPr>
          <w:rStyle w:val="FootnoteReference"/>
          <w:color w:val="000000"/>
        </w:rPr>
        <w:footnoteReference w:customMarkFollows="1" w:id="12"/>
        <w:t>36</w:t>
      </w:r>
      <w:r w:rsidRPr="00123B3A">
        <w:rPr>
          <w:color w:val="000000"/>
        </w:rPr>
        <w:t xml:space="preserve"> Berjudi ialah mempertaruhkan sejumlah uang atau harta dalam permainan tebakan berdasarkan kebetulan, dengan tujuan mendapatkan sejumlah uang atau harta yang lebih besar daripada jumlah uang atau harta semula.</w:t>
      </w:r>
    </w:p>
    <w:p w:rsidR="00267D73" w:rsidRPr="00123B3A" w:rsidRDefault="00267D73" w:rsidP="00267D73">
      <w:pPr>
        <w:autoSpaceDE w:val="0"/>
        <w:autoSpaceDN w:val="0"/>
        <w:adjustRightInd w:val="0"/>
        <w:spacing w:line="456" w:lineRule="auto"/>
        <w:ind w:firstLine="720"/>
        <w:jc w:val="both"/>
        <w:rPr>
          <w:color w:val="000000"/>
        </w:rPr>
      </w:pPr>
      <w:r w:rsidRPr="00123B3A">
        <w:rPr>
          <w:color w:val="000000"/>
        </w:rPr>
        <w:lastRenderedPageBreak/>
        <w:t>Perjudian menurut Kartini Kartono adalah pertaruhan dengan sengaja, yaitu mempertaruhkan satu nilai atau sesuatu yang dianggap bernilai dengan menyadari adanya resiko dan harapan-harapan tertentu pada peristiwa-peristiwa, permainan pertandingan, perlombaan dan kejadian-kejadian yang tidak/belum pasti hasilnya.</w:t>
      </w:r>
      <w:r w:rsidRPr="00123B3A">
        <w:rPr>
          <w:rStyle w:val="FootnoteReference"/>
          <w:color w:val="000000"/>
        </w:rPr>
        <w:footnoteReference w:customMarkFollows="1" w:id="13"/>
        <w:t>38</w:t>
      </w:r>
    </w:p>
    <w:p w:rsidR="00267D73" w:rsidRPr="00123B3A" w:rsidRDefault="00267D73" w:rsidP="00267D73">
      <w:pPr>
        <w:autoSpaceDE w:val="0"/>
        <w:autoSpaceDN w:val="0"/>
        <w:adjustRightInd w:val="0"/>
        <w:spacing w:line="456" w:lineRule="auto"/>
        <w:ind w:firstLine="720"/>
        <w:jc w:val="both"/>
        <w:rPr>
          <w:color w:val="000000"/>
        </w:rPr>
      </w:pPr>
      <w:r w:rsidRPr="00123B3A">
        <w:rPr>
          <w:color w:val="000000"/>
        </w:rPr>
        <w:t>Dali Mutiara,dalam tafsiran KUHP menyatakan permainan judi berarti harus diartikan dengan artian yang luas juga termasuk segala pertaruhan tentang kalah menangnya suatu pacuan kuda atau lain-lain pertandingan, atau segala pertaruhan, dalam perlombaan-perlombaan yang diadakan antara dua orang yang tidak ikut sendiri dalam perlombaan-perlombaan itu, misalnya totalisator dan lain-lain.</w:t>
      </w:r>
      <w:r w:rsidRPr="00123B3A">
        <w:rPr>
          <w:rStyle w:val="FootnoteReference"/>
          <w:color w:val="000000"/>
        </w:rPr>
        <w:footnoteReference w:customMarkFollows="1" w:id="14"/>
        <w:t>39</w:t>
      </w:r>
    </w:p>
    <w:p w:rsidR="00267D73" w:rsidRPr="00123B3A" w:rsidRDefault="00267D73" w:rsidP="00267D73">
      <w:pPr>
        <w:autoSpaceDE w:val="0"/>
        <w:autoSpaceDN w:val="0"/>
        <w:adjustRightInd w:val="0"/>
        <w:spacing w:line="456" w:lineRule="auto"/>
        <w:ind w:firstLine="720"/>
        <w:jc w:val="both"/>
        <w:rPr>
          <w:color w:val="000000"/>
        </w:rPr>
      </w:pPr>
      <w:r w:rsidRPr="00123B3A">
        <w:rPr>
          <w:color w:val="000000"/>
        </w:rPr>
        <w:t>Perjudian menurut KUHP dalam Pasal 303 ayat (3) yang dirubah dengan Undang-undang Nomor 7 Tahun 1974 tentang Penertiban Perjudian disebutkan bahwa: yang disebut permainan judi, adalah tiap-tiap permainan, di mana pada umumnya kemungkinan mendapatkan untung tergantung pada peruntungan belaka, juga karena permainannya lebih terlatih atau lebih mahir. Di situ termasuk segala pertaruhan tentang keputusan perlombaan atau permainan lain-lainnya, yang tidak diadakan antara mereka yang turut berlomba atau bermain, demikian juga segala pertaruhan lainnya.</w:t>
      </w:r>
      <w:r w:rsidRPr="00123B3A">
        <w:rPr>
          <w:rStyle w:val="FootnoteReference"/>
          <w:color w:val="000000"/>
        </w:rPr>
        <w:footnoteReference w:id="15"/>
      </w:r>
    </w:p>
    <w:p w:rsidR="00267D73" w:rsidRPr="00123B3A" w:rsidRDefault="00267D73" w:rsidP="00267D73">
      <w:pPr>
        <w:autoSpaceDE w:val="0"/>
        <w:autoSpaceDN w:val="0"/>
        <w:adjustRightInd w:val="0"/>
        <w:spacing w:line="480" w:lineRule="auto"/>
        <w:ind w:firstLine="720"/>
        <w:jc w:val="both"/>
        <w:rPr>
          <w:color w:val="000000"/>
        </w:rPr>
      </w:pPr>
      <w:r w:rsidRPr="00123B3A">
        <w:rPr>
          <w:color w:val="000000"/>
        </w:rPr>
        <w:t xml:space="preserve">Pasal 27 Ayat (2) Undang-Undang Nomor 19 Tahun 2016 Tentang Perubahan  Undang-Undang Nomor 11 Tahun 2008 Tentang Informasi dan Transaksi elektronik (UU ITE) mengartikan judi adalah setiap orang dengan </w:t>
      </w:r>
      <w:r w:rsidRPr="00123B3A">
        <w:rPr>
          <w:color w:val="000000"/>
        </w:rPr>
        <w:lastRenderedPageBreak/>
        <w:t>sengaja dan tanpa hak mendistribusikan atau mentransmisikan dan/atau membuat dapat diaksesnya Informasi Elektronik dan/atau Dokumen Elektronik yang memiliki muatan perjudian.</w:t>
      </w:r>
      <w:r w:rsidRPr="00123B3A">
        <w:rPr>
          <w:rStyle w:val="FootnoteReference"/>
          <w:color w:val="000000"/>
        </w:rPr>
        <w:footnoteReference w:id="16"/>
      </w:r>
    </w:p>
    <w:p w:rsidR="00267D73" w:rsidRPr="00123B3A" w:rsidRDefault="00267D73" w:rsidP="00267D73">
      <w:pPr>
        <w:autoSpaceDE w:val="0"/>
        <w:autoSpaceDN w:val="0"/>
        <w:adjustRightInd w:val="0"/>
        <w:spacing w:line="456" w:lineRule="auto"/>
        <w:ind w:firstLine="720"/>
        <w:jc w:val="both"/>
        <w:rPr>
          <w:color w:val="000000"/>
        </w:rPr>
      </w:pPr>
      <w:r w:rsidRPr="00123B3A">
        <w:rPr>
          <w:color w:val="000000"/>
        </w:rPr>
        <w:t>Pasal 303 ayat (3) KUHP mengartikan judi sebagai tiap-tiap permainan yang mendasarkan pengharapan buat menang pada umumnya bergantung kepada untung-untungan saja dan juga kalau pengharapan itu jadi bertambah besar karena kepintaran dan kebiasaan pemainan. Termasuk juga main judi adalah pertaruhan tentang keputusan perlombaan atau permainan lain, yang tidak diadakan oleh mereka yang turut berlomba atau bermain itu, demikian juga segala permainan lain-lainnya.</w:t>
      </w:r>
      <w:r w:rsidRPr="00123B3A">
        <w:rPr>
          <w:rStyle w:val="FootnoteReference"/>
          <w:color w:val="000000"/>
        </w:rPr>
        <w:footnoteReference w:id="17"/>
      </w:r>
    </w:p>
    <w:p w:rsidR="00267D73" w:rsidRPr="00123B3A" w:rsidRDefault="00267D73" w:rsidP="00267D73">
      <w:pPr>
        <w:autoSpaceDE w:val="0"/>
        <w:autoSpaceDN w:val="0"/>
        <w:adjustRightInd w:val="0"/>
        <w:spacing w:line="456" w:lineRule="auto"/>
        <w:ind w:firstLine="720"/>
        <w:jc w:val="both"/>
        <w:rPr>
          <w:color w:val="000000"/>
        </w:rPr>
      </w:pPr>
      <w:r w:rsidRPr="00123B3A">
        <w:rPr>
          <w:color w:val="000000"/>
        </w:rPr>
        <w:t>Banyak bentuk permainan yang sulit dan menuntut ketekunan serta keterampilan dijadikan alat judi. Umpamanya pertandingan-pertandingan atletik, badminton, tinju, gulat dan sepak bola. Juga pacuan-pacuan misalnya: pacuan kuda, anjing balap, biri-biri dan karapan sapi. Permainan dan pacuan-pacuan tersebut semula bersifat kreatif dalam bentuk asumsi yang menyenangkan untuk menghibur diri sebagai pelepas ketegangan sesudah bekerja. Di kemudian hari ditambahkan elemen pertaruhan guna memberikan insentif kepada para pemain untuk memenangkan pertandingan. Di samping itu dimaksudkan pula untuk mendapatkan keuntungan komersial bagi orang-orang atau kelompok-kelompok tertentu.</w:t>
      </w:r>
      <w:r w:rsidRPr="00123B3A">
        <w:rPr>
          <w:rStyle w:val="FootnoteReference"/>
          <w:color w:val="000000"/>
        </w:rPr>
        <w:footnoteReference w:id="18"/>
      </w:r>
    </w:p>
    <w:p w:rsidR="00267D73" w:rsidRPr="00123B3A" w:rsidRDefault="00267D73" w:rsidP="00267D73">
      <w:pPr>
        <w:autoSpaceDE w:val="0"/>
        <w:autoSpaceDN w:val="0"/>
        <w:adjustRightInd w:val="0"/>
        <w:spacing w:line="456" w:lineRule="auto"/>
        <w:ind w:firstLine="720"/>
        <w:jc w:val="both"/>
        <w:rPr>
          <w:color w:val="000000"/>
        </w:rPr>
      </w:pPr>
      <w:r w:rsidRPr="00123B3A">
        <w:rPr>
          <w:color w:val="000000"/>
        </w:rPr>
        <w:t xml:space="preserve">Peraturan Pemerintah Republik Indonesia Nomor 9 Tahun 1981 tentang Pelaksanaan Undang-undang Nomor 7 Tahun 1974 tentang Penertiban Perjudian, </w:t>
      </w:r>
      <w:r w:rsidRPr="00123B3A">
        <w:rPr>
          <w:color w:val="000000"/>
        </w:rPr>
        <w:lastRenderedPageBreak/>
        <w:t>Pasal 1 ayat (1), disebutkan beberapa macam perjudian yaitu: bentuk dan jenis perjudian yang dimaksud pasal ini meliputi:</w:t>
      </w:r>
    </w:p>
    <w:p w:rsidR="00267D73" w:rsidRPr="00123B3A" w:rsidRDefault="00267D73" w:rsidP="00267D73">
      <w:pPr>
        <w:numPr>
          <w:ilvl w:val="3"/>
          <w:numId w:val="20"/>
        </w:numPr>
        <w:tabs>
          <w:tab w:val="clear" w:pos="2880"/>
        </w:tabs>
        <w:autoSpaceDE w:val="0"/>
        <w:autoSpaceDN w:val="0"/>
        <w:adjustRightInd w:val="0"/>
        <w:spacing w:line="516" w:lineRule="auto"/>
        <w:ind w:left="360"/>
        <w:rPr>
          <w:color w:val="000000"/>
        </w:rPr>
      </w:pPr>
      <w:r w:rsidRPr="00123B3A">
        <w:rPr>
          <w:color w:val="000000"/>
        </w:rPr>
        <w:t>Perjudian di Kasino, antara lain terdiri dari:</w:t>
      </w:r>
    </w:p>
    <w:p w:rsidR="00267D73" w:rsidRPr="00123B3A" w:rsidRDefault="00267D73" w:rsidP="00267D73">
      <w:pPr>
        <w:numPr>
          <w:ilvl w:val="4"/>
          <w:numId w:val="20"/>
        </w:numPr>
        <w:tabs>
          <w:tab w:val="clear" w:pos="3600"/>
          <w:tab w:val="left" w:pos="709"/>
        </w:tabs>
        <w:autoSpaceDE w:val="0"/>
        <w:autoSpaceDN w:val="0"/>
        <w:adjustRightInd w:val="0"/>
        <w:spacing w:line="516" w:lineRule="auto"/>
        <w:ind w:left="698"/>
        <w:rPr>
          <w:color w:val="000000"/>
        </w:rPr>
      </w:pPr>
      <w:r w:rsidRPr="00123B3A">
        <w:rPr>
          <w:i/>
          <w:color w:val="000000"/>
        </w:rPr>
        <w:t>Roulette</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516" w:lineRule="auto"/>
        <w:ind w:left="698"/>
        <w:rPr>
          <w:color w:val="000000"/>
        </w:rPr>
      </w:pPr>
      <w:r w:rsidRPr="00123B3A">
        <w:rPr>
          <w:i/>
          <w:color w:val="000000"/>
        </w:rPr>
        <w:t>Blackjack</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516" w:lineRule="auto"/>
        <w:ind w:left="698"/>
        <w:rPr>
          <w:color w:val="000000"/>
        </w:rPr>
      </w:pPr>
      <w:r w:rsidRPr="00123B3A">
        <w:rPr>
          <w:i/>
          <w:color w:val="000000"/>
        </w:rPr>
        <w:t>Bacarat</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516" w:lineRule="auto"/>
        <w:ind w:left="698"/>
        <w:rPr>
          <w:color w:val="000000"/>
        </w:rPr>
      </w:pPr>
      <w:r w:rsidRPr="00123B3A">
        <w:rPr>
          <w:i/>
          <w:color w:val="000000"/>
        </w:rPr>
        <w:t>Creps</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516" w:lineRule="auto"/>
        <w:ind w:left="698"/>
        <w:rPr>
          <w:color w:val="000000"/>
        </w:rPr>
      </w:pPr>
      <w:r w:rsidRPr="00123B3A">
        <w:rPr>
          <w:i/>
          <w:color w:val="000000"/>
        </w:rPr>
        <w:t>Keno</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516" w:lineRule="auto"/>
        <w:ind w:left="698"/>
        <w:rPr>
          <w:color w:val="000000"/>
        </w:rPr>
      </w:pPr>
      <w:r w:rsidRPr="00123B3A">
        <w:rPr>
          <w:i/>
          <w:color w:val="000000"/>
        </w:rPr>
        <w:t>Tombala</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516" w:lineRule="auto"/>
        <w:ind w:left="698" w:hanging="357"/>
        <w:rPr>
          <w:color w:val="000000"/>
        </w:rPr>
      </w:pPr>
      <w:r w:rsidRPr="00123B3A">
        <w:rPr>
          <w:i/>
          <w:color w:val="000000"/>
        </w:rPr>
        <w:t>Super Ping-Pong</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516" w:lineRule="auto"/>
        <w:ind w:left="698" w:hanging="357"/>
        <w:rPr>
          <w:color w:val="000000"/>
        </w:rPr>
      </w:pPr>
      <w:r w:rsidRPr="00123B3A">
        <w:rPr>
          <w:i/>
          <w:color w:val="000000"/>
        </w:rPr>
        <w:t>Lotto Fair</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color w:val="000000"/>
        </w:rPr>
        <w:t>Satan.</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i/>
          <w:color w:val="000000"/>
        </w:rPr>
      </w:pPr>
      <w:r w:rsidRPr="00123B3A">
        <w:rPr>
          <w:i/>
          <w:color w:val="000000"/>
        </w:rPr>
        <w:t>Paykyu</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i/>
          <w:color w:val="000000"/>
        </w:rPr>
        <w:t>Slot Machine (Jackpot</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i/>
          <w:color w:val="000000"/>
        </w:rPr>
        <w:t>Ji Si Kie</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i/>
          <w:color w:val="000000"/>
        </w:rPr>
        <w:t>Big Six Wheel</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i/>
          <w:color w:val="000000"/>
        </w:rPr>
        <w:t>Chuc a Cluck</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color w:val="000000"/>
        </w:rPr>
        <w:t>Lempar paser/bulu ayam pada sasaran atau papan.</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color w:val="000000"/>
        </w:rPr>
        <w:t>Yang berputar (Paseran).</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i/>
          <w:color w:val="000000"/>
        </w:rPr>
        <w:t>Pachinko</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i/>
          <w:color w:val="000000"/>
        </w:rPr>
        <w:t>Poker</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i/>
          <w:color w:val="000000"/>
        </w:rPr>
        <w:t>Twenty One</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i/>
          <w:color w:val="000000"/>
        </w:rPr>
        <w:t>Hwa-Hwe</w:t>
      </w:r>
      <w:r w:rsidRPr="00123B3A">
        <w:rPr>
          <w:color w:val="000000"/>
        </w:rPr>
        <w:t>.</w:t>
      </w:r>
    </w:p>
    <w:p w:rsidR="00267D73" w:rsidRPr="00123B3A" w:rsidRDefault="00267D73" w:rsidP="00267D73">
      <w:pPr>
        <w:numPr>
          <w:ilvl w:val="4"/>
          <w:numId w:val="20"/>
        </w:numPr>
        <w:tabs>
          <w:tab w:val="clear" w:pos="3600"/>
          <w:tab w:val="left" w:pos="709"/>
          <w:tab w:val="num" w:pos="2160"/>
        </w:tabs>
        <w:autoSpaceDE w:val="0"/>
        <w:autoSpaceDN w:val="0"/>
        <w:adjustRightInd w:val="0"/>
        <w:spacing w:line="480" w:lineRule="auto"/>
        <w:ind w:left="698" w:hanging="357"/>
        <w:rPr>
          <w:color w:val="000000"/>
        </w:rPr>
      </w:pPr>
      <w:r w:rsidRPr="00123B3A">
        <w:rPr>
          <w:i/>
          <w:color w:val="000000"/>
        </w:rPr>
        <w:lastRenderedPageBreak/>
        <w:t>Kiu-Kiu</w:t>
      </w:r>
      <w:r w:rsidRPr="00123B3A">
        <w:rPr>
          <w:color w:val="000000"/>
        </w:rPr>
        <w:t>.</w:t>
      </w:r>
    </w:p>
    <w:p w:rsidR="00267D73" w:rsidRPr="00123B3A" w:rsidRDefault="00267D73" w:rsidP="00267D73">
      <w:pPr>
        <w:numPr>
          <w:ilvl w:val="1"/>
          <w:numId w:val="20"/>
        </w:numPr>
        <w:tabs>
          <w:tab w:val="clear" w:pos="1440"/>
        </w:tabs>
        <w:autoSpaceDE w:val="0"/>
        <w:autoSpaceDN w:val="0"/>
        <w:adjustRightInd w:val="0"/>
        <w:spacing w:line="480" w:lineRule="auto"/>
        <w:ind w:left="360"/>
        <w:jc w:val="both"/>
        <w:rPr>
          <w:color w:val="000000"/>
        </w:rPr>
      </w:pPr>
      <w:r w:rsidRPr="00123B3A">
        <w:rPr>
          <w:color w:val="000000"/>
        </w:rPr>
        <w:t>Perjudian di tempat-tempat keramaian, antara lain terdiri dari perjudian dengan:</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Lempar paser atau bulu ayam pada papan atau sasaran yang tidak bergerak.</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Lempar gelang.</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Lempat uang (coin).</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Koin.</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Pancingan.</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Menebak sasaran yang tidak berputar.</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44" w:lineRule="auto"/>
        <w:ind w:left="698" w:hanging="357"/>
        <w:jc w:val="both"/>
        <w:rPr>
          <w:color w:val="000000"/>
        </w:rPr>
      </w:pPr>
      <w:r w:rsidRPr="00123B3A">
        <w:rPr>
          <w:color w:val="000000"/>
        </w:rPr>
        <w:t>Lempar bola.</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Adu ayam.</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Adu kerbau.</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Adu kambing atau domba.</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Pacu kuda.</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Kerapan sapi</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Pacu anjing</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Hailai.</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Mayong/Macak</w:t>
      </w:r>
    </w:p>
    <w:p w:rsidR="00267D73" w:rsidRPr="00123B3A" w:rsidRDefault="00267D73" w:rsidP="00267D73">
      <w:pPr>
        <w:numPr>
          <w:ilvl w:val="4"/>
          <w:numId w:val="20"/>
        </w:numPr>
        <w:tabs>
          <w:tab w:val="clear" w:pos="3600"/>
          <w:tab w:val="num" w:pos="-3572"/>
          <w:tab w:val="left" w:pos="709"/>
        </w:tabs>
        <w:autoSpaceDE w:val="0"/>
        <w:autoSpaceDN w:val="0"/>
        <w:adjustRightInd w:val="0"/>
        <w:spacing w:line="480" w:lineRule="auto"/>
        <w:ind w:left="698" w:hanging="357"/>
        <w:jc w:val="both"/>
        <w:rPr>
          <w:color w:val="000000"/>
        </w:rPr>
      </w:pPr>
      <w:r w:rsidRPr="00123B3A">
        <w:rPr>
          <w:color w:val="000000"/>
        </w:rPr>
        <w:t>Erek-erek.</w:t>
      </w:r>
    </w:p>
    <w:p w:rsidR="00267D73" w:rsidRPr="00123B3A" w:rsidRDefault="00267D73" w:rsidP="00267D73">
      <w:pPr>
        <w:numPr>
          <w:ilvl w:val="1"/>
          <w:numId w:val="20"/>
        </w:numPr>
        <w:tabs>
          <w:tab w:val="clear" w:pos="1440"/>
          <w:tab w:val="num" w:pos="-346"/>
        </w:tabs>
        <w:autoSpaceDE w:val="0"/>
        <w:autoSpaceDN w:val="0"/>
        <w:adjustRightInd w:val="0"/>
        <w:spacing w:line="480" w:lineRule="auto"/>
        <w:ind w:left="374" w:hanging="357"/>
        <w:jc w:val="both"/>
        <w:rPr>
          <w:color w:val="000000"/>
        </w:rPr>
      </w:pPr>
      <w:r w:rsidRPr="00123B3A">
        <w:rPr>
          <w:color w:val="000000"/>
        </w:rPr>
        <w:t>Perjudian yang dikaitkan dengan alasan-alasan lain antara lain perjudian yang dikaitkan dengan kebiasaan-kebiasaan:</w:t>
      </w:r>
    </w:p>
    <w:p w:rsidR="00267D73" w:rsidRPr="00123B3A" w:rsidRDefault="00267D73" w:rsidP="00267D73">
      <w:pPr>
        <w:numPr>
          <w:ilvl w:val="4"/>
          <w:numId w:val="20"/>
        </w:numPr>
        <w:tabs>
          <w:tab w:val="clear" w:pos="3600"/>
          <w:tab w:val="num" w:pos="-22"/>
        </w:tabs>
        <w:autoSpaceDE w:val="0"/>
        <w:autoSpaceDN w:val="0"/>
        <w:adjustRightInd w:val="0"/>
        <w:spacing w:line="480" w:lineRule="auto"/>
        <w:ind w:left="698" w:hanging="357"/>
        <w:rPr>
          <w:color w:val="000000"/>
        </w:rPr>
      </w:pPr>
      <w:r w:rsidRPr="00123B3A">
        <w:rPr>
          <w:color w:val="000000"/>
        </w:rPr>
        <w:t>Adu ayam.</w:t>
      </w:r>
    </w:p>
    <w:p w:rsidR="00267D73" w:rsidRPr="00123B3A" w:rsidRDefault="00267D73" w:rsidP="00267D73">
      <w:pPr>
        <w:numPr>
          <w:ilvl w:val="4"/>
          <w:numId w:val="20"/>
        </w:numPr>
        <w:tabs>
          <w:tab w:val="clear" w:pos="3600"/>
          <w:tab w:val="num" w:pos="-22"/>
        </w:tabs>
        <w:autoSpaceDE w:val="0"/>
        <w:autoSpaceDN w:val="0"/>
        <w:adjustRightInd w:val="0"/>
        <w:spacing w:line="444" w:lineRule="auto"/>
        <w:ind w:left="698" w:hanging="357"/>
        <w:rPr>
          <w:color w:val="000000"/>
        </w:rPr>
      </w:pPr>
      <w:r w:rsidRPr="00123B3A">
        <w:rPr>
          <w:color w:val="000000"/>
        </w:rPr>
        <w:t>Adu sapi.</w:t>
      </w:r>
    </w:p>
    <w:p w:rsidR="00267D73" w:rsidRPr="00123B3A" w:rsidRDefault="00267D73" w:rsidP="00267D73">
      <w:pPr>
        <w:numPr>
          <w:ilvl w:val="4"/>
          <w:numId w:val="20"/>
        </w:numPr>
        <w:tabs>
          <w:tab w:val="clear" w:pos="3600"/>
          <w:tab w:val="num" w:pos="-22"/>
        </w:tabs>
        <w:autoSpaceDE w:val="0"/>
        <w:autoSpaceDN w:val="0"/>
        <w:adjustRightInd w:val="0"/>
        <w:spacing w:line="444" w:lineRule="auto"/>
        <w:ind w:left="698" w:hanging="357"/>
        <w:rPr>
          <w:color w:val="000000"/>
        </w:rPr>
      </w:pPr>
      <w:r w:rsidRPr="00123B3A">
        <w:rPr>
          <w:color w:val="000000"/>
        </w:rPr>
        <w:lastRenderedPageBreak/>
        <w:t>Adu kerbau.</w:t>
      </w:r>
    </w:p>
    <w:p w:rsidR="00267D73" w:rsidRPr="00123B3A" w:rsidRDefault="00267D73" w:rsidP="00267D73">
      <w:pPr>
        <w:numPr>
          <w:ilvl w:val="4"/>
          <w:numId w:val="20"/>
        </w:numPr>
        <w:tabs>
          <w:tab w:val="clear" w:pos="3600"/>
          <w:tab w:val="num" w:pos="-22"/>
        </w:tabs>
        <w:autoSpaceDE w:val="0"/>
        <w:autoSpaceDN w:val="0"/>
        <w:adjustRightInd w:val="0"/>
        <w:spacing w:line="444" w:lineRule="auto"/>
        <w:ind w:left="698" w:hanging="357"/>
        <w:rPr>
          <w:color w:val="000000"/>
        </w:rPr>
      </w:pPr>
      <w:r w:rsidRPr="00123B3A">
        <w:rPr>
          <w:color w:val="000000"/>
        </w:rPr>
        <w:t>Pacu kuda.</w:t>
      </w:r>
    </w:p>
    <w:p w:rsidR="00267D73" w:rsidRPr="00123B3A" w:rsidRDefault="00267D73" w:rsidP="00267D73">
      <w:pPr>
        <w:numPr>
          <w:ilvl w:val="4"/>
          <w:numId w:val="20"/>
        </w:numPr>
        <w:tabs>
          <w:tab w:val="clear" w:pos="3600"/>
          <w:tab w:val="num" w:pos="-22"/>
        </w:tabs>
        <w:autoSpaceDE w:val="0"/>
        <w:autoSpaceDN w:val="0"/>
        <w:adjustRightInd w:val="0"/>
        <w:spacing w:line="444" w:lineRule="auto"/>
        <w:ind w:left="698" w:hanging="357"/>
        <w:rPr>
          <w:color w:val="000000"/>
        </w:rPr>
      </w:pPr>
      <w:r w:rsidRPr="00123B3A">
        <w:rPr>
          <w:color w:val="000000"/>
        </w:rPr>
        <w:t>Karapan sapi.</w:t>
      </w:r>
    </w:p>
    <w:p w:rsidR="00267D73" w:rsidRPr="00123B3A" w:rsidRDefault="00267D73" w:rsidP="00267D73">
      <w:pPr>
        <w:numPr>
          <w:ilvl w:val="4"/>
          <w:numId w:val="20"/>
        </w:numPr>
        <w:tabs>
          <w:tab w:val="clear" w:pos="3600"/>
          <w:tab w:val="num" w:pos="-22"/>
        </w:tabs>
        <w:autoSpaceDE w:val="0"/>
        <w:autoSpaceDN w:val="0"/>
        <w:adjustRightInd w:val="0"/>
        <w:spacing w:line="444" w:lineRule="auto"/>
        <w:ind w:left="698" w:hanging="357"/>
        <w:rPr>
          <w:color w:val="000000"/>
        </w:rPr>
      </w:pPr>
      <w:r w:rsidRPr="00123B3A">
        <w:rPr>
          <w:color w:val="000000"/>
        </w:rPr>
        <w:t>Adu domba atau kambing.</w:t>
      </w:r>
    </w:p>
    <w:p w:rsidR="00267D73" w:rsidRPr="00123B3A" w:rsidRDefault="00267D73" w:rsidP="00267D73">
      <w:pPr>
        <w:numPr>
          <w:ilvl w:val="4"/>
          <w:numId w:val="20"/>
        </w:numPr>
        <w:tabs>
          <w:tab w:val="clear" w:pos="3600"/>
          <w:tab w:val="num" w:pos="-22"/>
        </w:tabs>
        <w:autoSpaceDE w:val="0"/>
        <w:autoSpaceDN w:val="0"/>
        <w:adjustRightInd w:val="0"/>
        <w:spacing w:line="444" w:lineRule="auto"/>
        <w:ind w:left="698" w:hanging="357"/>
        <w:rPr>
          <w:color w:val="000000"/>
        </w:rPr>
      </w:pPr>
      <w:r w:rsidRPr="00123B3A">
        <w:rPr>
          <w:color w:val="000000"/>
        </w:rPr>
        <w:t>Adu burung merpati.</w:t>
      </w:r>
      <w:r w:rsidRPr="00123B3A">
        <w:rPr>
          <w:rStyle w:val="FootnoteReference"/>
          <w:color w:val="000000"/>
        </w:rPr>
        <w:footnoteReference w:id="19"/>
      </w:r>
    </w:p>
    <w:p w:rsidR="00267D73" w:rsidRPr="00123B3A" w:rsidRDefault="00267D73" w:rsidP="00267D73">
      <w:pPr>
        <w:autoSpaceDE w:val="0"/>
        <w:autoSpaceDN w:val="0"/>
        <w:adjustRightInd w:val="0"/>
        <w:spacing w:line="444" w:lineRule="auto"/>
        <w:ind w:firstLine="748"/>
        <w:jc w:val="both"/>
        <w:rPr>
          <w:color w:val="000000"/>
        </w:rPr>
      </w:pPr>
      <w:r w:rsidRPr="00123B3A">
        <w:rPr>
          <w:color w:val="000000"/>
        </w:rPr>
        <w:t>Bentuk perjudian seperti adu ayam, karapan sapi dan sebagainya itu tidak termasuk perjudian apabila kebiasaan-kebiasaan yang bersangkutan berkaitan dengan upacara keagamaan dan sepanjang kebiasaan itu tidak merupakan perjudian. Ketentuan pasal ini mencakup pula bentuk dan jenis perjudian yang mungkin timbul dimasa yang akan datang sepanjang termasuk katagori perjudian sebagaimana dimaksud dalam Pasal 303 ayat (3) KUHP.</w:t>
      </w:r>
      <w:r w:rsidRPr="00123B3A">
        <w:rPr>
          <w:rStyle w:val="FootnoteReference"/>
          <w:color w:val="000000"/>
        </w:rPr>
        <w:footnoteReference w:id="20"/>
      </w:r>
    </w:p>
    <w:p w:rsidR="00267D73" w:rsidRPr="00123B3A" w:rsidRDefault="00267D73" w:rsidP="00267D73">
      <w:pPr>
        <w:numPr>
          <w:ilvl w:val="0"/>
          <w:numId w:val="20"/>
        </w:numPr>
        <w:tabs>
          <w:tab w:val="clear" w:pos="720"/>
          <w:tab w:val="num" w:pos="360"/>
        </w:tabs>
        <w:autoSpaceDE w:val="0"/>
        <w:autoSpaceDN w:val="0"/>
        <w:adjustRightInd w:val="0"/>
        <w:spacing w:line="480" w:lineRule="auto"/>
        <w:ind w:left="360"/>
        <w:jc w:val="both"/>
        <w:rPr>
          <w:b/>
          <w:color w:val="000000"/>
        </w:rPr>
      </w:pPr>
      <w:bookmarkStart w:id="1" w:name="_Hlk139961504"/>
      <w:r w:rsidRPr="00123B3A">
        <w:rPr>
          <w:b/>
          <w:color w:val="000000"/>
        </w:rPr>
        <w:t xml:space="preserve">Pengaturan </w:t>
      </w:r>
      <w:r w:rsidRPr="00123B3A">
        <w:rPr>
          <w:b/>
          <w:bCs/>
          <w:color w:val="000000"/>
        </w:rPr>
        <w:t>Tindak Pidana Judi</w:t>
      </w:r>
      <w:bookmarkEnd w:id="1"/>
    </w:p>
    <w:p w:rsidR="00267D73" w:rsidRPr="00123B3A" w:rsidRDefault="00267D73" w:rsidP="00267D73">
      <w:pPr>
        <w:numPr>
          <w:ilvl w:val="1"/>
          <w:numId w:val="20"/>
        </w:numPr>
        <w:tabs>
          <w:tab w:val="clear" w:pos="1440"/>
          <w:tab w:val="num" w:pos="720"/>
        </w:tabs>
        <w:autoSpaceDE w:val="0"/>
        <w:autoSpaceDN w:val="0"/>
        <w:adjustRightInd w:val="0"/>
        <w:spacing w:line="480" w:lineRule="auto"/>
        <w:ind w:left="720"/>
        <w:jc w:val="both"/>
        <w:rPr>
          <w:b/>
          <w:color w:val="000000"/>
        </w:rPr>
      </w:pPr>
      <w:r w:rsidRPr="00123B3A">
        <w:rPr>
          <w:b/>
          <w:color w:val="000000"/>
        </w:rPr>
        <w:t>Undang-</w:t>
      </w:r>
      <w:r w:rsidRPr="00123B3A">
        <w:rPr>
          <w:b/>
          <w:bCs/>
          <w:color w:val="000000"/>
        </w:rPr>
        <w:t xml:space="preserve">Undang Nomor 1 Tahun 1946 Tentang Kitab Undang-Undang Hukum Pidana </w:t>
      </w:r>
      <w:r w:rsidRPr="00123B3A">
        <w:rPr>
          <w:b/>
          <w:color w:val="000000"/>
        </w:rPr>
        <w:t>(</w:t>
      </w:r>
      <w:r w:rsidRPr="00123B3A">
        <w:rPr>
          <w:b/>
          <w:bCs/>
          <w:color w:val="000000"/>
        </w:rPr>
        <w:t xml:space="preserve">KUHP) </w:t>
      </w:r>
    </w:p>
    <w:p w:rsidR="00267D73" w:rsidRPr="00123B3A" w:rsidRDefault="00267D73" w:rsidP="00267D73">
      <w:pPr>
        <w:autoSpaceDE w:val="0"/>
        <w:autoSpaceDN w:val="0"/>
        <w:adjustRightInd w:val="0"/>
        <w:spacing w:line="480" w:lineRule="auto"/>
        <w:ind w:firstLine="720"/>
        <w:jc w:val="both"/>
        <w:rPr>
          <w:color w:val="000000"/>
        </w:rPr>
      </w:pPr>
      <w:r w:rsidRPr="00123B3A">
        <w:rPr>
          <w:color w:val="000000"/>
        </w:rPr>
        <w:t>Undang-Undang Nomor 1 Tahun 1946 Tentang Kitab Undang-Undang Hukum Pidana (KUHP) dalam Bab XIV tentang kejahatan terhadap kesopanan pada Pasal 303 dan Pasal 303 bis menetapkan perjudian sebagai perbuatan yang dilarang. Kejahatan mengenai perjudian yang pertama dirumuskan dalam Pasal 303 KUHP yang rumusannya yaitu :</w:t>
      </w:r>
    </w:p>
    <w:p w:rsidR="00267D73" w:rsidRPr="00123B3A" w:rsidRDefault="00267D73" w:rsidP="00267D73">
      <w:pPr>
        <w:pStyle w:val="Default"/>
        <w:numPr>
          <w:ilvl w:val="4"/>
          <w:numId w:val="20"/>
        </w:numPr>
        <w:tabs>
          <w:tab w:val="clear" w:pos="3600"/>
          <w:tab w:val="num" w:pos="360"/>
        </w:tabs>
        <w:spacing w:line="480" w:lineRule="auto"/>
        <w:ind w:left="360"/>
        <w:jc w:val="both"/>
      </w:pPr>
      <w:r w:rsidRPr="00123B3A">
        <w:rPr>
          <w:bCs/>
        </w:rPr>
        <w:t xml:space="preserve">Pasal 303 KUHP </w:t>
      </w:r>
    </w:p>
    <w:p w:rsidR="00267D73" w:rsidRPr="00123B3A" w:rsidRDefault="00267D73" w:rsidP="00267D73">
      <w:pPr>
        <w:pStyle w:val="Default"/>
        <w:numPr>
          <w:ilvl w:val="5"/>
          <w:numId w:val="18"/>
        </w:numPr>
        <w:ind w:left="1080"/>
        <w:jc w:val="both"/>
      </w:pPr>
      <w:r w:rsidRPr="00123B3A">
        <w:t xml:space="preserve">Diancam dengan pidana penjara paling lama sepuluh tahun atau pidana denda paling banyak dua puluh lima juta rupiah, barang siapa tanpa mendapat izin: </w:t>
      </w:r>
    </w:p>
    <w:p w:rsidR="00267D73" w:rsidRPr="00123B3A" w:rsidRDefault="00267D73" w:rsidP="00267D73">
      <w:pPr>
        <w:pStyle w:val="Default"/>
        <w:numPr>
          <w:ilvl w:val="7"/>
          <w:numId w:val="20"/>
        </w:numPr>
        <w:tabs>
          <w:tab w:val="clear" w:pos="5760"/>
          <w:tab w:val="num" w:pos="1440"/>
        </w:tabs>
        <w:ind w:left="1440"/>
        <w:jc w:val="both"/>
      </w:pPr>
      <w:r w:rsidRPr="00123B3A">
        <w:lastRenderedPageBreak/>
        <w:t xml:space="preserve">Dengan sengaja menawarkan atau memberikan kesempatan untuk permainan judi dan menjadikannya sebagai pencaharian, atau dengan sengaja turut serta dalam suatu perusahaan untuk itu. </w:t>
      </w:r>
    </w:p>
    <w:p w:rsidR="00267D73" w:rsidRPr="00123B3A" w:rsidRDefault="00267D73" w:rsidP="00267D73">
      <w:pPr>
        <w:pStyle w:val="Default"/>
        <w:numPr>
          <w:ilvl w:val="7"/>
          <w:numId w:val="20"/>
        </w:numPr>
        <w:tabs>
          <w:tab w:val="clear" w:pos="5760"/>
          <w:tab w:val="num" w:pos="1440"/>
        </w:tabs>
        <w:ind w:left="1440"/>
        <w:jc w:val="both"/>
      </w:pPr>
      <w:r w:rsidRPr="00123B3A">
        <w:t xml:space="preserve">Dengan sengaja menawarkan atau memberi kesempatan kepada khalayak umum untuk bermain judi atau dengan sengaja turut serta dalam perusahaan untuk itu, dengan tidak peduli apakah untuk menggunakan kesempatan adanya sesuatu syarat atau dipenuhinya sesuatu tata cara; </w:t>
      </w:r>
    </w:p>
    <w:p w:rsidR="00267D73" w:rsidRPr="00123B3A" w:rsidRDefault="00267D73" w:rsidP="00267D73">
      <w:pPr>
        <w:pStyle w:val="Default"/>
        <w:numPr>
          <w:ilvl w:val="7"/>
          <w:numId w:val="20"/>
        </w:numPr>
        <w:tabs>
          <w:tab w:val="clear" w:pos="5760"/>
          <w:tab w:val="num" w:pos="1440"/>
        </w:tabs>
        <w:ind w:left="1440"/>
        <w:jc w:val="both"/>
      </w:pPr>
      <w:r w:rsidRPr="00123B3A">
        <w:t xml:space="preserve">Menjadikan turut serta pada permainan judi sebagai pencarian. </w:t>
      </w:r>
    </w:p>
    <w:p w:rsidR="00267D73" w:rsidRPr="00123B3A" w:rsidRDefault="00267D73" w:rsidP="00267D73">
      <w:pPr>
        <w:pStyle w:val="Default"/>
        <w:numPr>
          <w:ilvl w:val="5"/>
          <w:numId w:val="18"/>
        </w:numPr>
        <w:ind w:left="1080"/>
        <w:jc w:val="both"/>
      </w:pPr>
      <w:r w:rsidRPr="00123B3A">
        <w:t>Kalau yang bersalah melakukan kejahatan tersebut dalam menjalankan pencahariannya, maka dapat dicabut haknya untuk menjalankan pencarian itu.</w:t>
      </w:r>
    </w:p>
    <w:p w:rsidR="00267D73" w:rsidRPr="00123B3A" w:rsidRDefault="00267D73" w:rsidP="00267D73">
      <w:pPr>
        <w:pStyle w:val="Default"/>
        <w:numPr>
          <w:ilvl w:val="5"/>
          <w:numId w:val="18"/>
        </w:numPr>
        <w:ind w:left="1080"/>
        <w:jc w:val="both"/>
      </w:pPr>
      <w:r w:rsidRPr="00123B3A">
        <w:t>Yang disebut permainan judi adalah tiap-tiap permainan, di mana pada umumnya kemungkinan mendapat untung bergantung pada peruntungan belaka, juga karena pemainnya lebih terlatih atau lebih mahir. Di situ termasuk segala pertaruhan tentang keputusan perlombaan atau permainan lain-lainnya yang tidak diadakan antara mereka yang turut berlomba atau bermain, demikian juga segala pertaruhan lainnya.</w:t>
      </w:r>
    </w:p>
    <w:p w:rsidR="00267D73" w:rsidRPr="00123B3A" w:rsidRDefault="00267D73" w:rsidP="00267D73">
      <w:pPr>
        <w:pStyle w:val="Default"/>
        <w:jc w:val="both"/>
      </w:pPr>
    </w:p>
    <w:p w:rsidR="00267D73" w:rsidRPr="00123B3A" w:rsidRDefault="00267D73" w:rsidP="00267D73">
      <w:pPr>
        <w:pStyle w:val="Default"/>
        <w:spacing w:line="444" w:lineRule="auto"/>
        <w:ind w:firstLine="720"/>
        <w:jc w:val="both"/>
      </w:pPr>
      <w:r w:rsidRPr="00123B3A">
        <w:t>Rumusan kejahatan dalam Pasal 303 KUHP tersebut diatas, ada lima macam kejahatan mengenai hal perjudian (</w:t>
      </w:r>
      <w:r w:rsidRPr="00123B3A">
        <w:rPr>
          <w:i/>
          <w:iCs/>
        </w:rPr>
        <w:t>hazardspel</w:t>
      </w:r>
      <w:r w:rsidRPr="00123B3A">
        <w:t xml:space="preserve">), dimuat dalam ayat (1) : </w:t>
      </w:r>
    </w:p>
    <w:p w:rsidR="00267D73" w:rsidRPr="00123B3A" w:rsidRDefault="00267D73" w:rsidP="00267D73">
      <w:pPr>
        <w:pStyle w:val="Default"/>
        <w:numPr>
          <w:ilvl w:val="0"/>
          <w:numId w:val="22"/>
        </w:numPr>
        <w:spacing w:line="444" w:lineRule="auto"/>
        <w:ind w:left="360"/>
        <w:jc w:val="both"/>
      </w:pPr>
      <w:r w:rsidRPr="00123B3A">
        <w:t xml:space="preserve">Butir 1 ada dua macam kejahatan; </w:t>
      </w:r>
    </w:p>
    <w:p w:rsidR="00267D73" w:rsidRPr="00123B3A" w:rsidRDefault="00267D73" w:rsidP="00267D73">
      <w:pPr>
        <w:pStyle w:val="Default"/>
        <w:numPr>
          <w:ilvl w:val="0"/>
          <w:numId w:val="22"/>
        </w:numPr>
        <w:spacing w:line="444" w:lineRule="auto"/>
        <w:ind w:left="360"/>
        <w:jc w:val="both"/>
      </w:pPr>
      <w:r w:rsidRPr="00123B3A">
        <w:t xml:space="preserve">Butir 2 ada dua macam kejahatan; </w:t>
      </w:r>
    </w:p>
    <w:p w:rsidR="00267D73" w:rsidRPr="00123B3A" w:rsidRDefault="00267D73" w:rsidP="00267D73">
      <w:pPr>
        <w:pStyle w:val="Default"/>
        <w:numPr>
          <w:ilvl w:val="0"/>
          <w:numId w:val="22"/>
        </w:numPr>
        <w:spacing w:line="444" w:lineRule="auto"/>
        <w:ind w:left="360"/>
        <w:jc w:val="both"/>
      </w:pPr>
      <w:r w:rsidRPr="00123B3A">
        <w:t xml:space="preserve">Butir 3 ada satu macam kejahatan. </w:t>
      </w:r>
    </w:p>
    <w:p w:rsidR="00267D73" w:rsidRPr="00123B3A" w:rsidRDefault="00267D73" w:rsidP="00267D73">
      <w:pPr>
        <w:pStyle w:val="Default"/>
        <w:spacing w:line="444" w:lineRule="auto"/>
        <w:ind w:firstLine="720"/>
        <w:jc w:val="both"/>
      </w:pPr>
      <w:r w:rsidRPr="00123B3A">
        <w:t>Pasal 303 ayat (2) KUHP memuat tentang dasar pemberatan pidana, dan Pasal 303 ayat (3) KUHP menerangkan tentang pengertian permainan judi yang dimaksudkan oleh ayat (1). KUHP sendiri tidak memuat tentang bentuk-bentuk permainan judi tersebut secara rinci.</w:t>
      </w:r>
    </w:p>
    <w:p w:rsidR="00267D73" w:rsidRPr="00123B3A" w:rsidRDefault="00267D73" w:rsidP="00267D73">
      <w:pPr>
        <w:pStyle w:val="Default"/>
        <w:spacing w:line="444" w:lineRule="auto"/>
        <w:ind w:firstLine="720"/>
        <w:jc w:val="both"/>
      </w:pPr>
      <w:r w:rsidRPr="00123B3A">
        <w:t xml:space="preserve">Menurut R.Soesilomemberikan komentar terhadap pasal ini mengenai yang biasa disebut sebagai </w:t>
      </w:r>
      <w:r w:rsidRPr="00123B3A">
        <w:rPr>
          <w:i/>
          <w:iCs/>
        </w:rPr>
        <w:t xml:space="preserve">hazardspel </w:t>
      </w:r>
      <w:r w:rsidRPr="00123B3A">
        <w:t xml:space="preserve">ialah seperti permainan , selikuran, jemeh, roulette, bakarat, kemping keles, keplek, tombola.Juga termasuk totalisator pada pacuan kuda, pertandingan sepakbola dan sebagainya. Namun tidak termasuk </w:t>
      </w:r>
      <w:r w:rsidRPr="00123B3A">
        <w:rPr>
          <w:i/>
          <w:iCs/>
        </w:rPr>
        <w:t xml:space="preserve">hazardspel </w:t>
      </w:r>
      <w:r w:rsidRPr="00123B3A">
        <w:t xml:space="preserve">seperti domino, </w:t>
      </w:r>
      <w:r w:rsidRPr="00123B3A">
        <w:rPr>
          <w:i/>
        </w:rPr>
        <w:t>bridge,</w:t>
      </w:r>
      <w:r w:rsidRPr="00123B3A">
        <w:t xml:space="preserve"> ceki, yang biasa digunakan untuk hiburan. </w:t>
      </w:r>
      <w:r w:rsidRPr="00123B3A">
        <w:lastRenderedPageBreak/>
        <w:t>Lima macam kejahatan  mengenai perjudian tersebut di atas, dalam Pasal 303 KUHP mengandung unsur tanpa izin.</w:t>
      </w:r>
      <w:r w:rsidRPr="00123B3A">
        <w:rPr>
          <w:rStyle w:val="FootnoteReference"/>
        </w:rPr>
        <w:footnoteReference w:id="21"/>
      </w:r>
    </w:p>
    <w:p w:rsidR="00267D73" w:rsidRPr="00123B3A" w:rsidRDefault="00267D73" w:rsidP="00267D73">
      <w:pPr>
        <w:pStyle w:val="Default"/>
        <w:spacing w:line="480" w:lineRule="auto"/>
        <w:ind w:firstLine="720"/>
        <w:jc w:val="both"/>
      </w:pPr>
      <w:r w:rsidRPr="00123B3A">
        <w:t>Unsur tanpa izin inilah melekat sifat melawan hukum dari semua perbuatan dalam lima macam kejahatan mengenai perjudian itu. Artinya tidak adanya unsur tanpa izin, atau jika telah ada izin dari pejabat atau instansi yang berhak memberikan izin, semua perbuatan dalam rumusan tersebut hapus sifat melawan hukumnya, sehingga tidak dipidana. Untuk itu dimaksudkan agar pemerintah atau pejabat pemerintah tetap melakukan pengawasan dan pengaturan tentang perjudian.</w:t>
      </w:r>
      <w:r w:rsidRPr="00123B3A">
        <w:rPr>
          <w:rStyle w:val="FootnoteReference"/>
        </w:rPr>
        <w:footnoteReference w:id="22"/>
      </w:r>
    </w:p>
    <w:p w:rsidR="00267D73" w:rsidRPr="00123B3A" w:rsidRDefault="00267D73" w:rsidP="00267D73">
      <w:pPr>
        <w:pStyle w:val="Default"/>
        <w:numPr>
          <w:ilvl w:val="4"/>
          <w:numId w:val="18"/>
        </w:numPr>
        <w:tabs>
          <w:tab w:val="clear" w:pos="6480"/>
          <w:tab w:val="num" w:pos="360"/>
        </w:tabs>
        <w:spacing w:line="516" w:lineRule="auto"/>
        <w:ind w:left="360"/>
      </w:pPr>
      <w:r w:rsidRPr="00123B3A">
        <w:rPr>
          <w:bCs/>
        </w:rPr>
        <w:t xml:space="preserve">Pasal 303 bis KUHP </w:t>
      </w:r>
    </w:p>
    <w:p w:rsidR="00267D73" w:rsidRPr="00123B3A" w:rsidRDefault="00267D73" w:rsidP="00267D73">
      <w:pPr>
        <w:pStyle w:val="Default"/>
        <w:spacing w:line="516" w:lineRule="auto"/>
        <w:ind w:firstLine="720"/>
        <w:jc w:val="both"/>
      </w:pPr>
      <w:r w:rsidRPr="00123B3A">
        <w:t>Semula rumusan kejahatan Pasal 303 bis KUHP berupa pelanggaran dan dirumuskan dalam Pasal 542 KUHP tentang judi di jalanan umum.Namun melalui Undang-Undang Nomor 7 Tahun 1974 Tentang Penertiban Perjudian.Diubah menjadi kejahatan dan diletakkan pada Pasal 303 bis KUHP. Dengan adanya perubahan tersebut, ancaman pidana yang semula yang berupa kurungan maksimum satu bulan atau denda maksimum Rp. 4.500,00 dinaikkan menjadi pidana penjara maksimum empat tahun atau denda maksimum Rp. 10.000.000,00 (sepuluh juta rupiah). Kejahatan mengenai perjudian yang kedua dirumuskan dalam Pasal 303 bis KUHP yang rumusannya yaitu :</w:t>
      </w:r>
    </w:p>
    <w:p w:rsidR="00267D73" w:rsidRPr="00123B3A" w:rsidRDefault="00267D73" w:rsidP="00267D73">
      <w:pPr>
        <w:pStyle w:val="Default"/>
        <w:numPr>
          <w:ilvl w:val="5"/>
          <w:numId w:val="18"/>
        </w:numPr>
        <w:ind w:left="1080"/>
        <w:jc w:val="both"/>
      </w:pPr>
      <w:r w:rsidRPr="00123B3A">
        <w:t xml:space="preserve">Diancam dengan pidana penjara paling lama empat tahun atau pidanadenda paling banyak sepuluh juta rupiah: </w:t>
      </w:r>
    </w:p>
    <w:p w:rsidR="00267D73" w:rsidRPr="00123B3A" w:rsidRDefault="00267D73" w:rsidP="00267D73">
      <w:pPr>
        <w:pStyle w:val="Default"/>
        <w:numPr>
          <w:ilvl w:val="5"/>
          <w:numId w:val="18"/>
        </w:numPr>
        <w:ind w:left="1080"/>
        <w:jc w:val="both"/>
      </w:pPr>
      <w:r w:rsidRPr="00123B3A">
        <w:t xml:space="preserve">Barang siapa menggunakan kesempatan main judi, yang diadakan dengan melanggar ketentuan Pasal 303; </w:t>
      </w:r>
    </w:p>
    <w:p w:rsidR="00267D73" w:rsidRPr="00123B3A" w:rsidRDefault="00267D73" w:rsidP="00267D73">
      <w:pPr>
        <w:pStyle w:val="Default"/>
        <w:numPr>
          <w:ilvl w:val="5"/>
          <w:numId w:val="18"/>
        </w:numPr>
        <w:ind w:left="1080"/>
        <w:jc w:val="both"/>
      </w:pPr>
      <w:r w:rsidRPr="00123B3A">
        <w:lastRenderedPageBreak/>
        <w:t xml:space="preserve">Barang siapa ikut serta main judi di jalan umum atau di pinggir jalan umum atau di tempat yang dapat dikunjungi umum, kecuali kalau ada izin dari penguasa yang berwenang yang telah memberi izin untuk mengadakan perjudian itu. </w:t>
      </w:r>
    </w:p>
    <w:p w:rsidR="00267D73" w:rsidRPr="00123B3A" w:rsidRDefault="00267D73" w:rsidP="00267D73">
      <w:pPr>
        <w:pStyle w:val="Default"/>
        <w:ind w:left="1080"/>
        <w:jc w:val="both"/>
      </w:pPr>
    </w:p>
    <w:p w:rsidR="00267D73" w:rsidRPr="00123B3A" w:rsidRDefault="00267D73" w:rsidP="00267D73">
      <w:pPr>
        <w:pStyle w:val="Default"/>
        <w:numPr>
          <w:ilvl w:val="1"/>
          <w:numId w:val="20"/>
        </w:numPr>
        <w:tabs>
          <w:tab w:val="clear" w:pos="1440"/>
          <w:tab w:val="num" w:pos="360"/>
        </w:tabs>
        <w:spacing w:line="480" w:lineRule="auto"/>
        <w:ind w:left="360"/>
        <w:jc w:val="both"/>
        <w:rPr>
          <w:b/>
        </w:rPr>
      </w:pPr>
      <w:r w:rsidRPr="00123B3A">
        <w:rPr>
          <w:b/>
          <w:bCs/>
        </w:rPr>
        <w:t xml:space="preserve">Undang-Undang Nomor 7 Tahun 1974 Tentang Penertiban Perjudian </w:t>
      </w:r>
    </w:p>
    <w:p w:rsidR="00267D73" w:rsidRPr="00123B3A" w:rsidRDefault="00267D73" w:rsidP="00267D73">
      <w:pPr>
        <w:pStyle w:val="Default"/>
        <w:spacing w:line="480" w:lineRule="auto"/>
        <w:ind w:firstLine="720"/>
        <w:jc w:val="both"/>
      </w:pPr>
      <w:r w:rsidRPr="00123B3A">
        <w:t>Pengaturan mengenai tindak pidana perjudian yang kedua dalam hukum positif di Indonesia diatur dalam Undang-Undang No. 7 Tahun 1974 Tentang Penertiban Perjudian. Undang-undang ini menyatakan semua tindak pidana perjudian adalah sebagai kejahatan. Pemerintah mengeluarkan undang-undang ini dimaksudkan menggunakan kebijaksanaan-kebijaksanaan untuk menertibkan perjudian, hingga akhirnya menuju kepenghapusan perjudian sama sekali dari seluruh wilayah Indonesia.</w:t>
      </w:r>
      <w:r w:rsidRPr="00123B3A">
        <w:rPr>
          <w:rStyle w:val="FootnoteReference"/>
        </w:rPr>
        <w:footnoteReference w:id="23"/>
      </w:r>
    </w:p>
    <w:p w:rsidR="00267D73" w:rsidRPr="00123B3A" w:rsidRDefault="00267D73" w:rsidP="00267D73">
      <w:pPr>
        <w:pStyle w:val="Default"/>
        <w:spacing w:line="480" w:lineRule="auto"/>
        <w:ind w:firstLine="720"/>
        <w:jc w:val="both"/>
      </w:pPr>
      <w:r w:rsidRPr="00123B3A">
        <w:t>KUHP tidak ada menjelaskan secara rinci apa yang dimaksud sebagai kejahatan, tetapi dimuat dalam Buku II KUHP Pasal 104 sampai dengan Pasal 488 KUHP. Semua jenis kejahatan diatur dalam Buku ke- II KUHP. Meski demikian, masih ada jenis kejahatan yang diatur di luar KUHP, yang dikenal dengan tindak pidana khusus misalnya tindak pidana korupsi, narkotika, terorisme, tindak pidana ekonomi. Bonger menayatakan bahwa kejahatan adalah merupakan perbuatan anti sosial yang secara sadar mendapat reaksi dari negara berupa berupa pemberian derita dan kemudian sebagai reaksi terhadap rumusan-rumusan hukum (</w:t>
      </w:r>
      <w:r w:rsidRPr="00123B3A">
        <w:rPr>
          <w:i/>
          <w:iCs/>
        </w:rPr>
        <w:t>legal definitions</w:t>
      </w:r>
      <w:r w:rsidRPr="00123B3A">
        <w:t>) mengenai kejahatan.</w:t>
      </w:r>
      <w:r w:rsidRPr="00123B3A">
        <w:rPr>
          <w:rStyle w:val="FootnoteReference"/>
        </w:rPr>
        <w:footnoteReference w:id="24"/>
      </w:r>
    </w:p>
    <w:p w:rsidR="00267D73" w:rsidRPr="00123B3A" w:rsidRDefault="00267D73" w:rsidP="00267D73">
      <w:pPr>
        <w:pStyle w:val="Default"/>
        <w:spacing w:line="480" w:lineRule="auto"/>
        <w:ind w:firstLine="720"/>
        <w:jc w:val="both"/>
      </w:pPr>
      <w:r w:rsidRPr="00123B3A">
        <w:t>Undang-undang ini mengatur beberapa perubahan beberapa Pasal dalam KUHP yang berkaitan dengan tindak pidana perjudian yaitu :</w:t>
      </w:r>
    </w:p>
    <w:p w:rsidR="00267D73" w:rsidRPr="00123B3A" w:rsidRDefault="00267D73" w:rsidP="00267D73">
      <w:pPr>
        <w:pStyle w:val="Default"/>
        <w:numPr>
          <w:ilvl w:val="4"/>
          <w:numId w:val="15"/>
        </w:numPr>
        <w:tabs>
          <w:tab w:val="clear" w:pos="3705"/>
          <w:tab w:val="num" w:pos="1080"/>
        </w:tabs>
        <w:spacing w:line="216" w:lineRule="auto"/>
        <w:ind w:left="1077" w:hanging="357"/>
        <w:jc w:val="both"/>
      </w:pPr>
      <w:r w:rsidRPr="00123B3A">
        <w:lastRenderedPageBreak/>
        <w:t xml:space="preserve">Semua tindak pidana perjudian dianggap sebagai kejahatan.Dengan ketentuan ini, maka Pasal 542 KUHP tentang tindak pidana pelanggaran perjudian yang diatur dalam Buku III tentang Pelanggaran dimasukkan dalam Buku II tentang Kejahatan dan ditempatkan dalam Buku II setelah Pasal 303 KUHP dengan sebutan Pasal 303 bis KUHP. </w:t>
      </w:r>
    </w:p>
    <w:p w:rsidR="00267D73" w:rsidRPr="00123B3A" w:rsidRDefault="00267D73" w:rsidP="00267D73">
      <w:pPr>
        <w:pStyle w:val="Default"/>
        <w:numPr>
          <w:ilvl w:val="4"/>
          <w:numId w:val="15"/>
        </w:numPr>
        <w:tabs>
          <w:tab w:val="clear" w:pos="3705"/>
          <w:tab w:val="num" w:pos="1080"/>
        </w:tabs>
        <w:spacing w:line="216" w:lineRule="auto"/>
        <w:ind w:left="1077" w:hanging="357"/>
        <w:jc w:val="both"/>
      </w:pPr>
      <w:r w:rsidRPr="00123B3A">
        <w:t xml:space="preserve">Memperberat ancaman pidana bagi pelaku bandar perjudian dalam Pasal 303 ayat (1) KUHP dari pidana penjara maksimal 2 tahun 8 bulan atau denda maksimal Rp. 90.000,- menjadi pidana penjara maksimal 10 tahun dan denda maksimal Rp. 25.000.000,-. Di samping pidana dipertinggi jumlahnya (2 tahun 8 bulan menjadi 10 tahun dan Rp. 90.000,- menjadi Rp. 25.000.000,-) sanksi pidana juga diubah dari bersifat alternatif (penjara atau denda) menjadi bersifat kumulatif (penjara dan denda). </w:t>
      </w:r>
    </w:p>
    <w:p w:rsidR="00267D73" w:rsidRPr="00123B3A" w:rsidRDefault="00267D73" w:rsidP="00267D73">
      <w:pPr>
        <w:pStyle w:val="Default"/>
        <w:numPr>
          <w:ilvl w:val="4"/>
          <w:numId w:val="15"/>
        </w:numPr>
        <w:tabs>
          <w:tab w:val="clear" w:pos="3705"/>
          <w:tab w:val="num" w:pos="1080"/>
        </w:tabs>
        <w:spacing w:line="216" w:lineRule="auto"/>
        <w:ind w:left="1077" w:hanging="357"/>
        <w:jc w:val="both"/>
      </w:pPr>
      <w:r w:rsidRPr="00123B3A">
        <w:t xml:space="preserve">Memperberat ancaman pidana dalam Pasal 542 ayat (1) tentang perjudian dalam KUHP dari pidana kurungan maksimal 1 bulan atau denda maksimal Rp. 4.500,- menjadi pidana penjara maksimal 4 tahun atau denda maksimal Rp. 10.000.000,-. Pasal ini kemudian menjadi Pasal 303 bis ayat (1) KUHP. </w:t>
      </w:r>
    </w:p>
    <w:p w:rsidR="00267D73" w:rsidRPr="00123B3A" w:rsidRDefault="00267D73" w:rsidP="00267D73">
      <w:pPr>
        <w:pStyle w:val="Default"/>
        <w:numPr>
          <w:ilvl w:val="4"/>
          <w:numId w:val="15"/>
        </w:numPr>
        <w:tabs>
          <w:tab w:val="clear" w:pos="3705"/>
          <w:tab w:val="num" w:pos="1080"/>
        </w:tabs>
        <w:ind w:left="1080"/>
        <w:jc w:val="both"/>
      </w:pPr>
      <w:r w:rsidRPr="00123B3A">
        <w:t xml:space="preserve">Memperberat ancaman pidana dalam Pasal 542 ayat (2) KUHP tentang </w:t>
      </w:r>
      <w:r w:rsidRPr="00123B3A">
        <w:rPr>
          <w:i/>
          <w:iCs/>
        </w:rPr>
        <w:t xml:space="preserve">residive </w:t>
      </w:r>
      <w:r w:rsidRPr="00123B3A">
        <w:t xml:space="preserve">perjudian dalam KUHP dari pidana kurungan maksimal 3 bulan atau denda maksimal Rp. 7.500,- menjadi pidana penjara maksimal 6 tahun atau denda maksimal Rp. 15.000.000,-. Pasal ini kemudian menjadi Pasal 303 bis ayat (2) KUHP. </w:t>
      </w:r>
      <w:r w:rsidRPr="00123B3A">
        <w:rPr>
          <w:rStyle w:val="FootnoteReference"/>
        </w:rPr>
        <w:footnoteReference w:id="25"/>
      </w:r>
    </w:p>
    <w:p w:rsidR="00267D73" w:rsidRPr="00123B3A" w:rsidRDefault="00267D73" w:rsidP="00267D73">
      <w:pPr>
        <w:pStyle w:val="Default"/>
        <w:ind w:firstLine="720"/>
        <w:jc w:val="both"/>
      </w:pPr>
    </w:p>
    <w:p w:rsidR="00267D73" w:rsidRPr="00123B3A" w:rsidRDefault="00267D73" w:rsidP="00267D73">
      <w:pPr>
        <w:pStyle w:val="Default"/>
        <w:spacing w:line="432" w:lineRule="auto"/>
        <w:ind w:firstLine="720"/>
        <w:jc w:val="both"/>
      </w:pPr>
      <w:r w:rsidRPr="00123B3A">
        <w:t>Maksud diberlakukannya undang-undang tersebut ialah dikarenakan pengaturan yang ada di dalam KUHP lama sudah tidak relevan lagi diberlakukan dikarenakan hukuman yang diberikan tidak dapat membuat efek jera seiring berkembangnya jaman.</w:t>
      </w:r>
      <w:r w:rsidRPr="00123B3A">
        <w:rPr>
          <w:rStyle w:val="FootnoteReference"/>
        </w:rPr>
        <w:footnoteReference w:id="26"/>
      </w:r>
    </w:p>
    <w:p w:rsidR="00267D73" w:rsidRPr="00123B3A" w:rsidRDefault="00267D73" w:rsidP="00267D73">
      <w:pPr>
        <w:pStyle w:val="Default"/>
        <w:numPr>
          <w:ilvl w:val="1"/>
          <w:numId w:val="20"/>
        </w:numPr>
        <w:tabs>
          <w:tab w:val="clear" w:pos="1440"/>
          <w:tab w:val="num" w:pos="360"/>
        </w:tabs>
        <w:spacing w:line="432" w:lineRule="auto"/>
        <w:ind w:left="360"/>
        <w:jc w:val="both"/>
        <w:rPr>
          <w:b/>
        </w:rPr>
      </w:pPr>
      <w:r w:rsidRPr="00123B3A">
        <w:rPr>
          <w:b/>
          <w:bCs/>
        </w:rPr>
        <w:t>Peraturan Pemerintah Nomor 9 Tahun 1981 Tentang Pelaksanaan Undang-Undang Nomor 7 Tahun 1974 Tentang Penertiban Perjudian</w:t>
      </w:r>
    </w:p>
    <w:p w:rsidR="00267D73" w:rsidRPr="00123B3A" w:rsidRDefault="00267D73" w:rsidP="00267D73">
      <w:pPr>
        <w:pStyle w:val="Default"/>
        <w:spacing w:line="432" w:lineRule="auto"/>
        <w:ind w:firstLine="720"/>
        <w:jc w:val="both"/>
        <w:rPr>
          <w:b/>
          <w:bCs/>
        </w:rPr>
      </w:pPr>
      <w:r w:rsidRPr="00123B3A">
        <w:t xml:space="preserve">Menurut peraturan pemerintah ini bahwasanya penertiban perjudian sebagaimana dimaksud dalam Undang-undang Nomor 7 Tahun 1974 tentang Penertiban Perjudian (Lembaran Negara Tahun 1974 Nomor 54, Tambahan Lembaran Negara Nomor 3040) di maksudkan untuk membatasi perjudian sampai lingkungan sekecil-kecilnya untuk akhirnya menuju ke penghapusan sama sekali dari seluruh Wilayah Indonesia, dan berdasarkan perkembangan keadaan pada </w:t>
      </w:r>
      <w:r w:rsidRPr="00123B3A">
        <w:lastRenderedPageBreak/>
        <w:t xml:space="preserve">saat sekarang ini dipandang sudah tiba waktunya untuk mengupayakan penghapusan segala bentuk dan jenis perjudian di seluruh Wilayah Indonesia, untuk maksud tersebut dan dalam rangka mengatur tentang 75 pelaksanaan Undang-undang Nomor 7 Tahun 1974 tentang Penertiban Perjudian dipandang perlu untuk melarang pemberian izin penyelenggaraan perjudian dalam suatu Peraturan Pemerintah. </w:t>
      </w:r>
    </w:p>
    <w:p w:rsidR="00267D73" w:rsidRPr="00123B3A" w:rsidRDefault="00267D73" w:rsidP="00267D73">
      <w:pPr>
        <w:pStyle w:val="Default"/>
        <w:spacing w:line="516" w:lineRule="auto"/>
        <w:ind w:firstLine="720"/>
        <w:jc w:val="both"/>
      </w:pPr>
      <w:r w:rsidRPr="00123B3A">
        <w:t>Sesuai dengan peraturan pemerintah ini di dalam Pasal 1 ayat (1) dan (2) dijelaskan bahwa :</w:t>
      </w:r>
    </w:p>
    <w:p w:rsidR="00267D73" w:rsidRPr="00123B3A" w:rsidRDefault="00267D73" w:rsidP="00267D73">
      <w:pPr>
        <w:pStyle w:val="Default"/>
        <w:numPr>
          <w:ilvl w:val="4"/>
          <w:numId w:val="17"/>
        </w:numPr>
        <w:tabs>
          <w:tab w:val="clear" w:pos="3600"/>
          <w:tab w:val="num" w:pos="1080"/>
        </w:tabs>
        <w:spacing w:line="204" w:lineRule="auto"/>
        <w:ind w:left="1080"/>
        <w:jc w:val="both"/>
      </w:pPr>
      <w:r w:rsidRPr="00123B3A">
        <w:t xml:space="preserve">Pemberian izin penyelenggaraan segala bentuk dan jenis perjudian dilarang, baik perjudian yang diselenggarakan di kasino, di tempat-tempat keramaian, maupun yang dikaitkan dengan alasan-alasan lain. </w:t>
      </w:r>
    </w:p>
    <w:p w:rsidR="00267D73" w:rsidRPr="00123B3A" w:rsidRDefault="00267D73" w:rsidP="00267D73">
      <w:pPr>
        <w:pStyle w:val="Default"/>
        <w:numPr>
          <w:ilvl w:val="4"/>
          <w:numId w:val="17"/>
        </w:numPr>
        <w:tabs>
          <w:tab w:val="clear" w:pos="3600"/>
        </w:tabs>
        <w:ind w:left="1077" w:hanging="357"/>
        <w:jc w:val="both"/>
      </w:pPr>
      <w:r w:rsidRPr="00123B3A">
        <w:t>lzin penyelenggaraan perjudian yang sudah diberikan, dinyatakan dicabut dan tidak berlaku lagi sejak tanggal 31 Maret 1981.</w:t>
      </w:r>
      <w:r w:rsidRPr="00123B3A">
        <w:rPr>
          <w:rStyle w:val="FootnoteReference"/>
        </w:rPr>
        <w:footnoteReference w:id="27"/>
      </w:r>
    </w:p>
    <w:p w:rsidR="00267D73" w:rsidRPr="00123B3A" w:rsidRDefault="00267D73" w:rsidP="00267D73">
      <w:pPr>
        <w:pStyle w:val="Default"/>
        <w:ind w:firstLine="720"/>
        <w:jc w:val="both"/>
      </w:pPr>
    </w:p>
    <w:p w:rsidR="00267D73" w:rsidRPr="00123B3A" w:rsidRDefault="00267D73" w:rsidP="00267D73">
      <w:pPr>
        <w:pStyle w:val="Default"/>
        <w:numPr>
          <w:ilvl w:val="1"/>
          <w:numId w:val="20"/>
        </w:numPr>
        <w:tabs>
          <w:tab w:val="clear" w:pos="1440"/>
          <w:tab w:val="num" w:pos="360"/>
        </w:tabs>
        <w:spacing w:line="456" w:lineRule="auto"/>
        <w:ind w:left="360"/>
        <w:jc w:val="both"/>
        <w:rPr>
          <w:b/>
        </w:rPr>
      </w:pPr>
      <w:r w:rsidRPr="00123B3A">
        <w:rPr>
          <w:b/>
        </w:rPr>
        <w:t>Undang-Undang Nomor 19 Tahun 2016 Tentang Perubahan  Undang-Undang Nomor 11 Tahun 2008 Tentang Informasi dan Transaksi elektronik</w:t>
      </w:r>
    </w:p>
    <w:p w:rsidR="00267D73" w:rsidRPr="00123B3A" w:rsidRDefault="00267D73" w:rsidP="00267D73">
      <w:pPr>
        <w:pStyle w:val="Default"/>
        <w:spacing w:line="456" w:lineRule="auto"/>
        <w:ind w:firstLine="720"/>
        <w:jc w:val="both"/>
      </w:pPr>
      <w:r w:rsidRPr="00123B3A">
        <w:t xml:space="preserve">Perkembangan dunia teknologi informasi dengan adanya internet menimbulkan banyak bentuk kejahatan baru yang merubah kejahatan </w:t>
      </w:r>
      <w:r w:rsidRPr="00123B3A">
        <w:rPr>
          <w:i/>
          <w:iCs/>
        </w:rPr>
        <w:t xml:space="preserve">konvensional </w:t>
      </w:r>
      <w:r w:rsidRPr="00123B3A">
        <w:t>menjadi lebih modern, termasuk dalam perjudian yakni perjudian melalui internet (</w:t>
      </w:r>
      <w:r w:rsidRPr="00123B3A">
        <w:rPr>
          <w:i/>
          <w:iCs/>
        </w:rPr>
        <w:t>internet gambling</w:t>
      </w:r>
      <w:r w:rsidRPr="00123B3A">
        <w:t xml:space="preserve">). </w:t>
      </w:r>
      <w:r w:rsidRPr="00123B3A">
        <w:rPr>
          <w:rStyle w:val="FootnoteReference"/>
        </w:rPr>
        <w:footnoteReference w:id="28"/>
      </w:r>
      <w:r w:rsidRPr="00123B3A">
        <w:t xml:space="preserve"> Pasal 27 Undang-Undang Nomor 19 Tahun 2016 Tentang Perubahan  Undang-Undang Nomor 11 Tahun 2008 Tentang Informasi dan Transaksi Elektronik yang terdiri dari empat ayat dan masing- masing ayat mengatur tindak pidana yang berbeda. </w:t>
      </w:r>
    </w:p>
    <w:p w:rsidR="00267D73" w:rsidRPr="00123B3A" w:rsidRDefault="00267D73" w:rsidP="00267D73">
      <w:pPr>
        <w:pStyle w:val="Default"/>
        <w:spacing w:line="480" w:lineRule="auto"/>
        <w:ind w:firstLine="720"/>
        <w:jc w:val="both"/>
      </w:pPr>
      <w:r w:rsidRPr="00123B3A">
        <w:t xml:space="preserve">Pasal 27 ayat (1) mengatur perbuatan dengan sengaja dan tanpa hak mendistribusikan dan/atau menstransmisikan dan/atau membuat dapat di aksesnya </w:t>
      </w:r>
      <w:r w:rsidRPr="00123B3A">
        <w:lastRenderedPageBreak/>
        <w:t>informasi elektronik dan/atau dokumen elektronik yang memiliki muatan yang melanggar kesusilaan. Pasal 27 ayat (2) mengatur perbuatan dengan sengaja dan tanpa hak mendistribusikan dan/atau menstransmisikan dan/atau membuat dapat di aksesnya informasi elektronik dan/atau dokumen elektronik yang memiliki muatan perjudian. Pasal 27 ayat (3) mengatur perbuatan dengan sengaja dan tanpa hak mendistribusikan dan/atau menstransmisikan dan/atau membuat dapat di aksesnya informasi elektronik dan/atau dokumen elektronik yang memiliki muatan penghinaan dan/atau pencemaran nama baik. Pasal 27 ayat (4) mengatur perbuatan” dengan sengaja dan tanpa hak mendistribusikan dan/atau menstransmisikan dan/atau membuat dapat di aksesnya informasi elektronik dan/atau dokumen elektronik yang memiliki muatan pemerasan dan/atau pengancaman.</w:t>
      </w:r>
      <w:r w:rsidRPr="00123B3A">
        <w:rPr>
          <w:rStyle w:val="FootnoteReference"/>
        </w:rPr>
        <w:footnoteReference w:id="29"/>
      </w:r>
    </w:p>
    <w:p w:rsidR="00267D73" w:rsidRPr="00123B3A" w:rsidRDefault="00267D73" w:rsidP="00267D73">
      <w:pPr>
        <w:pStyle w:val="Default"/>
        <w:spacing w:line="444" w:lineRule="auto"/>
        <w:ind w:firstLine="720"/>
        <w:jc w:val="both"/>
      </w:pPr>
      <w:r w:rsidRPr="00123B3A">
        <w:t xml:space="preserve">Berdasarkan rumusan tersebut, ketentuan Pasal 27 merupakan ketentuan yang mengatur </w:t>
      </w:r>
      <w:r w:rsidRPr="00123B3A">
        <w:rPr>
          <w:i/>
          <w:iCs/>
        </w:rPr>
        <w:t xml:space="preserve">content-related offences </w:t>
      </w:r>
      <w:r w:rsidRPr="00123B3A">
        <w:t>yaitu tindak pidana yang memiliki muatan beberapa tindak pidana kesusilaan (Pasal 282 dan Pasal 283 KUHP), perjudian (Pasal 303 KUHP), penghinaan atau pencemaran nama baik (Pasal 310 dan Pasal 311 KUHP), dan pemerasan atau pengancaman (Pasal 368 dan Pasal 369 KUHP).</w:t>
      </w:r>
      <w:r w:rsidRPr="00123B3A">
        <w:rPr>
          <w:rStyle w:val="FootnoteReference"/>
        </w:rPr>
        <w:footnoteReference w:id="30"/>
      </w:r>
    </w:p>
    <w:p w:rsidR="00267D73" w:rsidRPr="00123B3A" w:rsidRDefault="00267D73" w:rsidP="00267D73">
      <w:pPr>
        <w:pStyle w:val="Default"/>
        <w:spacing w:line="444" w:lineRule="auto"/>
        <w:ind w:firstLine="720"/>
        <w:jc w:val="both"/>
      </w:pPr>
      <w:r w:rsidRPr="00123B3A">
        <w:t xml:space="preserve">Perumusan perbuatan dalam Pasal 27 pada dasarnya merupakan revormulasi tindak pidana yang terdapat dalam pasal-pasal KUHP tersebut. Perjudian dalam KUHP diartikan sebagai tiap-tiap permainan, diamana pada umumnya kemungkinan mendapat untung tergantung pada peruntungan belaka, </w:t>
      </w:r>
      <w:r w:rsidRPr="00123B3A">
        <w:lastRenderedPageBreak/>
        <w:t>juga karena pemainnya lebih terlatih atau lebih mahir.</w:t>
      </w:r>
      <w:r w:rsidRPr="00123B3A">
        <w:rPr>
          <w:rStyle w:val="FootnoteReference"/>
        </w:rPr>
        <w:footnoteReference w:id="31"/>
      </w:r>
      <w:r w:rsidRPr="00123B3A">
        <w:t xml:space="preserve"> Dengan mengacu pada pengertian tersebut , kriteria suatu permainan termasuk perjudian adalah : </w:t>
      </w:r>
    </w:p>
    <w:p w:rsidR="00267D73" w:rsidRPr="00123B3A" w:rsidRDefault="00267D73" w:rsidP="00267D73">
      <w:pPr>
        <w:pStyle w:val="Default"/>
        <w:numPr>
          <w:ilvl w:val="7"/>
          <w:numId w:val="15"/>
        </w:numPr>
        <w:tabs>
          <w:tab w:val="clear" w:pos="5865"/>
          <w:tab w:val="num" w:pos="360"/>
        </w:tabs>
        <w:spacing w:line="480" w:lineRule="auto"/>
        <w:ind w:left="360"/>
        <w:jc w:val="both"/>
      </w:pPr>
      <w:r w:rsidRPr="00123B3A">
        <w:t xml:space="preserve">Ada taruhan; </w:t>
      </w:r>
    </w:p>
    <w:p w:rsidR="00267D73" w:rsidRPr="00123B3A" w:rsidRDefault="00267D73" w:rsidP="00267D73">
      <w:pPr>
        <w:pStyle w:val="Default"/>
        <w:numPr>
          <w:ilvl w:val="7"/>
          <w:numId w:val="15"/>
        </w:numPr>
        <w:tabs>
          <w:tab w:val="clear" w:pos="5865"/>
          <w:tab w:val="num" w:pos="360"/>
        </w:tabs>
        <w:spacing w:line="480" w:lineRule="auto"/>
        <w:ind w:left="360"/>
        <w:jc w:val="both"/>
      </w:pPr>
      <w:r w:rsidRPr="00123B3A">
        <w:t xml:space="preserve">Ada hadiah; </w:t>
      </w:r>
    </w:p>
    <w:p w:rsidR="00267D73" w:rsidRPr="00123B3A" w:rsidRDefault="00267D73" w:rsidP="00267D73">
      <w:pPr>
        <w:pStyle w:val="Default"/>
        <w:numPr>
          <w:ilvl w:val="7"/>
          <w:numId w:val="15"/>
        </w:numPr>
        <w:tabs>
          <w:tab w:val="clear" w:pos="5865"/>
          <w:tab w:val="num" w:pos="360"/>
        </w:tabs>
        <w:spacing w:line="480" w:lineRule="auto"/>
        <w:ind w:left="360"/>
        <w:jc w:val="both"/>
      </w:pPr>
      <w:r w:rsidRPr="00123B3A">
        <w:t>Kesempatan ada menang karena peruntungan;</w:t>
      </w:r>
    </w:p>
    <w:p w:rsidR="00267D73" w:rsidRPr="00123B3A" w:rsidRDefault="00267D73" w:rsidP="00267D73">
      <w:pPr>
        <w:pStyle w:val="Default"/>
        <w:numPr>
          <w:ilvl w:val="7"/>
          <w:numId w:val="15"/>
        </w:numPr>
        <w:tabs>
          <w:tab w:val="clear" w:pos="5865"/>
          <w:tab w:val="num" w:pos="360"/>
        </w:tabs>
        <w:spacing w:line="480" w:lineRule="auto"/>
        <w:ind w:left="360"/>
        <w:jc w:val="both"/>
      </w:pPr>
      <w:r w:rsidRPr="00123B3A">
        <w:t>Berdasarkan pada keahlian pemain.</w:t>
      </w:r>
      <w:r w:rsidRPr="00123B3A">
        <w:rPr>
          <w:rStyle w:val="FootnoteReference"/>
        </w:rPr>
        <w:footnoteReference w:id="32"/>
      </w:r>
    </w:p>
    <w:p w:rsidR="00267D73" w:rsidRPr="00123B3A" w:rsidRDefault="00267D73" w:rsidP="00267D73">
      <w:pPr>
        <w:pStyle w:val="Default"/>
        <w:spacing w:line="480" w:lineRule="auto"/>
        <w:ind w:firstLine="720"/>
        <w:jc w:val="both"/>
      </w:pPr>
      <w:r w:rsidRPr="00123B3A">
        <w:t xml:space="preserve">Pasal 45 Undang-Undang Nomor 19 Tahun 2016 Tentang Perubahan  Undang-Undang Nomor 11 Tahun 2008 Tentang Informasi dan Transaksi Elektronik  menjelaskan bahwa pengaturan tindak pidana perjudian </w:t>
      </w:r>
      <w:r w:rsidRPr="00123B3A">
        <w:rPr>
          <w:i/>
          <w:iCs/>
        </w:rPr>
        <w:t xml:space="preserve">online </w:t>
      </w:r>
      <w:r w:rsidRPr="00123B3A">
        <w:t>ini dapat diberikan sanksi berupa kurungan maksimal selama 6 (enam) tahun penjara dan denda maksimal sebesar Rp.1.000.000.000,- (satu miliar rupiah).</w:t>
      </w:r>
    </w:p>
    <w:p w:rsidR="00267D73" w:rsidRPr="00123B3A" w:rsidRDefault="00267D73" w:rsidP="00267D73">
      <w:pPr>
        <w:numPr>
          <w:ilvl w:val="0"/>
          <w:numId w:val="20"/>
        </w:numPr>
        <w:tabs>
          <w:tab w:val="clear" w:pos="720"/>
          <w:tab w:val="num" w:pos="360"/>
        </w:tabs>
        <w:autoSpaceDE w:val="0"/>
        <w:autoSpaceDN w:val="0"/>
        <w:adjustRightInd w:val="0"/>
        <w:spacing w:line="480" w:lineRule="auto"/>
        <w:ind w:left="360"/>
        <w:jc w:val="both"/>
        <w:rPr>
          <w:color w:val="000000"/>
        </w:rPr>
      </w:pPr>
      <w:bookmarkStart w:id="2" w:name="_Hlk139961537"/>
      <w:r w:rsidRPr="00123B3A">
        <w:rPr>
          <w:b/>
          <w:color w:val="000000"/>
        </w:rPr>
        <w:t>Unsur-Unsur Tindak Pidana Perjudian</w:t>
      </w:r>
      <w:bookmarkEnd w:id="2"/>
    </w:p>
    <w:p w:rsidR="00267D73" w:rsidRPr="00123B3A" w:rsidRDefault="00267D73" w:rsidP="00267D73">
      <w:pPr>
        <w:autoSpaceDE w:val="0"/>
        <w:autoSpaceDN w:val="0"/>
        <w:adjustRightInd w:val="0"/>
        <w:spacing w:line="504" w:lineRule="auto"/>
        <w:ind w:firstLine="748"/>
        <w:jc w:val="both"/>
        <w:rPr>
          <w:color w:val="000000"/>
        </w:rPr>
      </w:pPr>
      <w:r w:rsidRPr="00123B3A">
        <w:rPr>
          <w:color w:val="000000"/>
        </w:rPr>
        <w:t>Peran hukum terasa sekali dalam mewarnai tata kehidupan bermasyarakat. Dengan wibawa dan daya gunanya itu semakin berperan serta dalam upaya menstrukturisasi kehidupan sosial, sehingga struktur kehidupan sosial masyarakat dapat diubah dan dikembangkan ke arah kehidupan bersama yang lebih maju, lebih menjamin kesejahteraan dan kemakmuran bersama yang berkeadilan yang menjadi tujuan hidup bersama dalam bermasyarakat.</w:t>
      </w:r>
      <w:r w:rsidRPr="00123B3A">
        <w:rPr>
          <w:rStyle w:val="FootnoteReference"/>
          <w:color w:val="000000"/>
        </w:rPr>
        <w:footnoteReference w:id="33"/>
      </w:r>
    </w:p>
    <w:p w:rsidR="00267D73" w:rsidRPr="00123B3A" w:rsidRDefault="00267D73" w:rsidP="00267D73">
      <w:pPr>
        <w:autoSpaceDE w:val="0"/>
        <w:autoSpaceDN w:val="0"/>
        <w:adjustRightInd w:val="0"/>
        <w:spacing w:line="480" w:lineRule="auto"/>
        <w:ind w:firstLine="748"/>
        <w:jc w:val="both"/>
        <w:rPr>
          <w:color w:val="000000"/>
        </w:rPr>
      </w:pPr>
      <w:r w:rsidRPr="00123B3A">
        <w:rPr>
          <w:color w:val="000000"/>
        </w:rPr>
        <w:t xml:space="preserve">Hukum berperan signifikan dalam mendorong proses pembangunan suatu masyarakat sebagai rekayasa sosial dan hukumpun mengendalikan baik para pelaksana penegak hukum maupun mereka yang harus mematuhi hukum, yang </w:t>
      </w:r>
      <w:r w:rsidRPr="00123B3A">
        <w:rPr>
          <w:color w:val="000000"/>
        </w:rPr>
        <w:lastRenderedPageBreak/>
        <w:t>mana kesemuanya berada dalam proses pengendalian sosial agar gerak kerja hukum menjadi sesuai dengan hakekatnya sebagai sarana ketertiban, keadilan dan pengamanan serta menunjang pembangunan.</w:t>
      </w:r>
      <w:r w:rsidRPr="00123B3A">
        <w:rPr>
          <w:rStyle w:val="FootnoteReference"/>
          <w:color w:val="000000"/>
        </w:rPr>
        <w:footnoteReference w:id="34"/>
      </w:r>
    </w:p>
    <w:p w:rsidR="00267D73" w:rsidRPr="00123B3A" w:rsidRDefault="00267D73" w:rsidP="00267D73">
      <w:pPr>
        <w:autoSpaceDE w:val="0"/>
        <w:autoSpaceDN w:val="0"/>
        <w:adjustRightInd w:val="0"/>
        <w:spacing w:line="504" w:lineRule="auto"/>
        <w:ind w:firstLine="748"/>
        <w:jc w:val="both"/>
        <w:rPr>
          <w:color w:val="000000"/>
        </w:rPr>
      </w:pPr>
      <w:r w:rsidRPr="00123B3A">
        <w:rPr>
          <w:color w:val="000000"/>
        </w:rPr>
        <w:t>Hukum lahir dalam pergaulan masyarakat dan tumbuh berkembang di tengah masyarakat, sehingga hukum mempunyai peranan penting di dalam mengatur hubungan antar individu maupun hubungan antar kelompok. Hukum berusaha menjamin keadilan didalam pergaulan hidup manusia, sehingga tercipta ketertiban dan keadilan.</w:t>
      </w:r>
      <w:r w:rsidRPr="00123B3A">
        <w:rPr>
          <w:rStyle w:val="FootnoteReference"/>
          <w:color w:val="000000"/>
        </w:rPr>
        <w:footnoteReference w:id="35"/>
      </w:r>
    </w:p>
    <w:p w:rsidR="00267D73" w:rsidRPr="00123B3A" w:rsidRDefault="00267D73" w:rsidP="00267D73">
      <w:pPr>
        <w:autoSpaceDE w:val="0"/>
        <w:autoSpaceDN w:val="0"/>
        <w:adjustRightInd w:val="0"/>
        <w:spacing w:line="456" w:lineRule="auto"/>
        <w:ind w:firstLine="748"/>
        <w:jc w:val="both"/>
        <w:rPr>
          <w:color w:val="000000"/>
        </w:rPr>
      </w:pPr>
      <w:r w:rsidRPr="00123B3A">
        <w:rPr>
          <w:color w:val="000000"/>
        </w:rPr>
        <w:t>Berkaitan dalam masalah judi ataupun perjudian yang sudah semakin merajalela dan merasuk sampai ke tingkat masyarakat yang paling bawah sudah selayaknya apabila permasalahan ini bukan lagi dianggap masalah kecil. Masalah judi maupun perjudian lebih tepat disebut kejahatan dan merupakan tindak kriminal yang menjadi kewajiban semua pihak untuk ikut serta menanggulangi dan memberantas sampai ke tingkat yang paling tinggi.</w:t>
      </w:r>
      <w:r w:rsidRPr="00123B3A">
        <w:rPr>
          <w:rStyle w:val="FootnoteReference"/>
          <w:color w:val="000000"/>
        </w:rPr>
        <w:footnoteReference w:id="36"/>
      </w:r>
    </w:p>
    <w:p w:rsidR="00267D73" w:rsidRPr="00123B3A" w:rsidRDefault="00267D73" w:rsidP="00267D73">
      <w:pPr>
        <w:autoSpaceDE w:val="0"/>
        <w:autoSpaceDN w:val="0"/>
        <w:adjustRightInd w:val="0"/>
        <w:spacing w:line="456" w:lineRule="auto"/>
        <w:ind w:firstLine="748"/>
        <w:jc w:val="both"/>
        <w:rPr>
          <w:color w:val="000000"/>
        </w:rPr>
      </w:pPr>
      <w:r w:rsidRPr="00123B3A">
        <w:rPr>
          <w:color w:val="000000"/>
        </w:rPr>
        <w:t>Judi ataupun perjudian dalam Pasal 1 Undang-undang Nomor 7 tahun 1974 tentang Penertiban Perjudian disebut sebagai tindak pidana perjudian dan identik dengan kejahatan, tetapi pengertian dari tindak pidana perjudian pada dasarnya tidak disebutkan secara jelas dan terinci baik dalam KUHP maupun dalam Undang-undang Nomor 7 Tahun 1974 tentang Penertiban Perjudian.</w:t>
      </w:r>
      <w:r w:rsidRPr="00123B3A">
        <w:rPr>
          <w:rStyle w:val="FootnoteReference"/>
          <w:color w:val="000000"/>
        </w:rPr>
        <w:footnoteReference w:customMarkFollows="1" w:id="37"/>
        <w:t>40</w:t>
      </w:r>
    </w:p>
    <w:p w:rsidR="00267D73" w:rsidRPr="00123B3A" w:rsidRDefault="00267D73" w:rsidP="00267D73">
      <w:pPr>
        <w:autoSpaceDE w:val="0"/>
        <w:autoSpaceDN w:val="0"/>
        <w:adjustRightInd w:val="0"/>
        <w:spacing w:line="456" w:lineRule="auto"/>
        <w:ind w:firstLine="748"/>
        <w:jc w:val="both"/>
        <w:rPr>
          <w:color w:val="000000"/>
        </w:rPr>
      </w:pPr>
      <w:r w:rsidRPr="00123B3A">
        <w:rPr>
          <w:color w:val="000000"/>
        </w:rPr>
        <w:t xml:space="preserve">Penjelasan Undang-undang Nomor 7 Tahun 1974 disebutkan adanya pengklasifikasian terhadap segala macam bentuk tindak pidana perjudian sebagai </w:t>
      </w:r>
      <w:r w:rsidRPr="00123B3A">
        <w:rPr>
          <w:color w:val="000000"/>
        </w:rPr>
        <w:lastRenderedPageBreak/>
        <w:t>kejahatan, dan memberatkan ancaman hukumannya. Ancaman hukuman yang berlaku sekarang ternyata sudah tidak sesuai lagi dan tidak membuat pelakunya jera.</w:t>
      </w:r>
    </w:p>
    <w:p w:rsidR="00267D73" w:rsidRPr="00123B3A" w:rsidRDefault="00267D73" w:rsidP="00267D73">
      <w:pPr>
        <w:autoSpaceDE w:val="0"/>
        <w:autoSpaceDN w:val="0"/>
        <w:adjustRightInd w:val="0"/>
        <w:spacing w:line="480" w:lineRule="auto"/>
        <w:ind w:firstLine="748"/>
        <w:jc w:val="both"/>
        <w:rPr>
          <w:color w:val="000000"/>
        </w:rPr>
      </w:pPr>
      <w:r w:rsidRPr="00123B3A">
        <w:rPr>
          <w:color w:val="000000"/>
        </w:rPr>
        <w:t>Salah satu ketentuan yang merumuskan ancaman terhadap tindak perjudian adalah dalam Pasal 303 dan Pasal 303 bis KUHP yang telah dirubah dengan Undang-Undang No. 7 Tahun 1974. Dengan adanya ketentuan dalam KUHP tersebut maka permainan perjudian, dapat digolongkan menjadi dua golongan /macam yaitu:</w:t>
      </w:r>
    </w:p>
    <w:p w:rsidR="00267D73" w:rsidRPr="00123B3A" w:rsidRDefault="00267D73" w:rsidP="00267D73">
      <w:pPr>
        <w:numPr>
          <w:ilvl w:val="5"/>
          <w:numId w:val="19"/>
        </w:numPr>
        <w:tabs>
          <w:tab w:val="clear" w:pos="4320"/>
        </w:tabs>
        <w:autoSpaceDE w:val="0"/>
        <w:autoSpaceDN w:val="0"/>
        <w:adjustRightInd w:val="0"/>
        <w:ind w:left="1108"/>
        <w:jc w:val="both"/>
        <w:rPr>
          <w:color w:val="000000"/>
        </w:rPr>
      </w:pPr>
      <w:r w:rsidRPr="00123B3A">
        <w:rPr>
          <w:color w:val="000000"/>
        </w:rPr>
        <w:t xml:space="preserve">Perjudian yang bukan merupakan tindak pidana kejahatan apabila pelaksanaannya telah mendapat ijin terlebih dahulu dari pejabat yang berwenang. </w:t>
      </w:r>
    </w:p>
    <w:p w:rsidR="00267D73" w:rsidRPr="00123B3A" w:rsidRDefault="00267D73" w:rsidP="00267D73">
      <w:pPr>
        <w:autoSpaceDE w:val="0"/>
        <w:autoSpaceDN w:val="0"/>
        <w:adjustRightInd w:val="0"/>
        <w:ind w:left="1108"/>
        <w:jc w:val="both"/>
        <w:rPr>
          <w:color w:val="000000"/>
        </w:rPr>
      </w:pPr>
      <w:r w:rsidRPr="00123B3A">
        <w:rPr>
          <w:color w:val="000000"/>
        </w:rPr>
        <w:t>Jenis perjudian tersebut bukan merupakan kejahatan karena sudah mendapat ijin dari Pemerintah Daerah atau Pemerintah setempat dengan berlandaskan Undang-undang Nomor 22 Tahun 1954 tentang Undian. Pasal 1 dan 2 Undang-undang Nomor 22 Tahun 1954 tentang Undian menyatakan sebagai berikut: Undian yang diadakan itu ialah oleh:</w:t>
      </w:r>
    </w:p>
    <w:p w:rsidR="00267D73" w:rsidRPr="00123B3A" w:rsidRDefault="00267D73" w:rsidP="00267D73">
      <w:pPr>
        <w:numPr>
          <w:ilvl w:val="0"/>
          <w:numId w:val="14"/>
        </w:numPr>
        <w:tabs>
          <w:tab w:val="clear" w:pos="735"/>
          <w:tab w:val="num" w:pos="632"/>
        </w:tabs>
        <w:autoSpaceDE w:val="0"/>
        <w:autoSpaceDN w:val="0"/>
        <w:adjustRightInd w:val="0"/>
        <w:ind w:left="1483"/>
        <w:jc w:val="both"/>
        <w:rPr>
          <w:color w:val="000000"/>
        </w:rPr>
      </w:pPr>
      <w:r w:rsidRPr="00123B3A">
        <w:rPr>
          <w:color w:val="000000"/>
        </w:rPr>
        <w:t>Negara</w:t>
      </w:r>
    </w:p>
    <w:p w:rsidR="00267D73" w:rsidRPr="00123B3A" w:rsidRDefault="00267D73" w:rsidP="00267D73">
      <w:pPr>
        <w:numPr>
          <w:ilvl w:val="0"/>
          <w:numId w:val="14"/>
        </w:numPr>
        <w:tabs>
          <w:tab w:val="clear" w:pos="735"/>
          <w:tab w:val="num" w:pos="632"/>
        </w:tabs>
        <w:autoSpaceDE w:val="0"/>
        <w:autoSpaceDN w:val="0"/>
        <w:adjustRightInd w:val="0"/>
        <w:ind w:left="1483"/>
        <w:jc w:val="both"/>
        <w:rPr>
          <w:color w:val="000000"/>
        </w:rPr>
      </w:pPr>
      <w:r w:rsidRPr="00123B3A">
        <w:rPr>
          <w:color w:val="000000"/>
        </w:rPr>
        <w:t>Oleh suatu perkumpulan yang diakui sebagai badan hukum, atau oleh suatu perkumpulan yang terbatas pada para anggota untuk keperluan sosial, sedang jumlah harga nominal dan undian tidak lebih dan Rp.3.000,- Undian ini harus diberitahukan kepada Instansi Pemerintah yang berwajib, dalam hal ini Kepala Daerah ijin untuk mengadakan undian hanya dapat diberikan untuk keperluan sosial yang bersifat umum.</w:t>
      </w:r>
    </w:p>
    <w:p w:rsidR="00267D73" w:rsidRPr="00123B3A" w:rsidRDefault="00267D73" w:rsidP="00267D73">
      <w:pPr>
        <w:numPr>
          <w:ilvl w:val="5"/>
          <w:numId w:val="19"/>
        </w:numPr>
        <w:tabs>
          <w:tab w:val="clear" w:pos="4320"/>
        </w:tabs>
        <w:autoSpaceDE w:val="0"/>
        <w:autoSpaceDN w:val="0"/>
        <w:adjustRightInd w:val="0"/>
        <w:ind w:left="1108"/>
        <w:jc w:val="both"/>
        <w:rPr>
          <w:color w:val="000000"/>
        </w:rPr>
      </w:pPr>
      <w:r w:rsidRPr="00123B3A">
        <w:rPr>
          <w:color w:val="000000"/>
        </w:rPr>
        <w:t>Perjudian yang merupakan tindak pidana kejahatan, apabila pelaksanaannya tanpa mendapat ijin terlebih dahulu dari pejabat yang berwenang, seperti main , bentuk permainan ini sifatnya hanya untung-untungan saja, karena hanya menggantungkan pada nasib baik atau buruk, pemain-pemain tidak hanya mempengaruhi permainan tersebut.</w:t>
      </w:r>
      <w:r w:rsidRPr="00123B3A">
        <w:rPr>
          <w:rStyle w:val="FootnoteReference"/>
          <w:color w:val="000000"/>
        </w:rPr>
        <w:footnoteReference w:id="38"/>
      </w:r>
    </w:p>
    <w:p w:rsidR="00267D73" w:rsidRPr="00123B3A" w:rsidRDefault="00267D73" w:rsidP="00267D73">
      <w:pPr>
        <w:autoSpaceDE w:val="0"/>
        <w:autoSpaceDN w:val="0"/>
        <w:adjustRightInd w:val="0"/>
        <w:ind w:left="1108"/>
        <w:jc w:val="both"/>
        <w:rPr>
          <w:color w:val="000000"/>
        </w:rPr>
      </w:pPr>
    </w:p>
    <w:p w:rsidR="00267D73" w:rsidRPr="00123B3A" w:rsidRDefault="00267D73" w:rsidP="00267D73">
      <w:pPr>
        <w:autoSpaceDE w:val="0"/>
        <w:autoSpaceDN w:val="0"/>
        <w:adjustRightInd w:val="0"/>
        <w:spacing w:line="480" w:lineRule="auto"/>
        <w:ind w:firstLine="748"/>
        <w:jc w:val="both"/>
        <w:rPr>
          <w:color w:val="000000"/>
        </w:rPr>
      </w:pPr>
      <w:r w:rsidRPr="00123B3A">
        <w:rPr>
          <w:color w:val="000000"/>
        </w:rPr>
        <w:t>Pasal 303 KUHP menyebutkan unsur-unsurnya sebagai berikut:</w:t>
      </w:r>
    </w:p>
    <w:p w:rsidR="00267D73" w:rsidRPr="00123B3A" w:rsidRDefault="00267D73" w:rsidP="00267D73">
      <w:pPr>
        <w:numPr>
          <w:ilvl w:val="2"/>
          <w:numId w:val="20"/>
        </w:numPr>
        <w:tabs>
          <w:tab w:val="clear" w:pos="2340"/>
        </w:tabs>
        <w:autoSpaceDE w:val="0"/>
        <w:autoSpaceDN w:val="0"/>
        <w:adjustRightInd w:val="0"/>
        <w:spacing w:line="480" w:lineRule="auto"/>
        <w:ind w:left="360"/>
        <w:jc w:val="both"/>
        <w:rPr>
          <w:color w:val="000000"/>
        </w:rPr>
      </w:pPr>
      <w:r w:rsidRPr="00123B3A">
        <w:rPr>
          <w:color w:val="000000"/>
        </w:rPr>
        <w:t>Menggunakan kesempatan untuk main judi.</w:t>
      </w:r>
    </w:p>
    <w:p w:rsidR="00267D73" w:rsidRPr="00123B3A" w:rsidRDefault="00267D73" w:rsidP="00267D73">
      <w:pPr>
        <w:numPr>
          <w:ilvl w:val="2"/>
          <w:numId w:val="20"/>
        </w:numPr>
        <w:tabs>
          <w:tab w:val="left" w:pos="374"/>
        </w:tabs>
        <w:autoSpaceDE w:val="0"/>
        <w:autoSpaceDN w:val="0"/>
        <w:adjustRightInd w:val="0"/>
        <w:spacing w:line="480" w:lineRule="auto"/>
        <w:ind w:left="360"/>
        <w:jc w:val="both"/>
        <w:rPr>
          <w:color w:val="000000"/>
        </w:rPr>
      </w:pPr>
      <w:r w:rsidRPr="00123B3A">
        <w:rPr>
          <w:color w:val="000000"/>
        </w:rPr>
        <w:lastRenderedPageBreak/>
        <w:t>Dengan melanggar ketentuan Pasal 303 KUHP.</w:t>
      </w:r>
      <w:r w:rsidRPr="00123B3A">
        <w:rPr>
          <w:rStyle w:val="FootnoteReference"/>
          <w:color w:val="000000"/>
        </w:rPr>
        <w:footnoteReference w:id="39"/>
      </w:r>
    </w:p>
    <w:p w:rsidR="00267D73" w:rsidRPr="00123B3A" w:rsidRDefault="00267D73" w:rsidP="00267D73">
      <w:pPr>
        <w:autoSpaceDE w:val="0"/>
        <w:autoSpaceDN w:val="0"/>
        <w:adjustRightInd w:val="0"/>
        <w:spacing w:line="480" w:lineRule="auto"/>
        <w:ind w:firstLine="748"/>
        <w:jc w:val="both"/>
        <w:rPr>
          <w:color w:val="000000"/>
        </w:rPr>
      </w:pPr>
      <w:r w:rsidRPr="00123B3A">
        <w:rPr>
          <w:color w:val="000000"/>
        </w:rPr>
        <w:t>Rumusan Pasal 303 KUHP tersebut sama dengan Pasal 542 KUHP yang semula merupakan pelanggaran dengan ancaman pidana pada ayat (1) nya maksimal satu bulan pidana kurungan atau pidana denda paling banyak tiga ratus rupiah.</w:t>
      </w:r>
    </w:p>
    <w:p w:rsidR="00267D73" w:rsidRPr="00123B3A" w:rsidRDefault="00267D73" w:rsidP="00267D73">
      <w:pPr>
        <w:autoSpaceDE w:val="0"/>
        <w:autoSpaceDN w:val="0"/>
        <w:adjustRightInd w:val="0"/>
        <w:spacing w:line="480" w:lineRule="auto"/>
        <w:ind w:firstLine="748"/>
        <w:jc w:val="both"/>
        <w:rPr>
          <w:color w:val="000000"/>
        </w:rPr>
      </w:pPr>
      <w:r w:rsidRPr="00123B3A">
        <w:rPr>
          <w:color w:val="000000"/>
        </w:rPr>
        <w:t>Perjudian itu ada unsur minat dan pengharapan yang paling makin meninggi, juga unsur ketegangan, disebabkan oleh ketidakpastian untuk menang atau kalah. Situasi tidak pasti itu membuat organisme semakin tegang dan makin gembira, menumbuhkan efek-efek, , iba hati, keharuan, nafsu yang kuat dan rangsangan-rangsangan yang besar untuk betah bermain. Ketegangan akan makin memuncak apabila dibarengi dengan kepercayaan animistik pada nasib peruntungan.</w:t>
      </w:r>
      <w:r w:rsidRPr="00123B3A">
        <w:rPr>
          <w:rStyle w:val="FootnoteReference"/>
          <w:color w:val="000000"/>
        </w:rPr>
        <w:footnoteReference w:id="40"/>
      </w:r>
    </w:p>
    <w:p w:rsidR="00267D73" w:rsidRPr="00123B3A" w:rsidRDefault="00267D73" w:rsidP="00267D73">
      <w:pPr>
        <w:autoSpaceDE w:val="0"/>
        <w:autoSpaceDN w:val="0"/>
        <w:adjustRightInd w:val="0"/>
        <w:spacing w:line="480" w:lineRule="auto"/>
        <w:ind w:firstLine="748"/>
        <w:jc w:val="both"/>
        <w:rPr>
          <w:color w:val="000000"/>
        </w:rPr>
      </w:pPr>
      <w:r w:rsidRPr="00123B3A">
        <w:rPr>
          <w:color w:val="000000"/>
        </w:rPr>
        <w:t xml:space="preserve">Kepercayaan sedemikian ini tampaknya </w:t>
      </w:r>
      <w:r w:rsidRPr="00123B3A">
        <w:rPr>
          <w:i/>
          <w:iCs/>
          <w:color w:val="000000"/>
        </w:rPr>
        <w:t>anakhronistik</w:t>
      </w:r>
      <w:r w:rsidRPr="00123B3A">
        <w:rPr>
          <w:color w:val="000000"/>
        </w:rPr>
        <w:t xml:space="preserve"> (tidak pada tempatnya karena salah waktu) pada abad mesin sekarang namun tidak urung masih banyak melekat pula pada orang-orang modern zaman sekarang, sehingga nafsu berjudian tidak terkendali, dan jadilah mereka penjudi-penjudi profesional yang tidak mengenal akan rasa jera.</w:t>
      </w:r>
      <w:r w:rsidRPr="00123B3A">
        <w:rPr>
          <w:rStyle w:val="FootnoteReference"/>
          <w:color w:val="000000"/>
        </w:rPr>
        <w:footnoteReference w:id="41"/>
      </w:r>
    </w:p>
    <w:p w:rsidR="001625C8" w:rsidRPr="00267D73" w:rsidRDefault="001625C8" w:rsidP="00267D73">
      <w:bookmarkStart w:id="3" w:name="_GoBack"/>
      <w:bookmarkEnd w:id="3"/>
    </w:p>
    <w:sectPr w:rsidR="001625C8" w:rsidRPr="00267D73" w:rsidSect="001C463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BC4" w:rsidRDefault="00CD7BC4" w:rsidP="00996860">
      <w:r>
        <w:separator/>
      </w:r>
    </w:p>
  </w:endnote>
  <w:endnote w:type="continuationSeparator" w:id="1">
    <w:p w:rsidR="00CD7BC4" w:rsidRDefault="00CD7BC4" w:rsidP="00996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113" w:rsidRDefault="000671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Default="00CD7BC4">
    <w:pPr>
      <w:pStyle w:val="Footer"/>
      <w:jc w:val="center"/>
    </w:pPr>
  </w:p>
  <w:p w:rsidR="00C07146" w:rsidRDefault="00CD7B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113" w:rsidRDefault="00067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BC4" w:rsidRDefault="00CD7BC4" w:rsidP="00996860">
      <w:r>
        <w:separator/>
      </w:r>
    </w:p>
  </w:footnote>
  <w:footnote w:type="continuationSeparator" w:id="1">
    <w:p w:rsidR="00CD7BC4" w:rsidRDefault="00CD7BC4" w:rsidP="00996860">
      <w:r>
        <w:continuationSeparator/>
      </w:r>
    </w:p>
  </w:footnote>
  <w:footnote w:id="2">
    <w:p w:rsidR="00267D73" w:rsidRPr="004721EF" w:rsidRDefault="00267D73" w:rsidP="00267D73">
      <w:pPr>
        <w:pStyle w:val="FootnoteText"/>
        <w:ind w:firstLine="720"/>
        <w:jc w:val="both"/>
      </w:pPr>
      <w:r w:rsidRPr="004721EF">
        <w:rPr>
          <w:rStyle w:val="FootnoteReference"/>
        </w:rPr>
        <w:footnoteRef/>
      </w:r>
      <w:r w:rsidRPr="004721EF">
        <w:rPr>
          <w:lang w:val="fi-FI"/>
        </w:rPr>
        <w:t xml:space="preserve">Bambang Poernomo. </w:t>
      </w:r>
      <w:r w:rsidRPr="004721EF">
        <w:rPr>
          <w:i/>
          <w:iCs/>
          <w:lang w:val="fi-FI"/>
        </w:rPr>
        <w:t>Asas-Asas Hukum Pidana</w:t>
      </w:r>
      <w:r w:rsidRPr="004721EF">
        <w:rPr>
          <w:lang w:val="fi-FI"/>
        </w:rPr>
        <w:t>. Ghalia Indonesia, Jakarta</w:t>
      </w:r>
      <w:r w:rsidRPr="004721EF">
        <w:t xml:space="preserve">, 2016, </w:t>
      </w:r>
      <w:r w:rsidRPr="004721EF">
        <w:rPr>
          <w:lang w:val="fi-FI"/>
        </w:rPr>
        <w:t>hlm.123</w:t>
      </w:r>
    </w:p>
  </w:footnote>
  <w:footnote w:id="3">
    <w:p w:rsidR="00267D73" w:rsidRPr="004721EF" w:rsidRDefault="00267D73" w:rsidP="00267D73">
      <w:pPr>
        <w:pStyle w:val="FootnoteText"/>
        <w:ind w:firstLine="720"/>
        <w:jc w:val="both"/>
      </w:pPr>
      <w:r w:rsidRPr="004721EF">
        <w:rPr>
          <w:rStyle w:val="FootnoteReference"/>
        </w:rPr>
        <w:footnoteRef/>
      </w:r>
      <w:r w:rsidRPr="004721EF">
        <w:t xml:space="preserve"> M. Hamdan. </w:t>
      </w:r>
      <w:r w:rsidRPr="004721EF">
        <w:rPr>
          <w:i/>
          <w:iCs/>
        </w:rPr>
        <w:t>Tindak Pidana Suap dan Money Politics</w:t>
      </w:r>
      <w:r w:rsidRPr="004721EF">
        <w:t>, Pustaka Bangsa Press</w:t>
      </w:r>
      <w:r w:rsidRPr="004721EF">
        <w:rPr>
          <w:lang w:val="fi-FI"/>
        </w:rPr>
        <w:t xml:space="preserve">, </w:t>
      </w:r>
      <w:r w:rsidRPr="004721EF">
        <w:t xml:space="preserve">Medan, 2015. </w:t>
      </w:r>
      <w:r w:rsidRPr="004721EF">
        <w:rPr>
          <w:lang w:val="fi-FI"/>
        </w:rPr>
        <w:t>hlm. 9</w:t>
      </w:r>
    </w:p>
  </w:footnote>
  <w:footnote w:id="4">
    <w:p w:rsidR="00267D73" w:rsidRPr="004721EF" w:rsidRDefault="00267D73" w:rsidP="00267D73">
      <w:pPr>
        <w:pStyle w:val="FootnoteText"/>
        <w:ind w:firstLine="720"/>
        <w:jc w:val="both"/>
      </w:pPr>
      <w:r w:rsidRPr="004721EF">
        <w:rPr>
          <w:rStyle w:val="FootnoteReference"/>
        </w:rPr>
        <w:footnoteRef/>
      </w:r>
      <w:r w:rsidRPr="004721EF">
        <w:rPr>
          <w:lang w:val="fi-FI"/>
        </w:rPr>
        <w:t>M</w:t>
      </w:r>
      <w:r w:rsidRPr="004721EF">
        <w:t>oe</w:t>
      </w:r>
      <w:r w:rsidRPr="004721EF">
        <w:rPr>
          <w:lang w:val="fi-FI"/>
        </w:rPr>
        <w:t xml:space="preserve">ljatno. </w:t>
      </w:r>
      <w:r w:rsidRPr="004721EF">
        <w:rPr>
          <w:i/>
          <w:iCs/>
        </w:rPr>
        <w:t>Asas-asas Hukum Pidana</w:t>
      </w:r>
      <w:r w:rsidRPr="004721EF">
        <w:t>. Rineka Cipta, Jakarta, 2018</w:t>
      </w:r>
      <w:r w:rsidRPr="004721EF">
        <w:rPr>
          <w:lang w:val="fi-FI"/>
        </w:rPr>
        <w:t>. hlm. 54</w:t>
      </w:r>
    </w:p>
  </w:footnote>
  <w:footnote w:id="5">
    <w:p w:rsidR="00267D73" w:rsidRPr="004721EF" w:rsidRDefault="00267D73" w:rsidP="00267D73">
      <w:pPr>
        <w:pStyle w:val="FootnoteText"/>
        <w:ind w:firstLine="720"/>
        <w:jc w:val="both"/>
      </w:pPr>
      <w:r w:rsidRPr="004721EF">
        <w:rPr>
          <w:rStyle w:val="FootnoteReference"/>
        </w:rPr>
        <w:footnoteRef/>
      </w:r>
      <w:r w:rsidRPr="004721EF">
        <w:t xml:space="preserve">Mahrus Ali. </w:t>
      </w:r>
      <w:r w:rsidRPr="004721EF">
        <w:rPr>
          <w:i/>
          <w:iCs/>
        </w:rPr>
        <w:t>Op. Cit</w:t>
      </w:r>
      <w:r w:rsidRPr="004721EF">
        <w:t>,</w:t>
      </w:r>
      <w:r w:rsidRPr="004721EF">
        <w:rPr>
          <w:lang w:val="fi-FI"/>
        </w:rPr>
        <w:t>hlm.</w:t>
      </w:r>
      <w:r w:rsidRPr="004721EF">
        <w:t xml:space="preserve"> 98.</w:t>
      </w:r>
    </w:p>
  </w:footnote>
  <w:footnote w:id="6">
    <w:p w:rsidR="00267D73" w:rsidRPr="004721EF" w:rsidRDefault="00267D73" w:rsidP="00267D73">
      <w:pPr>
        <w:pStyle w:val="FootnoteText"/>
        <w:ind w:firstLine="720"/>
        <w:jc w:val="both"/>
      </w:pPr>
      <w:r w:rsidRPr="004721EF">
        <w:rPr>
          <w:rStyle w:val="FootnoteReference"/>
        </w:rPr>
        <w:footnoteRef/>
      </w:r>
      <w:r w:rsidRPr="004721EF">
        <w:t xml:space="preserve">E. Utrecht. </w:t>
      </w:r>
      <w:r w:rsidRPr="004721EF">
        <w:rPr>
          <w:i/>
          <w:iCs/>
        </w:rPr>
        <w:t xml:space="preserve">Rangkaian Sari Kuliah Hukum Pidana </w:t>
      </w:r>
      <w:r w:rsidRPr="004721EF">
        <w:rPr>
          <w:i/>
        </w:rPr>
        <w:t>I,</w:t>
      </w:r>
      <w:r w:rsidRPr="004721EF">
        <w:t>. Penerbitan Universitas, Jakarta, 1995, hlm. 253</w:t>
      </w:r>
    </w:p>
  </w:footnote>
  <w:footnote w:id="7">
    <w:p w:rsidR="00267D73" w:rsidRPr="004721EF" w:rsidRDefault="00267D73" w:rsidP="00267D73">
      <w:pPr>
        <w:pStyle w:val="FootnoteText"/>
        <w:ind w:firstLine="720"/>
        <w:jc w:val="both"/>
      </w:pPr>
      <w:r w:rsidRPr="004721EF">
        <w:rPr>
          <w:rStyle w:val="FootnoteReference"/>
        </w:rPr>
        <w:footnoteRef/>
      </w:r>
      <w:r w:rsidRPr="004721EF">
        <w:rPr>
          <w:lang w:val="fi-FI"/>
        </w:rPr>
        <w:t xml:space="preserve">Andi Hamzahlm. </w:t>
      </w:r>
      <w:r w:rsidRPr="004721EF">
        <w:rPr>
          <w:i/>
          <w:iCs/>
          <w:lang w:val="fi-FI"/>
        </w:rPr>
        <w:t>Asas-Asas Hukum Pidana</w:t>
      </w:r>
      <w:r w:rsidRPr="004721EF">
        <w:rPr>
          <w:lang w:val="fi-FI"/>
        </w:rPr>
        <w:t>. Rineka Cipta, Jakarta</w:t>
      </w:r>
      <w:r w:rsidRPr="004721EF">
        <w:t>, 2010, hlm.</w:t>
      </w:r>
      <w:r w:rsidRPr="004721EF">
        <w:rPr>
          <w:lang w:val="fi-FI"/>
        </w:rPr>
        <w:t xml:space="preserve"> 88</w:t>
      </w:r>
    </w:p>
  </w:footnote>
  <w:footnote w:id="8">
    <w:p w:rsidR="00267D73" w:rsidRPr="004721EF" w:rsidRDefault="00267D73" w:rsidP="00267D73">
      <w:pPr>
        <w:pStyle w:val="FootnoteText"/>
        <w:ind w:firstLine="720"/>
        <w:jc w:val="both"/>
      </w:pPr>
      <w:r w:rsidRPr="004721EF">
        <w:rPr>
          <w:rStyle w:val="FootnoteReference"/>
        </w:rPr>
        <w:footnoteRef/>
      </w:r>
      <w:r w:rsidRPr="004721EF">
        <w:t xml:space="preserve"> M. Hamdan. </w:t>
      </w:r>
      <w:r w:rsidRPr="004721EF">
        <w:rPr>
          <w:i/>
          <w:iCs/>
        </w:rPr>
        <w:t>Op.Cit</w:t>
      </w:r>
      <w:r w:rsidRPr="004721EF">
        <w:t>, hlm. 9-10</w:t>
      </w:r>
    </w:p>
  </w:footnote>
  <w:footnote w:id="9">
    <w:p w:rsidR="00267D73" w:rsidRPr="004721EF" w:rsidRDefault="00267D73" w:rsidP="00267D73">
      <w:pPr>
        <w:pStyle w:val="FootnoteText"/>
        <w:ind w:firstLine="720"/>
        <w:jc w:val="both"/>
      </w:pPr>
      <w:r w:rsidRPr="004721EF">
        <w:rPr>
          <w:rStyle w:val="FootnoteReference"/>
        </w:rPr>
        <w:footnoteRef/>
      </w:r>
      <w:r w:rsidRPr="004721EF">
        <w:rPr>
          <w:i/>
          <w:iCs/>
          <w:lang w:val="fi-FI"/>
        </w:rPr>
        <w:t>Ibid</w:t>
      </w:r>
      <w:r w:rsidRPr="004721EF">
        <w:rPr>
          <w:lang w:val="fi-FI"/>
        </w:rPr>
        <w:t>, hlm.10</w:t>
      </w:r>
    </w:p>
  </w:footnote>
  <w:footnote w:id="10">
    <w:p w:rsidR="00267D73" w:rsidRPr="004721EF" w:rsidRDefault="00267D73" w:rsidP="00267D73">
      <w:pPr>
        <w:pStyle w:val="FootnoteText"/>
        <w:ind w:firstLine="720"/>
        <w:jc w:val="both"/>
      </w:pPr>
      <w:r w:rsidRPr="004721EF">
        <w:rPr>
          <w:rStyle w:val="FootnoteReference"/>
        </w:rPr>
        <w:footnoteRef/>
      </w:r>
      <w:r w:rsidRPr="004721EF">
        <w:rPr>
          <w:i/>
        </w:rPr>
        <w:t>Ibid.</w:t>
      </w:r>
    </w:p>
  </w:footnote>
  <w:footnote w:id="11">
    <w:p w:rsidR="00267D73" w:rsidRPr="004721EF" w:rsidRDefault="00267D73" w:rsidP="00267D73">
      <w:pPr>
        <w:pStyle w:val="FootnoteText"/>
        <w:ind w:firstLine="720"/>
        <w:jc w:val="both"/>
      </w:pPr>
      <w:r w:rsidRPr="004721EF">
        <w:rPr>
          <w:rStyle w:val="FootnoteReference"/>
        </w:rPr>
        <w:footnoteRef/>
      </w:r>
      <w:r w:rsidRPr="004721EF">
        <w:t xml:space="preserve"> Farid Abidin dan Andi Hamzah, </w:t>
      </w:r>
      <w:r w:rsidRPr="004721EF">
        <w:rPr>
          <w:i/>
          <w:iCs/>
        </w:rPr>
        <w:t>Bentuk-Bentuk Khusus Perwujudan Delik</w:t>
      </w:r>
      <w:r w:rsidRPr="004721EF">
        <w:t>. Rajawali Pers, Jakarta, 2016, hlm. 18</w:t>
      </w:r>
    </w:p>
  </w:footnote>
  <w:footnote w:id="12">
    <w:p w:rsidR="00267D73" w:rsidRPr="004721EF" w:rsidRDefault="00267D73" w:rsidP="00267D73">
      <w:pPr>
        <w:pStyle w:val="FootnoteText"/>
        <w:ind w:firstLine="720"/>
        <w:jc w:val="both"/>
      </w:pPr>
      <w:r w:rsidRPr="004721EF">
        <w:rPr>
          <w:rStyle w:val="FootnoteReference"/>
        </w:rPr>
        <w:t>36</w:t>
      </w:r>
      <w:r w:rsidRPr="004721EF">
        <w:t xml:space="preserve"> WJS. Poerwadarminta, </w:t>
      </w:r>
      <w:r w:rsidRPr="004721EF">
        <w:rPr>
          <w:i/>
          <w:iCs/>
        </w:rPr>
        <w:t>Kamus Besar Bahasa Indonesia</w:t>
      </w:r>
      <w:r w:rsidRPr="004721EF">
        <w:t>, Balai Pustaka, Jakarta,2015,hlm. 419</w:t>
      </w:r>
    </w:p>
  </w:footnote>
  <w:footnote w:id="13">
    <w:p w:rsidR="00267D73" w:rsidRPr="004721EF" w:rsidRDefault="00267D73" w:rsidP="00267D73">
      <w:pPr>
        <w:pStyle w:val="FootnoteText"/>
        <w:ind w:firstLine="720"/>
        <w:jc w:val="both"/>
      </w:pPr>
      <w:r w:rsidRPr="004721EF">
        <w:rPr>
          <w:rStyle w:val="FootnoteReference"/>
        </w:rPr>
        <w:t>38</w:t>
      </w:r>
      <w:r w:rsidRPr="004721EF">
        <w:t xml:space="preserve"> Kartini Kartono, </w:t>
      </w:r>
      <w:r w:rsidRPr="004721EF">
        <w:rPr>
          <w:i/>
          <w:iCs/>
        </w:rPr>
        <w:t>Op. Cit</w:t>
      </w:r>
      <w:r w:rsidRPr="004721EF">
        <w:t>, hlm. 56</w:t>
      </w:r>
    </w:p>
  </w:footnote>
  <w:footnote w:id="14">
    <w:p w:rsidR="00267D73" w:rsidRPr="004721EF" w:rsidRDefault="00267D73" w:rsidP="00267D73">
      <w:pPr>
        <w:pStyle w:val="FootnoteText"/>
        <w:ind w:firstLine="720"/>
        <w:jc w:val="both"/>
      </w:pPr>
      <w:r w:rsidRPr="004721EF">
        <w:rPr>
          <w:rStyle w:val="FootnoteReference"/>
        </w:rPr>
        <w:t>39</w:t>
      </w:r>
      <w:r w:rsidRPr="004721EF">
        <w:t xml:space="preserve"> Dali Mutiara, </w:t>
      </w:r>
      <w:r w:rsidRPr="004721EF">
        <w:rPr>
          <w:i/>
          <w:iCs/>
        </w:rPr>
        <w:t>Tafsiran Kitab Undang-Undang Hukum Pidana</w:t>
      </w:r>
      <w:r w:rsidRPr="004721EF">
        <w:t xml:space="preserve">. Ghalia Indonesia, Jakarta, 2012, hlm. 220 </w:t>
      </w:r>
    </w:p>
  </w:footnote>
  <w:footnote w:id="15">
    <w:p w:rsidR="00267D73" w:rsidRPr="004721EF" w:rsidRDefault="00267D73" w:rsidP="00267D73">
      <w:pPr>
        <w:pStyle w:val="FootnoteText"/>
        <w:ind w:firstLine="720"/>
        <w:jc w:val="both"/>
      </w:pPr>
      <w:r w:rsidRPr="004721EF">
        <w:rPr>
          <w:rStyle w:val="FootnoteReference"/>
        </w:rPr>
        <w:footnoteRef/>
      </w:r>
      <w:r w:rsidRPr="004721EF">
        <w:rPr>
          <w:i/>
        </w:rPr>
        <w:t>Ibid</w:t>
      </w:r>
      <w:r w:rsidRPr="004721EF">
        <w:t>., hlm. 221.</w:t>
      </w:r>
    </w:p>
  </w:footnote>
  <w:footnote w:id="16">
    <w:p w:rsidR="00267D73" w:rsidRPr="004721EF" w:rsidRDefault="00267D73" w:rsidP="00267D73">
      <w:pPr>
        <w:pStyle w:val="FootnoteText"/>
        <w:ind w:firstLine="720"/>
        <w:jc w:val="both"/>
      </w:pPr>
      <w:r w:rsidRPr="004721EF">
        <w:rPr>
          <w:rStyle w:val="FootnoteReference"/>
        </w:rPr>
        <w:footnoteRef/>
      </w:r>
      <w:r w:rsidRPr="004721EF">
        <w:t xml:space="preserve">Abdul Wahib dan Mohammad Labib, </w:t>
      </w:r>
      <w:r w:rsidRPr="004721EF">
        <w:rPr>
          <w:i/>
          <w:iCs/>
        </w:rPr>
        <w:t xml:space="preserve">Kejahatan Mayantara </w:t>
      </w:r>
      <w:r w:rsidRPr="004721EF">
        <w:t>(</w:t>
      </w:r>
      <w:r w:rsidRPr="004721EF">
        <w:rPr>
          <w:i/>
          <w:iCs/>
        </w:rPr>
        <w:t>Cybercrime</w:t>
      </w:r>
      <w:r w:rsidRPr="004721EF">
        <w:t xml:space="preserve">), </w:t>
      </w:r>
      <w:r w:rsidRPr="004721EF">
        <w:rPr>
          <w:i/>
          <w:iCs/>
        </w:rPr>
        <w:t xml:space="preserve">Kejahatan Mayantara </w:t>
      </w:r>
      <w:r w:rsidRPr="004721EF">
        <w:t>(</w:t>
      </w:r>
      <w:r w:rsidRPr="004721EF">
        <w:rPr>
          <w:i/>
          <w:iCs/>
        </w:rPr>
        <w:t>Cybercrime</w:t>
      </w:r>
      <w:r w:rsidRPr="004721EF">
        <w:t>), Refika Aditama, Bandung, 2015, hlm. 39.</w:t>
      </w:r>
    </w:p>
  </w:footnote>
  <w:footnote w:id="17">
    <w:p w:rsidR="00267D73" w:rsidRPr="004721EF" w:rsidRDefault="00267D73" w:rsidP="00267D73">
      <w:pPr>
        <w:pStyle w:val="FootnoteText"/>
        <w:ind w:firstLine="720"/>
        <w:jc w:val="both"/>
      </w:pPr>
      <w:r w:rsidRPr="004721EF">
        <w:rPr>
          <w:rStyle w:val="FootnoteReference"/>
        </w:rPr>
        <w:footnoteRef/>
      </w:r>
      <w:r w:rsidRPr="004721EF">
        <w:t xml:space="preserve"> Dali Mutiara, </w:t>
      </w:r>
      <w:r w:rsidRPr="004721EF">
        <w:rPr>
          <w:i/>
        </w:rPr>
        <w:t>Op. Cit</w:t>
      </w:r>
      <w:r w:rsidRPr="004721EF">
        <w:t>, hlm. 223.</w:t>
      </w:r>
    </w:p>
  </w:footnote>
  <w:footnote w:id="18">
    <w:p w:rsidR="00267D73" w:rsidRPr="004721EF" w:rsidRDefault="00267D73" w:rsidP="00267D73">
      <w:pPr>
        <w:pStyle w:val="FootnoteText"/>
        <w:ind w:firstLine="720"/>
        <w:jc w:val="both"/>
      </w:pPr>
      <w:r w:rsidRPr="004721EF">
        <w:rPr>
          <w:rStyle w:val="FootnoteReference"/>
        </w:rPr>
        <w:footnoteRef/>
      </w:r>
      <w:r w:rsidRPr="004721EF">
        <w:rPr>
          <w:i/>
        </w:rPr>
        <w:t>Ibid</w:t>
      </w:r>
      <w:r w:rsidRPr="004721EF">
        <w:t>., hlm. 225.</w:t>
      </w:r>
    </w:p>
  </w:footnote>
  <w:footnote w:id="19">
    <w:p w:rsidR="00267D73" w:rsidRPr="004721EF" w:rsidRDefault="00267D73" w:rsidP="00267D73">
      <w:pPr>
        <w:pStyle w:val="FootnoteText"/>
        <w:ind w:firstLine="720"/>
        <w:jc w:val="both"/>
      </w:pPr>
      <w:r w:rsidRPr="004721EF">
        <w:rPr>
          <w:rStyle w:val="FootnoteReference"/>
        </w:rPr>
        <w:footnoteRef/>
      </w:r>
      <w:r w:rsidRPr="004721EF">
        <w:t xml:space="preserve"> Kartini Kartono, </w:t>
      </w:r>
      <w:r w:rsidRPr="004721EF">
        <w:rPr>
          <w:i/>
        </w:rPr>
        <w:t>Op. Cit</w:t>
      </w:r>
      <w:r w:rsidRPr="004721EF">
        <w:t>, hlm. 70.</w:t>
      </w:r>
    </w:p>
  </w:footnote>
  <w:footnote w:id="20">
    <w:p w:rsidR="00267D73" w:rsidRPr="004721EF" w:rsidRDefault="00267D73" w:rsidP="00267D73">
      <w:pPr>
        <w:pStyle w:val="FootnoteText"/>
        <w:ind w:firstLine="720"/>
        <w:jc w:val="both"/>
      </w:pPr>
      <w:r w:rsidRPr="004721EF">
        <w:rPr>
          <w:rStyle w:val="FootnoteReference"/>
        </w:rPr>
        <w:footnoteRef/>
      </w:r>
      <w:r w:rsidRPr="004721EF">
        <w:rPr>
          <w:i/>
        </w:rPr>
        <w:t>Ibid</w:t>
      </w:r>
      <w:r w:rsidRPr="004721EF">
        <w:t>., hlm. 230.</w:t>
      </w:r>
    </w:p>
  </w:footnote>
  <w:footnote w:id="21">
    <w:p w:rsidR="00267D73" w:rsidRPr="004721EF" w:rsidRDefault="00267D73" w:rsidP="00267D73">
      <w:pPr>
        <w:pStyle w:val="FootnoteText"/>
        <w:ind w:firstLine="720"/>
        <w:jc w:val="both"/>
      </w:pPr>
      <w:r w:rsidRPr="004721EF">
        <w:rPr>
          <w:rStyle w:val="FootnoteReference"/>
        </w:rPr>
        <w:footnoteRef/>
      </w:r>
      <w:r w:rsidRPr="004721EF">
        <w:t xml:space="preserve"> R. Soesilo, </w:t>
      </w:r>
      <w:r w:rsidRPr="004721EF">
        <w:rPr>
          <w:i/>
        </w:rPr>
        <w:t>Kitab Undang-Undang Hukum Pidana</w:t>
      </w:r>
      <w:r w:rsidRPr="004721EF">
        <w:rPr>
          <w:i/>
          <w:iCs/>
        </w:rPr>
        <w:t xml:space="preserve">, </w:t>
      </w:r>
      <w:r w:rsidRPr="004721EF">
        <w:t xml:space="preserve">Politea, Bogor, 2018, hlm. 222  </w:t>
      </w:r>
    </w:p>
  </w:footnote>
  <w:footnote w:id="22">
    <w:p w:rsidR="00267D73" w:rsidRPr="004721EF" w:rsidRDefault="00267D73" w:rsidP="00267D73">
      <w:pPr>
        <w:pStyle w:val="FootnoteText"/>
        <w:ind w:firstLine="720"/>
        <w:jc w:val="both"/>
      </w:pPr>
      <w:r w:rsidRPr="004721EF">
        <w:rPr>
          <w:rStyle w:val="FootnoteReference"/>
        </w:rPr>
        <w:footnoteRef/>
      </w:r>
      <w:r w:rsidRPr="004721EF">
        <w:t xml:space="preserve"> Kartini Kartono, </w:t>
      </w:r>
      <w:r w:rsidRPr="004721EF">
        <w:rPr>
          <w:i/>
        </w:rPr>
        <w:t>Op. Cit</w:t>
      </w:r>
      <w:r w:rsidRPr="004721EF">
        <w:t>., hlm. 79.</w:t>
      </w:r>
    </w:p>
  </w:footnote>
  <w:footnote w:id="23">
    <w:p w:rsidR="00267D73" w:rsidRPr="004721EF" w:rsidRDefault="00267D73" w:rsidP="00267D73">
      <w:pPr>
        <w:pStyle w:val="FootnoteText"/>
        <w:ind w:firstLine="720"/>
        <w:jc w:val="both"/>
      </w:pPr>
      <w:r w:rsidRPr="004721EF">
        <w:rPr>
          <w:rStyle w:val="FootnoteReference"/>
        </w:rPr>
        <w:footnoteRef/>
      </w:r>
      <w:r w:rsidRPr="004721EF">
        <w:t xml:space="preserve">Topo Santoso dan Eva Achjani Zulfa, </w:t>
      </w:r>
      <w:r w:rsidRPr="004721EF">
        <w:rPr>
          <w:i/>
          <w:iCs/>
        </w:rPr>
        <w:t>Kriminologi</w:t>
      </w:r>
      <w:r w:rsidRPr="004721EF">
        <w:t xml:space="preserve">, Raja Grafindo Persada, Jakarta,  2012, hlm. 2.  </w:t>
      </w:r>
    </w:p>
  </w:footnote>
  <w:footnote w:id="24">
    <w:p w:rsidR="00267D73" w:rsidRPr="004721EF" w:rsidRDefault="00267D73" w:rsidP="00267D73">
      <w:pPr>
        <w:pStyle w:val="FootnoteText"/>
        <w:ind w:firstLine="720"/>
        <w:jc w:val="both"/>
      </w:pPr>
      <w:r w:rsidRPr="004721EF">
        <w:rPr>
          <w:rStyle w:val="FootnoteReference"/>
        </w:rPr>
        <w:footnoteRef/>
      </w:r>
      <w:r w:rsidRPr="004721EF">
        <w:rPr>
          <w:i/>
        </w:rPr>
        <w:t>Ibid</w:t>
      </w:r>
      <w:r w:rsidRPr="004721EF">
        <w:t>., hlm. 5.</w:t>
      </w:r>
    </w:p>
  </w:footnote>
  <w:footnote w:id="25">
    <w:p w:rsidR="00267D73" w:rsidRPr="004721EF" w:rsidRDefault="00267D73" w:rsidP="00267D73">
      <w:pPr>
        <w:pStyle w:val="FootnoteText"/>
        <w:ind w:firstLine="720"/>
        <w:jc w:val="both"/>
      </w:pPr>
      <w:r w:rsidRPr="004721EF">
        <w:rPr>
          <w:rStyle w:val="FootnoteReference"/>
        </w:rPr>
        <w:footnoteRef/>
      </w:r>
      <w:r w:rsidRPr="004721EF">
        <w:t xml:space="preserve"> Kartini Kartono, </w:t>
      </w:r>
      <w:r w:rsidRPr="004721EF">
        <w:rPr>
          <w:i/>
        </w:rPr>
        <w:t>Op. Cit</w:t>
      </w:r>
      <w:r w:rsidRPr="004721EF">
        <w:t>., hlm. 85.</w:t>
      </w:r>
    </w:p>
  </w:footnote>
  <w:footnote w:id="26">
    <w:p w:rsidR="00267D73" w:rsidRPr="004721EF" w:rsidRDefault="00267D73" w:rsidP="00267D73">
      <w:pPr>
        <w:pStyle w:val="FootnoteText"/>
        <w:ind w:firstLine="720"/>
        <w:jc w:val="both"/>
      </w:pPr>
      <w:r w:rsidRPr="004721EF">
        <w:rPr>
          <w:rStyle w:val="FootnoteReference"/>
        </w:rPr>
        <w:footnoteRef/>
      </w:r>
      <w:r w:rsidRPr="004721EF">
        <w:rPr>
          <w:i/>
        </w:rPr>
        <w:t>Ibid</w:t>
      </w:r>
      <w:r w:rsidRPr="004721EF">
        <w:t>., hlm. 86</w:t>
      </w:r>
    </w:p>
  </w:footnote>
  <w:footnote w:id="27">
    <w:p w:rsidR="00267D73" w:rsidRPr="004721EF" w:rsidRDefault="00267D73" w:rsidP="00267D73">
      <w:pPr>
        <w:pStyle w:val="FootnoteText"/>
        <w:ind w:firstLine="720"/>
        <w:jc w:val="both"/>
      </w:pPr>
      <w:r w:rsidRPr="004721EF">
        <w:rPr>
          <w:rStyle w:val="FootnoteReference"/>
        </w:rPr>
        <w:footnoteRef/>
      </w:r>
      <w:r w:rsidRPr="004721EF">
        <w:rPr>
          <w:lang w:val="en-GB" w:eastAsia="en-GB"/>
        </w:rPr>
        <w:t xml:space="preserve">Ihsanudi, </w:t>
      </w:r>
      <w:r w:rsidRPr="004721EF">
        <w:rPr>
          <w:i/>
          <w:lang w:val="en-GB" w:eastAsia="en-GB"/>
        </w:rPr>
        <w:t>Op. Cit</w:t>
      </w:r>
      <w:r w:rsidRPr="004721EF">
        <w:rPr>
          <w:lang w:val="en-GB" w:eastAsia="en-GB"/>
        </w:rPr>
        <w:t>., hlm. 102.</w:t>
      </w:r>
    </w:p>
  </w:footnote>
  <w:footnote w:id="28">
    <w:p w:rsidR="00267D73" w:rsidRPr="004721EF" w:rsidRDefault="00267D73" w:rsidP="00267D73">
      <w:pPr>
        <w:pStyle w:val="FootnoteText"/>
        <w:ind w:firstLine="720"/>
        <w:jc w:val="both"/>
      </w:pPr>
      <w:r w:rsidRPr="004721EF">
        <w:rPr>
          <w:rStyle w:val="FootnoteReference"/>
        </w:rPr>
        <w:footnoteRef/>
      </w:r>
      <w:r w:rsidRPr="004721EF">
        <w:rPr>
          <w:i/>
        </w:rPr>
        <w:t>Ibid</w:t>
      </w:r>
      <w:r w:rsidRPr="004721EF">
        <w:t>., hlm. 105.</w:t>
      </w:r>
    </w:p>
  </w:footnote>
  <w:footnote w:id="29">
    <w:p w:rsidR="00267D73" w:rsidRPr="004721EF" w:rsidRDefault="00267D73" w:rsidP="00267D73">
      <w:pPr>
        <w:pStyle w:val="FootnoteText"/>
        <w:ind w:firstLine="720"/>
        <w:jc w:val="both"/>
      </w:pPr>
      <w:r w:rsidRPr="004721EF">
        <w:rPr>
          <w:rStyle w:val="FootnoteReference"/>
        </w:rPr>
        <w:footnoteRef/>
      </w:r>
      <w:r w:rsidRPr="004721EF">
        <w:t xml:space="preserve"> Sigid Suseno,</w:t>
      </w:r>
      <w:r w:rsidRPr="004721EF">
        <w:rPr>
          <w:i/>
          <w:iCs/>
        </w:rPr>
        <w:t>Yurisdiksi Tindak Pidana Siber</w:t>
      </w:r>
      <w:r w:rsidRPr="004721EF">
        <w:t xml:space="preserve">, Rafika Aditama, Bandung, 2012, hlm.166  </w:t>
      </w:r>
    </w:p>
  </w:footnote>
  <w:footnote w:id="30">
    <w:p w:rsidR="00267D73" w:rsidRPr="004721EF" w:rsidRDefault="00267D73" w:rsidP="00267D73">
      <w:pPr>
        <w:pStyle w:val="FootnoteText"/>
        <w:ind w:firstLine="720"/>
        <w:jc w:val="both"/>
      </w:pPr>
      <w:r w:rsidRPr="004721EF">
        <w:rPr>
          <w:rStyle w:val="FootnoteReference"/>
        </w:rPr>
        <w:footnoteRef/>
      </w:r>
      <w:r w:rsidRPr="004721EF">
        <w:rPr>
          <w:i/>
          <w:iCs/>
        </w:rPr>
        <w:t xml:space="preserve">Ibid,  </w:t>
      </w:r>
      <w:r w:rsidRPr="004721EF">
        <w:t xml:space="preserve">hlm. 166  </w:t>
      </w:r>
    </w:p>
  </w:footnote>
  <w:footnote w:id="31">
    <w:p w:rsidR="00267D73" w:rsidRPr="004721EF" w:rsidRDefault="00267D73" w:rsidP="00267D73">
      <w:pPr>
        <w:pStyle w:val="FootnoteText"/>
        <w:ind w:firstLine="720"/>
        <w:jc w:val="both"/>
      </w:pPr>
      <w:r w:rsidRPr="004721EF">
        <w:rPr>
          <w:rStyle w:val="FootnoteReference"/>
        </w:rPr>
        <w:footnoteRef/>
      </w:r>
      <w:r w:rsidRPr="004721EF">
        <w:rPr>
          <w:i/>
          <w:iCs/>
        </w:rPr>
        <w:t xml:space="preserve">Ibid,  </w:t>
      </w:r>
      <w:r w:rsidRPr="004721EF">
        <w:t>hal. 167.</w:t>
      </w:r>
    </w:p>
  </w:footnote>
  <w:footnote w:id="32">
    <w:p w:rsidR="00267D73" w:rsidRPr="004721EF" w:rsidRDefault="00267D73" w:rsidP="00267D73">
      <w:pPr>
        <w:pStyle w:val="FootnoteText"/>
        <w:ind w:firstLine="720"/>
        <w:jc w:val="both"/>
      </w:pPr>
      <w:r w:rsidRPr="004721EF">
        <w:rPr>
          <w:rStyle w:val="FootnoteReference"/>
        </w:rPr>
        <w:footnoteRef/>
      </w:r>
      <w:r w:rsidRPr="004721EF">
        <w:t xml:space="preserve"> Barda Nawawi Arief, </w:t>
      </w:r>
      <w:r w:rsidRPr="004721EF">
        <w:rPr>
          <w:i/>
          <w:iCs/>
        </w:rPr>
        <w:t>Antisipasi Penanggulangan CybercrimeDengan Hukum Pidana</w:t>
      </w:r>
      <w:r w:rsidRPr="004721EF">
        <w:t>, Citra Aditya Bhakti, Bandung, 2014, hlm. 82.</w:t>
      </w:r>
    </w:p>
  </w:footnote>
  <w:footnote w:id="33">
    <w:p w:rsidR="00267D73" w:rsidRPr="004721EF" w:rsidRDefault="00267D73" w:rsidP="00267D73">
      <w:pPr>
        <w:pStyle w:val="FootnoteText"/>
        <w:ind w:firstLine="720"/>
        <w:jc w:val="both"/>
      </w:pPr>
      <w:r w:rsidRPr="004721EF">
        <w:rPr>
          <w:rStyle w:val="FootnoteReference"/>
        </w:rPr>
        <w:footnoteRef/>
      </w:r>
      <w:r w:rsidRPr="004721EF">
        <w:t xml:space="preserve"> Erdianto Effendi,</w:t>
      </w:r>
      <w:r w:rsidRPr="004721EF">
        <w:rPr>
          <w:i/>
        </w:rPr>
        <w:t xml:space="preserve"> Op. Cit</w:t>
      </w:r>
      <w:r w:rsidRPr="004721EF">
        <w:t>, hlm. 17.</w:t>
      </w:r>
    </w:p>
  </w:footnote>
  <w:footnote w:id="34">
    <w:p w:rsidR="00267D73" w:rsidRPr="004721EF" w:rsidRDefault="00267D73" w:rsidP="00267D73">
      <w:pPr>
        <w:pStyle w:val="FootnoteText"/>
        <w:ind w:firstLine="720"/>
        <w:jc w:val="both"/>
      </w:pPr>
      <w:r w:rsidRPr="004721EF">
        <w:rPr>
          <w:rStyle w:val="FootnoteReference"/>
        </w:rPr>
        <w:footnoteRef/>
      </w:r>
      <w:r w:rsidRPr="004721EF">
        <w:t xml:space="preserve">Chairul Huda, </w:t>
      </w:r>
      <w:r w:rsidRPr="004721EF">
        <w:rPr>
          <w:i/>
          <w:iCs/>
        </w:rPr>
        <w:t xml:space="preserve">Dari Tiada Pidana Tanpa Kesalahan Menuju Kepada Tiada Pertanggungjawaban Pidana Tanpa </w:t>
      </w:r>
      <w:r w:rsidRPr="004721EF">
        <w:rPr>
          <w:i/>
        </w:rPr>
        <w:t>Kesalahan</w:t>
      </w:r>
      <w:r w:rsidRPr="004721EF">
        <w:t>. Prenada Media Group, Jakarta, 2018, hlm. 21</w:t>
      </w:r>
    </w:p>
  </w:footnote>
  <w:footnote w:id="35">
    <w:p w:rsidR="00267D73" w:rsidRPr="004721EF" w:rsidRDefault="00267D73" w:rsidP="00267D73">
      <w:pPr>
        <w:pStyle w:val="FootnoteText"/>
        <w:ind w:firstLine="720"/>
        <w:jc w:val="both"/>
      </w:pPr>
      <w:r w:rsidRPr="004721EF">
        <w:rPr>
          <w:rStyle w:val="FootnoteReference"/>
        </w:rPr>
        <w:footnoteRef/>
      </w:r>
      <w:r w:rsidRPr="004721EF">
        <w:t xml:space="preserve"> Erdianto Effendi,</w:t>
      </w:r>
      <w:r w:rsidRPr="004721EF">
        <w:rPr>
          <w:i/>
        </w:rPr>
        <w:t>Op. Cit,</w:t>
      </w:r>
      <w:r w:rsidRPr="004721EF">
        <w:t xml:space="preserve"> hlm. 26.</w:t>
      </w:r>
    </w:p>
  </w:footnote>
  <w:footnote w:id="36">
    <w:p w:rsidR="00267D73" w:rsidRPr="004721EF" w:rsidRDefault="00267D73" w:rsidP="00267D73">
      <w:pPr>
        <w:pStyle w:val="FootnoteText"/>
        <w:ind w:firstLine="720"/>
        <w:jc w:val="both"/>
      </w:pPr>
      <w:r w:rsidRPr="004721EF">
        <w:rPr>
          <w:rStyle w:val="FootnoteReference"/>
        </w:rPr>
        <w:footnoteRef/>
      </w:r>
      <w:r w:rsidRPr="004721EF">
        <w:t xml:space="preserve"> Kartini Kartono, </w:t>
      </w:r>
      <w:r w:rsidRPr="004721EF">
        <w:rPr>
          <w:i/>
        </w:rPr>
        <w:t>Op. Cit</w:t>
      </w:r>
      <w:r w:rsidRPr="004721EF">
        <w:t>, hlm. 91.</w:t>
      </w:r>
    </w:p>
  </w:footnote>
  <w:footnote w:id="37">
    <w:p w:rsidR="00267D73" w:rsidRPr="004721EF" w:rsidRDefault="00267D73" w:rsidP="00267D73">
      <w:pPr>
        <w:pStyle w:val="FootnoteText"/>
        <w:ind w:firstLine="720"/>
        <w:jc w:val="both"/>
      </w:pPr>
      <w:r w:rsidRPr="004721EF">
        <w:rPr>
          <w:rStyle w:val="FootnoteReference"/>
        </w:rPr>
        <w:t>40</w:t>
      </w:r>
      <w:r w:rsidRPr="004721EF">
        <w:t xml:space="preserve"> K. Wantjik Saleh,  </w:t>
      </w:r>
      <w:r w:rsidRPr="004721EF">
        <w:rPr>
          <w:i/>
          <w:iCs/>
        </w:rPr>
        <w:t>Perlengkapan Kitab Undang-Undang Hukum Pidana.</w:t>
      </w:r>
      <w:r w:rsidRPr="004721EF">
        <w:t xml:space="preserve"> Ghalia Indonesia, Jakarta, 2016, hlm. 69. </w:t>
      </w:r>
    </w:p>
  </w:footnote>
  <w:footnote w:id="38">
    <w:p w:rsidR="00267D73" w:rsidRPr="004721EF" w:rsidRDefault="00267D73" w:rsidP="00267D73">
      <w:pPr>
        <w:pStyle w:val="FootnoteText"/>
        <w:ind w:firstLine="720"/>
        <w:jc w:val="both"/>
      </w:pPr>
      <w:r w:rsidRPr="004721EF">
        <w:rPr>
          <w:rStyle w:val="FootnoteReference"/>
        </w:rPr>
        <w:footnoteRef/>
      </w:r>
      <w:r w:rsidRPr="004721EF">
        <w:t xml:space="preserve"> R. Wirjono Prodjodikoro, </w:t>
      </w:r>
      <w:r w:rsidRPr="004721EF">
        <w:rPr>
          <w:i/>
          <w:iCs/>
        </w:rPr>
        <w:t xml:space="preserve">Tindak-Tindak Pidana Tertentu Dalam KUHLM.Pidana Indonesia, </w:t>
      </w:r>
      <w:r w:rsidRPr="004721EF">
        <w:t>Eresco,  Bandung, 2012, hlm. 48.</w:t>
      </w:r>
    </w:p>
  </w:footnote>
  <w:footnote w:id="39">
    <w:p w:rsidR="00267D73" w:rsidRPr="004721EF" w:rsidRDefault="00267D73" w:rsidP="00267D73">
      <w:pPr>
        <w:pStyle w:val="FootnoteText"/>
        <w:ind w:firstLine="720"/>
        <w:jc w:val="both"/>
      </w:pPr>
      <w:r w:rsidRPr="004721EF">
        <w:rPr>
          <w:rStyle w:val="FootnoteReference"/>
        </w:rPr>
        <w:footnoteRef/>
      </w:r>
      <w:r w:rsidRPr="004721EF">
        <w:rPr>
          <w:i/>
        </w:rPr>
        <w:t>Ibid</w:t>
      </w:r>
      <w:r w:rsidRPr="004721EF">
        <w:t>., hlm.49.</w:t>
      </w:r>
    </w:p>
  </w:footnote>
  <w:footnote w:id="40">
    <w:p w:rsidR="00267D73" w:rsidRPr="004721EF" w:rsidRDefault="00267D73" w:rsidP="00267D73">
      <w:pPr>
        <w:pStyle w:val="FootnoteText"/>
        <w:ind w:firstLine="720"/>
        <w:jc w:val="both"/>
      </w:pPr>
      <w:r w:rsidRPr="004721EF">
        <w:rPr>
          <w:rStyle w:val="FootnoteReference"/>
        </w:rPr>
        <w:footnoteRef/>
      </w:r>
      <w:r w:rsidRPr="004721EF">
        <w:t xml:space="preserve"> Kartini Kartono, </w:t>
      </w:r>
      <w:r w:rsidRPr="004721EF">
        <w:rPr>
          <w:i/>
        </w:rPr>
        <w:t>Op. Cit</w:t>
      </w:r>
      <w:r w:rsidRPr="004721EF">
        <w:t>, hlm. 100.</w:t>
      </w:r>
    </w:p>
  </w:footnote>
  <w:footnote w:id="41">
    <w:p w:rsidR="00267D73" w:rsidRPr="004721EF" w:rsidRDefault="00267D73" w:rsidP="00267D73">
      <w:pPr>
        <w:pStyle w:val="FootnoteText"/>
        <w:ind w:firstLine="720"/>
        <w:jc w:val="both"/>
      </w:pPr>
      <w:r w:rsidRPr="004721EF">
        <w:rPr>
          <w:rStyle w:val="FootnoteReference"/>
        </w:rPr>
        <w:footnoteRef/>
      </w:r>
      <w:r w:rsidRPr="004721EF">
        <w:rPr>
          <w:i/>
        </w:rPr>
        <w:t>Ibid</w:t>
      </w:r>
      <w:r w:rsidRPr="004721EF">
        <w:t>., hlm. 101.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113" w:rsidRDefault="000671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113" w:rsidRPr="00DA79C6" w:rsidRDefault="00067113" w:rsidP="00067113">
    <w:pPr>
      <w:pStyle w:val="Header"/>
      <w:jc w:val="right"/>
      <w:rPr>
        <w:lang w:val="id-ID"/>
      </w:rPr>
    </w:pPr>
    <w:r>
      <w:rPr>
        <w:lang w:val="id-ID"/>
      </w:rPr>
      <w:t>PUBLISH: 21/11/2025 8:48:33</w:t>
    </w:r>
  </w:p>
  <w:p w:rsidR="00C07146" w:rsidRDefault="00CD7BC4">
    <w:pPr>
      <w:pStyle w:val="Header"/>
      <w:jc w:val="right"/>
    </w:pPr>
  </w:p>
  <w:p w:rsidR="00C07146" w:rsidRPr="007E1322" w:rsidRDefault="00C933B3" w:rsidP="00F75A5B">
    <w:pPr>
      <w:tabs>
        <w:tab w:val="left" w:pos="2700"/>
        <w:tab w:val="center" w:pos="4308"/>
      </w:tabs>
      <w:spacing w:line="360" w:lineRule="auto"/>
      <w:ind w:right="-680"/>
      <w:rPr>
        <w:b/>
        <w:color w:val="00B050"/>
        <w:sz w:val="28"/>
      </w:rPr>
    </w:pPr>
    <w:r>
      <w:rPr>
        <w:b/>
        <w:color w:val="00B050"/>
      </w:rPr>
      <w:tab/>
    </w:r>
    <w:r>
      <w:rPr>
        <w:b/>
        <w:color w:val="00B050"/>
      </w:rPr>
      <w:tab/>
    </w:r>
  </w:p>
  <w:p w:rsidR="00C07146" w:rsidRDefault="001C4634">
    <w:pPr>
      <w:pStyle w:val="Header"/>
    </w:pPr>
    <w:r>
      <w:rPr>
        <w:noProof/>
        <w:lang w:val="id-ID" w:eastAsia="id-ID"/>
      </w:rPr>
      <w:drawing>
        <wp:anchor distT="0" distB="0" distL="114300" distR="114300" simplePos="0" relativeHeight="251660288" behindDoc="1" locked="0" layoutInCell="1" allowOverlap="1">
          <wp:simplePos x="0" y="0"/>
          <wp:positionH relativeFrom="column">
            <wp:posOffset>-11430</wp:posOffset>
          </wp:positionH>
          <wp:positionV relativeFrom="paragraph">
            <wp:posOffset>2609215</wp:posOffset>
          </wp:positionV>
          <wp:extent cx="5037455" cy="4477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113" w:rsidRDefault="000671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23859B3"/>
    <w:multiLevelType w:val="hybridMultilevel"/>
    <w:tmpl w:val="54329012"/>
    <w:lvl w:ilvl="0" w:tplc="7F102D8E">
      <w:start w:val="1"/>
      <w:numFmt w:val="decimal"/>
      <w:lvlText w:val="%1."/>
      <w:lvlJc w:val="left"/>
      <w:pPr>
        <w:tabs>
          <w:tab w:val="num" w:pos="720"/>
        </w:tabs>
        <w:ind w:left="720" w:hanging="360"/>
      </w:pPr>
      <w:rPr>
        <w:rFonts w:ascii="Times New Roman" w:eastAsia="Times New Roman" w:hAnsi="Times New Roman"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03DE7D26"/>
    <w:multiLevelType w:val="hybridMultilevel"/>
    <w:tmpl w:val="6A409DD2"/>
    <w:lvl w:ilvl="0" w:tplc="A27E6808">
      <w:start w:val="1"/>
      <w:numFmt w:val="decimal"/>
      <w:lvlText w:val="%1."/>
      <w:lvlJc w:val="left"/>
      <w:pPr>
        <w:tabs>
          <w:tab w:val="num" w:pos="810"/>
        </w:tabs>
        <w:ind w:left="810" w:hanging="450"/>
      </w:pPr>
      <w:rPr>
        <w:rFonts w:hint="default"/>
      </w:rPr>
    </w:lvl>
    <w:lvl w:ilvl="1" w:tplc="E834C100">
      <w:start w:val="1"/>
      <w:numFmt w:val="decimal"/>
      <w:lvlText w:val="%2."/>
      <w:lvlJc w:val="left"/>
      <w:pPr>
        <w:tabs>
          <w:tab w:val="num" w:pos="2175"/>
        </w:tabs>
        <w:ind w:left="2175" w:hanging="1095"/>
      </w:pPr>
      <w:rPr>
        <w:rFonts w:hint="default"/>
      </w:rPr>
    </w:lvl>
    <w:lvl w:ilvl="2" w:tplc="485A017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246A978">
      <w:start w:val="1"/>
      <w:numFmt w:val="upperLetter"/>
      <w:pStyle w:val="Heading1"/>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E3BB9"/>
    <w:multiLevelType w:val="hybridMultilevel"/>
    <w:tmpl w:val="F4A4EF1C"/>
    <w:lvl w:ilvl="0" w:tplc="85E2BB24">
      <w:start w:val="1"/>
      <w:numFmt w:val="decimal"/>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0409000F" w:tentative="1">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5">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06F36"/>
    <w:multiLevelType w:val="hybridMultilevel"/>
    <w:tmpl w:val="3B68675A"/>
    <w:lvl w:ilvl="0" w:tplc="6B5C4B2E">
      <w:start w:val="1"/>
      <w:numFmt w:val="upperLetter"/>
      <w:lvlText w:val="%1."/>
      <w:lvlJc w:val="left"/>
      <w:pPr>
        <w:tabs>
          <w:tab w:val="num" w:pos="720"/>
        </w:tabs>
        <w:ind w:left="720" w:hanging="360"/>
      </w:pPr>
      <w:rPr>
        <w:rFonts w:cs="Times New Roman" w:hint="default"/>
        <w:b/>
      </w:rPr>
    </w:lvl>
    <w:lvl w:ilvl="1" w:tplc="612C4CD2">
      <w:start w:val="1"/>
      <w:numFmt w:val="decimal"/>
      <w:lvlText w:val="%2."/>
      <w:lvlJc w:val="left"/>
      <w:pPr>
        <w:tabs>
          <w:tab w:val="num" w:pos="1440"/>
        </w:tabs>
        <w:ind w:left="1440" w:hanging="360"/>
      </w:pPr>
      <w:rPr>
        <w:rFonts w:cs="Times New Roman" w:hint="default"/>
        <w:b/>
      </w:rPr>
    </w:lvl>
    <w:lvl w:ilvl="2" w:tplc="310E50BC">
      <w:start w:val="1"/>
      <w:numFmt w:val="decimal"/>
      <w:lvlText w:val="%3."/>
      <w:lvlJc w:val="left"/>
      <w:pPr>
        <w:tabs>
          <w:tab w:val="num" w:pos="2340"/>
        </w:tabs>
        <w:ind w:left="2340" w:hanging="360"/>
      </w:pPr>
      <w:rPr>
        <w:rFonts w:ascii="Times New Roman" w:eastAsia="Times New Roman" w:hAnsi="Times New Roman" w:cs="Times New Roman" w:hint="default"/>
      </w:rPr>
    </w:lvl>
    <w:lvl w:ilvl="3" w:tplc="161C9B46">
      <w:start w:val="1"/>
      <w:numFmt w:val="decimal"/>
      <w:lvlText w:val="%4."/>
      <w:lvlJc w:val="left"/>
      <w:pPr>
        <w:tabs>
          <w:tab w:val="num" w:pos="2880"/>
        </w:tabs>
        <w:ind w:left="2880" w:hanging="360"/>
      </w:pPr>
      <w:rPr>
        <w:rFonts w:ascii="Times New Roman" w:eastAsia="Times New Roman" w:hAnsi="Times New Roman" w:cs="Times New Roman" w:hint="default"/>
      </w:rPr>
    </w:lvl>
    <w:lvl w:ilvl="4" w:tplc="9B92AC00">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F886A36"/>
    <w:multiLevelType w:val="hybridMultilevel"/>
    <w:tmpl w:val="3696716E"/>
    <w:lvl w:ilvl="0" w:tplc="2D44199C">
      <w:start w:val="1"/>
      <w:numFmt w:val="decimal"/>
      <w:lvlText w:val="(%1)"/>
      <w:lvlJc w:val="left"/>
      <w:pPr>
        <w:tabs>
          <w:tab w:val="num" w:pos="735"/>
        </w:tabs>
        <w:ind w:left="735" w:hanging="375"/>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E7D2DE7"/>
    <w:multiLevelType w:val="hybridMultilevel"/>
    <w:tmpl w:val="05724C20"/>
    <w:lvl w:ilvl="0" w:tplc="DD18758E">
      <w:start w:val="1"/>
      <w:numFmt w:val="decimal"/>
      <w:lvlText w:val="%1."/>
      <w:lvlJc w:val="left"/>
      <w:pPr>
        <w:tabs>
          <w:tab w:val="num" w:pos="540"/>
        </w:tabs>
        <w:ind w:left="54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30584E79"/>
    <w:multiLevelType w:val="hybridMultilevel"/>
    <w:tmpl w:val="69426092"/>
    <w:lvl w:ilvl="0" w:tplc="88F823CA">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0">
    <w:nsid w:val="37207372"/>
    <w:multiLevelType w:val="hybridMultilevel"/>
    <w:tmpl w:val="5B74CD20"/>
    <w:lvl w:ilvl="0" w:tplc="04090019">
      <w:start w:val="1"/>
      <w:numFmt w:val="lowerLetter"/>
      <w:lvlText w:val="%1."/>
      <w:lvlJc w:val="left"/>
      <w:pPr>
        <w:ind w:left="2265" w:hanging="360"/>
      </w:pPr>
      <w:rPr>
        <w:rFonts w:cs="Times New Roman"/>
      </w:rPr>
    </w:lvl>
    <w:lvl w:ilvl="1" w:tplc="04090019"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1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4CA216CE"/>
    <w:multiLevelType w:val="multilevel"/>
    <w:tmpl w:val="BFBC3BD6"/>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55" w:hanging="375"/>
      </w:pPr>
      <w:rPr>
        <w:rFonts w:cs="Times New Roman" w:hint="default"/>
      </w:rPr>
    </w:lvl>
    <w:lvl w:ilvl="2">
      <w:start w:val="1"/>
      <w:numFmt w:val="upperLetter"/>
      <w:lvlText w:val="%3."/>
      <w:lvlJc w:val="left"/>
      <w:pPr>
        <w:ind w:left="2160" w:hanging="360"/>
      </w:pPr>
      <w:rPr>
        <w:rFonts w:ascii="Arial" w:hAnsi="Arial" w:cs="Arial" w:hint="default"/>
        <w:sz w:val="24"/>
        <w:szCs w:val="24"/>
      </w:rPr>
    </w:lvl>
    <w:lvl w:ilvl="3">
      <w:start w:val="1"/>
      <w:numFmt w:val="lowerLetter"/>
      <w:lvlText w:val="%4)"/>
      <w:lvlJc w:val="left"/>
      <w:pPr>
        <w:ind w:left="2880" w:hanging="360"/>
      </w:pPr>
      <w:rPr>
        <w:rFonts w:cs="Times New Roman" w:hint="default"/>
      </w:rPr>
    </w:lvl>
    <w:lvl w:ilvl="4">
      <w:start w:val="1"/>
      <w:numFmt w:val="decimal"/>
      <w:lvlText w:val="%5."/>
      <w:lvlJc w:val="left"/>
      <w:pPr>
        <w:tabs>
          <w:tab w:val="num" w:pos="3600"/>
        </w:tabs>
        <w:ind w:left="3600" w:hanging="360"/>
      </w:pPr>
      <w:rPr>
        <w:rFonts w:cs="Times New Roman"/>
      </w:r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1DA5263"/>
    <w:multiLevelType w:val="hybridMultilevel"/>
    <w:tmpl w:val="D3AE6CB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nsid w:val="557B0DFD"/>
    <w:multiLevelType w:val="hybridMultilevel"/>
    <w:tmpl w:val="F1980B08"/>
    <w:lvl w:ilvl="0" w:tplc="ABCC2F5E">
      <w:start w:val="1"/>
      <w:numFmt w:val="decimal"/>
      <w:lvlText w:val="%1."/>
      <w:lvlJc w:val="left"/>
      <w:pPr>
        <w:tabs>
          <w:tab w:val="num" w:pos="3600"/>
        </w:tabs>
        <w:ind w:left="3600" w:hanging="360"/>
      </w:pPr>
      <w:rPr>
        <w:rFonts w:ascii="Times New Roman" w:eastAsia="Times New Roman" w:hAnsi="Times New Roman" w:cs="Times New Roman" w:hint="default"/>
      </w:rPr>
    </w:lvl>
    <w:lvl w:ilvl="1" w:tplc="4ADC5E90">
      <w:start w:val="1"/>
      <w:numFmt w:val="upperLetter"/>
      <w:lvlText w:val="%2."/>
      <w:lvlJc w:val="left"/>
      <w:pPr>
        <w:tabs>
          <w:tab w:val="num" w:pos="4320"/>
        </w:tabs>
        <w:ind w:left="4320" w:hanging="360"/>
      </w:pPr>
      <w:rPr>
        <w:rFonts w:cs="Times New Roman" w:hint="default"/>
      </w:rPr>
    </w:lvl>
    <w:lvl w:ilvl="2" w:tplc="8DA4795A">
      <w:start w:val="1"/>
      <w:numFmt w:val="decimal"/>
      <w:lvlText w:val="%3)"/>
      <w:lvlJc w:val="left"/>
      <w:pPr>
        <w:ind w:left="5220" w:hanging="360"/>
      </w:pPr>
      <w:rPr>
        <w:rFonts w:cs="Times New Roman" w:hint="default"/>
      </w:rPr>
    </w:lvl>
    <w:lvl w:ilvl="3" w:tplc="72AA781A">
      <w:start w:val="1"/>
      <w:numFmt w:val="bullet"/>
      <w:lvlText w:val="-"/>
      <w:lvlJc w:val="left"/>
      <w:pPr>
        <w:ind w:left="5760" w:hanging="360"/>
      </w:pPr>
      <w:rPr>
        <w:rFonts w:ascii="Times New Roman" w:eastAsia="Times New Roman" w:hAnsi="Times New Roman" w:hint="default"/>
      </w:rPr>
    </w:lvl>
    <w:lvl w:ilvl="4" w:tplc="DC80A270">
      <w:start w:val="1"/>
      <w:numFmt w:val="lowerLetter"/>
      <w:lvlText w:val="%5."/>
      <w:lvlJc w:val="left"/>
      <w:pPr>
        <w:tabs>
          <w:tab w:val="num" w:pos="6480"/>
        </w:tabs>
        <w:ind w:left="6480" w:hanging="360"/>
      </w:pPr>
      <w:rPr>
        <w:rFonts w:cs="Times New Roman"/>
        <w:b w:val="0"/>
      </w:rPr>
    </w:lvl>
    <w:lvl w:ilvl="5" w:tplc="55621800">
      <w:start w:val="1"/>
      <w:numFmt w:val="decimal"/>
      <w:lvlText w:val="(%6)"/>
      <w:lvlJc w:val="left"/>
      <w:pPr>
        <w:ind w:left="7380" w:hanging="360"/>
      </w:pPr>
      <w:rPr>
        <w:rFonts w:cs="Times New Roman" w:hint="default"/>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5">
    <w:nsid w:val="63B56A52"/>
    <w:multiLevelType w:val="multilevel"/>
    <w:tmpl w:val="AD0298C2"/>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4EE47FD"/>
    <w:multiLevelType w:val="hybridMultilevel"/>
    <w:tmpl w:val="EB76D030"/>
    <w:lvl w:ilvl="0" w:tplc="6958F014">
      <w:start w:val="1"/>
      <w:numFmt w:val="decimal"/>
      <w:lvlText w:val="%1)"/>
      <w:lvlJc w:val="left"/>
      <w:pPr>
        <w:tabs>
          <w:tab w:val="num" w:pos="825"/>
        </w:tabs>
        <w:ind w:left="825" w:hanging="360"/>
      </w:pPr>
      <w:rPr>
        <w:rFonts w:hint="default"/>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7">
    <w:nsid w:val="6DA47E23"/>
    <w:multiLevelType w:val="hybridMultilevel"/>
    <w:tmpl w:val="69707628"/>
    <w:lvl w:ilvl="0" w:tplc="4D68FEDC">
      <w:start w:val="1"/>
      <w:numFmt w:val="decimal"/>
      <w:lvlText w:val="%1."/>
      <w:lvlJc w:val="left"/>
      <w:pPr>
        <w:tabs>
          <w:tab w:val="num" w:pos="540"/>
        </w:tabs>
        <w:ind w:left="540" w:hanging="360"/>
      </w:pPr>
      <w:rPr>
        <w:rFonts w:hint="default"/>
      </w:rPr>
    </w:lvl>
    <w:lvl w:ilvl="1" w:tplc="2548C8E6">
      <w:start w:val="1"/>
      <w:numFmt w:val="upperLetter"/>
      <w:lvlText w:val="%2."/>
      <w:lvlJc w:val="left"/>
      <w:pPr>
        <w:tabs>
          <w:tab w:val="num" w:pos="1260"/>
        </w:tabs>
        <w:ind w:left="1260" w:hanging="360"/>
      </w:pPr>
      <w:rPr>
        <w:rFonts w:hint="default"/>
      </w:rPr>
    </w:lvl>
    <w:lvl w:ilvl="2" w:tplc="99F4CA52">
      <w:start w:val="1"/>
      <w:numFmt w:val="lowerLetter"/>
      <w:lvlText w:val="%3."/>
      <w:lvlJc w:val="left"/>
      <w:pPr>
        <w:tabs>
          <w:tab w:val="num" w:pos="2160"/>
        </w:tabs>
        <w:ind w:left="2160" w:hanging="360"/>
      </w:pPr>
      <w:rPr>
        <w:rFonts w:hint="default"/>
        <w:b w:val="0"/>
      </w:rPr>
    </w:lvl>
    <w:lvl w:ilvl="3" w:tplc="0409000F">
      <w:start w:val="1"/>
      <w:numFmt w:val="decimal"/>
      <w:lvlText w:val="%4."/>
      <w:lvlJc w:val="left"/>
      <w:pPr>
        <w:tabs>
          <w:tab w:val="num" w:pos="2700"/>
        </w:tabs>
        <w:ind w:left="2700" w:hanging="360"/>
      </w:pPr>
    </w:lvl>
    <w:lvl w:ilvl="4" w:tplc="7862C326">
      <w:start w:val="1"/>
      <w:numFmt w:val="decimal"/>
      <w:lvlText w:val="%5."/>
      <w:lvlJc w:val="left"/>
      <w:pPr>
        <w:tabs>
          <w:tab w:val="num" w:pos="3420"/>
        </w:tabs>
        <w:ind w:left="3420" w:hanging="360"/>
      </w:pPr>
      <w:rPr>
        <w:rFonts w:ascii="Times New Roman" w:eastAsia="Times New Roman" w:hAnsi="Times New Roman" w:cs="Times New Roman"/>
      </w:r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8">
    <w:nsid w:val="70734DF9"/>
    <w:multiLevelType w:val="hybridMultilevel"/>
    <w:tmpl w:val="E99206BE"/>
    <w:lvl w:ilvl="0" w:tplc="E35CBEE8">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7B1065DE"/>
    <w:multiLevelType w:val="hybridMultilevel"/>
    <w:tmpl w:val="6C72C3E8"/>
    <w:lvl w:ilvl="0" w:tplc="FFFFFFFF">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11"/>
  </w:num>
  <w:num w:numId="4">
    <w:abstractNumId w:val="0"/>
  </w:num>
  <w:num w:numId="5">
    <w:abstractNumId w:val="4"/>
  </w:num>
  <w:num w:numId="6">
    <w:abstractNumId w:val="20"/>
  </w:num>
  <w:num w:numId="7">
    <w:abstractNumId w:val="19"/>
  </w:num>
  <w:num w:numId="8">
    <w:abstractNumId w:val="8"/>
  </w:num>
  <w:num w:numId="9">
    <w:abstractNumId w:val="3"/>
  </w:num>
  <w:num w:numId="10">
    <w:abstractNumId w:val="17"/>
  </w:num>
  <w:num w:numId="11">
    <w:abstractNumId w:val="21"/>
  </w:num>
  <w:num w:numId="12">
    <w:abstractNumId w:val="13"/>
  </w:num>
  <w:num w:numId="13">
    <w:abstractNumId w:val="9"/>
  </w:num>
  <w:num w:numId="14">
    <w:abstractNumId w:val="7"/>
  </w:num>
  <w:num w:numId="15">
    <w:abstractNumId w:val="16"/>
  </w:num>
  <w:num w:numId="16">
    <w:abstractNumId w:val="1"/>
  </w:num>
  <w:num w:numId="17">
    <w:abstractNumId w:val="12"/>
  </w:num>
  <w:num w:numId="18">
    <w:abstractNumId w:val="14"/>
  </w:num>
  <w:num w:numId="19">
    <w:abstractNumId w:val="15"/>
  </w:num>
  <w:num w:numId="20">
    <w:abstractNumId w:val="6"/>
  </w:num>
  <w:num w:numId="21">
    <w:abstractNumId w:val="1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T12ACzFE29wC3D+Q8VKgWYIbt5Q=" w:salt="rlWSQBA9hX9racWLcNAO1w=="/>
  <w:defaultTabStop w:val="720"/>
  <w:characterSpacingControl w:val="doNotCompress"/>
  <w:hdrShapeDefaults>
    <o:shapedefaults v:ext="edit" spidmax="5122"/>
  </w:hdrShapeDefaults>
  <w:footnotePr>
    <w:footnote w:id="0"/>
    <w:footnote w:id="1"/>
  </w:footnotePr>
  <w:endnotePr>
    <w:endnote w:id="0"/>
    <w:endnote w:id="1"/>
  </w:endnotePr>
  <w:compat/>
  <w:rsids>
    <w:rsidRoot w:val="001C4634"/>
    <w:rsid w:val="0000171E"/>
    <w:rsid w:val="00067113"/>
    <w:rsid w:val="00090E11"/>
    <w:rsid w:val="000A0308"/>
    <w:rsid w:val="000A5525"/>
    <w:rsid w:val="000B1147"/>
    <w:rsid w:val="000B2594"/>
    <w:rsid w:val="000B55FF"/>
    <w:rsid w:val="000C5211"/>
    <w:rsid w:val="000D0EF9"/>
    <w:rsid w:val="000D7E79"/>
    <w:rsid w:val="000E3B41"/>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4634"/>
    <w:rsid w:val="001C6FC3"/>
    <w:rsid w:val="001E12D4"/>
    <w:rsid w:val="001E76DC"/>
    <w:rsid w:val="00206B40"/>
    <w:rsid w:val="002124AE"/>
    <w:rsid w:val="002159EF"/>
    <w:rsid w:val="002225F3"/>
    <w:rsid w:val="00251A21"/>
    <w:rsid w:val="00256F93"/>
    <w:rsid w:val="00267D7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62728"/>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96860"/>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471EE"/>
    <w:rsid w:val="00B660DB"/>
    <w:rsid w:val="00B8337D"/>
    <w:rsid w:val="00BB18A3"/>
    <w:rsid w:val="00BB751A"/>
    <w:rsid w:val="00BB7EA9"/>
    <w:rsid w:val="00BD7D85"/>
    <w:rsid w:val="00C50F49"/>
    <w:rsid w:val="00C618BA"/>
    <w:rsid w:val="00C85DA5"/>
    <w:rsid w:val="00C90BE8"/>
    <w:rsid w:val="00C933B3"/>
    <w:rsid w:val="00CA4608"/>
    <w:rsid w:val="00CA782A"/>
    <w:rsid w:val="00CD7BC4"/>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B41"/>
    <w:pPr>
      <w:keepNext/>
      <w:numPr>
        <w:ilvl w:val="4"/>
        <w:numId w:val="1"/>
      </w:numPr>
      <w:tabs>
        <w:tab w:val="clear" w:pos="3615"/>
        <w:tab w:val="num" w:pos="375"/>
      </w:tabs>
      <w:spacing w:line="480" w:lineRule="auto"/>
      <w:ind w:left="37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634"/>
    <w:pPr>
      <w:tabs>
        <w:tab w:val="center" w:pos="4320"/>
        <w:tab w:val="right" w:pos="8640"/>
      </w:tabs>
    </w:pPr>
  </w:style>
  <w:style w:type="character" w:customStyle="1" w:styleId="HeaderChar">
    <w:name w:val="Header Char"/>
    <w:basedOn w:val="DefaultParagraphFont"/>
    <w:link w:val="Header"/>
    <w:uiPriority w:val="99"/>
    <w:rsid w:val="001C4634"/>
    <w:rPr>
      <w:rFonts w:ascii="Times New Roman" w:eastAsia="Times New Roman" w:hAnsi="Times New Roman" w:cs="Times New Roman"/>
      <w:sz w:val="24"/>
      <w:szCs w:val="24"/>
    </w:rPr>
  </w:style>
  <w:style w:type="paragraph" w:styleId="Footer">
    <w:name w:val="footer"/>
    <w:basedOn w:val="Normal"/>
    <w:link w:val="FooterChar"/>
    <w:uiPriority w:val="99"/>
    <w:rsid w:val="001C4634"/>
    <w:pPr>
      <w:tabs>
        <w:tab w:val="center" w:pos="4320"/>
        <w:tab w:val="right" w:pos="8640"/>
      </w:tabs>
    </w:pPr>
  </w:style>
  <w:style w:type="character" w:customStyle="1" w:styleId="FooterChar">
    <w:name w:val="Footer Char"/>
    <w:basedOn w:val="DefaultParagraphFont"/>
    <w:link w:val="Footer"/>
    <w:uiPriority w:val="99"/>
    <w:rsid w:val="001C463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3B41"/>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0E3B41"/>
    <w:pPr>
      <w:spacing w:after="120" w:line="480" w:lineRule="auto"/>
    </w:pPr>
  </w:style>
  <w:style w:type="character" w:customStyle="1" w:styleId="BodyText2Char">
    <w:name w:val="Body Text 2 Char"/>
    <w:basedOn w:val="DefaultParagraphFont"/>
    <w:link w:val="BodyText2"/>
    <w:uiPriority w:val="99"/>
    <w:rsid w:val="000E3B41"/>
    <w:rPr>
      <w:rFonts w:ascii="Times New Roman" w:eastAsia="Times New Roman" w:hAnsi="Times New Roman" w:cs="Times New Roman"/>
      <w:sz w:val="24"/>
      <w:szCs w:val="24"/>
    </w:rPr>
  </w:style>
  <w:style w:type="paragraph" w:styleId="BodyText3">
    <w:name w:val="Body Text 3"/>
    <w:basedOn w:val="Normal"/>
    <w:link w:val="BodyText3Char"/>
    <w:rsid w:val="000E3B41"/>
    <w:pPr>
      <w:spacing w:after="120"/>
    </w:pPr>
    <w:rPr>
      <w:sz w:val="16"/>
      <w:szCs w:val="16"/>
    </w:rPr>
  </w:style>
  <w:style w:type="character" w:customStyle="1" w:styleId="BodyText3Char">
    <w:name w:val="Body Text 3 Char"/>
    <w:basedOn w:val="DefaultParagraphFont"/>
    <w:link w:val="BodyText3"/>
    <w:rsid w:val="000E3B41"/>
    <w:rPr>
      <w:rFonts w:ascii="Times New Roman" w:eastAsia="Times New Roman" w:hAnsi="Times New Roman" w:cs="Times New Roman"/>
      <w:sz w:val="16"/>
      <w:szCs w:val="16"/>
    </w:rPr>
  </w:style>
  <w:style w:type="paragraph" w:styleId="ListParagraph">
    <w:name w:val="List Paragraph"/>
    <w:aliases w:val="Body Text Char1,Char Char2,kepala,skripsi,Body of text,Header Char1"/>
    <w:basedOn w:val="Normal"/>
    <w:link w:val="ListParagraphChar"/>
    <w:uiPriority w:val="34"/>
    <w:qFormat/>
    <w:rsid w:val="0066272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66272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662728"/>
    <w:pPr>
      <w:spacing w:after="120"/>
      <w:ind w:left="360"/>
    </w:pPr>
  </w:style>
  <w:style w:type="character" w:customStyle="1" w:styleId="BodyTextIndentChar">
    <w:name w:val="Body Text Indent Char"/>
    <w:basedOn w:val="DefaultParagraphFont"/>
    <w:link w:val="BodyTextIndent"/>
    <w:uiPriority w:val="99"/>
    <w:semiHidden/>
    <w:rsid w:val="006627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62728"/>
    <w:pPr>
      <w:spacing w:after="120"/>
    </w:pPr>
  </w:style>
  <w:style w:type="character" w:customStyle="1" w:styleId="BodyTextChar">
    <w:name w:val="Body Text Char"/>
    <w:basedOn w:val="DefaultParagraphFont"/>
    <w:link w:val="BodyText"/>
    <w:uiPriority w:val="99"/>
    <w:semiHidden/>
    <w:rsid w:val="00662728"/>
    <w:rPr>
      <w:rFonts w:ascii="Times New Roman" w:eastAsia="Times New Roman" w:hAnsi="Times New Roman" w:cs="Times New Roman"/>
      <w:sz w:val="24"/>
      <w:szCs w:val="24"/>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996860"/>
    <w:rPr>
      <w:sz w:val="20"/>
      <w:szCs w:val="20"/>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basedOn w:val="DefaultParagraphFont"/>
    <w:link w:val="FootnoteText"/>
    <w:uiPriority w:val="99"/>
    <w:rsid w:val="00996860"/>
    <w:rPr>
      <w:rFonts w:ascii="Times New Roman" w:eastAsia="Times New Roman" w:hAnsi="Times New Roman" w:cs="Times New Roman"/>
      <w:sz w:val="20"/>
      <w:szCs w:val="20"/>
    </w:rPr>
  </w:style>
  <w:style w:type="character" w:styleId="FootnoteReference">
    <w:name w:val="footnote reference"/>
    <w:uiPriority w:val="99"/>
    <w:rsid w:val="00996860"/>
    <w:rPr>
      <w:vertAlign w:val="superscript"/>
    </w:rPr>
  </w:style>
  <w:style w:type="paragraph" w:customStyle="1" w:styleId="Default">
    <w:name w:val="Default"/>
    <w:rsid w:val="00996860"/>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B41"/>
    <w:pPr>
      <w:keepNext/>
      <w:numPr>
        <w:ilvl w:val="4"/>
        <w:numId w:val="1"/>
      </w:numPr>
      <w:tabs>
        <w:tab w:val="clear" w:pos="3615"/>
        <w:tab w:val="num" w:pos="375"/>
      </w:tabs>
      <w:spacing w:line="480" w:lineRule="auto"/>
      <w:ind w:left="37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634"/>
    <w:pPr>
      <w:tabs>
        <w:tab w:val="center" w:pos="4320"/>
        <w:tab w:val="right" w:pos="8640"/>
      </w:tabs>
    </w:pPr>
  </w:style>
  <w:style w:type="character" w:customStyle="1" w:styleId="HeaderChar">
    <w:name w:val="Header Char"/>
    <w:basedOn w:val="DefaultParagraphFont"/>
    <w:link w:val="Header"/>
    <w:uiPriority w:val="99"/>
    <w:rsid w:val="001C4634"/>
    <w:rPr>
      <w:rFonts w:ascii="Times New Roman" w:eastAsia="Times New Roman" w:hAnsi="Times New Roman" w:cs="Times New Roman"/>
      <w:sz w:val="24"/>
      <w:szCs w:val="24"/>
    </w:rPr>
  </w:style>
  <w:style w:type="paragraph" w:styleId="Footer">
    <w:name w:val="footer"/>
    <w:basedOn w:val="Normal"/>
    <w:link w:val="FooterChar"/>
    <w:uiPriority w:val="99"/>
    <w:rsid w:val="001C4634"/>
    <w:pPr>
      <w:tabs>
        <w:tab w:val="center" w:pos="4320"/>
        <w:tab w:val="right" w:pos="8640"/>
      </w:tabs>
    </w:pPr>
  </w:style>
  <w:style w:type="character" w:customStyle="1" w:styleId="FooterChar">
    <w:name w:val="Footer Char"/>
    <w:basedOn w:val="DefaultParagraphFont"/>
    <w:link w:val="Footer"/>
    <w:uiPriority w:val="99"/>
    <w:rsid w:val="001C463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3B41"/>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0E3B41"/>
    <w:pPr>
      <w:spacing w:after="120" w:line="480" w:lineRule="auto"/>
    </w:pPr>
  </w:style>
  <w:style w:type="character" w:customStyle="1" w:styleId="BodyText2Char">
    <w:name w:val="Body Text 2 Char"/>
    <w:basedOn w:val="DefaultParagraphFont"/>
    <w:link w:val="BodyText2"/>
    <w:uiPriority w:val="99"/>
    <w:rsid w:val="000E3B41"/>
    <w:rPr>
      <w:rFonts w:ascii="Times New Roman" w:eastAsia="Times New Roman" w:hAnsi="Times New Roman" w:cs="Times New Roman"/>
      <w:sz w:val="24"/>
      <w:szCs w:val="24"/>
    </w:rPr>
  </w:style>
  <w:style w:type="paragraph" w:styleId="BodyText3">
    <w:name w:val="Body Text 3"/>
    <w:basedOn w:val="Normal"/>
    <w:link w:val="BodyText3Char"/>
    <w:rsid w:val="000E3B41"/>
    <w:pPr>
      <w:spacing w:after="120"/>
    </w:pPr>
    <w:rPr>
      <w:sz w:val="16"/>
      <w:szCs w:val="16"/>
    </w:rPr>
  </w:style>
  <w:style w:type="character" w:customStyle="1" w:styleId="BodyText3Char">
    <w:name w:val="Body Text 3 Char"/>
    <w:basedOn w:val="DefaultParagraphFont"/>
    <w:link w:val="BodyText3"/>
    <w:rsid w:val="000E3B41"/>
    <w:rPr>
      <w:rFonts w:ascii="Times New Roman" w:eastAsia="Times New Roman" w:hAnsi="Times New Roman" w:cs="Times New Roman"/>
      <w:sz w:val="16"/>
      <w:szCs w:val="16"/>
    </w:rPr>
  </w:style>
  <w:style w:type="paragraph" w:styleId="ListParagraph">
    <w:name w:val="List Paragraph"/>
    <w:aliases w:val="Body Text Char1,Char Char2,kepala,skripsi,Body of text,Header Char1"/>
    <w:basedOn w:val="Normal"/>
    <w:link w:val="ListParagraphChar"/>
    <w:uiPriority w:val="34"/>
    <w:qFormat/>
    <w:rsid w:val="0066272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66272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662728"/>
    <w:pPr>
      <w:spacing w:after="120"/>
      <w:ind w:left="360"/>
    </w:pPr>
  </w:style>
  <w:style w:type="character" w:customStyle="1" w:styleId="BodyTextIndentChar">
    <w:name w:val="Body Text Indent Char"/>
    <w:basedOn w:val="DefaultParagraphFont"/>
    <w:link w:val="BodyTextIndent"/>
    <w:uiPriority w:val="99"/>
    <w:semiHidden/>
    <w:rsid w:val="006627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62728"/>
    <w:pPr>
      <w:spacing w:after="120"/>
    </w:pPr>
  </w:style>
  <w:style w:type="character" w:customStyle="1" w:styleId="BodyTextChar">
    <w:name w:val="Body Text Char"/>
    <w:basedOn w:val="DefaultParagraphFont"/>
    <w:link w:val="BodyText"/>
    <w:uiPriority w:val="99"/>
    <w:semiHidden/>
    <w:rsid w:val="00662728"/>
    <w:rPr>
      <w:rFonts w:ascii="Times New Roman" w:eastAsia="Times New Roman" w:hAnsi="Times New Roman" w:cs="Times New Roman"/>
      <w:sz w:val="24"/>
      <w:szCs w:val="24"/>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996860"/>
    <w:rPr>
      <w:sz w:val="20"/>
      <w:szCs w:val="20"/>
    </w:rPr>
  </w:style>
  <w:style w:type="character" w:customStyle="1" w:styleId="FootnoteTextChar">
    <w:name w:val="Footnote Text Char"/>
    <w:aliases w:val="Char Char,Char Char1, Char Char Char Char Char, Char Char Char, Char Char Char Char1,Footnote Text Char1,Footnote Text Char1 Char,Footnote Text Char Char Char,Char Char Char1 Char,Char Char Char Char Char Char1 Char,Char Char1 Char"/>
    <w:basedOn w:val="DefaultParagraphFont"/>
    <w:link w:val="FootnoteText"/>
    <w:uiPriority w:val="99"/>
    <w:rsid w:val="00996860"/>
    <w:rPr>
      <w:rFonts w:ascii="Times New Roman" w:eastAsia="Times New Roman" w:hAnsi="Times New Roman" w:cs="Times New Roman"/>
      <w:sz w:val="20"/>
      <w:szCs w:val="20"/>
    </w:rPr>
  </w:style>
  <w:style w:type="character" w:styleId="FootnoteReference">
    <w:name w:val="footnote reference"/>
    <w:uiPriority w:val="99"/>
    <w:rsid w:val="00996860"/>
    <w:rPr>
      <w:vertAlign w:val="superscript"/>
    </w:rPr>
  </w:style>
  <w:style w:type="paragraph" w:customStyle="1" w:styleId="Default">
    <w:name w:val="Default"/>
    <w:rsid w:val="00996860"/>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3646</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2025-11-21T01:49:00Z</dcterms:created>
  <dcterms:modified xsi:type="dcterms:W3CDTF">2025-11-21T01:49:00Z</dcterms:modified>
</cp:coreProperties>
</file>