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624" w:rsidRPr="00AA4FF5" w:rsidRDefault="00E26624" w:rsidP="00E26624">
      <w:pPr>
        <w:pStyle w:val="BodyText3"/>
        <w:rPr>
          <w:b/>
          <w:sz w:val="24"/>
          <w:szCs w:val="24"/>
        </w:rPr>
      </w:pPr>
      <w:r w:rsidRPr="00AA4FF5">
        <w:rPr>
          <w:b/>
          <w:sz w:val="24"/>
          <w:szCs w:val="24"/>
        </w:rPr>
        <w:t>ABSTRAK</w:t>
      </w:r>
    </w:p>
    <w:p w:rsidR="00E26624" w:rsidRPr="00AA4FF5" w:rsidRDefault="00E26624" w:rsidP="00E26624">
      <w:pPr>
        <w:pStyle w:val="BodyText3"/>
        <w:rPr>
          <w:b/>
          <w:sz w:val="24"/>
          <w:szCs w:val="24"/>
        </w:rPr>
      </w:pPr>
    </w:p>
    <w:p w:rsidR="00E26624" w:rsidRPr="00AA4FF5" w:rsidRDefault="00E26624" w:rsidP="00E26624">
      <w:pPr>
        <w:pStyle w:val="BodyText3"/>
        <w:rPr>
          <w:b/>
          <w:sz w:val="24"/>
          <w:szCs w:val="24"/>
        </w:rPr>
      </w:pPr>
      <w:r w:rsidRPr="00AA4FF5">
        <w:rPr>
          <w:b/>
          <w:sz w:val="24"/>
          <w:szCs w:val="24"/>
        </w:rPr>
        <w:t xml:space="preserve">PERTANGGUNGJAWABAN PERDATA PEJABAT PEMBUAT KOMITMEN DALAM PENGADAAN BARANG DAN JASA </w:t>
      </w:r>
    </w:p>
    <w:p w:rsidR="00E26624" w:rsidRPr="00AA4FF5" w:rsidRDefault="00E26624" w:rsidP="00E26624">
      <w:pPr>
        <w:pStyle w:val="BodyText3"/>
        <w:rPr>
          <w:b/>
          <w:sz w:val="24"/>
          <w:szCs w:val="24"/>
        </w:rPr>
      </w:pPr>
      <w:r w:rsidRPr="00AA4FF5">
        <w:rPr>
          <w:b/>
          <w:sz w:val="24"/>
          <w:szCs w:val="24"/>
        </w:rPr>
        <w:t>YANG MELAKUKAN TINDAKAN WANPRESTASI</w:t>
      </w:r>
    </w:p>
    <w:p w:rsidR="00E26624" w:rsidRPr="00AA4FF5" w:rsidRDefault="00E26624" w:rsidP="00E26624">
      <w:pPr>
        <w:pStyle w:val="BodyText3"/>
        <w:rPr>
          <w:b/>
          <w:sz w:val="24"/>
          <w:szCs w:val="24"/>
        </w:rPr>
      </w:pPr>
    </w:p>
    <w:p w:rsidR="00E26624" w:rsidRPr="00AA4FF5" w:rsidRDefault="00E26624" w:rsidP="00E26624">
      <w:pPr>
        <w:pStyle w:val="BodyText3"/>
        <w:rPr>
          <w:b/>
          <w:sz w:val="24"/>
          <w:szCs w:val="24"/>
        </w:rPr>
      </w:pPr>
      <w:r w:rsidRPr="00AA4FF5">
        <w:rPr>
          <w:b/>
          <w:sz w:val="24"/>
          <w:szCs w:val="24"/>
        </w:rPr>
        <w:t>FauzanAlfarissiDalimunthe</w:t>
      </w:r>
    </w:p>
    <w:p w:rsidR="00E26624" w:rsidRPr="00AA4FF5" w:rsidRDefault="00E26624" w:rsidP="00E26624">
      <w:pPr>
        <w:pStyle w:val="BodyText3"/>
        <w:rPr>
          <w:b/>
          <w:sz w:val="24"/>
          <w:szCs w:val="24"/>
        </w:rPr>
      </w:pPr>
      <w:r w:rsidRPr="00AA4FF5">
        <w:rPr>
          <w:b/>
          <w:sz w:val="24"/>
          <w:szCs w:val="24"/>
        </w:rPr>
        <w:t>(</w:t>
      </w:r>
      <w:r w:rsidRPr="00AA4FF5">
        <w:rPr>
          <w:b/>
          <w:sz w:val="24"/>
          <w:szCs w:val="24"/>
          <w:lang w:eastAsia="zh-CN"/>
        </w:rPr>
        <w:t>235114081)</w:t>
      </w:r>
    </w:p>
    <w:p w:rsidR="00E26624" w:rsidRPr="00AA4FF5" w:rsidRDefault="00E26624" w:rsidP="00E26624">
      <w:pPr>
        <w:pStyle w:val="BodyText3"/>
        <w:rPr>
          <w:b/>
          <w:sz w:val="24"/>
          <w:szCs w:val="24"/>
        </w:rPr>
      </w:pPr>
      <w:r w:rsidRPr="00AA4FF5">
        <w:rPr>
          <w:b/>
          <w:sz w:val="24"/>
          <w:szCs w:val="24"/>
        </w:rPr>
        <w:tab/>
      </w:r>
      <w:r w:rsidRPr="00AA4FF5">
        <w:rPr>
          <w:b/>
          <w:sz w:val="24"/>
          <w:szCs w:val="24"/>
        </w:rPr>
        <w:tab/>
      </w:r>
      <w:r w:rsidRPr="00AA4FF5">
        <w:rPr>
          <w:b/>
          <w:sz w:val="24"/>
          <w:szCs w:val="24"/>
        </w:rPr>
        <w:tab/>
      </w:r>
      <w:r w:rsidRPr="00AA4FF5">
        <w:rPr>
          <w:b/>
          <w:sz w:val="24"/>
          <w:szCs w:val="24"/>
        </w:rPr>
        <w:tab/>
      </w:r>
      <w:r w:rsidRPr="00AA4FF5">
        <w:rPr>
          <w:b/>
          <w:sz w:val="24"/>
          <w:szCs w:val="24"/>
        </w:rPr>
        <w:tab/>
      </w:r>
      <w:r w:rsidRPr="00AA4FF5">
        <w:rPr>
          <w:b/>
          <w:sz w:val="24"/>
          <w:szCs w:val="24"/>
        </w:rPr>
        <w:tab/>
      </w:r>
    </w:p>
    <w:p w:rsidR="00E26624" w:rsidRPr="00AA4FF5" w:rsidRDefault="00E26624" w:rsidP="00E26624">
      <w:pPr>
        <w:autoSpaceDE w:val="0"/>
        <w:autoSpaceDN w:val="0"/>
        <w:adjustRightInd w:val="0"/>
        <w:jc w:val="both"/>
      </w:pPr>
      <w:bookmarkStart w:id="0" w:name="_Hlk177495808"/>
      <w:r w:rsidRPr="00AA4FF5">
        <w:t xml:space="preserve">Proses pengadaanbarang/jasa, tidakhanyamelibatkan PPK sajanamunjugaadapihaklain yang berperandalampengadaanbarang/jasa yang salingberkaitanyaitu PA dan KPA. </w:t>
      </w:r>
      <w:r w:rsidRPr="00AA4FF5">
        <w:rPr>
          <w:color w:val="000000"/>
        </w:rPr>
        <w:t>Pengaturan</w:t>
      </w:r>
      <w:r w:rsidRPr="00AA4FF5">
        <w:t>perjanjianpengadaanbarangdanjasa di Indonesia  diaturdalam</w:t>
      </w:r>
      <w:r w:rsidRPr="00AA4FF5">
        <w:rPr>
          <w:rFonts w:eastAsia="Calibri"/>
        </w:rPr>
        <w:t xml:space="preserve">PeraturanPresidenNomor 12 Tahun 2021 TentangPerubahanAtasPeraturanPresidenNomor 16 Tahun 2018 TentangPengadaanBarang/JasaPemerintah. </w:t>
      </w:r>
      <w:r w:rsidRPr="00AA4FF5">
        <w:t>Permasalahandalamskripsiiniadalahb</w:t>
      </w:r>
      <w:r w:rsidRPr="00AA4FF5">
        <w:rPr>
          <w:color w:val="000000"/>
        </w:rPr>
        <w:t>agaimana</w:t>
      </w:r>
      <w:r w:rsidRPr="00AA4FF5">
        <w:t xml:space="preserve">pengaturanperjanjianpengadaanbarangdanjasa di Indonesia, bagaimanapenerapanpertanggungjawabanperdataPejabatPembuatKomitmendalamperjanjianpengadaanbarangdanjasa, bagaimanapenyelesaiansengetadalamperjanjianpengadaanbarangdanjasaakibatterjadinyawanprestasi. </w:t>
      </w:r>
      <w:r w:rsidRPr="00AA4FF5">
        <w:rPr>
          <w:color w:val="000000"/>
        </w:rPr>
        <w:t xml:space="preserve">Penelitian yang dilakukanadalahpenelitianyuridisnormatifyaitumenganalisisperaturanperundang-undangandihubungkandenganpermasalahandalamtesisiinidananalisis data yang digunakanadalah data kualitatif. </w:t>
      </w:r>
      <w:r w:rsidRPr="00AA4FF5">
        <w:t>PenerapanpertanggungjawabanperdataPejabatPembuatKomitmendalamperjanjianpengadaanbarangdanjasa</w:t>
      </w:r>
      <w:r w:rsidRPr="00AA4FF5">
        <w:rPr>
          <w:color w:val="000000"/>
        </w:rPr>
        <w:t>bahwakedudukan PPK dalamkontrakpengadaanbarang/jasapemerintahdimulaidarimenetapkanrancangankontrak, mengendalikanKontrakdanpenyelesaiankontrak.sehingga PPK turutbertanggungjawabterhadaptuntutanjikaterjadikesalahan. Tanggungjawabjabatan PPK dalampengadaanbarang/jasapemerintahadalahtanggungjawabkeabsahan (legalitas) penggunaanwewenangdalampengadaanoleh PPK yang bertumpupadawewenang, prosedurdansubstansi, danmelahirkantanggunggugatpemerintah/negara.Berdasarkanhasilpenelitiandipahami</w:t>
      </w:r>
      <w:r w:rsidRPr="00AA4FF5">
        <w:t>penyelesaiansengetadalamperjanjianpengadaanbarangdanjasaakibatterjadinyawanprestasiadalah</w:t>
      </w:r>
      <w:r w:rsidRPr="00AA4FF5">
        <w:rPr>
          <w:color w:val="000000"/>
        </w:rPr>
        <w:t>parapihakmelakukanupayaperdamaianataudengan kata lain akanmenyelesaikanperselisihan yang terjadidengancaramusyawarahdanjikadengancaramusyawarahtidaktercapai kata sepakat, makaparapihaksepakatakanmenyelesaikanperselisihantersebutdenganmenempuhjalurhukummelaluipengadilan</w:t>
      </w:r>
      <w:r w:rsidRPr="00AA4FF5">
        <w:t>.</w:t>
      </w:r>
    </w:p>
    <w:p w:rsidR="00E26624" w:rsidRPr="00AA4FF5" w:rsidRDefault="00E26624" w:rsidP="00E26624">
      <w:pPr>
        <w:tabs>
          <w:tab w:val="num" w:pos="360"/>
          <w:tab w:val="num" w:pos="720"/>
        </w:tabs>
        <w:autoSpaceDE w:val="0"/>
        <w:autoSpaceDN w:val="0"/>
        <w:adjustRightInd w:val="0"/>
        <w:ind w:firstLine="709"/>
        <w:jc w:val="both"/>
        <w:rPr>
          <w:color w:val="000000"/>
        </w:rPr>
      </w:pPr>
      <w:r w:rsidRPr="00AA4FF5">
        <w:t>.</w:t>
      </w:r>
    </w:p>
    <w:p w:rsidR="00E26624" w:rsidRPr="00AA4FF5" w:rsidRDefault="00E26624" w:rsidP="00E26624">
      <w:pPr>
        <w:pStyle w:val="BodyTextIndent"/>
        <w:tabs>
          <w:tab w:val="left" w:pos="1418"/>
        </w:tabs>
        <w:spacing w:after="0"/>
        <w:ind w:left="1418" w:hanging="1418"/>
        <w:jc w:val="both"/>
        <w:rPr>
          <w:b/>
          <w:bCs/>
          <w:color w:val="000000"/>
        </w:rPr>
      </w:pPr>
      <w:r w:rsidRPr="00AA4FF5">
        <w:rPr>
          <w:b/>
          <w:bCs/>
        </w:rPr>
        <w:t>Kata Kunci:</w:t>
      </w:r>
      <w:r w:rsidRPr="00AA4FF5">
        <w:rPr>
          <w:b/>
          <w:bCs/>
          <w:i/>
        </w:rPr>
        <w:tab/>
      </w:r>
      <w:r w:rsidRPr="00AA4FF5">
        <w:rPr>
          <w:b/>
          <w:bCs/>
          <w:color w:val="000000"/>
        </w:rPr>
        <w:t>PertanggungjawabanPerdata, PPK, Barang/Jasa</w:t>
      </w:r>
    </w:p>
    <w:p w:rsidR="00E26624" w:rsidRPr="00AA4FF5" w:rsidRDefault="00E26624" w:rsidP="00E26624">
      <w:pPr>
        <w:pStyle w:val="BodyTextIndent"/>
        <w:tabs>
          <w:tab w:val="left" w:pos="1418"/>
        </w:tabs>
        <w:spacing w:after="0"/>
        <w:ind w:left="1418" w:hanging="1418"/>
        <w:jc w:val="both"/>
        <w:rPr>
          <w:b/>
          <w:bCs/>
        </w:rPr>
      </w:pPr>
    </w:p>
    <w:bookmarkEnd w:id="0"/>
    <w:p w:rsidR="00E26624" w:rsidRPr="00AA4FF5" w:rsidRDefault="00E26624" w:rsidP="00E26624">
      <w:pPr>
        <w:pStyle w:val="BodyTextIndent"/>
        <w:tabs>
          <w:tab w:val="left" w:pos="1418"/>
        </w:tabs>
        <w:spacing w:after="0"/>
        <w:ind w:left="1418" w:hanging="1418"/>
        <w:jc w:val="center"/>
        <w:rPr>
          <w:b/>
          <w:bCs/>
          <w:vertAlign w:val="superscript"/>
        </w:rPr>
      </w:pPr>
    </w:p>
    <w:p w:rsidR="00E26624" w:rsidRPr="00AA4FF5" w:rsidRDefault="00E26624" w:rsidP="00E26624">
      <w:pPr>
        <w:pStyle w:val="BodyTextIndent"/>
        <w:tabs>
          <w:tab w:val="left" w:pos="1418"/>
        </w:tabs>
        <w:spacing w:after="0"/>
        <w:ind w:left="1418" w:hanging="1418"/>
        <w:jc w:val="center"/>
        <w:rPr>
          <w:rStyle w:val="jlqj4b"/>
          <w:b/>
          <w:bCs/>
          <w:i/>
          <w:iCs/>
          <w:lang/>
        </w:rPr>
      </w:pPr>
    </w:p>
    <w:p w:rsidR="00E26624" w:rsidRPr="00AA4FF5" w:rsidRDefault="00E26624" w:rsidP="00E26624">
      <w:pPr>
        <w:pStyle w:val="BodyTextIndent"/>
        <w:tabs>
          <w:tab w:val="left" w:pos="1418"/>
        </w:tabs>
        <w:spacing w:after="0"/>
        <w:ind w:left="1418" w:hanging="1418"/>
        <w:jc w:val="center"/>
        <w:rPr>
          <w:rStyle w:val="jlqj4b"/>
          <w:b/>
          <w:bCs/>
          <w:i/>
          <w:iCs/>
          <w:lang/>
        </w:rPr>
      </w:pPr>
    </w:p>
    <w:p w:rsidR="00E26624" w:rsidRPr="00AA4FF5" w:rsidRDefault="00E26624" w:rsidP="00E26624">
      <w:pPr>
        <w:pStyle w:val="BodyTextIndent"/>
        <w:tabs>
          <w:tab w:val="left" w:pos="1418"/>
        </w:tabs>
        <w:spacing w:after="0"/>
        <w:ind w:left="1418" w:hanging="1418"/>
        <w:jc w:val="center"/>
        <w:rPr>
          <w:rStyle w:val="jlqj4b"/>
          <w:b/>
          <w:bCs/>
          <w:i/>
          <w:iCs/>
          <w:lang/>
        </w:rPr>
      </w:pPr>
    </w:p>
    <w:p w:rsidR="00E26624" w:rsidRPr="00AA4FF5" w:rsidRDefault="00E26624" w:rsidP="00E26624">
      <w:pPr>
        <w:pStyle w:val="BodyTextIndent"/>
        <w:tabs>
          <w:tab w:val="left" w:pos="1418"/>
        </w:tabs>
        <w:spacing w:after="0"/>
        <w:ind w:left="1418" w:hanging="1418"/>
        <w:jc w:val="center"/>
        <w:rPr>
          <w:rStyle w:val="jlqj4b"/>
          <w:b/>
          <w:bCs/>
          <w:i/>
          <w:iCs/>
          <w:lang/>
        </w:rPr>
      </w:pPr>
    </w:p>
    <w:p w:rsidR="00E26624" w:rsidRPr="00AA4FF5" w:rsidRDefault="00E26624" w:rsidP="00E26624">
      <w:pPr>
        <w:pStyle w:val="BodyTextIndent"/>
        <w:tabs>
          <w:tab w:val="left" w:pos="1418"/>
        </w:tabs>
        <w:spacing w:after="0"/>
        <w:ind w:left="1418" w:hanging="1418"/>
        <w:jc w:val="center"/>
        <w:rPr>
          <w:rStyle w:val="jlqj4b"/>
          <w:b/>
          <w:bCs/>
          <w:i/>
          <w:iCs/>
          <w:lang/>
        </w:rPr>
      </w:pPr>
    </w:p>
    <w:p w:rsidR="00E26624" w:rsidRPr="00AA4FF5" w:rsidRDefault="00E26624" w:rsidP="00E26624">
      <w:pPr>
        <w:pStyle w:val="BodyTextIndent"/>
        <w:tabs>
          <w:tab w:val="left" w:pos="1418"/>
        </w:tabs>
        <w:spacing w:after="0"/>
        <w:ind w:left="1418" w:hanging="1418"/>
        <w:jc w:val="center"/>
        <w:rPr>
          <w:rStyle w:val="jlqj4b"/>
          <w:b/>
          <w:bCs/>
          <w:i/>
          <w:iCs/>
          <w:lang/>
        </w:rPr>
      </w:pPr>
      <w:r w:rsidRPr="00AA4FF5">
        <w:rPr>
          <w:rStyle w:val="jlqj4b"/>
          <w:b/>
          <w:bCs/>
          <w:i/>
          <w:iCs/>
          <w:lang/>
        </w:rPr>
        <w:t>ABSTRACT</w:t>
      </w:r>
    </w:p>
    <w:p w:rsidR="00E26624" w:rsidRPr="00AA4FF5" w:rsidRDefault="00E26624" w:rsidP="00E26624">
      <w:pPr>
        <w:pStyle w:val="BodyTextIndent"/>
        <w:tabs>
          <w:tab w:val="left" w:pos="1418"/>
        </w:tabs>
        <w:spacing w:after="0"/>
        <w:ind w:left="1418" w:hanging="1418"/>
        <w:jc w:val="center"/>
        <w:rPr>
          <w:rStyle w:val="jlqj4b"/>
          <w:b/>
          <w:bCs/>
          <w:i/>
          <w:iCs/>
          <w:lang/>
        </w:rPr>
      </w:pPr>
    </w:p>
    <w:p w:rsidR="00E26624" w:rsidRPr="00AA4FF5" w:rsidRDefault="00E26624" w:rsidP="00E26624">
      <w:pPr>
        <w:pStyle w:val="BodyTextIndent"/>
        <w:spacing w:after="0"/>
        <w:ind w:left="0"/>
        <w:jc w:val="center"/>
        <w:rPr>
          <w:rStyle w:val="jlqj4b"/>
          <w:b/>
          <w:bCs/>
          <w:i/>
          <w:iCs/>
          <w:lang/>
        </w:rPr>
      </w:pPr>
      <w:r w:rsidRPr="00AA4FF5">
        <w:rPr>
          <w:rStyle w:val="jlqj4b"/>
          <w:b/>
          <w:bCs/>
          <w:i/>
          <w:iCs/>
          <w:lang/>
        </w:rPr>
        <w:t xml:space="preserve">CIVIL LIABILITY OF OFFICIALS MAKING COMMITMENTS IN THE PROCUREMENT OF GOODS AND SERVICES WHICH </w:t>
      </w:r>
    </w:p>
    <w:p w:rsidR="00E26624" w:rsidRPr="00AA4FF5" w:rsidRDefault="00E26624" w:rsidP="00E26624">
      <w:pPr>
        <w:pStyle w:val="BodyTextIndent"/>
        <w:spacing w:after="0"/>
        <w:ind w:left="0"/>
        <w:jc w:val="center"/>
        <w:rPr>
          <w:rStyle w:val="jlqj4b"/>
          <w:b/>
          <w:bCs/>
          <w:i/>
          <w:iCs/>
          <w:lang/>
        </w:rPr>
      </w:pPr>
      <w:r w:rsidRPr="00AA4FF5">
        <w:rPr>
          <w:rStyle w:val="jlqj4b"/>
          <w:b/>
          <w:bCs/>
          <w:i/>
          <w:iCs/>
          <w:lang/>
        </w:rPr>
        <w:t>COMMIT BREACH OF PERFORMANCE</w:t>
      </w:r>
    </w:p>
    <w:p w:rsidR="00E26624" w:rsidRPr="00AA4FF5" w:rsidRDefault="00E26624" w:rsidP="00E26624">
      <w:pPr>
        <w:pStyle w:val="BodyTextIndent"/>
        <w:tabs>
          <w:tab w:val="left" w:pos="1418"/>
        </w:tabs>
        <w:spacing w:after="0"/>
        <w:ind w:left="1418" w:hanging="1418"/>
        <w:jc w:val="center"/>
        <w:rPr>
          <w:rStyle w:val="jlqj4b"/>
          <w:b/>
          <w:bCs/>
          <w:i/>
          <w:iCs/>
          <w:lang/>
        </w:rPr>
      </w:pPr>
    </w:p>
    <w:p w:rsidR="00E26624" w:rsidRPr="00AA4FF5" w:rsidRDefault="00E26624" w:rsidP="00E26624">
      <w:pPr>
        <w:pStyle w:val="BodyTextIndent"/>
        <w:tabs>
          <w:tab w:val="left" w:pos="1418"/>
        </w:tabs>
        <w:spacing w:after="0"/>
        <w:ind w:left="1418" w:hanging="1418"/>
        <w:jc w:val="center"/>
        <w:rPr>
          <w:rStyle w:val="jlqj4b"/>
          <w:b/>
          <w:bCs/>
          <w:iCs/>
          <w:lang/>
        </w:rPr>
      </w:pPr>
      <w:r w:rsidRPr="00AA4FF5">
        <w:rPr>
          <w:rStyle w:val="jlqj4b"/>
          <w:b/>
          <w:bCs/>
          <w:iCs/>
          <w:lang/>
        </w:rPr>
        <w:t>FauzanAlfarissiDalimunthe</w:t>
      </w:r>
    </w:p>
    <w:p w:rsidR="00E26624" w:rsidRPr="00AA4FF5" w:rsidRDefault="00E26624" w:rsidP="00E26624">
      <w:pPr>
        <w:pStyle w:val="BodyTextIndent"/>
        <w:tabs>
          <w:tab w:val="left" w:pos="1418"/>
        </w:tabs>
        <w:spacing w:after="0"/>
        <w:ind w:left="1418" w:hanging="1418"/>
        <w:jc w:val="center"/>
        <w:rPr>
          <w:rStyle w:val="jlqj4b"/>
          <w:b/>
          <w:bCs/>
          <w:iCs/>
          <w:lang/>
        </w:rPr>
      </w:pPr>
      <w:r w:rsidRPr="00AA4FF5">
        <w:rPr>
          <w:rStyle w:val="jlqj4b"/>
          <w:b/>
          <w:bCs/>
          <w:iCs/>
          <w:lang/>
        </w:rPr>
        <w:t>(235114081)</w:t>
      </w:r>
    </w:p>
    <w:p w:rsidR="00E26624" w:rsidRPr="00AA4FF5" w:rsidRDefault="00E26624" w:rsidP="00E26624">
      <w:pPr>
        <w:pStyle w:val="BodyTextIndent"/>
        <w:tabs>
          <w:tab w:val="left" w:pos="1418"/>
        </w:tabs>
        <w:spacing w:after="0"/>
        <w:ind w:left="1418" w:hanging="1418"/>
        <w:rPr>
          <w:rStyle w:val="jlqj4b"/>
          <w:b/>
          <w:bCs/>
          <w:i/>
          <w:iCs/>
          <w:lang/>
        </w:rPr>
      </w:pPr>
    </w:p>
    <w:p w:rsidR="00E26624" w:rsidRPr="00AA4FF5" w:rsidRDefault="00E26624" w:rsidP="00E26624">
      <w:pPr>
        <w:pStyle w:val="BodyTextIndent"/>
        <w:spacing w:after="0"/>
        <w:ind w:left="0"/>
        <w:jc w:val="both"/>
        <w:rPr>
          <w:rStyle w:val="jlqj4b"/>
          <w:i/>
          <w:iCs/>
          <w:lang/>
        </w:rPr>
      </w:pPr>
      <w:r w:rsidRPr="00AA4FF5">
        <w:rPr>
          <w:rStyle w:val="jlqj4b"/>
          <w:i/>
          <w:iCs/>
          <w:lang/>
        </w:rPr>
        <w:t>It can be seen that in the process of procuring goods/services, it does not only involve PPK but also other parties who play a role in procuring goods/services which are interrelated, namely PA and KPA. Arrangements for agreements for the procurement of goods and services in Indonesia are regulated in Presidential Regulation Number 12 of 2021 concerning Amendments to Presidential Regulation Number 16 of 2018 concerning Government Procurement of Goods/Services. The problems in this thesis are how to regulate goods and services procurement agreements in Indonesia, how to apply the civil liability of Commitment Making Officials in goods and services procurement agreements, how to resolve disputes in goods and services procurement agreements due to default. The research carried out is normative juridical research, namely analyzing statutory regulations related to the problems in this thesis and the data analysis used is qualitative data. The application of civil liability of Commitment Making Officials in goods and services procurement agreements means that the PPK's position in government goods/services procurement contracts starts from determining the contract design, controlling the Contract and completing the contract. so that PPK is also responsible for claims if an error occurs. The responsibility of the PPK position in procuring government goods/services is the responsibility for the validity (legality) of the use of authority in procurement by the PPK which is based on authority, procedure and substance, and gives rise to government/state accountability. Based on the research results, it is understood that the resolution of disputes in goods and services procurement agreements resulting from default is that the parties make peace efforts or in other words will resolve the dispute that occurs by means of deliberation and if an agreement cannot be reached by deliberation, then the parties agree to resolve the dispute. by taking legal action through the courts.</w:t>
      </w:r>
    </w:p>
    <w:p w:rsidR="00E26624" w:rsidRPr="00AA4FF5" w:rsidRDefault="00E26624" w:rsidP="00E26624">
      <w:pPr>
        <w:pStyle w:val="BodyTextIndent"/>
        <w:spacing w:after="0"/>
        <w:ind w:left="0"/>
        <w:jc w:val="both"/>
        <w:rPr>
          <w:rStyle w:val="jlqj4b"/>
          <w:i/>
          <w:iCs/>
          <w:lang/>
        </w:rPr>
      </w:pPr>
    </w:p>
    <w:p w:rsidR="00E26624" w:rsidRPr="00AA4FF5" w:rsidRDefault="00E26624" w:rsidP="00E26624">
      <w:pPr>
        <w:pStyle w:val="BodyTextIndent"/>
        <w:spacing w:after="0"/>
        <w:ind w:left="0"/>
        <w:jc w:val="both"/>
        <w:rPr>
          <w:rStyle w:val="jlqj4b"/>
          <w:i/>
          <w:iCs/>
          <w:lang/>
        </w:rPr>
      </w:pPr>
      <w:r w:rsidRPr="00AA4FF5">
        <w:rPr>
          <w:rStyle w:val="jlqj4b"/>
          <w:b/>
          <w:i/>
          <w:iCs/>
          <w:lang/>
        </w:rPr>
        <w:t>Keywords: Civil Liability, PPK, Goods/Services</w:t>
      </w:r>
      <w:r w:rsidRPr="00AA4FF5">
        <w:rPr>
          <w:rStyle w:val="jlqj4b"/>
          <w:i/>
          <w:iCs/>
          <w:lang/>
        </w:rPr>
        <w:t>.</w:t>
      </w:r>
    </w:p>
    <w:p w:rsidR="00E26624" w:rsidRPr="00AA4FF5" w:rsidRDefault="00E26624" w:rsidP="00E26624">
      <w:pPr>
        <w:pStyle w:val="BodyTextIndent"/>
        <w:spacing w:after="0"/>
        <w:jc w:val="both"/>
        <w:rPr>
          <w:rStyle w:val="jlqj4b"/>
          <w:b/>
          <w:i/>
          <w:iCs/>
          <w:lang/>
        </w:rPr>
      </w:pPr>
    </w:p>
    <w:p w:rsidR="00E26624" w:rsidRPr="00AA4FF5" w:rsidRDefault="00E26624" w:rsidP="00E26624">
      <w:pPr>
        <w:pStyle w:val="BodyText3"/>
        <w:rPr>
          <w:b/>
          <w:sz w:val="24"/>
          <w:szCs w:val="24"/>
        </w:rPr>
      </w:pPr>
    </w:p>
    <w:p w:rsidR="001625C8" w:rsidRPr="00E26624" w:rsidRDefault="001625C8" w:rsidP="00E26624">
      <w:bookmarkStart w:id="1" w:name="_GoBack"/>
      <w:bookmarkEnd w:id="1"/>
    </w:p>
    <w:sectPr w:rsidR="001625C8" w:rsidRPr="00E26624" w:rsidSect="00A13522">
      <w:headerReference w:type="even" r:id="rId6"/>
      <w:headerReference w:type="default" r:id="rId7"/>
      <w:footerReference w:type="even" r:id="rId8"/>
      <w:footerReference w:type="default"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E2A" w:rsidRDefault="00380E2A" w:rsidP="001B643D">
      <w:r>
        <w:separator/>
      </w:r>
    </w:p>
  </w:endnote>
  <w:endnote w:type="continuationSeparator" w:id="1">
    <w:p w:rsidR="00380E2A" w:rsidRDefault="00380E2A" w:rsidP="001B64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55" w:rsidRDefault="008B19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4A5" w:rsidRDefault="00380E2A">
    <w:pPr>
      <w:pStyle w:val="Footer"/>
      <w:jc w:val="center"/>
    </w:pPr>
  </w:p>
  <w:p w:rsidR="00DE24A5" w:rsidRDefault="00380E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55" w:rsidRDefault="008B19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E2A" w:rsidRDefault="00380E2A" w:rsidP="001B643D">
      <w:r>
        <w:separator/>
      </w:r>
    </w:p>
  </w:footnote>
  <w:footnote w:type="continuationSeparator" w:id="1">
    <w:p w:rsidR="00380E2A" w:rsidRDefault="00380E2A" w:rsidP="001B64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55" w:rsidRDefault="008B19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4A5" w:rsidRPr="008B1955" w:rsidRDefault="008B1955">
    <w:pPr>
      <w:pStyle w:val="Header"/>
      <w:jc w:val="right"/>
      <w:rPr>
        <w:lang w:val="id-ID"/>
      </w:rPr>
    </w:pPr>
    <w:r>
      <w:rPr>
        <w:lang w:val="id-ID"/>
      </w:rPr>
      <w:t>PUBLISH: 21/11/2025 10:36:38</w:t>
    </w:r>
  </w:p>
  <w:p w:rsidR="00DE24A5" w:rsidRPr="007E1322" w:rsidRDefault="00E26624" w:rsidP="000415C2">
    <w:pPr>
      <w:tabs>
        <w:tab w:val="left" w:pos="2700"/>
        <w:tab w:val="center" w:pos="4308"/>
      </w:tabs>
      <w:spacing w:line="360" w:lineRule="auto"/>
      <w:ind w:right="-680"/>
      <w:rPr>
        <w:b/>
        <w:color w:val="00B050"/>
        <w:sz w:val="28"/>
      </w:rPr>
    </w:pPr>
    <w:r>
      <w:rPr>
        <w:b/>
        <w:color w:val="00B050"/>
      </w:rPr>
      <w:tab/>
    </w:r>
    <w:r>
      <w:rPr>
        <w:b/>
        <w:color w:val="00B050"/>
      </w:rPr>
      <w:tab/>
    </w:r>
  </w:p>
  <w:p w:rsidR="00DE24A5" w:rsidRDefault="00E26624">
    <w:pPr>
      <w:pStyle w:val="Header"/>
    </w:pPr>
    <w:r>
      <w:rPr>
        <w:noProof/>
        <w:lang w:val="id-ID" w:eastAsia="id-ID"/>
      </w:rPr>
      <w:drawing>
        <wp:anchor distT="0" distB="0" distL="114300" distR="114300" simplePos="0" relativeHeight="251660288" behindDoc="1" locked="0" layoutInCell="1" allowOverlap="1">
          <wp:simplePos x="0" y="0"/>
          <wp:positionH relativeFrom="column">
            <wp:posOffset>6350</wp:posOffset>
          </wp:positionH>
          <wp:positionV relativeFrom="paragraph">
            <wp:posOffset>2701925</wp:posOffset>
          </wp:positionV>
          <wp:extent cx="5037455" cy="44773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55" w:rsidRDefault="008B19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I453hrHLH71vhmxTvLAcJCxf4b4=" w:salt="hBM5XbFmPHhjEUdAjek+iQ=="/>
  <w:defaultTabStop w:val="720"/>
  <w:characterSpacingControl w:val="doNotCompress"/>
  <w:footnotePr>
    <w:footnote w:id="0"/>
    <w:footnote w:id="1"/>
  </w:footnotePr>
  <w:endnotePr>
    <w:endnote w:id="0"/>
    <w:endnote w:id="1"/>
  </w:endnotePr>
  <w:compat/>
  <w:rsids>
    <w:rsidRoot w:val="00A13522"/>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B643D"/>
    <w:rsid w:val="001C4327"/>
    <w:rsid w:val="001C6FC3"/>
    <w:rsid w:val="001E12D4"/>
    <w:rsid w:val="001E76DC"/>
    <w:rsid w:val="00206B40"/>
    <w:rsid w:val="002124AE"/>
    <w:rsid w:val="002159EF"/>
    <w:rsid w:val="002225F3"/>
    <w:rsid w:val="00251A21"/>
    <w:rsid w:val="00256F93"/>
    <w:rsid w:val="00272376"/>
    <w:rsid w:val="00290DE2"/>
    <w:rsid w:val="002C0DB3"/>
    <w:rsid w:val="002D162F"/>
    <w:rsid w:val="002D6866"/>
    <w:rsid w:val="002F5C7D"/>
    <w:rsid w:val="00300103"/>
    <w:rsid w:val="00325339"/>
    <w:rsid w:val="00364297"/>
    <w:rsid w:val="00371114"/>
    <w:rsid w:val="00375431"/>
    <w:rsid w:val="00380E2A"/>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F1F85"/>
    <w:rsid w:val="007F5B31"/>
    <w:rsid w:val="007F7FEE"/>
    <w:rsid w:val="00813441"/>
    <w:rsid w:val="008356DE"/>
    <w:rsid w:val="00837FE8"/>
    <w:rsid w:val="00875212"/>
    <w:rsid w:val="008A1B63"/>
    <w:rsid w:val="008B1749"/>
    <w:rsid w:val="008B1955"/>
    <w:rsid w:val="008B3672"/>
    <w:rsid w:val="008C0DE8"/>
    <w:rsid w:val="008D1D14"/>
    <w:rsid w:val="008D5BD7"/>
    <w:rsid w:val="008F414E"/>
    <w:rsid w:val="009059C6"/>
    <w:rsid w:val="00910435"/>
    <w:rsid w:val="00957551"/>
    <w:rsid w:val="0096008D"/>
    <w:rsid w:val="009A0B05"/>
    <w:rsid w:val="009B20C1"/>
    <w:rsid w:val="009B499B"/>
    <w:rsid w:val="009F284E"/>
    <w:rsid w:val="00A13522"/>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26624"/>
    <w:rsid w:val="00E404DB"/>
    <w:rsid w:val="00E50A01"/>
    <w:rsid w:val="00E55B35"/>
    <w:rsid w:val="00E7137E"/>
    <w:rsid w:val="00E71C74"/>
    <w:rsid w:val="00EC30B4"/>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5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3522"/>
    <w:pPr>
      <w:tabs>
        <w:tab w:val="center" w:pos="4320"/>
        <w:tab w:val="right" w:pos="8640"/>
      </w:tabs>
    </w:pPr>
  </w:style>
  <w:style w:type="character" w:customStyle="1" w:styleId="HeaderChar">
    <w:name w:val="Header Char"/>
    <w:basedOn w:val="DefaultParagraphFont"/>
    <w:link w:val="Header"/>
    <w:uiPriority w:val="99"/>
    <w:rsid w:val="00A13522"/>
    <w:rPr>
      <w:rFonts w:ascii="Times New Roman" w:eastAsia="Times New Roman" w:hAnsi="Times New Roman" w:cs="Times New Roman"/>
      <w:sz w:val="24"/>
      <w:szCs w:val="24"/>
    </w:rPr>
  </w:style>
  <w:style w:type="paragraph" w:styleId="Footer">
    <w:name w:val="footer"/>
    <w:basedOn w:val="Normal"/>
    <w:link w:val="FooterChar"/>
    <w:uiPriority w:val="99"/>
    <w:rsid w:val="00A13522"/>
    <w:pPr>
      <w:tabs>
        <w:tab w:val="center" w:pos="4320"/>
        <w:tab w:val="right" w:pos="8640"/>
      </w:tabs>
    </w:pPr>
  </w:style>
  <w:style w:type="character" w:customStyle="1" w:styleId="FooterChar">
    <w:name w:val="Footer Char"/>
    <w:basedOn w:val="DefaultParagraphFont"/>
    <w:link w:val="Footer"/>
    <w:uiPriority w:val="99"/>
    <w:rsid w:val="00A13522"/>
    <w:rPr>
      <w:rFonts w:ascii="Times New Roman" w:eastAsia="Times New Roman" w:hAnsi="Times New Roman" w:cs="Times New Roman"/>
      <w:sz w:val="24"/>
      <w:szCs w:val="24"/>
    </w:rPr>
  </w:style>
  <w:style w:type="paragraph" w:styleId="BodyText3">
    <w:name w:val="Body Text 3"/>
    <w:basedOn w:val="Normal"/>
    <w:link w:val="BodyText3Char"/>
    <w:rsid w:val="00E26624"/>
    <w:pPr>
      <w:jc w:val="center"/>
    </w:pPr>
    <w:rPr>
      <w:sz w:val="36"/>
      <w:szCs w:val="20"/>
    </w:rPr>
  </w:style>
  <w:style w:type="character" w:customStyle="1" w:styleId="BodyText3Char">
    <w:name w:val="Body Text 3 Char"/>
    <w:basedOn w:val="DefaultParagraphFont"/>
    <w:link w:val="BodyText3"/>
    <w:rsid w:val="00E26624"/>
    <w:rPr>
      <w:rFonts w:ascii="Times New Roman" w:eastAsia="Times New Roman" w:hAnsi="Times New Roman" w:cs="Times New Roman"/>
      <w:sz w:val="36"/>
      <w:szCs w:val="20"/>
    </w:rPr>
  </w:style>
  <w:style w:type="paragraph" w:styleId="BodyTextIndent">
    <w:name w:val="Body Text Indent"/>
    <w:basedOn w:val="Normal"/>
    <w:link w:val="BodyTextIndentChar"/>
    <w:rsid w:val="00E26624"/>
    <w:pPr>
      <w:spacing w:after="120"/>
      <w:ind w:left="360"/>
    </w:pPr>
  </w:style>
  <w:style w:type="character" w:customStyle="1" w:styleId="BodyTextIndentChar">
    <w:name w:val="Body Text Indent Char"/>
    <w:basedOn w:val="DefaultParagraphFont"/>
    <w:link w:val="BodyTextIndent"/>
    <w:rsid w:val="00E26624"/>
    <w:rPr>
      <w:rFonts w:ascii="Times New Roman" w:eastAsia="Times New Roman" w:hAnsi="Times New Roman" w:cs="Times New Roman"/>
      <w:sz w:val="24"/>
      <w:szCs w:val="24"/>
    </w:rPr>
  </w:style>
  <w:style w:type="character" w:customStyle="1" w:styleId="jlqj4b">
    <w:name w:val="jlqj4b"/>
    <w:rsid w:val="00E266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5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3522"/>
    <w:pPr>
      <w:tabs>
        <w:tab w:val="center" w:pos="4320"/>
        <w:tab w:val="right" w:pos="8640"/>
      </w:tabs>
    </w:pPr>
  </w:style>
  <w:style w:type="character" w:customStyle="1" w:styleId="HeaderChar">
    <w:name w:val="Header Char"/>
    <w:basedOn w:val="DefaultParagraphFont"/>
    <w:link w:val="Header"/>
    <w:uiPriority w:val="99"/>
    <w:rsid w:val="00A13522"/>
    <w:rPr>
      <w:rFonts w:ascii="Times New Roman" w:eastAsia="Times New Roman" w:hAnsi="Times New Roman" w:cs="Times New Roman"/>
      <w:sz w:val="24"/>
      <w:szCs w:val="24"/>
    </w:rPr>
  </w:style>
  <w:style w:type="paragraph" w:styleId="Footer">
    <w:name w:val="footer"/>
    <w:basedOn w:val="Normal"/>
    <w:link w:val="FooterChar"/>
    <w:uiPriority w:val="99"/>
    <w:rsid w:val="00A13522"/>
    <w:pPr>
      <w:tabs>
        <w:tab w:val="center" w:pos="4320"/>
        <w:tab w:val="right" w:pos="8640"/>
      </w:tabs>
    </w:pPr>
  </w:style>
  <w:style w:type="character" w:customStyle="1" w:styleId="FooterChar">
    <w:name w:val="Footer Char"/>
    <w:basedOn w:val="DefaultParagraphFont"/>
    <w:link w:val="Footer"/>
    <w:uiPriority w:val="99"/>
    <w:rsid w:val="00A13522"/>
    <w:rPr>
      <w:rFonts w:ascii="Times New Roman" w:eastAsia="Times New Roman" w:hAnsi="Times New Roman" w:cs="Times New Roman"/>
      <w:sz w:val="24"/>
      <w:szCs w:val="24"/>
    </w:rPr>
  </w:style>
  <w:style w:type="paragraph" w:styleId="BodyText3">
    <w:name w:val="Body Text 3"/>
    <w:basedOn w:val="Normal"/>
    <w:link w:val="BodyText3Char"/>
    <w:rsid w:val="00E26624"/>
    <w:pPr>
      <w:jc w:val="center"/>
    </w:pPr>
    <w:rPr>
      <w:sz w:val="36"/>
      <w:szCs w:val="20"/>
    </w:rPr>
  </w:style>
  <w:style w:type="character" w:customStyle="1" w:styleId="BodyText3Char">
    <w:name w:val="Body Text 3 Char"/>
    <w:basedOn w:val="DefaultParagraphFont"/>
    <w:link w:val="BodyText3"/>
    <w:rsid w:val="00E26624"/>
    <w:rPr>
      <w:rFonts w:ascii="Times New Roman" w:eastAsia="Times New Roman" w:hAnsi="Times New Roman" w:cs="Times New Roman"/>
      <w:sz w:val="36"/>
      <w:szCs w:val="20"/>
    </w:rPr>
  </w:style>
  <w:style w:type="paragraph" w:styleId="BodyTextIndent">
    <w:name w:val="Body Text Indent"/>
    <w:basedOn w:val="Normal"/>
    <w:link w:val="BodyTextIndentChar"/>
    <w:rsid w:val="00E26624"/>
    <w:pPr>
      <w:spacing w:after="120"/>
      <w:ind w:left="360"/>
    </w:pPr>
  </w:style>
  <w:style w:type="character" w:customStyle="1" w:styleId="BodyTextIndentChar">
    <w:name w:val="Body Text Indent Char"/>
    <w:basedOn w:val="DefaultParagraphFont"/>
    <w:link w:val="BodyTextIndent"/>
    <w:rsid w:val="00E26624"/>
    <w:rPr>
      <w:rFonts w:ascii="Times New Roman" w:eastAsia="Times New Roman" w:hAnsi="Times New Roman" w:cs="Times New Roman"/>
      <w:sz w:val="24"/>
      <w:szCs w:val="24"/>
    </w:rPr>
  </w:style>
  <w:style w:type="character" w:customStyle="1" w:styleId="jlqj4b">
    <w:name w:val="jlqj4b"/>
    <w:rsid w:val="00E2662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2025-11-21T03:36:00Z</dcterms:created>
  <dcterms:modified xsi:type="dcterms:W3CDTF">2025-11-21T03:36:00Z</dcterms:modified>
</cp:coreProperties>
</file>