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F8" w:rsidRPr="00BA394E" w:rsidRDefault="009549F8" w:rsidP="009549F8">
      <w:pPr>
        <w:autoSpaceDE w:val="0"/>
        <w:autoSpaceDN w:val="0"/>
        <w:adjustRightInd w:val="0"/>
        <w:spacing w:line="480" w:lineRule="auto"/>
        <w:jc w:val="center"/>
        <w:rPr>
          <w:b/>
        </w:rPr>
      </w:pPr>
      <w:r w:rsidRPr="00BA394E">
        <w:rPr>
          <w:b/>
        </w:rPr>
        <w:t>BAB V</w:t>
      </w:r>
    </w:p>
    <w:p w:rsidR="009549F8" w:rsidRPr="00BA394E" w:rsidRDefault="009549F8" w:rsidP="009549F8">
      <w:pPr>
        <w:autoSpaceDE w:val="0"/>
        <w:autoSpaceDN w:val="0"/>
        <w:adjustRightInd w:val="0"/>
        <w:spacing w:line="480" w:lineRule="auto"/>
        <w:jc w:val="center"/>
        <w:rPr>
          <w:b/>
        </w:rPr>
      </w:pPr>
      <w:r w:rsidRPr="00BA394E">
        <w:rPr>
          <w:b/>
        </w:rPr>
        <w:t>KESIMPULAN DAN SARAN</w:t>
      </w:r>
    </w:p>
    <w:p w:rsidR="009549F8" w:rsidRPr="00BA394E" w:rsidRDefault="009549F8" w:rsidP="00FA1CFD">
      <w:pPr>
        <w:numPr>
          <w:ilvl w:val="2"/>
          <w:numId w:val="6"/>
        </w:numPr>
        <w:autoSpaceDE w:val="0"/>
        <w:autoSpaceDN w:val="0"/>
        <w:adjustRightInd w:val="0"/>
        <w:spacing w:line="480" w:lineRule="auto"/>
        <w:ind w:left="360"/>
        <w:rPr>
          <w:b/>
        </w:rPr>
      </w:pPr>
      <w:r w:rsidRPr="00BA394E">
        <w:rPr>
          <w:b/>
        </w:rPr>
        <w:t>Kesimpulan</w:t>
      </w:r>
      <w:bookmarkStart w:id="0" w:name="_Hlk133180294"/>
      <w:bookmarkStart w:id="1" w:name="_Hlk133181081"/>
    </w:p>
    <w:p w:rsidR="009549F8" w:rsidRPr="00BA394E" w:rsidRDefault="009549F8" w:rsidP="00FA1CFD">
      <w:pPr>
        <w:numPr>
          <w:ilvl w:val="0"/>
          <w:numId w:val="8"/>
        </w:numPr>
        <w:autoSpaceDE w:val="0"/>
        <w:autoSpaceDN w:val="0"/>
        <w:adjustRightInd w:val="0"/>
        <w:spacing w:line="480" w:lineRule="auto"/>
        <w:ind w:left="750"/>
        <w:jc w:val="both"/>
        <w:rPr>
          <w:b/>
        </w:rPr>
      </w:pPr>
      <w:r w:rsidRPr="00BA394E">
        <w:t>Sanksi pidana pelaku tindak pidana kekerasan  seksual terhadap anak</w:t>
      </w:r>
      <w:r w:rsidRPr="00BA394E">
        <w:rPr>
          <w:b/>
        </w:rPr>
        <w:t xml:space="preserve"> </w:t>
      </w:r>
      <w:r w:rsidRPr="00BA394E">
        <w:rPr>
          <w:color w:val="000000"/>
        </w:rPr>
        <w:t xml:space="preserve">berdasarkan putusan Pengadilan Negeri Mojokerto terhadap </w:t>
      </w:r>
      <w:r w:rsidRPr="00BA394E">
        <w:t>Muh. Aris Bin Syukur</w:t>
      </w:r>
      <w:r w:rsidRPr="00BA394E">
        <w:rPr>
          <w:color w:val="000000"/>
        </w:rPr>
        <w:t xml:space="preserve"> yang telah memperkosa sembilan anak di bawah umur.  Terdakwa terbukti bersalah melanggar Pasal 76 juncto Pasal 81 ayat (2) Undang-Undang Nomor 23 Tahun 2002 tentang Perlindungan Anak. terdakwa terbukti secara sah dan meyakinkan melakukan tindak pidana yang didakwakan. Pengaturan tentang eksekutor terhadap pelaku tindak pidana seksual pada anak belum mempunyai kepastian hukum. Penegakan hukum bagi pelaku kekerasan seksual sebagaimana tercantum dalam KUHP dan Undang-Undang Perlindungan Anak dianggap belum efektif sehingga Pemerintah mengesahkan Undang-Undang Nomor 17 Tahun 2016 yang menerapkan pemberatan hukuman bagi pelaku kejahatan kekerasan seksual diantaranya dengan memberlakukan kebiri secara kimiawi.</w:t>
      </w:r>
    </w:p>
    <w:p w:rsidR="009549F8" w:rsidRPr="00BA394E" w:rsidRDefault="009549F8" w:rsidP="00FA1CFD">
      <w:pPr>
        <w:numPr>
          <w:ilvl w:val="0"/>
          <w:numId w:val="8"/>
        </w:numPr>
        <w:autoSpaceDE w:val="0"/>
        <w:autoSpaceDN w:val="0"/>
        <w:adjustRightInd w:val="0"/>
        <w:spacing w:line="480" w:lineRule="auto"/>
        <w:ind w:left="750"/>
        <w:jc w:val="both"/>
        <w:rPr>
          <w:b/>
        </w:rPr>
      </w:pPr>
      <w:r w:rsidRPr="00BA394E">
        <w:rPr>
          <w:bCs/>
        </w:rPr>
        <w:t>Hukuman kebiri kimia</w:t>
      </w:r>
      <w:r w:rsidRPr="00BA394E">
        <w:rPr>
          <w:bCs/>
          <w:i/>
          <w:iCs/>
        </w:rPr>
        <w:t xml:space="preserve"> </w:t>
      </w:r>
      <w:r w:rsidRPr="00BA394E">
        <w:rPr>
          <w:bCs/>
        </w:rPr>
        <w:t>terhadap pelaku tindak pidana kekerasan seksual pada anak berdasarkan  perspektif kebijakan hukum pidana</w:t>
      </w:r>
      <w:bookmarkStart w:id="2" w:name="_Hlk133180636"/>
      <w:bookmarkStart w:id="3" w:name="_Hlk133181028"/>
      <w:bookmarkEnd w:id="1"/>
      <w:r w:rsidRPr="00BA394E">
        <w:rPr>
          <w:bCs/>
        </w:rPr>
        <w:t xml:space="preserve"> adalah</w:t>
      </w:r>
      <w:r w:rsidRPr="00BA394E">
        <w:rPr>
          <w:b/>
        </w:rPr>
        <w:t xml:space="preserve"> </w:t>
      </w:r>
      <w:r w:rsidRPr="00BA394E">
        <w:t>k</w:t>
      </w:r>
      <w:r w:rsidRPr="00BA394E">
        <w:rPr>
          <w:color w:val="000000"/>
        </w:rPr>
        <w:t xml:space="preserve">etentuan Undang-Undang Nomor 17 Tahun 2016 merupakan kebijakan hukum pidana yang dilakukan oleh pemerintah dalam menyikapi maraknya kasus kekerasan seksual yang dialami anak sebagai korban. Ketentuan dalam undang-undang tersebut mengatur mengenai sanksi atau </w:t>
      </w:r>
      <w:r w:rsidRPr="00BA394E">
        <w:rPr>
          <w:color w:val="000000"/>
        </w:rPr>
        <w:lastRenderedPageBreak/>
        <w:t xml:space="preserve">hukuman kepada pelaku kekerasan seksual terhadap anak, yang terdiri dari pidana pokok, pidana tambahan dan pidana tindakan. Pidana pokok terdiri dari pidana penjara dan pidana denda. Sedangkan pidana tambahan yakni berupa pengumuman identitas pelaku, dan pidana tindakan yakni kebiri kimia dan pemasangan alat pendeteksi elektronik sebagaimana yang dirumuskan dalam ketentuan Pasal 81 Ayat (7) </w:t>
      </w:r>
    </w:p>
    <w:bookmarkEnd w:id="3"/>
    <w:p w:rsidR="009549F8" w:rsidRPr="00BA394E" w:rsidRDefault="009549F8" w:rsidP="00FA1CFD">
      <w:pPr>
        <w:numPr>
          <w:ilvl w:val="0"/>
          <w:numId w:val="8"/>
        </w:numPr>
        <w:autoSpaceDE w:val="0"/>
        <w:autoSpaceDN w:val="0"/>
        <w:adjustRightInd w:val="0"/>
        <w:spacing w:line="480" w:lineRule="auto"/>
        <w:ind w:left="750"/>
        <w:jc w:val="both"/>
        <w:rPr>
          <w:b/>
        </w:rPr>
      </w:pPr>
      <w:r w:rsidRPr="00BA394E">
        <w:t xml:space="preserve">Kendala </w:t>
      </w:r>
      <w:r w:rsidRPr="00BA394E">
        <w:rPr>
          <w:color w:val="000000"/>
        </w:rPr>
        <w:t xml:space="preserve">dalam penerapan tindakan kebiri kimia bagi </w:t>
      </w:r>
      <w:r w:rsidRPr="00BA394E">
        <w:rPr>
          <w:lang w:val="sv-SE"/>
        </w:rPr>
        <w:t xml:space="preserve"> </w:t>
      </w:r>
      <w:r w:rsidRPr="00BA394E">
        <w:rPr>
          <w:color w:val="000000"/>
        </w:rPr>
        <w:t>pelaku kejahatan seksual terhadap anak adalah</w:t>
      </w:r>
      <w:r w:rsidRPr="00BA394E">
        <w:rPr>
          <w:b/>
        </w:rPr>
        <w:t xml:space="preserve"> k</w:t>
      </w:r>
      <w:r w:rsidRPr="00BA394E">
        <w:t>ebiri kimia merupakan aturan hukuman yang baru pertama kali dilegalkan di  Indonesia, sehingga perlu adanya penelitian lebih lanjut tentang untung dan rugi pemberlakuan hukuman kebiri kimia, dalam lembaran negara Nomor 5882 tidak memuat penjelasan yang jelas mengenai petunjuk teknis ekseekusi hukuman kebiri kimia,</w:t>
      </w:r>
      <w:r w:rsidRPr="00BA394E">
        <w:rPr>
          <w:b/>
        </w:rPr>
        <w:t xml:space="preserve"> </w:t>
      </w:r>
      <w:r w:rsidRPr="00BA394E">
        <w:t>penolakan dari Ikatan Dokter Indonesia untuk melakukan eksekusi karena melanggar Sumpah Dokter, Kode Etik Kedokteran Indonesia dan Hak Asasi Manusia, belum adanya pihak yang bersedia ditunjuk sebagai eksekutor hukuman kebiri kimia, karena pada dasarnya jaksa berwenang dalam eksekusi tetapi tidak berwenang mengekseskusi bila hukuman diluar tugas jaksa</w:t>
      </w:r>
    </w:p>
    <w:bookmarkEnd w:id="0"/>
    <w:bookmarkEnd w:id="2"/>
    <w:p w:rsidR="009549F8" w:rsidRPr="00BA394E" w:rsidRDefault="009549F8" w:rsidP="009549F8">
      <w:pPr>
        <w:autoSpaceDE w:val="0"/>
        <w:autoSpaceDN w:val="0"/>
        <w:adjustRightInd w:val="0"/>
        <w:spacing w:line="480" w:lineRule="auto"/>
        <w:ind w:left="360"/>
        <w:rPr>
          <w:b/>
        </w:rPr>
      </w:pPr>
    </w:p>
    <w:p w:rsidR="009549F8" w:rsidRPr="00BA394E" w:rsidRDefault="009549F8" w:rsidP="00FA1CFD">
      <w:pPr>
        <w:numPr>
          <w:ilvl w:val="2"/>
          <w:numId w:val="6"/>
        </w:numPr>
        <w:autoSpaceDE w:val="0"/>
        <w:autoSpaceDN w:val="0"/>
        <w:adjustRightInd w:val="0"/>
        <w:spacing w:line="480" w:lineRule="auto"/>
        <w:ind w:left="360"/>
        <w:rPr>
          <w:b/>
        </w:rPr>
      </w:pPr>
      <w:r w:rsidRPr="00BA394E">
        <w:rPr>
          <w:b/>
        </w:rPr>
        <w:t>Saran</w:t>
      </w:r>
    </w:p>
    <w:p w:rsidR="009549F8" w:rsidRPr="00BA394E" w:rsidRDefault="009549F8" w:rsidP="00FA1CFD">
      <w:pPr>
        <w:numPr>
          <w:ilvl w:val="0"/>
          <w:numId w:val="7"/>
        </w:numPr>
        <w:autoSpaceDE w:val="0"/>
        <w:autoSpaceDN w:val="0"/>
        <w:adjustRightInd w:val="0"/>
        <w:spacing w:line="480" w:lineRule="auto"/>
        <w:jc w:val="both"/>
        <w:rPr>
          <w:color w:val="000000"/>
        </w:rPr>
      </w:pPr>
      <w:r w:rsidRPr="00BA394E">
        <w:rPr>
          <w:color w:val="000000"/>
        </w:rPr>
        <w:t xml:space="preserve">Mengingat begitu banyak kejadian kekerasan seksual terhadap anak, maka pemerintah dan DPR hendaknya tidak hanya menambah jenis dan berat hukuman bagi pelaku kekerasan seksual terhadap anak tetapi juga harus </w:t>
      </w:r>
      <w:r w:rsidRPr="00BA394E">
        <w:rPr>
          <w:color w:val="000000"/>
        </w:rPr>
        <w:lastRenderedPageBreak/>
        <w:t xml:space="preserve">melindungi kepentingan anak yang menjadi korban kekerasan seksual sebagaimana yang diatur didalam </w:t>
      </w:r>
      <w:r w:rsidRPr="00BA394E">
        <w:t>Undang-Undang Nomor 17 Tahun 2016 Tentang Penetapan Perpu No 1 Tahun 2016 Tentang Perubahan Kedua atas Undang-Undang Nomor 23 Tahun 2002 Tentang Perlindungan Anak</w:t>
      </w:r>
      <w:r w:rsidRPr="00BA394E">
        <w:rPr>
          <w:color w:val="000000"/>
        </w:rPr>
        <w:t xml:space="preserve"> yang hanya menambah jenis dan berat hukuman bagi pelaku kekerasan seksual terhadap anak yang salah satunya adalah hukuman kebiri. </w:t>
      </w:r>
    </w:p>
    <w:p w:rsidR="009549F8" w:rsidRDefault="009549F8" w:rsidP="00FA1CFD">
      <w:pPr>
        <w:numPr>
          <w:ilvl w:val="0"/>
          <w:numId w:val="7"/>
        </w:numPr>
        <w:autoSpaceDE w:val="0"/>
        <w:autoSpaceDN w:val="0"/>
        <w:adjustRightInd w:val="0"/>
        <w:spacing w:line="480" w:lineRule="auto"/>
        <w:jc w:val="both"/>
        <w:rPr>
          <w:color w:val="000000"/>
        </w:rPr>
      </w:pPr>
      <w:r w:rsidRPr="00BA394E">
        <w:rPr>
          <w:color w:val="000000"/>
        </w:rPr>
        <w:t xml:space="preserve">Negara sebaiknya mengkaji kembali dalam menggunakan hukuman kebiri sebagai salah satu solusi dalam mengatasi kekerasan seksual terhadap anak yang sedang merebak akhir-akhir ini dikarenakan banyak terjadi perbedaan pendapat terhadap pemberian hukuman kebiri kepada pelaku kekerasan seksual terhadap anak. Meskipun masyarakat mempunyai kesamaan pendapat bahwa pelaku kekerasan seksual terhadap anak harus dihukum dengan hukuman yang berat. </w:t>
      </w:r>
    </w:p>
    <w:p w:rsidR="00934309" w:rsidRPr="009549F8" w:rsidRDefault="009549F8" w:rsidP="00FA1CFD">
      <w:pPr>
        <w:numPr>
          <w:ilvl w:val="0"/>
          <w:numId w:val="7"/>
        </w:numPr>
        <w:autoSpaceDE w:val="0"/>
        <w:autoSpaceDN w:val="0"/>
        <w:adjustRightInd w:val="0"/>
        <w:spacing w:line="480" w:lineRule="auto"/>
        <w:jc w:val="both"/>
        <w:rPr>
          <w:color w:val="000000"/>
        </w:rPr>
      </w:pPr>
      <w:r w:rsidRPr="009549F8">
        <w:rPr>
          <w:color w:val="000000"/>
        </w:rPr>
        <w:t xml:space="preserve">Pemberian hukuman kebiri kimia sebagai bentuk pemidanaan kepada pelaku kekerasan seksual terhadap anak bukan merupakan cara yang ampuh untuk menghentikan maraknya tindakan kekerasan seksual terhadap anak mengingat kekerasan seksual terhadap anak merupakan suatu penyakit kejiwaan setelah efek obat antiandrogen habis maka pelaku kekerasan seksual terhadap anak akan kembali seperti sedia kala. Bagi pelaku kekerasan seksual terhadap anak yang pernah dipidana dengan tindak pidana yang sama dan menimbulkan dampak serius  sebaiknya bentuk pemidanaan yang digunakan bagi pelaku kekerasan seksual </w:t>
      </w:r>
      <w:r w:rsidRPr="009549F8">
        <w:rPr>
          <w:color w:val="000000"/>
        </w:rPr>
        <w:lastRenderedPageBreak/>
        <w:t>terhadap anak diberikan hukuman mati saja tanpa dilakukan pemberian tindakan hukuman kebiri kimia.</w:t>
      </w:r>
    </w:p>
    <w:sectPr w:rsidR="00934309" w:rsidRPr="009549F8" w:rsidSect="00F12F8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8A3" w:rsidRDefault="00B348A3">
      <w:r>
        <w:separator/>
      </w:r>
    </w:p>
  </w:endnote>
  <w:endnote w:type="continuationSeparator" w:id="1">
    <w:p w:rsidR="00B348A3" w:rsidRDefault="00B34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186" w:rsidRDefault="00E201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E20186">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8A3" w:rsidRDefault="00B348A3">
      <w:r>
        <w:separator/>
      </w:r>
    </w:p>
  </w:footnote>
  <w:footnote w:type="continuationSeparator" w:id="1">
    <w:p w:rsidR="00B348A3" w:rsidRDefault="00B34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E20186">
      <w:rPr>
        <w:rStyle w:val="PageNumber"/>
        <w:noProof/>
      </w:rPr>
      <w:t>85</w:t>
    </w:r>
    <w:r w:rsidR="00641F0E">
      <w:rPr>
        <w:rStyle w:val="PageNumber"/>
      </w:rPr>
      <w:fldChar w:fldCharType="end"/>
    </w:r>
  </w:p>
  <w:p w:rsidR="00E20186" w:rsidRPr="004C4471" w:rsidRDefault="00E20186" w:rsidP="00E20186">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10:48:29</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186" w:rsidRPr="004C4471" w:rsidRDefault="00E20186" w:rsidP="00E20186">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10:48:29</w:t>
    </w:r>
  </w:p>
  <w:p w:rsidR="00CB3AF2" w:rsidRDefault="00CB3AF2">
    <w:pPr>
      <w:pStyle w:val="Header"/>
    </w:pPr>
    <w:r>
      <w:rPr>
        <w:noProof/>
      </w:rPr>
      <w:pict>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1">
    <w:nsid w:val="23A5233C"/>
    <w:multiLevelType w:val="hybridMultilevel"/>
    <w:tmpl w:val="3FB2FE30"/>
    <w:lvl w:ilvl="0" w:tplc="FEF461D4">
      <w:start w:val="1"/>
      <w:numFmt w:val="decimal"/>
      <w:lvlText w:val="%1."/>
      <w:lvlJc w:val="left"/>
      <w:pPr>
        <w:tabs>
          <w:tab w:val="num" w:pos="750"/>
        </w:tabs>
        <w:ind w:left="750" w:hanging="360"/>
      </w:pPr>
      <w:rPr>
        <w:rFonts w:ascii="Times New Roman" w:eastAsia="Times New Roman" w:hAnsi="Times New Roman" w:cs="Times New Roman"/>
      </w:rPr>
    </w:lvl>
    <w:lvl w:ilvl="1" w:tplc="219CA614">
      <w:start w:val="1"/>
      <w:numFmt w:val="decimal"/>
      <w:lvlText w:val="%2."/>
      <w:lvlJc w:val="left"/>
      <w:pPr>
        <w:tabs>
          <w:tab w:val="num" w:pos="1470"/>
        </w:tabs>
        <w:ind w:left="1470" w:hanging="360"/>
      </w:pPr>
      <w:rPr>
        <w:rFonts w:ascii="Times New Roman" w:eastAsia="Times New Roman" w:hAnsi="Times New Roman" w:cs="Times New Roman" w:hint="default"/>
        <w:b w:val="0"/>
      </w:rPr>
    </w:lvl>
    <w:lvl w:ilvl="2" w:tplc="BA2017AA">
      <w:start w:val="1"/>
      <w:numFmt w:val="upperLetter"/>
      <w:lvlText w:val="%3."/>
      <w:lvlJc w:val="left"/>
      <w:pPr>
        <w:ind w:left="2370" w:hanging="360"/>
      </w:pPr>
      <w:rPr>
        <w:rFonts w:hint="default"/>
      </w:rPr>
    </w:lvl>
    <w:lvl w:ilvl="3" w:tplc="75501D24">
      <w:start w:val="1"/>
      <w:numFmt w:val="decimal"/>
      <w:lvlText w:val="%4)"/>
      <w:lvlJc w:val="left"/>
      <w:pPr>
        <w:ind w:left="2910" w:hanging="360"/>
      </w:pPr>
      <w:rPr>
        <w:rFonts w:hint="default"/>
      </w:rPr>
    </w:lvl>
    <w:lvl w:ilvl="4" w:tplc="10806E04">
      <w:start w:val="1"/>
      <w:numFmt w:val="decimal"/>
      <w:lvlText w:val="%5."/>
      <w:lvlJc w:val="left"/>
      <w:pPr>
        <w:tabs>
          <w:tab w:val="num" w:pos="3630"/>
        </w:tabs>
        <w:ind w:left="3630" w:hanging="360"/>
      </w:pPr>
      <w:rPr>
        <w:rFonts w:ascii="Times New Roman" w:eastAsia="Times New Roman" w:hAnsi="Times New Roman" w:cs="Times New Roman"/>
        <w:b/>
      </w:rPr>
    </w:lvl>
    <w:lvl w:ilvl="5" w:tplc="0409001B">
      <w:start w:val="1"/>
      <w:numFmt w:val="lowerRoman"/>
      <w:lvlText w:val="%6."/>
      <w:lvlJc w:val="right"/>
      <w:pPr>
        <w:tabs>
          <w:tab w:val="num" w:pos="4350"/>
        </w:tabs>
        <w:ind w:left="4350" w:hanging="180"/>
      </w:pPr>
    </w:lvl>
    <w:lvl w:ilvl="6" w:tplc="DD22EF24">
      <w:start w:val="1"/>
      <w:numFmt w:val="lowerLetter"/>
      <w:lvlText w:val="%7."/>
      <w:lvlJc w:val="left"/>
      <w:pPr>
        <w:ind w:left="5070" w:hanging="360"/>
      </w:pPr>
      <w:rPr>
        <w:rFonts w:hint="default"/>
      </w:r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
    <w:nsid w:val="2DC9382C"/>
    <w:multiLevelType w:val="singleLevel"/>
    <w:tmpl w:val="744E5658"/>
    <w:lvl w:ilvl="0">
      <w:start w:val="1"/>
      <w:numFmt w:val="decimal"/>
      <w:lvlText w:val="%1."/>
      <w:lvlJc w:val="left"/>
      <w:pPr>
        <w:tabs>
          <w:tab w:val="num" w:pos="720"/>
        </w:tabs>
        <w:ind w:left="720" w:hanging="360"/>
      </w:pPr>
    </w:lvl>
  </w:abstractNum>
  <w:abstractNum w:abstractNumId="3">
    <w:nsid w:val="2E622445"/>
    <w:multiLevelType w:val="hybridMultilevel"/>
    <w:tmpl w:val="6F883ADE"/>
    <w:lvl w:ilvl="0" w:tplc="C2DAAC74">
      <w:start w:val="1"/>
      <w:numFmt w:val="decimal"/>
      <w:lvlText w:val="%1."/>
      <w:lvlJc w:val="left"/>
      <w:pPr>
        <w:ind w:left="1470" w:hanging="360"/>
      </w:pPr>
      <w:rPr>
        <w:b w:val="0"/>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
    <w:nsid w:val="4F373291"/>
    <w:multiLevelType w:val="singleLevel"/>
    <w:tmpl w:val="14C88894"/>
    <w:lvl w:ilvl="0">
      <w:start w:val="1"/>
      <w:numFmt w:val="upperLetter"/>
      <w:lvlText w:val="%1."/>
      <w:lvlJc w:val="left"/>
      <w:pPr>
        <w:tabs>
          <w:tab w:val="num" w:pos="360"/>
        </w:tabs>
        <w:ind w:left="360" w:hanging="360"/>
      </w:pPr>
    </w:lvl>
  </w:abstractNum>
  <w:abstractNum w:abstractNumId="5">
    <w:nsid w:val="565410EA"/>
    <w:multiLevelType w:val="singleLevel"/>
    <w:tmpl w:val="0409000F"/>
    <w:lvl w:ilvl="0">
      <w:start w:val="1"/>
      <w:numFmt w:val="decimal"/>
      <w:lvlText w:val="%1."/>
      <w:lvlJc w:val="left"/>
      <w:pPr>
        <w:tabs>
          <w:tab w:val="num" w:pos="360"/>
        </w:tabs>
        <w:ind w:left="360" w:hanging="360"/>
      </w:pPr>
    </w:lvl>
  </w:abstractNum>
  <w:abstractNum w:abstractNumId="6">
    <w:nsid w:val="798D7722"/>
    <w:multiLevelType w:val="hybridMultilevel"/>
    <w:tmpl w:val="2D94F42E"/>
    <w:lvl w:ilvl="0" w:tplc="BB2C0772">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9051F7"/>
    <w:multiLevelType w:val="singleLevel"/>
    <w:tmpl w:val="6264EBEA"/>
    <w:lvl w:ilvl="0">
      <w:start w:val="1"/>
      <w:numFmt w:val="upperRoman"/>
      <w:lvlText w:val="%1."/>
      <w:lvlJc w:val="left"/>
      <w:pPr>
        <w:tabs>
          <w:tab w:val="num" w:pos="720"/>
        </w:tabs>
        <w:ind w:left="720" w:hanging="720"/>
      </w:pPr>
    </w:lvl>
  </w:abstractNum>
  <w:num w:numId="1">
    <w:abstractNumId w:val="4"/>
    <w:lvlOverride w:ilvl="0">
      <w:startOverride w:val="1"/>
    </w:lvlOverride>
  </w:num>
  <w:num w:numId="2">
    <w:abstractNumId w:val="7"/>
    <w:lvlOverride w:ilvl="0">
      <w:startOverride w:val="1"/>
    </w:lvlOverride>
  </w:num>
  <w:num w:numId="3">
    <w:abstractNumId w:val="0"/>
  </w:num>
  <w:num w:numId="4">
    <w:abstractNumId w:val="5"/>
    <w:lvlOverride w:ilvl="0">
      <w:startOverride w:val="1"/>
    </w:lvlOverride>
  </w:num>
  <w:num w:numId="5">
    <w:abstractNumId w:val="2"/>
    <w:lvlOverride w:ilvl="0">
      <w:startOverride w:val="1"/>
    </w:lvlOverride>
  </w:num>
  <w:num w:numId="6">
    <w:abstractNumId w:val="1"/>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kyGTjE6/R6YHgHOEDSII5dt43G0=" w:salt="KpsfJrvnQn5CvT5rOYpwX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77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07C88"/>
    <w:rsid w:val="00324E79"/>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A7"/>
    <w:rsid w:val="004371E4"/>
    <w:rsid w:val="0044174A"/>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1684E"/>
    <w:rsid w:val="0052036A"/>
    <w:rsid w:val="00523762"/>
    <w:rsid w:val="00540096"/>
    <w:rsid w:val="005403EC"/>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54CD6"/>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D6C9A"/>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7A81"/>
    <w:rsid w:val="0080428B"/>
    <w:rsid w:val="008157E6"/>
    <w:rsid w:val="008166DE"/>
    <w:rsid w:val="00817150"/>
    <w:rsid w:val="00820682"/>
    <w:rsid w:val="008215AE"/>
    <w:rsid w:val="00834BA3"/>
    <w:rsid w:val="00836AAC"/>
    <w:rsid w:val="0084601F"/>
    <w:rsid w:val="008603EB"/>
    <w:rsid w:val="00865784"/>
    <w:rsid w:val="008866E4"/>
    <w:rsid w:val="008928EF"/>
    <w:rsid w:val="00893285"/>
    <w:rsid w:val="008A776F"/>
    <w:rsid w:val="008B02C0"/>
    <w:rsid w:val="008B7566"/>
    <w:rsid w:val="008B77D2"/>
    <w:rsid w:val="008C15EA"/>
    <w:rsid w:val="008D0548"/>
    <w:rsid w:val="008D214B"/>
    <w:rsid w:val="008E4381"/>
    <w:rsid w:val="008F3FA3"/>
    <w:rsid w:val="00901D13"/>
    <w:rsid w:val="009342BD"/>
    <w:rsid w:val="00934309"/>
    <w:rsid w:val="00943B2D"/>
    <w:rsid w:val="00951C90"/>
    <w:rsid w:val="009549F8"/>
    <w:rsid w:val="00957C65"/>
    <w:rsid w:val="00980860"/>
    <w:rsid w:val="00984D11"/>
    <w:rsid w:val="00984DB9"/>
    <w:rsid w:val="00992ADF"/>
    <w:rsid w:val="00993D38"/>
    <w:rsid w:val="009C7D1F"/>
    <w:rsid w:val="009D143E"/>
    <w:rsid w:val="009E1187"/>
    <w:rsid w:val="009E3ED7"/>
    <w:rsid w:val="00A001EE"/>
    <w:rsid w:val="00A16600"/>
    <w:rsid w:val="00A248F0"/>
    <w:rsid w:val="00A24F55"/>
    <w:rsid w:val="00A2589D"/>
    <w:rsid w:val="00A25B80"/>
    <w:rsid w:val="00A37AC0"/>
    <w:rsid w:val="00A4382C"/>
    <w:rsid w:val="00A52380"/>
    <w:rsid w:val="00A54A94"/>
    <w:rsid w:val="00A5550B"/>
    <w:rsid w:val="00A905EB"/>
    <w:rsid w:val="00AB5E23"/>
    <w:rsid w:val="00AC5B2D"/>
    <w:rsid w:val="00AD0DF8"/>
    <w:rsid w:val="00AD55A7"/>
    <w:rsid w:val="00AE1AE0"/>
    <w:rsid w:val="00AE45EF"/>
    <w:rsid w:val="00AF7524"/>
    <w:rsid w:val="00B00CA0"/>
    <w:rsid w:val="00B12316"/>
    <w:rsid w:val="00B33017"/>
    <w:rsid w:val="00B33142"/>
    <w:rsid w:val="00B348A3"/>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24409"/>
    <w:rsid w:val="00D37C86"/>
    <w:rsid w:val="00D5011F"/>
    <w:rsid w:val="00D6706C"/>
    <w:rsid w:val="00D67796"/>
    <w:rsid w:val="00D80400"/>
    <w:rsid w:val="00D840AA"/>
    <w:rsid w:val="00D86DE0"/>
    <w:rsid w:val="00D937A3"/>
    <w:rsid w:val="00DB5F2C"/>
    <w:rsid w:val="00DD31E3"/>
    <w:rsid w:val="00DE4D55"/>
    <w:rsid w:val="00DE6A8B"/>
    <w:rsid w:val="00E052C2"/>
    <w:rsid w:val="00E10660"/>
    <w:rsid w:val="00E160AB"/>
    <w:rsid w:val="00E20186"/>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A1CFD"/>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uiPriority w:val="99"/>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Header Char1"/>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Header Char1 Char"/>
    <w:link w:val="ListParagraph"/>
    <w:uiPriority w:val="34"/>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rsid w:val="00934309"/>
    <w:rPr>
      <w:sz w:val="24"/>
      <w:szCs w:val="24"/>
      <w:lang w:val="en-US" w:eastAsia="en-US"/>
    </w:rPr>
  </w:style>
  <w:style w:type="character" w:customStyle="1" w:styleId="FooterChar">
    <w:name w:val="Footer Char"/>
    <w:link w:val="Footer"/>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 w:type="character" w:customStyle="1" w:styleId="A610">
    <w:name w:val="A6+10"/>
    <w:uiPriority w:val="99"/>
    <w:rsid w:val="00654CD6"/>
    <w:rPr>
      <w:rFonts w:cs="Cambria"/>
      <w:color w:val="000000"/>
      <w:sz w:val="12"/>
      <w:szCs w:val="12"/>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C2DCD-B084-4C3C-9738-A9D58C76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2025-11-21T03:53:00Z</dcterms:created>
  <dcterms:modified xsi:type="dcterms:W3CDTF">2025-11-21T03:53:00Z</dcterms:modified>
</cp:coreProperties>
</file>