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C8" w:rsidRPr="001E2B6A" w:rsidRDefault="006752C8" w:rsidP="006752C8">
      <w:pPr>
        <w:spacing w:line="480" w:lineRule="auto"/>
        <w:jc w:val="center"/>
        <w:rPr>
          <w:b/>
          <w:bCs/>
          <w:lang w:val="en-GB"/>
        </w:rPr>
      </w:pPr>
      <w:r w:rsidRPr="001E2B6A">
        <w:rPr>
          <w:b/>
          <w:bCs/>
          <w:lang w:val="en-GB"/>
        </w:rPr>
        <w:t>BAB IV</w:t>
      </w:r>
    </w:p>
    <w:p w:rsidR="006752C8" w:rsidRPr="001E2B6A" w:rsidRDefault="006752C8" w:rsidP="006752C8">
      <w:pPr>
        <w:spacing w:line="480" w:lineRule="auto"/>
        <w:jc w:val="center"/>
        <w:rPr>
          <w:b/>
          <w:bCs/>
          <w:lang w:val="en-GB"/>
        </w:rPr>
      </w:pPr>
      <w:r w:rsidRPr="001E2B6A">
        <w:rPr>
          <w:b/>
          <w:bCs/>
          <w:lang w:val="en-GB"/>
        </w:rPr>
        <w:t>HASIL PENELITIAN DAN PEMBAHASAN</w:t>
      </w:r>
    </w:p>
    <w:p w:rsidR="006752C8" w:rsidRPr="001E2B6A" w:rsidRDefault="006752C8" w:rsidP="006752C8">
      <w:pPr>
        <w:numPr>
          <w:ilvl w:val="0"/>
          <w:numId w:val="45"/>
        </w:numPr>
        <w:spacing w:line="480" w:lineRule="auto"/>
        <w:ind w:left="360"/>
        <w:jc w:val="both"/>
        <w:rPr>
          <w:b/>
          <w:bCs/>
          <w:lang w:val="en-GB"/>
        </w:rPr>
      </w:pPr>
      <w:r w:rsidRPr="001E2B6A">
        <w:rPr>
          <w:b/>
          <w:bCs/>
        </w:rPr>
        <w:t xml:space="preserve">Pengaturan Hukum Perjanjian Asuransi Kendaraan Bermotor Pada PT. Asuransi Tokio </w:t>
      </w:r>
      <w:r w:rsidRPr="001E2B6A">
        <w:rPr>
          <w:b/>
          <w:bCs/>
          <w:i/>
          <w:iCs/>
        </w:rPr>
        <w:t>Marine</w:t>
      </w:r>
      <w:r w:rsidRPr="001E2B6A">
        <w:rPr>
          <w:b/>
          <w:bCs/>
        </w:rPr>
        <w:t xml:space="preserve"> Indonesia</w:t>
      </w:r>
    </w:p>
    <w:p w:rsidR="006752C8" w:rsidRPr="001E2B6A" w:rsidRDefault="006752C8" w:rsidP="006752C8">
      <w:pPr>
        <w:autoSpaceDE w:val="0"/>
        <w:autoSpaceDN w:val="0"/>
        <w:adjustRightInd w:val="0"/>
        <w:spacing w:line="480" w:lineRule="auto"/>
        <w:ind w:firstLine="720"/>
        <w:jc w:val="both"/>
      </w:pPr>
      <w:r w:rsidRPr="001E2B6A">
        <w:t>PT Asuransi Tokio Marine Indonesia merupakan perusahaan patungan antara Tokio Marine Asia Pte Ltd dan PT Asuransi Jasa Indonesia, yang telah beroperasi sejak tahun 1975. Saat ini kami memiliki 9 cabang dan 3 kantor perwakilan dengan total karyawan sebanyak 410 orang. PT Asuransi Tokio Marine Indonesia adalah perusahaan global yang berkomitmen untuk menyediakan produk dan layanan dengan kualitas terbaik bagi para pelanggan, dan mengutamakan keselamatan dan keamanan mereka. Kami memiliki pengalaman asuransi umum yang luas di bidang kebakaran, rekayasa, kendaraan bermotor, pengangkutan barang, kecelakaan diri, dan lainnya.  Didukung oleh karyawan yang berpengalaman dan terampil, kami memiliki posisi yang kuat sebagai salah satu perusahaan asuransi umum terbesar di Indonesia.</w:t>
      </w:r>
    </w:p>
    <w:p w:rsidR="006752C8" w:rsidRPr="001E2B6A" w:rsidRDefault="006752C8" w:rsidP="006752C8">
      <w:pPr>
        <w:autoSpaceDE w:val="0"/>
        <w:autoSpaceDN w:val="0"/>
        <w:adjustRightInd w:val="0"/>
        <w:spacing w:line="480" w:lineRule="auto"/>
        <w:ind w:firstLine="720"/>
        <w:jc w:val="both"/>
        <w:rPr>
          <w:lang w:val="en-ID" w:eastAsia="en-ID"/>
        </w:rPr>
      </w:pPr>
      <w:r w:rsidRPr="001E2B6A">
        <w:rPr>
          <w:lang w:val="en-ID" w:eastAsia="en-ID"/>
        </w:rPr>
        <w:t xml:space="preserve">Asuransi kendaraan bermotor adalah asuransi kerugian yang tidak mendapat pengaturan khusus dalam KUHD. Akibat  tidak mendapat pengaturan khusus, maka semua ketentuan umum asuransi kerugian dalam KUHD berlaku terhadap asuransi kendaraan bermotor antara tertanggung dan penanggung. Polis ditandatangani oleh penanggung dan menjadi alat bukti tertulis bagi kedua pihak untuk memenuhi kewajiban dan memperoleh hak secara timbal balik. Untuk membahas lebih lanjut mengenai asuransi kendaraan bermotor, polis standar </w:t>
      </w:r>
      <w:r w:rsidRPr="001E2B6A">
        <w:rPr>
          <w:lang w:val="en-ID" w:eastAsia="en-ID"/>
        </w:rPr>
        <w:lastRenderedPageBreak/>
        <w:t>asuransi kendaraan bermotor dapat diikuti sebagai acuan utama disamping ketentuan umum dalam KUHD.</w:t>
      </w:r>
    </w:p>
    <w:p w:rsidR="006752C8" w:rsidRPr="001E2B6A" w:rsidRDefault="006752C8" w:rsidP="006752C8">
      <w:pPr>
        <w:autoSpaceDE w:val="0"/>
        <w:autoSpaceDN w:val="0"/>
        <w:adjustRightInd w:val="0"/>
        <w:spacing w:line="480" w:lineRule="auto"/>
        <w:ind w:firstLine="720"/>
        <w:jc w:val="both"/>
        <w:rPr>
          <w:lang w:val="en-ID" w:eastAsia="en-ID"/>
        </w:rPr>
      </w:pPr>
      <w:r w:rsidRPr="001E2B6A">
        <w:rPr>
          <w:lang w:val="en-ID" w:eastAsia="en-ID"/>
        </w:rPr>
        <w:t>Polis asuransi kendaraan bermotor selain harus memenuhi syarat-syarat umum Pasal 256 KUHD, juga harus memuat syarat-syarat khusus yang hanya berlaku bagi asuransi kendaraan bermotor. Untuk memahami syarat-syarat umum Pasal 256 KUHD yang berlaku juga pada asuransi kendaraan bermotor  yaitu :</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lang w:val="en-ID" w:eastAsia="en-ID"/>
        </w:rPr>
        <w:t>Hari dan tanggal kapan serta tempat dimana asuransi kendaraan bermotor diadakan.</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lang w:val="en-ID" w:eastAsia="en-ID"/>
        </w:rPr>
        <w:t>Nama tertanggung yang mengasuransikan kendaraan bermotor untuk diri sendiri atau untuk kepentingan pihak ketiga.</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lang w:val="en-ID" w:eastAsia="en-ID"/>
        </w:rPr>
        <w:t>Keterangan yang cukup jelas mengenai kendaraan bermotor yang diasuransikan terhadap bahaya (resiko) yang ditanggung.</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lang w:val="en-ID" w:eastAsia="en-ID"/>
        </w:rPr>
        <w:t>Jumlah yang diasuransikan terhadap bahaya (risiko) yang ditanggung.</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i/>
          <w:iCs/>
          <w:lang w:val="en-ID" w:eastAsia="en-ID"/>
        </w:rPr>
        <w:t>Evenemen-evenemen</w:t>
      </w:r>
      <w:r w:rsidRPr="001E2B6A">
        <w:rPr>
          <w:lang w:val="en-ID" w:eastAsia="en-ID"/>
        </w:rPr>
        <w:t xml:space="preserve"> penyebab timbulnya kerugian yang ditanggung oleh penanggung.</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lang w:val="en-ID" w:eastAsia="en-ID"/>
        </w:rPr>
        <w:t>Waktu asuransi kendaraan bermotor mulai berjalan dan berakhir yang menjadi tanggungan penanggung.</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lang w:val="en-ID" w:eastAsia="en-ID"/>
        </w:rPr>
        <w:t>Premi asuransi kendaraan bermotor yang dibayar oleh tertanggung.</w:t>
      </w:r>
    </w:p>
    <w:p w:rsidR="006752C8" w:rsidRPr="001E2B6A" w:rsidRDefault="006752C8" w:rsidP="006752C8">
      <w:pPr>
        <w:numPr>
          <w:ilvl w:val="1"/>
          <w:numId w:val="45"/>
        </w:numPr>
        <w:tabs>
          <w:tab w:val="left" w:pos="426"/>
        </w:tabs>
        <w:autoSpaceDE w:val="0"/>
        <w:autoSpaceDN w:val="0"/>
        <w:adjustRightInd w:val="0"/>
        <w:spacing w:line="480" w:lineRule="auto"/>
        <w:ind w:left="426" w:hanging="426"/>
        <w:jc w:val="both"/>
        <w:rPr>
          <w:lang w:val="en-ID" w:eastAsia="en-ID"/>
        </w:rPr>
      </w:pPr>
      <w:r w:rsidRPr="001E2B6A">
        <w:rPr>
          <w:lang w:val="en-ID" w:eastAsia="en-ID"/>
        </w:rPr>
        <w:t>Janji-janji khusus yang diadakan atara tertanggung dan penanggun.</w:t>
      </w:r>
      <w:r w:rsidRPr="001E2B6A">
        <w:rPr>
          <w:rStyle w:val="FootnoteReference"/>
          <w:lang w:val="en-ID" w:eastAsia="en-ID"/>
        </w:rPr>
        <w:footnoteReference w:id="2"/>
      </w:r>
    </w:p>
    <w:p w:rsidR="006752C8" w:rsidRPr="001E2B6A" w:rsidRDefault="006752C8" w:rsidP="006752C8">
      <w:pPr>
        <w:autoSpaceDE w:val="0"/>
        <w:autoSpaceDN w:val="0"/>
        <w:adjustRightInd w:val="0"/>
        <w:spacing w:line="480" w:lineRule="auto"/>
        <w:ind w:firstLine="709"/>
        <w:jc w:val="both"/>
        <w:rPr>
          <w:lang w:val="en-ID" w:eastAsia="en-ID"/>
        </w:rPr>
      </w:pPr>
      <w:r w:rsidRPr="001E2B6A">
        <w:rPr>
          <w:lang w:val="en-ID" w:eastAsia="en-ID"/>
        </w:rPr>
        <w:t>Polis standar asuransi kendaraan bermotor selain ketentuan mengenai risiko yang ditanggung dan resiko yang tidak ditanggung, dimuat juga syarat-syarat khusus tersebut adalah sebagai berikut:</w:t>
      </w:r>
    </w:p>
    <w:p w:rsidR="006752C8" w:rsidRPr="001E2B6A" w:rsidRDefault="006752C8" w:rsidP="006752C8">
      <w:pPr>
        <w:numPr>
          <w:ilvl w:val="7"/>
          <w:numId w:val="28"/>
        </w:numPr>
        <w:tabs>
          <w:tab w:val="clear" w:pos="5760"/>
        </w:tabs>
        <w:autoSpaceDE w:val="0"/>
        <w:autoSpaceDN w:val="0"/>
        <w:adjustRightInd w:val="0"/>
        <w:spacing w:line="480" w:lineRule="auto"/>
        <w:ind w:left="360"/>
        <w:jc w:val="both"/>
        <w:rPr>
          <w:lang w:val="en-ID" w:eastAsia="en-ID"/>
        </w:rPr>
      </w:pPr>
      <w:r w:rsidRPr="001E2B6A">
        <w:rPr>
          <w:lang w:val="en-ID" w:eastAsia="en-ID"/>
        </w:rPr>
        <w:lastRenderedPageBreak/>
        <w:t>Wilayah Negara berlakunya asuransi kendaraan bermotor.</w:t>
      </w:r>
    </w:p>
    <w:p w:rsidR="006752C8" w:rsidRPr="001E2B6A" w:rsidRDefault="006752C8" w:rsidP="006752C8">
      <w:pPr>
        <w:numPr>
          <w:ilvl w:val="7"/>
          <w:numId w:val="28"/>
        </w:numPr>
        <w:tabs>
          <w:tab w:val="clear" w:pos="5760"/>
        </w:tabs>
        <w:autoSpaceDE w:val="0"/>
        <w:autoSpaceDN w:val="0"/>
        <w:adjustRightInd w:val="0"/>
        <w:spacing w:line="480" w:lineRule="auto"/>
        <w:ind w:left="360"/>
        <w:jc w:val="both"/>
        <w:rPr>
          <w:lang w:val="en-ID" w:eastAsia="en-ID"/>
        </w:rPr>
      </w:pPr>
      <w:r w:rsidRPr="001E2B6A">
        <w:rPr>
          <w:lang w:val="en-ID" w:eastAsia="en-ID"/>
        </w:rPr>
        <w:t>Pembayaran premi.</w:t>
      </w:r>
    </w:p>
    <w:p w:rsidR="006752C8" w:rsidRPr="001E2B6A" w:rsidRDefault="006752C8" w:rsidP="006752C8">
      <w:pPr>
        <w:numPr>
          <w:ilvl w:val="7"/>
          <w:numId w:val="28"/>
        </w:numPr>
        <w:tabs>
          <w:tab w:val="clear" w:pos="5760"/>
        </w:tabs>
        <w:autoSpaceDE w:val="0"/>
        <w:autoSpaceDN w:val="0"/>
        <w:adjustRightInd w:val="0"/>
        <w:spacing w:line="480" w:lineRule="auto"/>
        <w:ind w:left="360"/>
        <w:jc w:val="both"/>
        <w:rPr>
          <w:lang w:val="en-ID" w:eastAsia="en-ID"/>
        </w:rPr>
      </w:pPr>
      <w:r w:rsidRPr="001E2B6A">
        <w:rPr>
          <w:lang w:val="en-ID" w:eastAsia="en-ID"/>
        </w:rPr>
        <w:t>Pemberitahuan kecelakaan, tindakan pencegahan, tuntutan dari pihak ketiga, tuntutan pidana terhadap tertanggung.</w:t>
      </w:r>
    </w:p>
    <w:p w:rsidR="006752C8" w:rsidRPr="001E2B6A" w:rsidRDefault="006752C8" w:rsidP="006752C8">
      <w:pPr>
        <w:numPr>
          <w:ilvl w:val="7"/>
          <w:numId w:val="28"/>
        </w:numPr>
        <w:tabs>
          <w:tab w:val="clear" w:pos="5760"/>
        </w:tabs>
        <w:autoSpaceDE w:val="0"/>
        <w:autoSpaceDN w:val="0"/>
        <w:adjustRightInd w:val="0"/>
        <w:spacing w:line="480" w:lineRule="auto"/>
        <w:ind w:left="360"/>
        <w:jc w:val="both"/>
        <w:rPr>
          <w:lang w:val="en-ID" w:eastAsia="en-ID"/>
        </w:rPr>
      </w:pPr>
      <w:r w:rsidRPr="001E2B6A">
        <w:rPr>
          <w:lang w:val="en-ID" w:eastAsia="en-ID"/>
        </w:rPr>
        <w:t>Kerugian, ganti kerugian, asuransi rangkap, laporan tidak benar, subrogasi Pasal 284 KUHD, dan hilangnya hak ganti kerugian.</w:t>
      </w:r>
    </w:p>
    <w:p w:rsidR="006752C8" w:rsidRPr="001E2B6A" w:rsidRDefault="006752C8" w:rsidP="006752C8">
      <w:pPr>
        <w:numPr>
          <w:ilvl w:val="7"/>
          <w:numId w:val="28"/>
        </w:numPr>
        <w:tabs>
          <w:tab w:val="clear" w:pos="5760"/>
        </w:tabs>
        <w:autoSpaceDE w:val="0"/>
        <w:autoSpaceDN w:val="0"/>
        <w:adjustRightInd w:val="0"/>
        <w:spacing w:line="480" w:lineRule="auto"/>
        <w:ind w:left="360"/>
        <w:jc w:val="both"/>
        <w:rPr>
          <w:lang w:val="en-ID" w:eastAsia="en-ID"/>
        </w:rPr>
      </w:pPr>
      <w:r w:rsidRPr="001E2B6A">
        <w:rPr>
          <w:lang w:val="en-ID" w:eastAsia="en-ID"/>
        </w:rPr>
        <w:t>Perselisihan dan arbitrase.</w:t>
      </w:r>
    </w:p>
    <w:p w:rsidR="006752C8" w:rsidRPr="001E2B6A" w:rsidRDefault="006752C8" w:rsidP="006752C8">
      <w:pPr>
        <w:numPr>
          <w:ilvl w:val="7"/>
          <w:numId w:val="28"/>
        </w:numPr>
        <w:tabs>
          <w:tab w:val="clear" w:pos="5760"/>
        </w:tabs>
        <w:autoSpaceDE w:val="0"/>
        <w:autoSpaceDN w:val="0"/>
        <w:adjustRightInd w:val="0"/>
        <w:spacing w:line="480" w:lineRule="auto"/>
        <w:ind w:left="360"/>
        <w:jc w:val="both"/>
        <w:rPr>
          <w:lang w:val="en-ID" w:eastAsia="en-ID"/>
        </w:rPr>
      </w:pPr>
      <w:r w:rsidRPr="001E2B6A">
        <w:rPr>
          <w:lang w:val="en-ID" w:eastAsia="en-ID"/>
        </w:rPr>
        <w:t>Berakhirnya asuransi kendaraan bermotor.</w:t>
      </w:r>
      <w:r w:rsidRPr="001E2B6A">
        <w:rPr>
          <w:rStyle w:val="FootnoteReference"/>
          <w:lang w:val="en-ID" w:eastAsia="en-ID"/>
        </w:rPr>
        <w:footnoteReference w:id="3"/>
      </w:r>
    </w:p>
    <w:p w:rsidR="006752C8" w:rsidRPr="001E2B6A" w:rsidRDefault="006752C8" w:rsidP="006752C8">
      <w:pPr>
        <w:pStyle w:val="BodyText"/>
        <w:spacing w:line="456" w:lineRule="auto"/>
        <w:ind w:firstLine="720"/>
      </w:pPr>
      <w:r w:rsidRPr="001E2B6A">
        <w:rPr>
          <w:color w:val="000000"/>
        </w:rPr>
        <w:t xml:space="preserve">Perjanjian asuransi termasuk dalam perjanjian yang diatur dalam </w:t>
      </w:r>
      <w:r w:rsidRPr="001E2B6A">
        <w:t xml:space="preserve">Pasal 1774 KUHPerdata yang menyebut asuransi dengan istilah persetujuan untung-untungan. Namun perjanjian asuransi itu tidak dapat dipersamakan begitu saja dengan perjanjian untung-untungan, karena pada asuransi sudah mempunyai tujuan yang lebih pasti yaitu mengalihkan risiko yang sudah ada yang berkaitan pada kemanfaatan ekonomi tertentu sehingga tetap berada pada posisi yang sama. </w:t>
      </w:r>
    </w:p>
    <w:p w:rsidR="006752C8" w:rsidRPr="001E2B6A" w:rsidRDefault="006752C8" w:rsidP="006752C8">
      <w:pPr>
        <w:pStyle w:val="BodyText"/>
        <w:ind w:firstLine="720"/>
        <w:rPr>
          <w:rStyle w:val="markedcontent"/>
        </w:rPr>
      </w:pPr>
      <w:r w:rsidRPr="001E2B6A">
        <w:t xml:space="preserve">Pertanggungan menurut Pasal 1774 KUHPerdata adalah: “Suatu persetujuan untung-untungan adalah suatu perbuatan yang hasilnya, mengenai untung ruginya, baik bagi semua pihak maupun bagi sementara pihak, bergantung kepaada suatu kejadian yang belum tentu”. </w:t>
      </w:r>
      <w:r w:rsidRPr="001E2B6A">
        <w:rPr>
          <w:rStyle w:val="markedcontent"/>
        </w:rPr>
        <w:t>Sebagai suatu perjanjian, maka asuransi juga dikuasai oleh ketentuan mengenai persyaratan sahnya suatu perjanjian sesuai Pasal 1320 KUHPerdata yang menyebutkan empat syarat untuk sahnya suatu perjanjian yaitu :</w:t>
      </w:r>
    </w:p>
    <w:p w:rsidR="006752C8" w:rsidRPr="001E2B6A" w:rsidRDefault="006752C8" w:rsidP="006752C8">
      <w:pPr>
        <w:pStyle w:val="BodyText"/>
        <w:numPr>
          <w:ilvl w:val="7"/>
          <w:numId w:val="12"/>
        </w:numPr>
        <w:tabs>
          <w:tab w:val="clear" w:pos="5760"/>
          <w:tab w:val="num" w:pos="360"/>
        </w:tabs>
        <w:spacing w:after="0" w:line="480" w:lineRule="auto"/>
        <w:ind w:left="360"/>
        <w:jc w:val="both"/>
        <w:rPr>
          <w:rStyle w:val="markedcontent"/>
          <w:color w:val="000000"/>
        </w:rPr>
      </w:pPr>
      <w:r w:rsidRPr="001E2B6A">
        <w:rPr>
          <w:rStyle w:val="markedcontent"/>
        </w:rPr>
        <w:t>Sepakat mereka yang mengikatkan dirinya.</w:t>
      </w:r>
    </w:p>
    <w:p w:rsidR="006752C8" w:rsidRPr="001E2B6A" w:rsidRDefault="006752C8" w:rsidP="006752C8">
      <w:pPr>
        <w:pStyle w:val="BodyText"/>
        <w:numPr>
          <w:ilvl w:val="7"/>
          <w:numId w:val="12"/>
        </w:numPr>
        <w:tabs>
          <w:tab w:val="clear" w:pos="5760"/>
          <w:tab w:val="num" w:pos="360"/>
        </w:tabs>
        <w:spacing w:after="0" w:line="480" w:lineRule="auto"/>
        <w:ind w:left="360"/>
        <w:jc w:val="both"/>
        <w:rPr>
          <w:rStyle w:val="markedcontent"/>
          <w:color w:val="000000"/>
        </w:rPr>
      </w:pPr>
      <w:r w:rsidRPr="001E2B6A">
        <w:rPr>
          <w:rStyle w:val="markedcontent"/>
        </w:rPr>
        <w:t>Kecakapan untuk membuat suatu perjanjian.</w:t>
      </w:r>
    </w:p>
    <w:p w:rsidR="006752C8" w:rsidRPr="001E2B6A" w:rsidRDefault="006752C8" w:rsidP="006752C8">
      <w:pPr>
        <w:pStyle w:val="BodyText"/>
        <w:numPr>
          <w:ilvl w:val="7"/>
          <w:numId w:val="12"/>
        </w:numPr>
        <w:tabs>
          <w:tab w:val="clear" w:pos="5760"/>
          <w:tab w:val="num" w:pos="360"/>
        </w:tabs>
        <w:spacing w:after="0" w:line="480" w:lineRule="auto"/>
        <w:ind w:left="360"/>
        <w:jc w:val="both"/>
        <w:rPr>
          <w:rStyle w:val="markedcontent"/>
          <w:color w:val="000000"/>
        </w:rPr>
      </w:pPr>
      <w:r w:rsidRPr="001E2B6A">
        <w:rPr>
          <w:rStyle w:val="markedcontent"/>
        </w:rPr>
        <w:t>Mengenai suatu hal tertentu.</w:t>
      </w:r>
    </w:p>
    <w:p w:rsidR="006752C8" w:rsidRPr="001E2B6A" w:rsidRDefault="006752C8" w:rsidP="006752C8">
      <w:pPr>
        <w:pStyle w:val="BodyText"/>
        <w:numPr>
          <w:ilvl w:val="7"/>
          <w:numId w:val="12"/>
        </w:numPr>
        <w:tabs>
          <w:tab w:val="clear" w:pos="5760"/>
          <w:tab w:val="num" w:pos="360"/>
        </w:tabs>
        <w:spacing w:after="0" w:line="480" w:lineRule="auto"/>
        <w:ind w:left="360"/>
        <w:jc w:val="both"/>
        <w:rPr>
          <w:color w:val="000000"/>
        </w:rPr>
      </w:pPr>
      <w:r w:rsidRPr="001E2B6A">
        <w:rPr>
          <w:rStyle w:val="markedcontent"/>
        </w:rPr>
        <w:t>Suatu sebab yang halal</w:t>
      </w:r>
      <w:r w:rsidRPr="001E2B6A">
        <w:rPr>
          <w:color w:val="000000"/>
        </w:rPr>
        <w:t>.</w:t>
      </w:r>
    </w:p>
    <w:p w:rsidR="006752C8" w:rsidRPr="001E2B6A" w:rsidRDefault="006752C8" w:rsidP="006752C8">
      <w:pPr>
        <w:pStyle w:val="BodyText"/>
        <w:ind w:firstLine="720"/>
        <w:rPr>
          <w:color w:val="000000"/>
        </w:rPr>
      </w:pPr>
      <w:r w:rsidRPr="001E2B6A">
        <w:rPr>
          <w:color w:val="000000"/>
        </w:rPr>
        <w:lastRenderedPageBreak/>
        <w:t xml:space="preserve">Setiap orang yang telah mufakat akan sesuatu hal, kesepakatan itu mengikat bagi pihak-pihak yang membuatnya dan daya ikut sepakat itu sama kekuatannya dengan undang-undang. Oleh karena itu dapat dikatakan bahwa perjanjian ini adalah suatu undang-undang yang dibuat oleh pihak swasta. Prinsip ini adalah akibat dianut sistem terbuka dalam Buku III KUH Perdata dan ini dibenarkan karena apa yang mereka perbuat dalam kesepakatan tersebut adalah jelmaan dari hak perorangan atau hak relatif. </w:t>
      </w:r>
    </w:p>
    <w:p w:rsidR="006752C8" w:rsidRPr="001E2B6A" w:rsidRDefault="006752C8" w:rsidP="006752C8">
      <w:pPr>
        <w:pStyle w:val="BodyText"/>
        <w:ind w:firstLine="720"/>
        <w:rPr>
          <w:color w:val="000000"/>
        </w:rPr>
      </w:pPr>
      <w:r w:rsidRPr="001E2B6A">
        <w:rPr>
          <w:color w:val="000000"/>
        </w:rPr>
        <w:t xml:space="preserve">Perjanjian adalah hak perorangan dan kepada pihak-pihak yang membuat perjanjian, maka apa yang mereka perjanjikan itu mengikat para pihak. Hal Ini merupakan materil, namun bagaimana cara mereka menegaskan kesepakatan tersebut adalah merupakan hal formil dalam suatu perjanjian. Cara menunjukkan suatu perjanjian telah terjadi dapat dilakukan dengan secara lisan maupun secara tertulis. Perjanjian yang dibuat secara lisan maupun tertulis mempunyai kemampuan mengikat yang sama, hanya saja dalam hal membuktikan bahwa telah adanya perjanjian lebih mudah pembuktiannya bila dilakukan secara tertulis jika dibandingkan dengan perjanjian yang dilakukan secara lisan. </w:t>
      </w:r>
    </w:p>
    <w:p w:rsidR="006752C8" w:rsidRPr="001E2B6A" w:rsidRDefault="006752C8" w:rsidP="006752C8">
      <w:pPr>
        <w:pStyle w:val="BodyText"/>
        <w:ind w:firstLine="720"/>
        <w:rPr>
          <w:color w:val="000000"/>
        </w:rPr>
      </w:pPr>
      <w:r w:rsidRPr="001E2B6A">
        <w:rPr>
          <w:color w:val="000000"/>
        </w:rPr>
        <w:t xml:space="preserve">Surat dalam hukum pembuktian adalah salah satu alat bukti, walaupun surat yang dibuat tersebut harus dipenuhi beberapa syarat lagi sehingga daya pembuktiannya dapat mengandung kekuatan mutlak atau tidak. Artinya tidak semua surat mempunyai daya pembuktian yang serupa, hal ini digantungukan lagi kepada sifat surat tersebut, apakah surat tersebut merupakan akta biasa, akta di bawah tangan atau fakta autentik. </w:t>
      </w:r>
    </w:p>
    <w:p w:rsidR="006752C8" w:rsidRPr="001E2B6A" w:rsidRDefault="006752C8" w:rsidP="006752C8">
      <w:pPr>
        <w:pStyle w:val="BodyText"/>
        <w:ind w:firstLine="720"/>
        <w:rPr>
          <w:color w:val="000000"/>
        </w:rPr>
      </w:pPr>
      <w:r w:rsidRPr="001E2B6A">
        <w:rPr>
          <w:color w:val="000000"/>
        </w:rPr>
        <w:t xml:space="preserve">Perjanjian yang dilakukan secara tertulis biasanya mengandung keuntungan-keuntungan. Keuntungan yang dimaksud adalah sebagai berikut : </w:t>
      </w:r>
    </w:p>
    <w:p w:rsidR="006752C8" w:rsidRPr="001E2B6A" w:rsidRDefault="006752C8" w:rsidP="006752C8">
      <w:pPr>
        <w:numPr>
          <w:ilvl w:val="0"/>
          <w:numId w:val="30"/>
        </w:numPr>
        <w:tabs>
          <w:tab w:val="clear" w:pos="720"/>
        </w:tabs>
        <w:spacing w:line="480" w:lineRule="auto"/>
        <w:ind w:left="360"/>
        <w:jc w:val="both"/>
        <w:rPr>
          <w:color w:val="000000"/>
        </w:rPr>
      </w:pPr>
      <w:r w:rsidRPr="001E2B6A">
        <w:rPr>
          <w:color w:val="000000"/>
        </w:rPr>
        <w:t>Lebih mudah pembuktian bila terjadi perselisihan.</w:t>
      </w:r>
    </w:p>
    <w:p w:rsidR="006752C8" w:rsidRPr="001E2B6A" w:rsidRDefault="006752C8" w:rsidP="006752C8">
      <w:pPr>
        <w:numPr>
          <w:ilvl w:val="0"/>
          <w:numId w:val="30"/>
        </w:numPr>
        <w:tabs>
          <w:tab w:val="clear" w:pos="720"/>
        </w:tabs>
        <w:spacing w:line="480" w:lineRule="auto"/>
        <w:ind w:left="360"/>
        <w:jc w:val="both"/>
        <w:rPr>
          <w:color w:val="000000"/>
        </w:rPr>
      </w:pPr>
      <w:r w:rsidRPr="001E2B6A">
        <w:rPr>
          <w:color w:val="000000"/>
        </w:rPr>
        <w:t>Lebih mudah menentukan secara konkrit hak dan kewajiban para pihak.</w:t>
      </w:r>
    </w:p>
    <w:p w:rsidR="006752C8" w:rsidRPr="001E2B6A" w:rsidRDefault="006752C8" w:rsidP="006752C8">
      <w:pPr>
        <w:numPr>
          <w:ilvl w:val="0"/>
          <w:numId w:val="30"/>
        </w:numPr>
        <w:tabs>
          <w:tab w:val="clear" w:pos="720"/>
        </w:tabs>
        <w:spacing w:line="480" w:lineRule="auto"/>
        <w:ind w:left="360"/>
        <w:jc w:val="both"/>
        <w:rPr>
          <w:color w:val="000000"/>
        </w:rPr>
      </w:pPr>
      <w:r w:rsidRPr="001E2B6A">
        <w:rPr>
          <w:color w:val="000000"/>
        </w:rPr>
        <w:t>Lebih memudahkan pihak penyelesaian dalam mengakhiri persengketaan.</w:t>
      </w:r>
    </w:p>
    <w:p w:rsidR="006752C8" w:rsidRPr="001E2B6A" w:rsidRDefault="006752C8" w:rsidP="006752C8">
      <w:pPr>
        <w:numPr>
          <w:ilvl w:val="0"/>
          <w:numId w:val="30"/>
        </w:numPr>
        <w:tabs>
          <w:tab w:val="clear" w:pos="720"/>
        </w:tabs>
        <w:spacing w:line="480" w:lineRule="auto"/>
        <w:ind w:left="360"/>
        <w:jc w:val="both"/>
        <w:rPr>
          <w:color w:val="000000"/>
        </w:rPr>
      </w:pPr>
      <w:r w:rsidRPr="001E2B6A">
        <w:rPr>
          <w:color w:val="000000"/>
        </w:rPr>
        <w:t>Lebih memudahkan para pihak menyelesaikan prestasinya.</w:t>
      </w:r>
    </w:p>
    <w:p w:rsidR="006752C8" w:rsidRPr="001E2B6A" w:rsidRDefault="006752C8" w:rsidP="006752C8">
      <w:pPr>
        <w:numPr>
          <w:ilvl w:val="0"/>
          <w:numId w:val="30"/>
        </w:numPr>
        <w:tabs>
          <w:tab w:val="clear" w:pos="720"/>
        </w:tabs>
        <w:spacing w:line="480" w:lineRule="auto"/>
        <w:ind w:left="360"/>
        <w:jc w:val="both"/>
        <w:rPr>
          <w:color w:val="000000"/>
        </w:rPr>
      </w:pPr>
      <w:r w:rsidRPr="001E2B6A">
        <w:rPr>
          <w:color w:val="000000"/>
        </w:rPr>
        <w:t>Lebih memudahkan menentukan para pihak terlibat dalam perjanjian.</w:t>
      </w:r>
      <w:r w:rsidRPr="001E2B6A">
        <w:rPr>
          <w:rStyle w:val="FootnoteReference"/>
          <w:color w:val="000000"/>
        </w:rPr>
        <w:footnoteReference w:id="4"/>
      </w:r>
    </w:p>
    <w:p w:rsidR="006752C8" w:rsidRPr="001E2B6A" w:rsidRDefault="006752C8" w:rsidP="006752C8">
      <w:pPr>
        <w:spacing w:line="480" w:lineRule="auto"/>
        <w:ind w:firstLine="720"/>
        <w:jc w:val="both"/>
        <w:rPr>
          <w:color w:val="000000"/>
        </w:rPr>
      </w:pPr>
      <w:r w:rsidRPr="001E2B6A">
        <w:rPr>
          <w:color w:val="000000"/>
        </w:rPr>
        <w:t xml:space="preserve">Berbeda halnya dengan perjanjian secara lisan, biasanya dalam hal membuktikan suatu peristiwa hukum yang terjadi bagi para pihak, pihak penyelesai sengketa mengalami sedikit kesulitan, sebab masing-masing pihak selalu berbeda dalam mengungkapkan peristiwa hukum yang terjadi di antara mereka, demikian juga dalam hal menentukan hak dan kewajiban bagi para pihak, </w:t>
      </w:r>
      <w:r w:rsidRPr="001E2B6A">
        <w:rPr>
          <w:color w:val="000000"/>
        </w:rPr>
        <w:lastRenderedPageBreak/>
        <w:t xml:space="preserve">selain itu juga sering juga samar menentukan saat dimulainya dilaksanakan prestasi bagi pihak-pihak yang telah mengadakan perjanjian tersebut. </w:t>
      </w:r>
    </w:p>
    <w:p w:rsidR="006752C8" w:rsidRPr="001E2B6A" w:rsidRDefault="006752C8" w:rsidP="006752C8">
      <w:pPr>
        <w:spacing w:line="480" w:lineRule="auto"/>
        <w:ind w:firstLine="720"/>
        <w:jc w:val="both"/>
        <w:rPr>
          <w:color w:val="000000"/>
        </w:rPr>
      </w:pPr>
      <w:r w:rsidRPr="001E2B6A">
        <w:rPr>
          <w:color w:val="000000"/>
        </w:rPr>
        <w:t xml:space="preserve">Praktek kehidupan masyarakat sehari-hari, hampir dapat dikatakan semua perjanjian yang dilakukan dibuat secara tertulis, terkecuali perjanjian yang berkenaan dengan benda-benda bergerak yang berhubungan dengan kehidupan sehari-hari, perjanjian cukup dilakukan dengan lisan saja tetapi untuk perjanjian yang berkaitan dengan benda-benda bergerak yang mempunyai nilai tertentu, perjanjian sering dibuat dengan tertulis. </w:t>
      </w:r>
    </w:p>
    <w:p w:rsidR="006752C8" w:rsidRPr="001E2B6A" w:rsidRDefault="006752C8" w:rsidP="006752C8">
      <w:pPr>
        <w:spacing w:line="480" w:lineRule="auto"/>
        <w:ind w:firstLine="720"/>
        <w:jc w:val="both"/>
      </w:pPr>
      <w:r w:rsidRPr="001E2B6A">
        <w:t>Asuransi kendaraan bermotor termasuk ke dalam jenis asuransi umum/kerugian, di mana dalam Pasal 1 Angka 5 Undang-Undang Nomor 40 Tahun 2014 tentang Usaha Perasuransian dijelaskan bahwa “Usaha Asuransi Umum adalah usaha jasa pertanggungan risiko yang memberikan penggantian kepada tertanggung atau pemegang polis karena kerugian, kerusakan, biaya yang timbul, kehilangan keuntungan, atau tanggung jawab hukum kepada pihak ketiga yang mungkin diderita tertanggung atau pemegang polis karena terjadinya suatu peristiwa yang tidak pasti.”</w:t>
      </w:r>
    </w:p>
    <w:p w:rsidR="006752C8" w:rsidRPr="001E2B6A" w:rsidRDefault="006752C8" w:rsidP="006752C8">
      <w:pPr>
        <w:spacing w:line="480" w:lineRule="auto"/>
        <w:ind w:firstLine="720"/>
        <w:jc w:val="both"/>
        <w:rPr>
          <w:rStyle w:val="markedcontent"/>
        </w:rPr>
      </w:pPr>
      <w:r w:rsidRPr="001E2B6A">
        <w:rPr>
          <w:rStyle w:val="markedcontent"/>
        </w:rPr>
        <w:t>Berdasarkan ketentuan Pasal 1 Angka (1) Undang-Undang Nomor 40 Tahun 2014 tentang Perasuransian. “Asuransi merupakan perjanjian antara dua pihak, yaitu perusahaan asuransi dan pemegang polis, yang menjadi dasar bagi penerimaan suatu premi oleh perusahaan asuransi sebagai imbalan :</w:t>
      </w:r>
    </w:p>
    <w:p w:rsidR="006752C8" w:rsidRPr="001E2B6A" w:rsidRDefault="006752C8" w:rsidP="006752C8">
      <w:pPr>
        <w:numPr>
          <w:ilvl w:val="0"/>
          <w:numId w:val="42"/>
        </w:numPr>
        <w:spacing w:line="480" w:lineRule="auto"/>
        <w:ind w:left="360"/>
        <w:jc w:val="both"/>
        <w:rPr>
          <w:rStyle w:val="markedcontent"/>
          <w:b/>
          <w:bCs/>
          <w:color w:val="000000"/>
        </w:rPr>
      </w:pPr>
      <w:r w:rsidRPr="001E2B6A">
        <w:rPr>
          <w:rStyle w:val="markedcontent"/>
        </w:rPr>
        <w:t>Memberikan penggantian kepada tertanggung atau pemegang polis</w:t>
      </w:r>
      <w:r w:rsidRPr="001E2B6A">
        <w:br/>
      </w:r>
      <w:r w:rsidRPr="001E2B6A">
        <w:rPr>
          <w:rStyle w:val="markedcontent"/>
        </w:rPr>
        <w:t>karena adanya kerugian, kerusakan, biaya yang timbul, kehilangan</w:t>
      </w:r>
      <w:r w:rsidRPr="001E2B6A">
        <w:br/>
      </w:r>
      <w:r w:rsidRPr="001E2B6A">
        <w:rPr>
          <w:rStyle w:val="markedcontent"/>
        </w:rPr>
        <w:t>atau tanggung jawab hukum kepada pihak ketiga yang mungkin</w:t>
      </w:r>
      <w:r w:rsidRPr="001E2B6A">
        <w:br/>
      </w:r>
      <w:r w:rsidRPr="001E2B6A">
        <w:rPr>
          <w:rStyle w:val="markedcontent"/>
        </w:rPr>
        <w:lastRenderedPageBreak/>
        <w:t>diderita tertanggung atau pemegang polis karena terjadinya suatu</w:t>
      </w:r>
      <w:r w:rsidRPr="001E2B6A">
        <w:br/>
      </w:r>
      <w:r w:rsidRPr="001E2B6A">
        <w:rPr>
          <w:rStyle w:val="markedcontent"/>
        </w:rPr>
        <w:t xml:space="preserve">peristiwa yang tidak pasti; </w:t>
      </w:r>
    </w:p>
    <w:p w:rsidR="006752C8" w:rsidRPr="001E2B6A" w:rsidRDefault="006752C8" w:rsidP="006752C8">
      <w:pPr>
        <w:numPr>
          <w:ilvl w:val="0"/>
          <w:numId w:val="42"/>
        </w:numPr>
        <w:spacing w:line="480" w:lineRule="auto"/>
        <w:ind w:left="360"/>
        <w:jc w:val="both"/>
        <w:rPr>
          <w:b/>
          <w:bCs/>
          <w:color w:val="000000"/>
        </w:rPr>
      </w:pPr>
      <w:r w:rsidRPr="001E2B6A">
        <w:rPr>
          <w:rStyle w:val="markedcontent"/>
        </w:rPr>
        <w:t>Memberikan pembayaran yang didasarkan pada meninggalnya</w:t>
      </w:r>
      <w:r w:rsidRPr="001E2B6A">
        <w:br/>
      </w:r>
      <w:r w:rsidRPr="001E2B6A">
        <w:rPr>
          <w:rStyle w:val="markedcontent"/>
        </w:rPr>
        <w:t>tertanggung atau pembayaran yang didasarkan pada hidupnya</w:t>
      </w:r>
      <w:r w:rsidRPr="001E2B6A">
        <w:br/>
      </w:r>
      <w:r w:rsidRPr="001E2B6A">
        <w:rPr>
          <w:rStyle w:val="markedcontent"/>
        </w:rPr>
        <w:t>tertanggung dengan manfaat yang besarnya telah ditetapkan</w:t>
      </w:r>
      <w:r w:rsidRPr="001E2B6A">
        <w:br/>
      </w:r>
      <w:r w:rsidRPr="001E2B6A">
        <w:rPr>
          <w:rStyle w:val="markedcontent"/>
        </w:rPr>
        <w:t>dan/atau didasarkan pada hasil pengelolaan dana.</w:t>
      </w:r>
    </w:p>
    <w:p w:rsidR="006752C8" w:rsidRPr="001E2B6A" w:rsidRDefault="006752C8" w:rsidP="006752C8">
      <w:pPr>
        <w:pStyle w:val="BodyTextIndent3"/>
        <w:spacing w:line="480" w:lineRule="auto"/>
        <w:ind w:left="0" w:firstLine="720"/>
      </w:pPr>
      <w:r w:rsidRPr="001E2B6A">
        <w:t xml:space="preserve">PT. Asuransi Tokio </w:t>
      </w:r>
      <w:r w:rsidRPr="001E2B6A">
        <w:rPr>
          <w:i/>
          <w:iCs/>
        </w:rPr>
        <w:t>Marine</w:t>
      </w:r>
      <w:r w:rsidRPr="001E2B6A">
        <w:t xml:space="preserve"> Indonesia didirikan di Jakarta pada tahun 1985. Berdasarkan Keputusan Menteri Kehakiman. Berbagai produk asuransi umum disediakan bagi para nasabah dan dalam menjalankan perusahaan, PT. Asuransi Tokio </w:t>
      </w:r>
      <w:r w:rsidRPr="001E2B6A">
        <w:rPr>
          <w:i/>
          <w:iCs/>
        </w:rPr>
        <w:t>Marine</w:t>
      </w:r>
      <w:r w:rsidRPr="001E2B6A">
        <w:t xml:space="preserve"> Indonesia didukung oleh perusahaan asuransi dan reasuransi internasional baik secara langsung maupun melalui </w:t>
      </w:r>
      <w:r w:rsidRPr="001E2B6A">
        <w:rPr>
          <w:i/>
        </w:rPr>
        <w:t>broker</w:t>
      </w:r>
      <w:r w:rsidRPr="001E2B6A">
        <w:t xml:space="preserve"> reasuransi internasional yang mempunyai reputasi yang baik.</w:t>
      </w:r>
    </w:p>
    <w:p w:rsidR="006752C8" w:rsidRPr="001E2B6A" w:rsidRDefault="006752C8" w:rsidP="006752C8">
      <w:pPr>
        <w:pStyle w:val="BodyTextIndent3"/>
        <w:spacing w:line="456" w:lineRule="auto"/>
        <w:ind w:left="0" w:firstLine="720"/>
      </w:pPr>
      <w:r w:rsidRPr="001E2B6A">
        <w:t xml:space="preserve">PT. Asuransi Tokio </w:t>
      </w:r>
      <w:r w:rsidRPr="001E2B6A">
        <w:rPr>
          <w:i/>
          <w:iCs/>
        </w:rPr>
        <w:t>Marine</w:t>
      </w:r>
      <w:r w:rsidRPr="001E2B6A">
        <w:t xml:space="preserve"> Indonesia merupakan salah satu perusahaan asuransi yang menjalin hubungan kerjasama dengan nasabah/konsumen untuk mengalihkan risiko yang akan dihadapi dalam pembelian kendaraan roda empat. PT. Asuransi Tokio </w:t>
      </w:r>
      <w:r w:rsidRPr="001E2B6A">
        <w:rPr>
          <w:i/>
          <w:iCs/>
        </w:rPr>
        <w:t>Marine</w:t>
      </w:r>
      <w:r w:rsidRPr="001E2B6A">
        <w:t xml:space="preserve"> Indonesia dalam menjalankan usaha perasuransian didukung oleh perusahaan asuransi dan reasuransi internasional baik secara langsung maupun melalui </w:t>
      </w:r>
      <w:r w:rsidRPr="001E2B6A">
        <w:rPr>
          <w:i/>
        </w:rPr>
        <w:t>broker</w:t>
      </w:r>
      <w:r w:rsidRPr="001E2B6A">
        <w:t xml:space="preserve"> reasuransi internasional yang mempunyai reputasi yang baik.</w:t>
      </w:r>
    </w:p>
    <w:p w:rsidR="006752C8" w:rsidRPr="001E2B6A" w:rsidRDefault="006752C8" w:rsidP="006752C8">
      <w:pPr>
        <w:spacing w:line="480" w:lineRule="auto"/>
        <w:ind w:firstLine="720"/>
        <w:jc w:val="both"/>
        <w:rPr>
          <w:color w:val="000000"/>
        </w:rPr>
      </w:pPr>
      <w:r w:rsidRPr="001E2B6A">
        <w:rPr>
          <w:color w:val="000000"/>
        </w:rPr>
        <w:t>Perjanjian pada kenyataannya tidak selalu dibuat secara tertulis, akan tetapi adakalanya secara lisan. Hal ini merupakan salah satu dari asas kebebasan berkontrak. Namun karena perkembangan kesadaran hukum yang meningkat pesat telah mendorong para pihak untuk membuatnya dalam suatu akta autentik.</w:t>
      </w:r>
    </w:p>
    <w:p w:rsidR="006752C8" w:rsidRPr="001E2B6A" w:rsidRDefault="006752C8" w:rsidP="006752C8">
      <w:pPr>
        <w:spacing w:line="480" w:lineRule="auto"/>
        <w:ind w:firstLine="720"/>
        <w:jc w:val="both"/>
        <w:rPr>
          <w:color w:val="000000"/>
        </w:rPr>
      </w:pPr>
      <w:r w:rsidRPr="001E2B6A">
        <w:rPr>
          <w:color w:val="000000"/>
        </w:rPr>
        <w:t>Pasal 1338 ayat (2) KUH.Perdata menyebutkan persetujuan-persetujuan harus dilaksanakan dengan itikad baik. Namun dalam prakteknya para pihak sering tidak konsekuen dengan apa yang diperjanjikan, maka tidak jarang suatu perjanjian pada akhirnya harus diselesaikan melalui pengadilan yang banyak memakan biaya dan waktu dan dalam hal ini perjanjian yang dibuat secara lisan akan mengalami kesulitan pembuktian di pengadilan.</w:t>
      </w:r>
    </w:p>
    <w:p w:rsidR="006752C8" w:rsidRPr="001E2B6A" w:rsidRDefault="006752C8" w:rsidP="006752C8">
      <w:pPr>
        <w:pStyle w:val="BodyTextIndent3"/>
        <w:spacing w:line="480" w:lineRule="auto"/>
        <w:ind w:left="0" w:firstLine="720"/>
      </w:pPr>
      <w:r w:rsidRPr="001E2B6A">
        <w:t xml:space="preserve">PT. Asuransi Tokio </w:t>
      </w:r>
      <w:r w:rsidRPr="001E2B6A">
        <w:rPr>
          <w:i/>
          <w:iCs/>
        </w:rPr>
        <w:t>Marine</w:t>
      </w:r>
      <w:r w:rsidRPr="001E2B6A">
        <w:t xml:space="preserve"> Indonesia dalam menjalankan usahanya bekerjasama dengan perusahaan pembiayaan konsumen sebagai fasilitator untuk mempermudah atas kenyamanan dan kelangsungan dalam perjanjian </w:t>
      </w:r>
      <w:r w:rsidRPr="001E2B6A">
        <w:lastRenderedPageBreak/>
        <w:t xml:space="preserve">pembiayaan. Terjadinya hubungan hukum antara perusahaan asuransi PT. Asuransi Tokio </w:t>
      </w:r>
      <w:r w:rsidRPr="001E2B6A">
        <w:rPr>
          <w:i/>
          <w:iCs/>
        </w:rPr>
        <w:t>Marine</w:t>
      </w:r>
      <w:r w:rsidRPr="001E2B6A">
        <w:t xml:space="preserve"> Indonesia dengan perusahaan pembiayaan konsumen dikarenakan perusahaan pembiayaan konsumen akan menghadapi berbagai risiko atas pembiayaan tersebut sehingga mengharuskan untuk menjalin hubungan kerjasama dengan PT. Asuransi Tokio </w:t>
      </w:r>
      <w:r w:rsidRPr="001E2B6A">
        <w:rPr>
          <w:i/>
          <w:iCs/>
        </w:rPr>
        <w:t>Marine</w:t>
      </w:r>
      <w:r w:rsidRPr="001E2B6A">
        <w:t xml:space="preserve"> Indonesia untuk mengalihkan dan meminimalisir risiko pemberian pembiayaan kepada para konsumen.</w:t>
      </w:r>
    </w:p>
    <w:p w:rsidR="006752C8" w:rsidRPr="001E2B6A" w:rsidRDefault="006752C8" w:rsidP="006752C8">
      <w:pPr>
        <w:pStyle w:val="BodyTextIndent3"/>
        <w:spacing w:line="480" w:lineRule="auto"/>
        <w:ind w:left="0" w:firstLine="720"/>
        <w:rPr>
          <w:color w:val="000000"/>
        </w:rPr>
      </w:pPr>
      <w:r w:rsidRPr="001E2B6A">
        <w:t xml:space="preserve">Perjanjian asuransi antara PT. Asuransi Tokio </w:t>
      </w:r>
      <w:r w:rsidRPr="001E2B6A">
        <w:rPr>
          <w:i/>
          <w:iCs/>
        </w:rPr>
        <w:t>Marine</w:t>
      </w:r>
      <w:r w:rsidRPr="001E2B6A">
        <w:t xml:space="preserve"> Indonesia dengan konsumen dibuktikan dengan akta perjanjian dalam bentuk perjanjian standar (perjanjian baku).  </w:t>
      </w:r>
      <w:r w:rsidRPr="001E2B6A">
        <w:rPr>
          <w:color w:val="000000"/>
        </w:rPr>
        <w:t>Perjanjian standar merupakan suatu bentuk perjanjian dimana segala bentuk sesuatu yang mengatur perhubungan para pihak telah ditentukan sebelumnya dalam bentuk formulir oleh pihak yang posisinya lebih kuat dan tidak bisa dirubah kecuali ditentukan lain.</w:t>
      </w:r>
    </w:p>
    <w:p w:rsidR="006752C8" w:rsidRPr="001E2B6A" w:rsidRDefault="006752C8" w:rsidP="006752C8">
      <w:pPr>
        <w:pStyle w:val="Default"/>
        <w:spacing w:line="480" w:lineRule="auto"/>
        <w:ind w:firstLine="720"/>
        <w:jc w:val="both"/>
      </w:pPr>
      <w:r w:rsidRPr="001E2B6A">
        <w:t xml:space="preserve">Menurut Abdulkadir Muhammad istilah perjanjian baku dialih bahasakan dari istilah yang dikenal dalam bahasa Belanda yaitu </w:t>
      </w:r>
      <w:r w:rsidRPr="001E2B6A">
        <w:rPr>
          <w:i/>
          <w:iCs/>
        </w:rPr>
        <w:t>standart contract</w:t>
      </w:r>
      <w:r w:rsidRPr="001E2B6A">
        <w:t>. Kata baku atau standar artinya tolak ukur yang dipakai sebagai patokan atau pedoman bagi setiap konsumen yang mengadakan hubungan hukum dengan pengusaha, yang dibakukan dalam perjanjian baku ialah meliputi model, rumusan dan ukuran.</w:t>
      </w:r>
      <w:r w:rsidRPr="001E2B6A">
        <w:rPr>
          <w:rStyle w:val="FootnoteReference"/>
        </w:rPr>
        <w:footnoteReference w:id="5"/>
      </w:r>
    </w:p>
    <w:p w:rsidR="006752C8" w:rsidRPr="001E2B6A" w:rsidRDefault="006752C8" w:rsidP="006752C8">
      <w:pPr>
        <w:pStyle w:val="BodyTextIndent3"/>
        <w:spacing w:line="516" w:lineRule="auto"/>
        <w:ind w:left="0" w:firstLine="720"/>
      </w:pPr>
      <w:r w:rsidRPr="001E2B6A">
        <w:rPr>
          <w:color w:val="000000"/>
        </w:rPr>
        <w:t>Isi perjanjian standar tidak ada ditentukan dalam KUHPerdata, dengan demikian maka para pihak dapat menentukan sendiri sesuai dengan asas kebebasan berkontrak yang disimpulkan dari Pasal 1338 KUHPerdata yang menyebutkan, bahwa semua perjanjian yang dibuat secara sah berlaku sebagai undang-undang bagi mereka yang membuatnya</w:t>
      </w:r>
    </w:p>
    <w:p w:rsidR="006752C8" w:rsidRPr="001E2B6A" w:rsidRDefault="006752C8" w:rsidP="006752C8">
      <w:pPr>
        <w:pStyle w:val="BodyTextIndent"/>
        <w:spacing w:line="516" w:lineRule="auto"/>
        <w:rPr>
          <w:lang w:val="en-US"/>
        </w:rPr>
      </w:pPr>
      <w:r w:rsidRPr="001E2B6A">
        <w:t xml:space="preserve">Menurut ketentuan Pasal 1313 </w:t>
      </w:r>
      <w:r w:rsidRPr="001E2B6A">
        <w:rPr>
          <w:lang w:val="en-US"/>
        </w:rPr>
        <w:t>KUH</w:t>
      </w:r>
      <w:r w:rsidRPr="001E2B6A">
        <w:t>Perdata, yaitu: “Perjanjian adalah suatu perbuatan dimana satu orang atau lebih mengikatkan dirinya terhadap satu orang atau lebih.” Hal ini memberikan konsekuensi bahwa dalam suatu perjanjian selalu ada satu pihak yang wajib berprestasi dan pihak lainnya adalah pihak yang berhak atas prestasi.</w:t>
      </w:r>
      <w:r w:rsidRPr="001E2B6A">
        <w:rPr>
          <w:lang w:val="en-US"/>
        </w:rPr>
        <w:t xml:space="preserve"> P</w:t>
      </w:r>
      <w:r w:rsidRPr="001E2B6A">
        <w:t xml:space="preserve">erjanjian juga diatur hal-hal yang disepakati untuk dilaksanakan atau untuk suatu pemenuhan prestasi yang bersifat halal dalam pengertian tidak bertentangan dengan Undang-Undang yang berlaku. </w:t>
      </w:r>
    </w:p>
    <w:p w:rsidR="006752C8" w:rsidRPr="001E2B6A" w:rsidRDefault="006752C8" w:rsidP="006752C8">
      <w:pPr>
        <w:pStyle w:val="BodyTextIndent"/>
        <w:spacing w:line="516" w:lineRule="auto"/>
        <w:rPr>
          <w:color w:val="000000"/>
        </w:rPr>
      </w:pPr>
      <w:r w:rsidRPr="001E2B6A">
        <w:rPr>
          <w:lang w:val="en-US"/>
        </w:rPr>
        <w:lastRenderedPageBreak/>
        <w:t xml:space="preserve">Isi perjanjian </w:t>
      </w:r>
      <w:r w:rsidRPr="001E2B6A">
        <w:t xml:space="preserve">asuransi kendaraan bermotor pada PT. Asuransi Tokio </w:t>
      </w:r>
      <w:r w:rsidRPr="001E2B6A">
        <w:rPr>
          <w:i/>
          <w:iCs/>
        </w:rPr>
        <w:t>Marine</w:t>
      </w:r>
      <w:r w:rsidRPr="001E2B6A">
        <w:t xml:space="preserve"> Indonesia</w:t>
      </w:r>
      <w:r w:rsidRPr="001E2B6A">
        <w:rPr>
          <w:color w:val="000000"/>
        </w:rPr>
        <w:t xml:space="preserve">berdasarkan surat perjanjian meliputi : </w:t>
      </w:r>
    </w:p>
    <w:p w:rsidR="006752C8" w:rsidRPr="001E2B6A" w:rsidRDefault="006752C8" w:rsidP="006752C8">
      <w:pPr>
        <w:numPr>
          <w:ilvl w:val="0"/>
          <w:numId w:val="31"/>
        </w:numPr>
        <w:tabs>
          <w:tab w:val="clear" w:pos="720"/>
          <w:tab w:val="num" w:pos="-622"/>
        </w:tabs>
        <w:spacing w:line="516" w:lineRule="auto"/>
        <w:ind w:left="360"/>
        <w:jc w:val="both"/>
        <w:rPr>
          <w:color w:val="000000"/>
        </w:rPr>
      </w:pPr>
      <w:r w:rsidRPr="001E2B6A">
        <w:rPr>
          <w:color w:val="000000"/>
        </w:rPr>
        <w:t>Jaminan yang terdiri dari :</w:t>
      </w:r>
    </w:p>
    <w:p w:rsidR="006752C8" w:rsidRPr="001E2B6A" w:rsidRDefault="006752C8" w:rsidP="006752C8">
      <w:pPr>
        <w:numPr>
          <w:ilvl w:val="1"/>
          <w:numId w:val="31"/>
        </w:numPr>
        <w:tabs>
          <w:tab w:val="clear" w:pos="1440"/>
          <w:tab w:val="num" w:pos="229"/>
        </w:tabs>
        <w:spacing w:line="516" w:lineRule="auto"/>
        <w:ind w:left="720"/>
        <w:jc w:val="both"/>
        <w:rPr>
          <w:color w:val="000000"/>
        </w:rPr>
      </w:pPr>
      <w:r w:rsidRPr="001E2B6A">
        <w:rPr>
          <w:color w:val="000000"/>
        </w:rPr>
        <w:t>Resiko yang dijamin.</w:t>
      </w:r>
    </w:p>
    <w:p w:rsidR="006752C8" w:rsidRPr="001E2B6A" w:rsidRDefault="006752C8" w:rsidP="006752C8">
      <w:pPr>
        <w:numPr>
          <w:ilvl w:val="1"/>
          <w:numId w:val="31"/>
        </w:numPr>
        <w:tabs>
          <w:tab w:val="clear" w:pos="1440"/>
          <w:tab w:val="num" w:pos="229"/>
        </w:tabs>
        <w:spacing w:line="516" w:lineRule="auto"/>
        <w:ind w:left="720"/>
        <w:jc w:val="both"/>
        <w:rPr>
          <w:color w:val="000000"/>
        </w:rPr>
      </w:pPr>
      <w:r w:rsidRPr="001E2B6A">
        <w:rPr>
          <w:color w:val="000000"/>
        </w:rPr>
        <w:t>Jaminan tanggung jawab hukum terhadap pihak ketiga.</w:t>
      </w:r>
    </w:p>
    <w:p w:rsidR="006752C8" w:rsidRPr="001E2B6A" w:rsidRDefault="006752C8" w:rsidP="006752C8">
      <w:pPr>
        <w:numPr>
          <w:ilvl w:val="0"/>
          <w:numId w:val="31"/>
        </w:numPr>
        <w:tabs>
          <w:tab w:val="clear" w:pos="720"/>
          <w:tab w:val="num" w:pos="-131"/>
        </w:tabs>
        <w:spacing w:line="480" w:lineRule="auto"/>
        <w:ind w:left="360"/>
        <w:jc w:val="both"/>
        <w:rPr>
          <w:color w:val="000000"/>
        </w:rPr>
      </w:pPr>
      <w:r w:rsidRPr="001E2B6A">
        <w:rPr>
          <w:color w:val="000000"/>
        </w:rPr>
        <w:t>Pengecualian.</w:t>
      </w:r>
    </w:p>
    <w:p w:rsidR="006752C8" w:rsidRPr="001E2B6A" w:rsidRDefault="006752C8" w:rsidP="006752C8">
      <w:pPr>
        <w:numPr>
          <w:ilvl w:val="0"/>
          <w:numId w:val="31"/>
        </w:numPr>
        <w:tabs>
          <w:tab w:val="clear" w:pos="720"/>
          <w:tab w:val="num" w:pos="-622"/>
        </w:tabs>
        <w:spacing w:line="480" w:lineRule="auto"/>
        <w:ind w:left="360"/>
        <w:jc w:val="both"/>
        <w:rPr>
          <w:color w:val="000000"/>
        </w:rPr>
      </w:pPr>
      <w:r w:rsidRPr="001E2B6A">
        <w:rPr>
          <w:color w:val="000000"/>
        </w:rPr>
        <w:t>Definisi.</w:t>
      </w:r>
    </w:p>
    <w:p w:rsidR="006752C8" w:rsidRPr="001E2B6A" w:rsidRDefault="006752C8" w:rsidP="006752C8">
      <w:pPr>
        <w:numPr>
          <w:ilvl w:val="0"/>
          <w:numId w:val="31"/>
        </w:numPr>
        <w:tabs>
          <w:tab w:val="clear" w:pos="720"/>
          <w:tab w:val="num" w:pos="-622"/>
        </w:tabs>
        <w:spacing w:line="480" w:lineRule="auto"/>
        <w:ind w:left="360"/>
        <w:jc w:val="both"/>
        <w:rPr>
          <w:color w:val="000000"/>
        </w:rPr>
      </w:pPr>
      <w:r w:rsidRPr="001E2B6A">
        <w:rPr>
          <w:color w:val="000000"/>
        </w:rPr>
        <w:t>Syarat umum :</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Wilayah</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Kewajiban untuk mengungkapan fakta.</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Pembayaran premi.</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Perubahan risiko.</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Pemeriksaan.</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Pengalihan kepemilikan.</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Kewajiban tertanggung dalam hal teradi kerugian dan/atau kerusakan.</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Sisa barang.</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Laporan tidak benar.</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Dokumen pendukung klaim.</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Penentuan nilai ganti rugi.</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Cara penyelesaian dan penetapan ganti rugi.</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Pertanggungan di bawah harga.</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Biaya penyelamatan.</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Pertanggungan lain.</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lastRenderedPageBreak/>
        <w:t>Gant rugi pertanggungan rangkap.</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Risiko sendiri.</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Subrogasi.</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Pembayaran ganti rugi.</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Pemulihan harga pertanggungan.</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Hilangnya hak ganti rugi.</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Mata uang.</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Penghentian pertanggungan.</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Pengembalian premi.</w:t>
      </w:r>
    </w:p>
    <w:p w:rsidR="006752C8" w:rsidRPr="001E2B6A" w:rsidRDefault="006752C8" w:rsidP="006752C8">
      <w:pPr>
        <w:numPr>
          <w:ilvl w:val="1"/>
          <w:numId w:val="31"/>
        </w:numPr>
        <w:tabs>
          <w:tab w:val="clear" w:pos="1440"/>
          <w:tab w:val="num" w:pos="229"/>
        </w:tabs>
        <w:spacing w:line="456" w:lineRule="auto"/>
        <w:ind w:left="714" w:hanging="357"/>
        <w:jc w:val="both"/>
        <w:rPr>
          <w:color w:val="000000"/>
        </w:rPr>
      </w:pPr>
      <w:r w:rsidRPr="001E2B6A">
        <w:rPr>
          <w:color w:val="000000"/>
        </w:rPr>
        <w:t>Perselisihan.</w:t>
      </w:r>
    </w:p>
    <w:p w:rsidR="006752C8" w:rsidRPr="001E2B6A" w:rsidRDefault="006752C8" w:rsidP="006752C8">
      <w:pPr>
        <w:numPr>
          <w:ilvl w:val="1"/>
          <w:numId w:val="31"/>
        </w:numPr>
        <w:tabs>
          <w:tab w:val="clear" w:pos="1440"/>
          <w:tab w:val="num" w:pos="229"/>
        </w:tabs>
        <w:spacing w:line="480" w:lineRule="auto"/>
        <w:ind w:left="720"/>
        <w:jc w:val="both"/>
        <w:rPr>
          <w:color w:val="000000"/>
        </w:rPr>
      </w:pPr>
      <w:r w:rsidRPr="001E2B6A">
        <w:rPr>
          <w:color w:val="000000"/>
        </w:rPr>
        <w:t>Penutup.</w:t>
      </w:r>
    </w:p>
    <w:p w:rsidR="006752C8" w:rsidRPr="001E2B6A" w:rsidRDefault="006752C8" w:rsidP="006752C8">
      <w:pPr>
        <w:spacing w:line="480" w:lineRule="auto"/>
        <w:ind w:firstLine="720"/>
        <w:jc w:val="both"/>
      </w:pPr>
      <w:r w:rsidRPr="001E2B6A">
        <w:rPr>
          <w:color w:val="000000"/>
        </w:rPr>
        <w:t xml:space="preserve">Berdasarkan perjanjian asuransi kendaraan bermotor pada </w:t>
      </w:r>
      <w:r w:rsidRPr="001E2B6A">
        <w:t xml:space="preserve">PT. Asuransi Tokio </w:t>
      </w:r>
      <w:r w:rsidRPr="001E2B6A">
        <w:rPr>
          <w:i/>
          <w:iCs/>
        </w:rPr>
        <w:t>Marine</w:t>
      </w:r>
      <w:r w:rsidRPr="001E2B6A">
        <w:t xml:space="preserve"> Indonesia, maka pihak penanggung (PT. Asuransi Tokio </w:t>
      </w:r>
      <w:r w:rsidRPr="001E2B6A">
        <w:rPr>
          <w:i/>
          <w:iCs/>
        </w:rPr>
        <w:t>Marine</w:t>
      </w:r>
      <w:r w:rsidRPr="001E2B6A">
        <w:t xml:space="preserve"> Indonesia) bertanggung jawab dan berkewajiban memberikan uang ganti rugi terhadap risiko rusaknya kendaraan sebagai objek asuransi. </w:t>
      </w:r>
    </w:p>
    <w:p w:rsidR="006752C8" w:rsidRPr="001E2B6A" w:rsidRDefault="006752C8" w:rsidP="006752C8">
      <w:pPr>
        <w:spacing w:line="480" w:lineRule="auto"/>
        <w:ind w:firstLine="720"/>
        <w:jc w:val="both"/>
      </w:pPr>
      <w:r w:rsidRPr="001E2B6A">
        <w:t>Semua ketentuan mengenai perjanjian dan perikatan yang berlaku dalam hukum perjanjian dijadikan pedoman dalam pengaturan pelaksanaan perjanjian asuransi dan dalam praktiknya harus dilaksanakan sesuai dengan Undang-Undang, kebiasaan dan kepatutan seperti yang diatur dalam Pasal 1338 KUH Perdata.</w:t>
      </w:r>
    </w:p>
    <w:p w:rsidR="006752C8" w:rsidRPr="001E2B6A" w:rsidRDefault="006752C8" w:rsidP="006752C8">
      <w:pPr>
        <w:pStyle w:val="BodyTextIndent"/>
        <w:spacing w:line="456" w:lineRule="auto"/>
        <w:rPr>
          <w:lang w:val="en-US"/>
        </w:rPr>
      </w:pPr>
      <w:r w:rsidRPr="001E2B6A">
        <w:rPr>
          <w:lang w:val="en-US"/>
        </w:rPr>
        <w:t>Berdasarkan</w:t>
      </w:r>
      <w:r w:rsidRPr="001E2B6A">
        <w:t xml:space="preserve"> peristiwa ini, timbullah suatu hubungan hukum antara dua orang atau lebih yang disebut perikatan yang di dalamnya terdapat hak dan kewajiban masing-masing pihak.</w:t>
      </w:r>
    </w:p>
    <w:p w:rsidR="006752C8" w:rsidRPr="001E2B6A" w:rsidRDefault="006752C8" w:rsidP="006752C8">
      <w:pPr>
        <w:pStyle w:val="BodyTextIndent"/>
        <w:spacing w:line="504" w:lineRule="auto"/>
        <w:rPr>
          <w:lang w:val="en-US"/>
        </w:rPr>
      </w:pPr>
      <w:r w:rsidRPr="001E2B6A">
        <w:t xml:space="preserve">Hak dan kewajiban PT. Asuransi Tokio </w:t>
      </w:r>
      <w:r w:rsidRPr="001E2B6A">
        <w:rPr>
          <w:i/>
          <w:iCs/>
        </w:rPr>
        <w:t>Marine</w:t>
      </w:r>
      <w:r w:rsidRPr="001E2B6A">
        <w:t xml:space="preserve"> Indonesia, yaitu:</w:t>
      </w:r>
    </w:p>
    <w:p w:rsidR="006752C8" w:rsidRPr="001E2B6A" w:rsidRDefault="006752C8" w:rsidP="006752C8">
      <w:pPr>
        <w:pStyle w:val="BodyTextIndent"/>
        <w:numPr>
          <w:ilvl w:val="0"/>
          <w:numId w:val="47"/>
        </w:numPr>
        <w:ind w:left="360"/>
        <w:rPr>
          <w:lang w:val="en-US"/>
        </w:rPr>
      </w:pPr>
      <w:r w:rsidRPr="001E2B6A">
        <w:lastRenderedPageBreak/>
        <w:t xml:space="preserve">PT. Asuransi Tokio </w:t>
      </w:r>
      <w:r w:rsidRPr="001E2B6A">
        <w:rPr>
          <w:i/>
          <w:iCs/>
        </w:rPr>
        <w:t>Marine</w:t>
      </w:r>
      <w:r w:rsidRPr="001E2B6A">
        <w:t xml:space="preserve"> Indonesia berhak menerima pembayaran premi atas pendaftaran asuransi </w:t>
      </w:r>
      <w:r w:rsidRPr="001E2B6A">
        <w:rPr>
          <w:i/>
          <w:iCs/>
        </w:rPr>
        <w:t xml:space="preserve">customer. </w:t>
      </w:r>
    </w:p>
    <w:p w:rsidR="006752C8" w:rsidRPr="001E2B6A" w:rsidRDefault="006752C8" w:rsidP="006752C8">
      <w:pPr>
        <w:pStyle w:val="BodyTextIndent"/>
        <w:numPr>
          <w:ilvl w:val="0"/>
          <w:numId w:val="47"/>
        </w:numPr>
        <w:ind w:left="360"/>
        <w:rPr>
          <w:lang w:val="en-US"/>
        </w:rPr>
      </w:pPr>
      <w:r w:rsidRPr="001E2B6A">
        <w:t xml:space="preserve">PT. Asuransi Tokio </w:t>
      </w:r>
      <w:r w:rsidRPr="001E2B6A">
        <w:rPr>
          <w:i/>
          <w:iCs/>
        </w:rPr>
        <w:t>Marine</w:t>
      </w:r>
      <w:r w:rsidRPr="001E2B6A">
        <w:t xml:space="preserve"> Indonesia berkewajiban melakukan pembayaran klaim (memberikan ganti kerugian) atas risiko yang telah disetujui. </w:t>
      </w:r>
    </w:p>
    <w:p w:rsidR="006752C8" w:rsidRPr="001E2B6A" w:rsidRDefault="006752C8" w:rsidP="006752C8">
      <w:pPr>
        <w:pStyle w:val="BodyTextIndent"/>
        <w:numPr>
          <w:ilvl w:val="0"/>
          <w:numId w:val="47"/>
        </w:numPr>
        <w:ind w:left="360"/>
        <w:rPr>
          <w:lang w:val="en-US"/>
        </w:rPr>
      </w:pPr>
      <w:r w:rsidRPr="001E2B6A">
        <w:t xml:space="preserve">PT. Asuransi Tokio </w:t>
      </w:r>
      <w:r w:rsidRPr="001E2B6A">
        <w:rPr>
          <w:i/>
          <w:iCs/>
        </w:rPr>
        <w:t>Marine</w:t>
      </w:r>
      <w:r w:rsidRPr="001E2B6A">
        <w:t xml:space="preserve"> Indonesia berkewajiban melakukan pembayaran pengembalian dana atas pembatalan asuransi (</w:t>
      </w:r>
      <w:r w:rsidRPr="001E2B6A">
        <w:rPr>
          <w:i/>
          <w:iCs/>
        </w:rPr>
        <w:t>break insurance</w:t>
      </w:r>
      <w:r w:rsidRPr="001E2B6A">
        <w:t>).</w:t>
      </w:r>
      <w:r w:rsidRPr="001E2B6A">
        <w:rPr>
          <w:rStyle w:val="FootnoteReference"/>
        </w:rPr>
        <w:footnoteReference w:id="6"/>
      </w:r>
    </w:p>
    <w:p w:rsidR="006752C8" w:rsidRPr="001E2B6A" w:rsidRDefault="006752C8" w:rsidP="006752C8">
      <w:pPr>
        <w:pStyle w:val="BodyTextIndent"/>
        <w:rPr>
          <w:lang w:val="en-US"/>
        </w:rPr>
      </w:pPr>
      <w:r w:rsidRPr="001E2B6A">
        <w:t xml:space="preserve">Hak dan kewajiban </w:t>
      </w:r>
      <w:r w:rsidRPr="001E2B6A">
        <w:rPr>
          <w:lang w:val="en-US"/>
        </w:rPr>
        <w:t>tertanggung</w:t>
      </w:r>
      <w:r w:rsidRPr="001E2B6A">
        <w:t xml:space="preserve"> yaitu</w:t>
      </w:r>
      <w:r w:rsidRPr="001E2B6A">
        <w:rPr>
          <w:lang w:val="en-US"/>
        </w:rPr>
        <w:t>:</w:t>
      </w:r>
    </w:p>
    <w:p w:rsidR="006752C8" w:rsidRPr="001E2B6A" w:rsidRDefault="006752C8" w:rsidP="006752C8">
      <w:pPr>
        <w:pStyle w:val="BodyTextIndent"/>
        <w:numPr>
          <w:ilvl w:val="3"/>
          <w:numId w:val="45"/>
        </w:numPr>
        <w:tabs>
          <w:tab w:val="left" w:pos="426"/>
        </w:tabs>
        <w:ind w:left="425" w:hanging="425"/>
        <w:rPr>
          <w:lang w:val="en-US"/>
        </w:rPr>
      </w:pPr>
      <w:r w:rsidRPr="001E2B6A">
        <w:rPr>
          <w:lang w:val="en-US"/>
        </w:rPr>
        <w:t>Tertanggung</w:t>
      </w:r>
      <w:r w:rsidRPr="001E2B6A">
        <w:t xml:space="preserve"> berhak menerima pembayaran klaim (memberikan ganti kerugian) atas risiko yang telah disetujui. </w:t>
      </w:r>
    </w:p>
    <w:p w:rsidR="006752C8" w:rsidRPr="001E2B6A" w:rsidRDefault="006752C8" w:rsidP="006752C8">
      <w:pPr>
        <w:pStyle w:val="BodyTextIndent"/>
        <w:numPr>
          <w:ilvl w:val="3"/>
          <w:numId w:val="45"/>
        </w:numPr>
        <w:tabs>
          <w:tab w:val="left" w:pos="426"/>
        </w:tabs>
        <w:ind w:left="425" w:hanging="425"/>
        <w:rPr>
          <w:lang w:val="en-US"/>
        </w:rPr>
      </w:pPr>
      <w:r w:rsidRPr="001E2B6A">
        <w:rPr>
          <w:lang w:val="en-US"/>
        </w:rPr>
        <w:t>Tertanggung</w:t>
      </w:r>
      <w:r w:rsidRPr="001E2B6A">
        <w:t xml:space="preserve"> berhak menerima pembayaran pengembalian dana atas pembatalan asuransi (</w:t>
      </w:r>
      <w:r w:rsidRPr="001E2B6A">
        <w:rPr>
          <w:i/>
          <w:iCs/>
        </w:rPr>
        <w:t>break insurance)</w:t>
      </w:r>
      <w:r w:rsidRPr="001E2B6A">
        <w:t xml:space="preserve">. </w:t>
      </w:r>
    </w:p>
    <w:p w:rsidR="006752C8" w:rsidRPr="001E2B6A" w:rsidRDefault="006752C8" w:rsidP="006752C8">
      <w:pPr>
        <w:pStyle w:val="BodyTextIndent"/>
        <w:numPr>
          <w:ilvl w:val="3"/>
          <w:numId w:val="45"/>
        </w:numPr>
        <w:tabs>
          <w:tab w:val="left" w:pos="426"/>
        </w:tabs>
        <w:ind w:left="425" w:hanging="425"/>
        <w:rPr>
          <w:lang w:val="en-US"/>
        </w:rPr>
      </w:pPr>
      <w:r w:rsidRPr="001E2B6A">
        <w:rPr>
          <w:lang w:val="en-US"/>
        </w:rPr>
        <w:t>Tertanggung</w:t>
      </w:r>
      <w:r w:rsidRPr="001E2B6A">
        <w:t xml:space="preserve"> berkewajiban melakukan pembayaran premi atas pendaftaran asuransi </w:t>
      </w:r>
      <w:r w:rsidRPr="001E2B6A">
        <w:rPr>
          <w:i/>
          <w:iCs/>
        </w:rPr>
        <w:t xml:space="preserve">customer. </w:t>
      </w:r>
    </w:p>
    <w:p w:rsidR="006752C8" w:rsidRPr="001E2B6A" w:rsidRDefault="006752C8" w:rsidP="006752C8">
      <w:pPr>
        <w:pStyle w:val="BodyTextIndent"/>
        <w:numPr>
          <w:ilvl w:val="3"/>
          <w:numId w:val="45"/>
        </w:numPr>
        <w:tabs>
          <w:tab w:val="left" w:pos="426"/>
        </w:tabs>
        <w:ind w:left="425" w:hanging="425"/>
        <w:rPr>
          <w:lang w:val="en-US"/>
        </w:rPr>
      </w:pPr>
      <w:r w:rsidRPr="001E2B6A">
        <w:rPr>
          <w:lang w:val="en-US"/>
        </w:rPr>
        <w:t>Tertanggung</w:t>
      </w:r>
      <w:r w:rsidRPr="001E2B6A">
        <w:t xml:space="preserve"> berkewajiban melakukan pendaftaran pengembalian dana atas pembatalan asuransi (</w:t>
      </w:r>
      <w:r w:rsidRPr="001E2B6A">
        <w:rPr>
          <w:i/>
          <w:iCs/>
        </w:rPr>
        <w:t>break insurance)</w:t>
      </w:r>
      <w:r w:rsidRPr="001E2B6A">
        <w:t>.</w:t>
      </w:r>
      <w:r w:rsidRPr="001E2B6A">
        <w:rPr>
          <w:rStyle w:val="FootnoteReference"/>
        </w:rPr>
        <w:footnoteReference w:id="7"/>
      </w:r>
    </w:p>
    <w:p w:rsidR="006752C8" w:rsidRPr="001E2B6A" w:rsidRDefault="006752C8" w:rsidP="006752C8">
      <w:pPr>
        <w:pStyle w:val="BodyTextIndent"/>
        <w:rPr>
          <w:lang w:val="en-US"/>
        </w:rPr>
      </w:pPr>
      <w:r w:rsidRPr="001E2B6A">
        <w:rPr>
          <w:lang w:val="en-US"/>
        </w:rPr>
        <w:t xml:space="preserve">Berdasarkan Pasal 6 Polis Perjanjian Asuransi pada </w:t>
      </w:r>
      <w:r w:rsidRPr="001E2B6A">
        <w:t xml:space="preserve">PT. Asuransi Tokio </w:t>
      </w:r>
      <w:r w:rsidRPr="001E2B6A">
        <w:rPr>
          <w:i/>
          <w:iCs/>
        </w:rPr>
        <w:t>Marine</w:t>
      </w:r>
      <w:r w:rsidRPr="001E2B6A">
        <w:t xml:space="preserve"> Indonesia</w:t>
      </w:r>
      <w:r w:rsidRPr="001E2B6A">
        <w:rPr>
          <w:lang w:val="en-US"/>
        </w:rPr>
        <w:t xml:space="preserve"> disebutkan bahwa tertanggung wajib :</w:t>
      </w:r>
    </w:p>
    <w:p w:rsidR="006752C8" w:rsidRPr="001E2B6A" w:rsidRDefault="006752C8" w:rsidP="006752C8">
      <w:pPr>
        <w:pStyle w:val="BodyTextIndent"/>
        <w:numPr>
          <w:ilvl w:val="4"/>
          <w:numId w:val="45"/>
        </w:numPr>
        <w:ind w:left="360"/>
        <w:rPr>
          <w:lang w:val="en-US"/>
        </w:rPr>
      </w:pPr>
      <w:r w:rsidRPr="001E2B6A">
        <w:rPr>
          <w:lang w:val="en-US"/>
        </w:rPr>
        <w:t xml:space="preserve">Mengungkapkan fakta material yaitu informasi, keterangan, keadaan dan fakta yang mempengaruhi pertimbangan penanggung dalam menerima atau </w:t>
      </w:r>
      <w:r w:rsidRPr="001E2B6A">
        <w:rPr>
          <w:lang w:val="en-US"/>
        </w:rPr>
        <w:lastRenderedPageBreak/>
        <w:t>menolak suatu permohonan penutupan asuransi dan dalam menetapkan suku premi apabila permohonan dimaksud diterima.</w:t>
      </w:r>
    </w:p>
    <w:p w:rsidR="006752C8" w:rsidRPr="001E2B6A" w:rsidRDefault="006752C8" w:rsidP="006752C8">
      <w:pPr>
        <w:pStyle w:val="BodyTextIndent"/>
        <w:numPr>
          <w:ilvl w:val="4"/>
          <w:numId w:val="45"/>
        </w:numPr>
        <w:ind w:left="360"/>
        <w:rPr>
          <w:lang w:val="en-US"/>
        </w:rPr>
      </w:pPr>
      <w:r w:rsidRPr="001E2B6A">
        <w:rPr>
          <w:lang w:val="en-US"/>
        </w:rPr>
        <w:t>Membuat pernyataan yang benar tentang hal-hal yang berkaitan dengan penutupan asuransi yang disampaikan baik pada waktu pembuatan perjanjian asuransi maupun selama jangka waktu pertanggungan.</w:t>
      </w:r>
    </w:p>
    <w:p w:rsidR="006752C8" w:rsidRPr="001E2B6A" w:rsidRDefault="006752C8" w:rsidP="006752C8">
      <w:pPr>
        <w:pStyle w:val="BodyTextIndent"/>
        <w:ind w:firstLine="709"/>
        <w:rPr>
          <w:lang w:val="en-US"/>
        </w:rPr>
      </w:pPr>
      <w:r w:rsidRPr="001E2B6A">
        <w:rPr>
          <w:lang w:val="en-US"/>
        </w:rPr>
        <w:t>Apabila tertanggung tidak melaksanaan kewajiban pada ayat (1), maka penanggung tidak wajib membayar kerugian yang terjadi dan berhak menghentikan pertanggungan serta tidak wajib mengembalikan premi. Ketentuan pada ayat (2) di atas tidak berlaku dalam hal fakta material yang tidak diungkapkan atau yang dinyatakan dengan tidak benar tersebut telah diketahui oleh penanggung, namun penanggung tiddak mempergunakan haknya untuk menghentikan pertanggungan dalam waktu 30 (tiga puluh) hari setelah penanggung mengetahui pelanggaran tersebut.</w:t>
      </w:r>
    </w:p>
    <w:p w:rsidR="006752C8" w:rsidRPr="001E2B6A" w:rsidRDefault="006752C8" w:rsidP="006752C8">
      <w:pPr>
        <w:pStyle w:val="BodyTextIndent"/>
        <w:ind w:firstLine="709"/>
        <w:rPr>
          <w:lang w:val="en-US"/>
        </w:rPr>
      </w:pPr>
      <w:r w:rsidRPr="001E2B6A">
        <w:rPr>
          <w:lang w:val="en-US"/>
        </w:rPr>
        <w:t>Pasal 11 Polis Asuransi Kendaraan Bermotor pada</w:t>
      </w:r>
      <w:r w:rsidRPr="001E2B6A">
        <w:t xml:space="preserve"> PT. Asuransi Tokio </w:t>
      </w:r>
      <w:r w:rsidRPr="001E2B6A">
        <w:rPr>
          <w:i/>
          <w:iCs/>
        </w:rPr>
        <w:t>Marine</w:t>
      </w:r>
      <w:r w:rsidRPr="001E2B6A">
        <w:t xml:space="preserve"> Indonesia</w:t>
      </w:r>
      <w:r w:rsidRPr="001E2B6A">
        <w:rPr>
          <w:lang w:val="en-US"/>
        </w:rPr>
        <w:t xml:space="preserve"> mengatur tentang kewajiban tertanggung dalam hal terjadi kerugian dan atau kerusakan yaitu :</w:t>
      </w:r>
    </w:p>
    <w:p w:rsidR="006752C8" w:rsidRPr="001E2B6A" w:rsidRDefault="006752C8" w:rsidP="006752C8">
      <w:pPr>
        <w:pStyle w:val="BodyTextIndent"/>
        <w:numPr>
          <w:ilvl w:val="1"/>
          <w:numId w:val="29"/>
        </w:numPr>
        <w:tabs>
          <w:tab w:val="clear" w:pos="1440"/>
          <w:tab w:val="num" w:pos="360"/>
        </w:tabs>
        <w:ind w:left="360"/>
        <w:rPr>
          <w:lang w:val="en-US"/>
        </w:rPr>
      </w:pPr>
      <w:r w:rsidRPr="001E2B6A">
        <w:rPr>
          <w:lang w:val="en-US"/>
        </w:rPr>
        <w:t>Tertanggung setelah mengetahui atau seharusnya mengetahui adanya kerugian dan/atau kerusakan atas kendaraan bermotor dan/atau kepentingan yang dipertanggungkan wajib :</w:t>
      </w:r>
    </w:p>
    <w:p w:rsidR="006752C8" w:rsidRPr="001E2B6A" w:rsidRDefault="006752C8" w:rsidP="006752C8">
      <w:pPr>
        <w:pStyle w:val="BodyTextIndent"/>
        <w:numPr>
          <w:ilvl w:val="0"/>
          <w:numId w:val="44"/>
        </w:numPr>
        <w:rPr>
          <w:lang w:val="en-US"/>
        </w:rPr>
      </w:pPr>
      <w:r w:rsidRPr="001E2B6A">
        <w:rPr>
          <w:lang w:val="en-US"/>
        </w:rPr>
        <w:t>Memberikan penanggung secara tertulis atau secara lisan yang diikuti dengan tertulis kepada penanggung selambat-lambatnya 5 (lima) hari kalender sejak terjadinya kerugian dan/atau kerusakan.</w:t>
      </w:r>
    </w:p>
    <w:p w:rsidR="006752C8" w:rsidRPr="001E2B6A" w:rsidRDefault="006752C8" w:rsidP="006752C8">
      <w:pPr>
        <w:pStyle w:val="BodyTextIndent"/>
        <w:numPr>
          <w:ilvl w:val="4"/>
          <w:numId w:val="28"/>
        </w:numPr>
        <w:tabs>
          <w:tab w:val="clear" w:pos="3600"/>
          <w:tab w:val="num" w:pos="720"/>
        </w:tabs>
        <w:ind w:left="720"/>
        <w:rPr>
          <w:lang w:val="en-US"/>
        </w:rPr>
      </w:pPr>
      <w:r w:rsidRPr="001E2B6A">
        <w:rPr>
          <w:lang w:val="en-US"/>
        </w:rPr>
        <w:lastRenderedPageBreak/>
        <w:t>Melaporkan kepada dan mendapat surat keterangan dari serendah-rendahnya Kepolisian Sektor (Polsek) di tempat kejadian, jika terjadi kerugian dan/atau kerusakan sebagaimanaya yang disebabakan oleh pencurian atau melibatkan pihak ketiga yang dapat dijadikan dasar untu menuntut ganti kerugian kepada atau dari pihak ketiga.</w:t>
      </w:r>
    </w:p>
    <w:p w:rsidR="006752C8" w:rsidRPr="001E2B6A" w:rsidRDefault="006752C8" w:rsidP="006752C8">
      <w:pPr>
        <w:pStyle w:val="BodyTextIndent"/>
        <w:numPr>
          <w:ilvl w:val="4"/>
          <w:numId w:val="28"/>
        </w:numPr>
        <w:tabs>
          <w:tab w:val="clear" w:pos="3600"/>
          <w:tab w:val="num" w:pos="720"/>
        </w:tabs>
        <w:ind w:left="720"/>
        <w:rPr>
          <w:lang w:val="en-US"/>
        </w:rPr>
      </w:pPr>
      <w:r w:rsidRPr="001E2B6A">
        <w:rPr>
          <w:lang w:val="en-US"/>
        </w:rPr>
        <w:t>Melaporkan kepada dan mendapat surat keterangan dari Kepolisian Daerah (Polda) di tempat kejadian dalam hal kerugian total akibat pencurian.</w:t>
      </w:r>
    </w:p>
    <w:p w:rsidR="006752C8" w:rsidRPr="001E2B6A" w:rsidRDefault="006752C8" w:rsidP="006752C8">
      <w:pPr>
        <w:pStyle w:val="BodyTextIndent"/>
        <w:numPr>
          <w:ilvl w:val="0"/>
          <w:numId w:val="43"/>
        </w:numPr>
        <w:ind w:left="360"/>
        <w:rPr>
          <w:lang w:val="en-US"/>
        </w:rPr>
      </w:pPr>
      <w:r w:rsidRPr="001E2B6A">
        <w:rPr>
          <w:lang w:val="en-US"/>
        </w:rPr>
        <w:t>Jika tertanggung dituntut oleh pihak ketiga seubungan dengan kerugian dan/atau kerusakan yang disebabkan oleh kendaraan bermotor, maka tertanggung wajib :</w:t>
      </w:r>
    </w:p>
    <w:p w:rsidR="006752C8" w:rsidRPr="001E2B6A" w:rsidRDefault="006752C8" w:rsidP="006752C8">
      <w:pPr>
        <w:pStyle w:val="BodyTextIndent"/>
        <w:numPr>
          <w:ilvl w:val="4"/>
          <w:numId w:val="43"/>
        </w:numPr>
        <w:ind w:left="720"/>
        <w:rPr>
          <w:lang w:val="en-US"/>
        </w:rPr>
      </w:pPr>
      <w:r w:rsidRPr="001E2B6A">
        <w:rPr>
          <w:lang w:val="en-US"/>
        </w:rPr>
        <w:t>Memberitahukan penanggung tentang adanya tuntutan tersebut selambat-lambatnya 5 (lima) hari kalender sejak tuntutan tersebut diterima.</w:t>
      </w:r>
    </w:p>
    <w:p w:rsidR="006752C8" w:rsidRPr="001E2B6A" w:rsidRDefault="006752C8" w:rsidP="006752C8">
      <w:pPr>
        <w:pStyle w:val="BodyTextIndent"/>
        <w:numPr>
          <w:ilvl w:val="4"/>
          <w:numId w:val="43"/>
        </w:numPr>
        <w:ind w:left="720"/>
        <w:rPr>
          <w:lang w:val="en-US"/>
        </w:rPr>
      </w:pPr>
      <w:r w:rsidRPr="001E2B6A">
        <w:rPr>
          <w:lang w:val="en-US"/>
        </w:rPr>
        <w:t>Menyerahkan dokumen tuntutan pihak ketiga dan menyerahkan surat laporan kepolisian Sektor (Polsek) di tempat kejadian.</w:t>
      </w:r>
    </w:p>
    <w:p w:rsidR="006752C8" w:rsidRPr="001E2B6A" w:rsidRDefault="006752C8" w:rsidP="006752C8">
      <w:pPr>
        <w:pStyle w:val="BodyTextIndent"/>
        <w:numPr>
          <w:ilvl w:val="4"/>
          <w:numId w:val="43"/>
        </w:numPr>
        <w:ind w:left="720"/>
        <w:rPr>
          <w:lang w:val="en-US"/>
        </w:rPr>
      </w:pPr>
      <w:r w:rsidRPr="001E2B6A">
        <w:rPr>
          <w:lang w:val="en-US"/>
        </w:rPr>
        <w:t>Memberikan surat kuasa kepada penanggung untuk mengurus tuntutan ganti rugi dari pihak ketiga jika penanggung menghendaki.</w:t>
      </w:r>
    </w:p>
    <w:p w:rsidR="006752C8" w:rsidRPr="001E2B6A" w:rsidRDefault="006752C8" w:rsidP="006752C8">
      <w:pPr>
        <w:pStyle w:val="BodyTextIndent"/>
        <w:numPr>
          <w:ilvl w:val="4"/>
          <w:numId w:val="43"/>
        </w:numPr>
        <w:ind w:left="720"/>
        <w:rPr>
          <w:lang w:val="en-US"/>
        </w:rPr>
      </w:pPr>
      <w:r w:rsidRPr="001E2B6A">
        <w:rPr>
          <w:lang w:val="en-US"/>
        </w:rPr>
        <w:t>Tidak memberikan janji, keterangan atau melakukan tindakan yang menimbulkan kesan bahwa tertanggung mengaui suatu tanggung jawab.</w:t>
      </w:r>
    </w:p>
    <w:p w:rsidR="006752C8" w:rsidRPr="001E2B6A" w:rsidRDefault="006752C8" w:rsidP="006752C8">
      <w:pPr>
        <w:pStyle w:val="BodyTextIndent"/>
        <w:numPr>
          <w:ilvl w:val="0"/>
          <w:numId w:val="43"/>
        </w:numPr>
        <w:ind w:left="360"/>
        <w:rPr>
          <w:lang w:val="en-US"/>
        </w:rPr>
      </w:pPr>
      <w:r w:rsidRPr="001E2B6A">
        <w:rPr>
          <w:lang w:val="en-US"/>
        </w:rPr>
        <w:t>Pada waktu terjadi kerugian dan/atau kerusakan, tertanggung wajib :</w:t>
      </w:r>
    </w:p>
    <w:p w:rsidR="006752C8" w:rsidRPr="001E2B6A" w:rsidRDefault="006752C8" w:rsidP="006752C8">
      <w:pPr>
        <w:pStyle w:val="BodyTextIndent"/>
        <w:numPr>
          <w:ilvl w:val="4"/>
          <w:numId w:val="43"/>
        </w:numPr>
        <w:ind w:left="720"/>
        <w:rPr>
          <w:lang w:val="en-US"/>
        </w:rPr>
      </w:pPr>
      <w:r w:rsidRPr="001E2B6A">
        <w:rPr>
          <w:lang w:val="en-US"/>
        </w:rPr>
        <w:t>Melakukan segala usaha yang patut guna menjaga, memelihara, menyelamatkan kendaraan bermotor dan/atau kepentingan tersebut.</w:t>
      </w:r>
    </w:p>
    <w:p w:rsidR="006752C8" w:rsidRPr="001E2B6A" w:rsidRDefault="006752C8" w:rsidP="006752C8">
      <w:pPr>
        <w:pStyle w:val="BodyTextIndent"/>
        <w:numPr>
          <w:ilvl w:val="4"/>
          <w:numId w:val="43"/>
        </w:numPr>
        <w:ind w:left="720"/>
        <w:rPr>
          <w:lang w:val="en-US"/>
        </w:rPr>
      </w:pPr>
      <w:r w:rsidRPr="001E2B6A">
        <w:rPr>
          <w:lang w:val="en-US"/>
        </w:rPr>
        <w:lastRenderedPageBreak/>
        <w:t>Memberikan bantuan dan kesempatan sepenuhnya kepada penanggung atau kuasa penanggung untuk melakukan penelitian atas kerugian dan/atau kerusakan yang terjadi atas kendaraan bermotor sebelum dilakukan perbaikan atau penggantian.</w:t>
      </w:r>
    </w:p>
    <w:p w:rsidR="006752C8" w:rsidRPr="001E2B6A" w:rsidRDefault="006752C8" w:rsidP="006752C8">
      <w:pPr>
        <w:pStyle w:val="BodyTextIndent"/>
        <w:numPr>
          <w:ilvl w:val="4"/>
          <w:numId w:val="43"/>
        </w:numPr>
        <w:ind w:left="720"/>
        <w:rPr>
          <w:lang w:val="en-US"/>
        </w:rPr>
      </w:pPr>
      <w:r w:rsidRPr="001E2B6A">
        <w:rPr>
          <w:lang w:val="en-US"/>
        </w:rPr>
        <w:t>Mengamankan kendaraan bermotor dan/atau kepentingan yang dipertanggungkan yang dapat diselamatkan.</w:t>
      </w:r>
    </w:p>
    <w:p w:rsidR="006752C8" w:rsidRPr="001E2B6A" w:rsidRDefault="006752C8" w:rsidP="006752C8">
      <w:pPr>
        <w:pStyle w:val="BodyTextIndent"/>
        <w:ind w:firstLine="709"/>
        <w:rPr>
          <w:lang w:val="en-US"/>
        </w:rPr>
      </w:pPr>
      <w:r w:rsidRPr="001E2B6A">
        <w:rPr>
          <w:lang w:val="en-US"/>
        </w:rPr>
        <w:t>Pasal 7 Polis Asuransi Kendaraan Bermotor pada</w:t>
      </w:r>
      <w:r w:rsidRPr="001E2B6A">
        <w:t xml:space="preserve"> PT. Asuransi Tokio </w:t>
      </w:r>
      <w:r w:rsidRPr="001E2B6A">
        <w:rPr>
          <w:i/>
          <w:iCs/>
        </w:rPr>
        <w:t>Marine</w:t>
      </w:r>
      <w:r w:rsidRPr="001E2B6A">
        <w:t xml:space="preserve"> Indonesia</w:t>
      </w:r>
      <w:r w:rsidRPr="001E2B6A">
        <w:rPr>
          <w:lang w:val="en-US"/>
        </w:rPr>
        <w:t xml:space="preserve"> disebutkan bahwa pembayaran premi merupakan syarat dari tanggung jawab penanggung atas jaminan asuransi berdasarkan polis dan setiap premi terhutang harus dibayar lunas dan secara nyata telah diterima seluruhnya oleh penanggung dalam hal :</w:t>
      </w:r>
    </w:p>
    <w:p w:rsidR="006752C8" w:rsidRPr="001E2B6A" w:rsidRDefault="006752C8" w:rsidP="006752C8">
      <w:pPr>
        <w:pStyle w:val="BodyTextIndent"/>
        <w:numPr>
          <w:ilvl w:val="0"/>
          <w:numId w:val="32"/>
        </w:numPr>
        <w:ind w:left="360"/>
        <w:rPr>
          <w:lang w:val="en-US"/>
        </w:rPr>
      </w:pPr>
      <w:r w:rsidRPr="001E2B6A">
        <w:rPr>
          <w:lang w:val="en-US"/>
        </w:rPr>
        <w:t>Jangka waktu pertanggungan 30 (tiga puluh) hari atau lebih, maka pelunasan pembayaran premi harus dilaksanakan dalam tenggang waktu 14 (empat belas) haris kalender terhitung sejal tanggal mulai berlakunya polis.</w:t>
      </w:r>
    </w:p>
    <w:p w:rsidR="006752C8" w:rsidRPr="001E2B6A" w:rsidRDefault="006752C8" w:rsidP="006752C8">
      <w:pPr>
        <w:pStyle w:val="BodyTextIndent"/>
        <w:numPr>
          <w:ilvl w:val="0"/>
          <w:numId w:val="32"/>
        </w:numPr>
        <w:ind w:left="360"/>
        <w:rPr>
          <w:lang w:val="en-US"/>
        </w:rPr>
      </w:pPr>
      <w:r w:rsidRPr="001E2B6A">
        <w:rPr>
          <w:lang w:val="en-US"/>
        </w:rPr>
        <w:t>Jangka waktu pertanggungan 30 (tiga puluh) hari, pelunasan pembayaran premi harus dilakukan pada saat polis diterbitkan.</w:t>
      </w:r>
    </w:p>
    <w:p w:rsidR="006752C8" w:rsidRPr="001E2B6A" w:rsidRDefault="006752C8" w:rsidP="006752C8">
      <w:pPr>
        <w:pStyle w:val="BodyTextIndent"/>
        <w:ind w:firstLine="709"/>
        <w:rPr>
          <w:lang w:val="en-US"/>
        </w:rPr>
      </w:pPr>
      <w:r w:rsidRPr="001E2B6A">
        <w:rPr>
          <w:lang w:val="en-US"/>
        </w:rPr>
        <w:t>Pembayaran premi dapat dilakukan dengan cek, bilyet giro, transfer atau dengan cara lain yang disepakati antara penganggung dan tertanggung. Penanggung dianggap telah menerima pembayaran premi pada saat :</w:t>
      </w:r>
    </w:p>
    <w:p w:rsidR="006752C8" w:rsidRPr="001E2B6A" w:rsidRDefault="006752C8" w:rsidP="006752C8">
      <w:pPr>
        <w:pStyle w:val="BodyTextIndent"/>
        <w:numPr>
          <w:ilvl w:val="0"/>
          <w:numId w:val="40"/>
        </w:numPr>
        <w:ind w:left="360"/>
        <w:rPr>
          <w:lang w:val="en-US"/>
        </w:rPr>
      </w:pPr>
      <w:r w:rsidRPr="001E2B6A">
        <w:rPr>
          <w:lang w:val="en-US"/>
        </w:rPr>
        <w:t>Premi bersangkutan sudah masuk ke rekening bank penanggung.</w:t>
      </w:r>
    </w:p>
    <w:p w:rsidR="006752C8" w:rsidRPr="001E2B6A" w:rsidRDefault="006752C8" w:rsidP="006752C8">
      <w:pPr>
        <w:pStyle w:val="BodyTextIndent"/>
        <w:numPr>
          <w:ilvl w:val="0"/>
          <w:numId w:val="40"/>
        </w:numPr>
        <w:ind w:left="360"/>
        <w:rPr>
          <w:lang w:val="en-US"/>
        </w:rPr>
      </w:pPr>
      <w:r w:rsidRPr="001E2B6A">
        <w:rPr>
          <w:lang w:val="en-US"/>
        </w:rPr>
        <w:t>Penanggung telah menyepakati pelunasan premi bersangkutan secara tertulis.</w:t>
      </w:r>
    </w:p>
    <w:p w:rsidR="006752C8" w:rsidRPr="001E2B6A" w:rsidRDefault="006752C8" w:rsidP="006752C8">
      <w:pPr>
        <w:pStyle w:val="BodyTextIndent"/>
        <w:ind w:firstLine="709"/>
        <w:rPr>
          <w:lang w:val="en-US"/>
        </w:rPr>
      </w:pPr>
      <w:r w:rsidRPr="001E2B6A">
        <w:rPr>
          <w:lang w:val="en-US"/>
        </w:rPr>
        <w:t xml:space="preserve">Tertanggung yang tidak memenuhi kewajiban sebagaimana dimaksud dalam ayat (1) di atas, maka polis berakhir dengan sendirinya dan sejak </w:t>
      </w:r>
      <w:r w:rsidRPr="001E2B6A">
        <w:rPr>
          <w:lang w:val="en-US"/>
        </w:rPr>
        <w:lastRenderedPageBreak/>
        <w:t xml:space="preserve">berakhirnya tenggang waktu tersebut tanpa kewajiban bagi penanggung untuk menerbitkan </w:t>
      </w:r>
      <w:r w:rsidRPr="001E2B6A">
        <w:rPr>
          <w:i/>
          <w:iCs/>
          <w:lang w:val="en-US"/>
        </w:rPr>
        <w:t xml:space="preserve"> endosemen</w:t>
      </w:r>
      <w:r w:rsidRPr="001E2B6A">
        <w:rPr>
          <w:lang w:val="en-US"/>
        </w:rPr>
        <w:t xml:space="preserve"> dan penanggung dibebaskan dari semua tanggung jawab berdasarkan polis. Namun demikian tertanggung berkewajiban membayar premi untuk jaminan selama tenggang waktu pembayaran premi sebesar 20% (dua puluh) persen dari premi satu tahun. Apabila terjadi kerugian yang dijamin oleh polis dalam tenggang waktu sebagaimana dimaksud dalam ayat (1) di atas, penanggung akan bertanggung jawab terhadap kerugian apabila tertanggung melunasi premi dalam tenggang watu bersangkutan.</w:t>
      </w:r>
    </w:p>
    <w:p w:rsidR="006752C8" w:rsidRPr="001E2B6A" w:rsidRDefault="006752C8" w:rsidP="006752C8">
      <w:pPr>
        <w:pStyle w:val="BodyTextIndent"/>
        <w:spacing w:line="240" w:lineRule="auto"/>
        <w:ind w:firstLine="709"/>
        <w:rPr>
          <w:lang w:val="en-US"/>
        </w:rPr>
      </w:pPr>
    </w:p>
    <w:p w:rsidR="006752C8" w:rsidRPr="001E2B6A" w:rsidRDefault="006752C8" w:rsidP="006752C8">
      <w:pPr>
        <w:numPr>
          <w:ilvl w:val="0"/>
          <w:numId w:val="45"/>
        </w:numPr>
        <w:spacing w:line="480" w:lineRule="auto"/>
        <w:ind w:left="360"/>
        <w:jc w:val="both"/>
        <w:rPr>
          <w:b/>
          <w:bCs/>
        </w:rPr>
      </w:pPr>
      <w:bookmarkStart w:id="2" w:name="_Hlk112241250"/>
      <w:r w:rsidRPr="001E2B6A">
        <w:rPr>
          <w:b/>
          <w:bCs/>
        </w:rPr>
        <w:t xml:space="preserve">Prosedur yang Ditentukan  oleh PT. Asuransi Tokio </w:t>
      </w:r>
      <w:r w:rsidRPr="001E2B6A">
        <w:rPr>
          <w:b/>
          <w:bCs/>
          <w:i/>
          <w:iCs/>
        </w:rPr>
        <w:t>Marine</w:t>
      </w:r>
      <w:r w:rsidRPr="001E2B6A">
        <w:rPr>
          <w:b/>
          <w:bCs/>
        </w:rPr>
        <w:t xml:space="preserve"> Indonesia Apabila Terjadi Risiko Kecelakaan Dalam Perjanjian Asuransi Kendaraan Bermotor</w:t>
      </w:r>
      <w:bookmarkEnd w:id="2"/>
    </w:p>
    <w:p w:rsidR="006752C8" w:rsidRPr="001E2B6A" w:rsidRDefault="006752C8" w:rsidP="006752C8">
      <w:pPr>
        <w:pStyle w:val="BodyTextIndent"/>
        <w:spacing w:line="456" w:lineRule="auto"/>
        <w:ind w:firstLine="709"/>
        <w:rPr>
          <w:lang w:val="en-ID" w:eastAsia="en-ID"/>
        </w:rPr>
      </w:pPr>
      <w:r w:rsidRPr="001E2B6A">
        <w:rPr>
          <w:bCs/>
          <w:lang w:val="en-US"/>
        </w:rPr>
        <w:t>H</w:t>
      </w:r>
      <w:r w:rsidRPr="001E2B6A">
        <w:rPr>
          <w:lang w:val="en-ID" w:eastAsia="en-ID"/>
        </w:rPr>
        <w:t>akikatnya asuransi adalah suatu perjanjian antara tertanggung dengan perusahaan asuransi (penanggung) mengenai pengalihan risiko dari tertanggung kepada penanggung. Klaim merupakan produk bisnis asuransi dan penanganan klaim yang kurang baik menyebabkan tertanggung kurang puas dan akan merusak nama baik perusahaan. Penanganan klaim tidak terkontrol dengan baik dan tanpa ada prosedur administrasi yang baik, akan dapat menimbulkan kerugian yang menghancurkan perusahaan.</w:t>
      </w:r>
    </w:p>
    <w:p w:rsidR="006752C8" w:rsidRPr="001E2B6A" w:rsidRDefault="006752C8" w:rsidP="006752C8">
      <w:pPr>
        <w:pStyle w:val="BodyTextIndent"/>
        <w:spacing w:line="504" w:lineRule="auto"/>
        <w:ind w:firstLine="709"/>
      </w:pPr>
      <w:r w:rsidRPr="001E2B6A">
        <w:rPr>
          <w:bCs/>
          <w:lang w:val="en-US"/>
        </w:rPr>
        <w:t xml:space="preserve">Praktiknya, apabila </w:t>
      </w:r>
      <w:r w:rsidRPr="001E2B6A">
        <w:t xml:space="preserve">terjadi </w:t>
      </w:r>
      <w:r w:rsidRPr="001E2B6A">
        <w:rPr>
          <w:lang w:val="en-US"/>
        </w:rPr>
        <w:t>kerusakan</w:t>
      </w:r>
      <w:r w:rsidRPr="001E2B6A">
        <w:t xml:space="preserve">, maka pihak </w:t>
      </w:r>
      <w:r w:rsidRPr="001E2B6A">
        <w:rPr>
          <w:lang w:val="en-US"/>
        </w:rPr>
        <w:t>tertanggung</w:t>
      </w:r>
      <w:r w:rsidRPr="001E2B6A">
        <w:t xml:space="preserve"> segera melapor kepada PT. Asuransi Tokio </w:t>
      </w:r>
      <w:r w:rsidRPr="001E2B6A">
        <w:rPr>
          <w:i/>
          <w:iCs/>
        </w:rPr>
        <w:t>Marine</w:t>
      </w:r>
      <w:r w:rsidRPr="001E2B6A">
        <w:t xml:space="preserve"> Indonesia untuk mengetahui apa saja </w:t>
      </w:r>
      <w:r w:rsidRPr="001E2B6A">
        <w:lastRenderedPageBreak/>
        <w:t xml:space="preserve">syarat kelengkapan berkas mengajukan klaim. PT. Asuransi Tokio </w:t>
      </w:r>
      <w:r w:rsidRPr="001E2B6A">
        <w:rPr>
          <w:i/>
          <w:iCs/>
        </w:rPr>
        <w:t>Marine</w:t>
      </w:r>
      <w:r w:rsidRPr="001E2B6A">
        <w:t xml:space="preserve"> Indonesia akan membantu </w:t>
      </w:r>
      <w:r w:rsidRPr="001E2B6A">
        <w:rPr>
          <w:lang w:val="en-US"/>
        </w:rPr>
        <w:t>tertanggung</w:t>
      </w:r>
      <w:r w:rsidRPr="001E2B6A">
        <w:t xml:space="preserve"> dalam hal pengajuan klaim asuransi.</w:t>
      </w:r>
      <w:r w:rsidRPr="001E2B6A">
        <w:rPr>
          <w:rStyle w:val="FootnoteReference"/>
        </w:rPr>
        <w:footnoteReference w:id="8"/>
      </w:r>
    </w:p>
    <w:p w:rsidR="006752C8" w:rsidRPr="001E2B6A" w:rsidRDefault="006752C8" w:rsidP="006752C8">
      <w:pPr>
        <w:pStyle w:val="BodyTextIndent"/>
        <w:spacing w:line="504" w:lineRule="auto"/>
        <w:ind w:firstLine="709"/>
        <w:rPr>
          <w:lang w:val="en-US"/>
        </w:rPr>
      </w:pPr>
      <w:r w:rsidRPr="001E2B6A">
        <w:rPr>
          <w:lang w:val="en-US"/>
        </w:rPr>
        <w:t>Adapun risiko yang dijamin dalam perjanjian asuransi kendaraan bermotor jika terjadi kerusakan menurut Pasal 1 Polis Asuransi Kendaraan Bermotor pada</w:t>
      </w:r>
      <w:r w:rsidRPr="001E2B6A">
        <w:t xml:space="preserve"> PT. Asuransi Tokio </w:t>
      </w:r>
      <w:r w:rsidRPr="001E2B6A">
        <w:rPr>
          <w:i/>
          <w:iCs/>
        </w:rPr>
        <w:t>Marine</w:t>
      </w:r>
      <w:r w:rsidRPr="001E2B6A">
        <w:t xml:space="preserve"> Indonesia</w:t>
      </w:r>
      <w:r w:rsidRPr="001E2B6A">
        <w:rPr>
          <w:lang w:val="en-US"/>
        </w:rPr>
        <w:t xml:space="preserve"> adalah :</w:t>
      </w:r>
    </w:p>
    <w:p w:rsidR="006752C8" w:rsidRPr="001E2B6A" w:rsidRDefault="006752C8" w:rsidP="006752C8">
      <w:pPr>
        <w:pStyle w:val="BodyTextIndent"/>
        <w:numPr>
          <w:ilvl w:val="6"/>
          <w:numId w:val="45"/>
        </w:numPr>
        <w:spacing w:line="504" w:lineRule="auto"/>
        <w:ind w:left="360"/>
        <w:rPr>
          <w:lang w:val="en-US"/>
        </w:rPr>
      </w:pPr>
      <w:r w:rsidRPr="001E2B6A">
        <w:rPr>
          <w:lang w:val="en-US"/>
        </w:rPr>
        <w:t>Kerugian dan/atau kerusakan pada kendaraan bermotor dan/atau kepentingan yang dipertanggungkan yang secara langsung disebabkan oleh :</w:t>
      </w:r>
    </w:p>
    <w:p w:rsidR="006752C8" w:rsidRPr="001E2B6A" w:rsidRDefault="006752C8" w:rsidP="006752C8">
      <w:pPr>
        <w:pStyle w:val="BodyTextIndent"/>
        <w:numPr>
          <w:ilvl w:val="0"/>
          <w:numId w:val="41"/>
        </w:numPr>
        <w:spacing w:line="504" w:lineRule="auto"/>
        <w:ind w:left="720"/>
        <w:rPr>
          <w:lang w:val="en-US"/>
        </w:rPr>
      </w:pPr>
      <w:r w:rsidRPr="001E2B6A">
        <w:rPr>
          <w:lang w:val="en-US"/>
        </w:rPr>
        <w:t>Tabrakan, benturan, terbalik, tergelincir atau terperosok.</w:t>
      </w:r>
    </w:p>
    <w:p w:rsidR="006752C8" w:rsidRPr="001E2B6A" w:rsidRDefault="006752C8" w:rsidP="006752C8">
      <w:pPr>
        <w:pStyle w:val="BodyTextIndent"/>
        <w:numPr>
          <w:ilvl w:val="0"/>
          <w:numId w:val="41"/>
        </w:numPr>
        <w:spacing w:line="504" w:lineRule="auto"/>
        <w:ind w:left="720"/>
        <w:rPr>
          <w:lang w:val="en-US"/>
        </w:rPr>
      </w:pPr>
      <w:r w:rsidRPr="001E2B6A">
        <w:rPr>
          <w:lang w:val="en-US"/>
        </w:rPr>
        <w:t>Perbuatan jahat.</w:t>
      </w:r>
    </w:p>
    <w:p w:rsidR="006752C8" w:rsidRPr="001E2B6A" w:rsidRDefault="006752C8" w:rsidP="006752C8">
      <w:pPr>
        <w:pStyle w:val="BodyTextIndent"/>
        <w:numPr>
          <w:ilvl w:val="0"/>
          <w:numId w:val="41"/>
        </w:numPr>
        <w:spacing w:line="504" w:lineRule="auto"/>
        <w:ind w:left="720"/>
        <w:rPr>
          <w:lang w:val="en-US"/>
        </w:rPr>
      </w:pPr>
      <w:r w:rsidRPr="001E2B6A">
        <w:rPr>
          <w:lang w:val="en-US"/>
        </w:rPr>
        <w:t>Pencurian, termasuk pencurian yang didahulu atau disetai atau diikuti dengan kekerasan ataupun ancaman kekerasan.</w:t>
      </w:r>
    </w:p>
    <w:p w:rsidR="006752C8" w:rsidRPr="001E2B6A" w:rsidRDefault="006752C8" w:rsidP="006752C8">
      <w:pPr>
        <w:pStyle w:val="BodyTextIndent"/>
        <w:numPr>
          <w:ilvl w:val="4"/>
          <w:numId w:val="43"/>
        </w:numPr>
        <w:spacing w:line="504" w:lineRule="auto"/>
        <w:ind w:left="720"/>
        <w:rPr>
          <w:lang w:val="en-US"/>
        </w:rPr>
      </w:pPr>
      <w:r w:rsidRPr="001E2B6A">
        <w:rPr>
          <w:lang w:val="en-US"/>
        </w:rPr>
        <w:t>Kebakaran termasuk :</w:t>
      </w:r>
    </w:p>
    <w:p w:rsidR="006752C8" w:rsidRPr="001E2B6A" w:rsidRDefault="006752C8" w:rsidP="006752C8">
      <w:pPr>
        <w:pStyle w:val="BodyTextIndent"/>
        <w:numPr>
          <w:ilvl w:val="0"/>
          <w:numId w:val="33"/>
        </w:numPr>
        <w:spacing w:line="504" w:lineRule="auto"/>
        <w:rPr>
          <w:lang w:val="en-US"/>
        </w:rPr>
      </w:pPr>
      <w:r w:rsidRPr="001E2B6A">
        <w:rPr>
          <w:lang w:val="en-US"/>
        </w:rPr>
        <w:t>Kebakaran akibat kebakaran benda lain yang berdekatan atau tempat penyimpanan kendaraan bermotor.</w:t>
      </w:r>
    </w:p>
    <w:p w:rsidR="006752C8" w:rsidRPr="001E2B6A" w:rsidRDefault="006752C8" w:rsidP="006752C8">
      <w:pPr>
        <w:pStyle w:val="BodyTextIndent"/>
        <w:numPr>
          <w:ilvl w:val="0"/>
          <w:numId w:val="33"/>
        </w:numPr>
        <w:spacing w:line="504" w:lineRule="auto"/>
        <w:rPr>
          <w:lang w:val="en-US"/>
        </w:rPr>
      </w:pPr>
      <w:r w:rsidRPr="001E2B6A">
        <w:rPr>
          <w:lang w:val="en-US"/>
        </w:rPr>
        <w:t>Kebakaran akibat sambaran petir.</w:t>
      </w:r>
    </w:p>
    <w:p w:rsidR="006752C8" w:rsidRPr="001E2B6A" w:rsidRDefault="006752C8" w:rsidP="006752C8">
      <w:pPr>
        <w:pStyle w:val="BodyTextIndent"/>
        <w:numPr>
          <w:ilvl w:val="0"/>
          <w:numId w:val="33"/>
        </w:numPr>
        <w:spacing w:line="504" w:lineRule="auto"/>
        <w:rPr>
          <w:lang w:val="en-US"/>
        </w:rPr>
      </w:pPr>
      <w:r w:rsidRPr="001E2B6A">
        <w:rPr>
          <w:lang w:val="en-US"/>
        </w:rPr>
        <w:t>Kerusakan karena air dan/atau alat-alat lain yang dipergunakan untuk mencegah atau memadamkan kebakaran.</w:t>
      </w:r>
    </w:p>
    <w:p w:rsidR="006752C8" w:rsidRPr="001E2B6A" w:rsidRDefault="006752C8" w:rsidP="006752C8">
      <w:pPr>
        <w:pStyle w:val="BodyTextIndent"/>
        <w:numPr>
          <w:ilvl w:val="0"/>
          <w:numId w:val="33"/>
        </w:numPr>
        <w:spacing w:line="444" w:lineRule="auto"/>
        <w:rPr>
          <w:lang w:val="en-US"/>
        </w:rPr>
      </w:pPr>
      <w:r w:rsidRPr="001E2B6A">
        <w:rPr>
          <w:lang w:val="en-US"/>
        </w:rPr>
        <w:t>Dimusnahkan seluruh atau sebagian kendaraan bermotor atas perintah pihak yang berwenang dalam upaya pencegahan menjalankan kebakaran itu.</w:t>
      </w:r>
    </w:p>
    <w:p w:rsidR="006752C8" w:rsidRPr="001E2B6A" w:rsidRDefault="006752C8" w:rsidP="006752C8">
      <w:pPr>
        <w:pStyle w:val="BodyTextIndent"/>
        <w:numPr>
          <w:ilvl w:val="3"/>
          <w:numId w:val="43"/>
        </w:numPr>
        <w:spacing w:line="516" w:lineRule="auto"/>
        <w:ind w:left="360"/>
        <w:rPr>
          <w:lang w:val="en-US"/>
        </w:rPr>
      </w:pPr>
      <w:r w:rsidRPr="001E2B6A">
        <w:rPr>
          <w:lang w:val="en-US"/>
        </w:rPr>
        <w:lastRenderedPageBreak/>
        <w:t>Kerugian/dan atau kerusaan yang disebabkan oleh peristiwa terseut dalam ayat (1) pasal ini selama kendaraan bermotor yang bersangkutan berada di bawah pengawasan Direktorat Jenderal Perhubungan Darat, termasuk kerugian dan/atau kerusakan yang diakibatkan mengalami kecelakaan.</w:t>
      </w:r>
    </w:p>
    <w:p w:rsidR="006752C8" w:rsidRPr="001E2B6A" w:rsidRDefault="006752C8" w:rsidP="006752C8">
      <w:pPr>
        <w:pStyle w:val="BodyTextIndent"/>
        <w:spacing w:line="516" w:lineRule="auto"/>
        <w:rPr>
          <w:lang w:val="en-ID" w:eastAsia="en-ID"/>
        </w:rPr>
      </w:pPr>
      <w:r w:rsidRPr="001E2B6A">
        <w:rPr>
          <w:lang w:val="en-US"/>
        </w:rPr>
        <w:t>B</w:t>
      </w:r>
      <w:r w:rsidRPr="001E2B6A">
        <w:rPr>
          <w:lang w:val="en-ID" w:eastAsia="en-ID"/>
        </w:rPr>
        <w:t>anyak orang yang beranggapan bahwa mengajukan klaim asuransi kendaraan bermotor ke perusahaan asuransi itu sulit dan berbelit-belit. Padahal jika mengikuti prosedur dengan benar, mengajukan klaim kendaraan bermotor ke perusahaan asuransi tidaklah sesulit yang dibayangkan bahkan boleh dibilang mudah.</w:t>
      </w:r>
    </w:p>
    <w:p w:rsidR="006752C8" w:rsidRPr="001E2B6A" w:rsidRDefault="006752C8" w:rsidP="006752C8">
      <w:pPr>
        <w:pStyle w:val="BodyTextIndent"/>
        <w:spacing w:line="516" w:lineRule="auto"/>
        <w:rPr>
          <w:lang w:val="en-ID" w:eastAsia="en-ID"/>
        </w:rPr>
      </w:pPr>
      <w:r w:rsidRPr="001E2B6A">
        <w:rPr>
          <w:lang w:val="en-ID" w:eastAsia="en-ID"/>
        </w:rPr>
        <w:t>Masing-masing perusahaan asuransi kendaraan bermotor mempunyai batasan waktu bagi tertanggung untuk melaporkan klaim yang terjadi pada kendaraan mereka, baik secara lisan maupun tertulis. Biasanya waktu yang diberikan bervariasi dan apabila melewati masa tersebut maka perusahaan asuransi kendaraan bermotor berhak menolak klaim, baik itu klaim kecelakaan.</w:t>
      </w:r>
    </w:p>
    <w:p w:rsidR="006752C8" w:rsidRPr="001E2B6A" w:rsidRDefault="006752C8" w:rsidP="006752C8">
      <w:pPr>
        <w:pStyle w:val="BodyTextIndent"/>
        <w:spacing w:line="516" w:lineRule="auto"/>
        <w:rPr>
          <w:lang w:val="en-ID" w:eastAsia="en-ID"/>
        </w:rPr>
      </w:pPr>
      <w:r w:rsidRPr="001E2B6A">
        <w:rPr>
          <w:lang w:val="en-ID" w:eastAsia="en-ID"/>
        </w:rPr>
        <w:t>Tertanggung kehilangan haknya mengajukan klaim ganti rugi apabila :</w:t>
      </w:r>
      <w:r w:rsidRPr="001E2B6A">
        <w:rPr>
          <w:rStyle w:val="FootnoteReference"/>
        </w:rPr>
        <w:footnoteReference w:id="9"/>
      </w:r>
    </w:p>
    <w:p w:rsidR="006752C8" w:rsidRPr="001E2B6A" w:rsidRDefault="006752C8" w:rsidP="006752C8">
      <w:pPr>
        <w:pStyle w:val="BodyTextIndent"/>
        <w:numPr>
          <w:ilvl w:val="7"/>
          <w:numId w:val="45"/>
        </w:numPr>
        <w:spacing w:line="516" w:lineRule="auto"/>
        <w:ind w:left="360"/>
        <w:rPr>
          <w:lang w:val="en-ID" w:eastAsia="en-ID"/>
        </w:rPr>
      </w:pPr>
      <w:r w:rsidRPr="001E2B6A">
        <w:rPr>
          <w:lang w:val="en-ID" w:eastAsia="en-ID"/>
        </w:rPr>
        <w:t>Tidak mengajukan tuntutan ganti rugi dalam waktu 12 (dua belas) bulan sejak terjadinya kerugian dan/atau kerusakan walaupun pemberitahuan tentang adanya kejadian telah disampaikan.</w:t>
      </w:r>
    </w:p>
    <w:p w:rsidR="006752C8" w:rsidRPr="001E2B6A" w:rsidRDefault="006752C8" w:rsidP="006752C8">
      <w:pPr>
        <w:pStyle w:val="BodyTextIndent"/>
        <w:numPr>
          <w:ilvl w:val="7"/>
          <w:numId w:val="45"/>
        </w:numPr>
        <w:ind w:left="360"/>
        <w:rPr>
          <w:lang w:val="en-ID" w:eastAsia="en-ID"/>
        </w:rPr>
      </w:pPr>
      <w:r w:rsidRPr="001E2B6A">
        <w:rPr>
          <w:lang w:val="en-ID" w:eastAsia="en-ID"/>
        </w:rPr>
        <w:t>Tidak menindak lanjuti tuntutan dalam waktu 12 (dua belas) bulan sejak penanggung menyetujui tuntutan ganti rugi.</w:t>
      </w:r>
    </w:p>
    <w:p w:rsidR="006752C8" w:rsidRPr="001E2B6A" w:rsidRDefault="006752C8" w:rsidP="006752C8">
      <w:pPr>
        <w:pStyle w:val="BodyTextIndent"/>
        <w:numPr>
          <w:ilvl w:val="7"/>
          <w:numId w:val="45"/>
        </w:numPr>
        <w:ind w:left="360"/>
        <w:rPr>
          <w:lang w:val="en-ID" w:eastAsia="en-ID"/>
        </w:rPr>
      </w:pPr>
      <w:r w:rsidRPr="001E2B6A">
        <w:rPr>
          <w:lang w:val="en-ID" w:eastAsia="en-ID"/>
        </w:rPr>
        <w:lastRenderedPageBreak/>
        <w:t>Tidak mengajukan keberatan atau menempuh upaya penyelesaian melalui Lembaga Alternatif Penyelesaian Sengketa (LAPS) atau upaya hukum lainnya dalam waktu 6 (enam) bulan sejak penanggung memberitahukan secara tertulis bahwa tertanggung tidak berhak untuk mendapatkan ganti rugi.</w:t>
      </w:r>
    </w:p>
    <w:p w:rsidR="006752C8" w:rsidRPr="001E2B6A" w:rsidRDefault="006752C8" w:rsidP="006752C8">
      <w:pPr>
        <w:pStyle w:val="BodyTextIndent"/>
        <w:numPr>
          <w:ilvl w:val="7"/>
          <w:numId w:val="45"/>
        </w:numPr>
        <w:spacing w:line="456" w:lineRule="auto"/>
        <w:ind w:left="360"/>
        <w:rPr>
          <w:lang w:val="en-ID" w:eastAsia="en-ID"/>
        </w:rPr>
      </w:pPr>
      <w:r w:rsidRPr="001E2B6A">
        <w:rPr>
          <w:lang w:val="en-ID" w:eastAsia="en-ID"/>
        </w:rPr>
        <w:t>Tidak melengkapi dokumen klaim dalam polis ini dala waktu dalam waktu 12 (dua belas) bulan sejak permintaan dokumen tertulis oleh penanggung, kecuali terdapat kesepakatan lain dengan penanggung.</w:t>
      </w:r>
    </w:p>
    <w:p w:rsidR="006752C8" w:rsidRPr="001E2B6A" w:rsidRDefault="006752C8" w:rsidP="006752C8">
      <w:pPr>
        <w:pStyle w:val="BodyTextIndent"/>
        <w:numPr>
          <w:ilvl w:val="7"/>
          <w:numId w:val="45"/>
        </w:numPr>
        <w:spacing w:line="516" w:lineRule="auto"/>
        <w:ind w:left="360"/>
        <w:rPr>
          <w:lang w:val="en-ID" w:eastAsia="en-ID"/>
        </w:rPr>
      </w:pPr>
      <w:r w:rsidRPr="001E2B6A">
        <w:rPr>
          <w:lang w:val="en-ID" w:eastAsia="en-ID"/>
        </w:rPr>
        <w:t>Tidak memenui kewajiban berdasarkan polis.</w:t>
      </w:r>
    </w:p>
    <w:p w:rsidR="006752C8" w:rsidRPr="001E2B6A" w:rsidRDefault="006752C8" w:rsidP="006752C8">
      <w:pPr>
        <w:pStyle w:val="BodyTextIndent"/>
        <w:rPr>
          <w:lang w:val="en-ID" w:eastAsia="en-ID"/>
        </w:rPr>
      </w:pPr>
      <w:r w:rsidRPr="001E2B6A">
        <w:rPr>
          <w:lang w:val="en-ID" w:eastAsia="en-ID"/>
        </w:rPr>
        <w:t>Hak tertanggung untuk menuntut ganti rugi dalam jumlah yang lebih besar dari yang telah disetujui penanggung akan hilang apabila dalam waktu 3 (tiga) bulan sejak penanggung memberitahukan secara tertius, tertanggung tidak mengajukan keberatan secara tertulis atau tidak menempuh upaya penyelesaian melalui Lembaga Alternatif Penyelesaian Sengketa (LAPS) atau upaya hukum lainnya.</w:t>
      </w:r>
      <w:r w:rsidRPr="001E2B6A">
        <w:rPr>
          <w:rStyle w:val="FootnoteReference"/>
        </w:rPr>
        <w:footnoteReference w:id="10"/>
      </w:r>
    </w:p>
    <w:p w:rsidR="006752C8" w:rsidRPr="001E2B6A" w:rsidRDefault="006752C8" w:rsidP="006752C8">
      <w:pPr>
        <w:pStyle w:val="BodyTextIndent"/>
        <w:rPr>
          <w:lang w:val="en-ID" w:eastAsia="en-ID"/>
        </w:rPr>
      </w:pPr>
      <w:r w:rsidRPr="001E2B6A">
        <w:rPr>
          <w:lang w:val="en-ID" w:eastAsia="en-ID"/>
        </w:rPr>
        <w:t xml:space="preserve">Berdasarkan hasil penelitian diketahui bahwa prosedur klaim pada </w:t>
      </w:r>
      <w:r w:rsidRPr="001E2B6A">
        <w:t xml:space="preserve">PT. Asuransi Tokio </w:t>
      </w:r>
      <w:r w:rsidRPr="001E2B6A">
        <w:rPr>
          <w:i/>
          <w:iCs/>
        </w:rPr>
        <w:t>Marine</w:t>
      </w:r>
      <w:r w:rsidRPr="001E2B6A">
        <w:t xml:space="preserve"> Indonesia</w:t>
      </w:r>
      <w:r w:rsidRPr="001E2B6A">
        <w:rPr>
          <w:lang w:val="en-US"/>
        </w:rPr>
        <w:t xml:space="preserve">, maka </w:t>
      </w:r>
      <w:r w:rsidRPr="001E2B6A">
        <w:rPr>
          <w:lang w:val="en-ID" w:eastAsia="en-ID"/>
        </w:rPr>
        <w:t>tata cara pengajuan klaim adalah :</w:t>
      </w:r>
    </w:p>
    <w:p w:rsidR="006752C8" w:rsidRPr="001E2B6A" w:rsidRDefault="006752C8" w:rsidP="006752C8">
      <w:pPr>
        <w:pStyle w:val="BodyTextIndent"/>
        <w:numPr>
          <w:ilvl w:val="4"/>
          <w:numId w:val="43"/>
        </w:numPr>
        <w:autoSpaceDE w:val="0"/>
        <w:autoSpaceDN w:val="0"/>
        <w:adjustRightInd w:val="0"/>
        <w:ind w:left="360"/>
        <w:rPr>
          <w:lang w:val="en-ID" w:eastAsia="en-ID"/>
        </w:rPr>
      </w:pPr>
      <w:r w:rsidRPr="001E2B6A">
        <w:rPr>
          <w:lang w:val="en-ID" w:eastAsia="en-ID"/>
        </w:rPr>
        <w:t xml:space="preserve">Tertanggung melaporkan dengan segera kepada bagian klaim perusahaan asuransi maximal 3x24 jam, baik secara lisan maupun secara tertulis (melalui surat/ </w:t>
      </w:r>
      <w:r w:rsidRPr="001E2B6A">
        <w:rPr>
          <w:i/>
          <w:iCs/>
          <w:lang w:val="en-ID" w:eastAsia="en-ID"/>
        </w:rPr>
        <w:t>facsimile</w:t>
      </w:r>
      <w:r w:rsidRPr="001E2B6A">
        <w:rPr>
          <w:lang w:val="en-ID" w:eastAsia="en-ID"/>
        </w:rPr>
        <w:t>).</w:t>
      </w:r>
    </w:p>
    <w:p w:rsidR="006752C8" w:rsidRPr="001E2B6A" w:rsidRDefault="006752C8" w:rsidP="006752C8">
      <w:pPr>
        <w:pStyle w:val="BodyTextIndent"/>
        <w:numPr>
          <w:ilvl w:val="4"/>
          <w:numId w:val="43"/>
        </w:numPr>
        <w:autoSpaceDE w:val="0"/>
        <w:autoSpaceDN w:val="0"/>
        <w:adjustRightInd w:val="0"/>
        <w:spacing w:line="516" w:lineRule="auto"/>
        <w:ind w:left="360"/>
        <w:rPr>
          <w:lang w:val="en-ID" w:eastAsia="en-ID"/>
        </w:rPr>
      </w:pPr>
      <w:r w:rsidRPr="001E2B6A">
        <w:rPr>
          <w:lang w:val="en-ID" w:eastAsia="en-ID"/>
        </w:rPr>
        <w:t>Pengajuan klaim harus disertai dokumen pendukung klaim antara lain:</w:t>
      </w:r>
    </w:p>
    <w:p w:rsidR="006752C8" w:rsidRPr="001E2B6A" w:rsidRDefault="006752C8" w:rsidP="006752C8">
      <w:pPr>
        <w:pStyle w:val="BodyTextIndent"/>
        <w:numPr>
          <w:ilvl w:val="0"/>
          <w:numId w:val="46"/>
        </w:numPr>
        <w:autoSpaceDE w:val="0"/>
        <w:autoSpaceDN w:val="0"/>
        <w:adjustRightInd w:val="0"/>
        <w:spacing w:line="516" w:lineRule="auto"/>
        <w:ind w:left="720"/>
        <w:rPr>
          <w:lang w:val="en-ID" w:eastAsia="en-ID"/>
        </w:rPr>
      </w:pPr>
      <w:r w:rsidRPr="001E2B6A">
        <w:rPr>
          <w:lang w:val="en-ID" w:eastAsia="en-ID"/>
        </w:rPr>
        <w:t>Fotocopy polis asuransi/ sertifikat beserta premi.</w:t>
      </w:r>
    </w:p>
    <w:p w:rsidR="006752C8" w:rsidRPr="001E2B6A" w:rsidRDefault="006752C8" w:rsidP="006752C8">
      <w:pPr>
        <w:pStyle w:val="BodyTextIndent"/>
        <w:numPr>
          <w:ilvl w:val="0"/>
          <w:numId w:val="46"/>
        </w:numPr>
        <w:autoSpaceDE w:val="0"/>
        <w:autoSpaceDN w:val="0"/>
        <w:adjustRightInd w:val="0"/>
        <w:spacing w:line="516" w:lineRule="auto"/>
        <w:ind w:left="720"/>
        <w:rPr>
          <w:lang w:val="en-ID" w:eastAsia="en-ID"/>
        </w:rPr>
      </w:pPr>
      <w:r w:rsidRPr="001E2B6A">
        <w:rPr>
          <w:lang w:val="en-ID" w:eastAsia="en-ID"/>
        </w:rPr>
        <w:lastRenderedPageBreak/>
        <w:t>Fotocopy STNK Kendaraan.</w:t>
      </w:r>
    </w:p>
    <w:p w:rsidR="006752C8" w:rsidRPr="001E2B6A" w:rsidRDefault="006752C8" w:rsidP="006752C8">
      <w:pPr>
        <w:pStyle w:val="BodyTextIndent"/>
        <w:numPr>
          <w:ilvl w:val="0"/>
          <w:numId w:val="46"/>
        </w:numPr>
        <w:autoSpaceDE w:val="0"/>
        <w:autoSpaceDN w:val="0"/>
        <w:adjustRightInd w:val="0"/>
        <w:spacing w:line="516" w:lineRule="auto"/>
        <w:ind w:left="720"/>
        <w:rPr>
          <w:lang w:val="en-ID" w:eastAsia="en-ID"/>
        </w:rPr>
      </w:pPr>
      <w:r w:rsidRPr="001E2B6A">
        <w:rPr>
          <w:lang w:val="en-ID" w:eastAsia="en-ID"/>
        </w:rPr>
        <w:t>Fotocopy SIM pengemudi pada saat kecelakaan terjadi.</w:t>
      </w:r>
    </w:p>
    <w:p w:rsidR="006752C8" w:rsidRPr="001E2B6A" w:rsidRDefault="006752C8" w:rsidP="006752C8">
      <w:pPr>
        <w:pStyle w:val="BodyTextIndent"/>
        <w:numPr>
          <w:ilvl w:val="0"/>
          <w:numId w:val="46"/>
        </w:numPr>
        <w:autoSpaceDE w:val="0"/>
        <w:autoSpaceDN w:val="0"/>
        <w:adjustRightInd w:val="0"/>
        <w:spacing w:line="516" w:lineRule="auto"/>
        <w:ind w:left="720"/>
        <w:rPr>
          <w:lang w:val="en-ID" w:eastAsia="en-ID"/>
        </w:rPr>
      </w:pPr>
      <w:r w:rsidRPr="001E2B6A">
        <w:rPr>
          <w:lang w:val="en-ID" w:eastAsia="en-ID"/>
        </w:rPr>
        <w:t>Formulir klaim kendaraan bermotor yang akan disediakan perusahaan asuransi (diisi dengan baik dan lengkap).</w:t>
      </w:r>
    </w:p>
    <w:p w:rsidR="006752C8" w:rsidRPr="001E2B6A" w:rsidRDefault="006752C8" w:rsidP="006752C8">
      <w:pPr>
        <w:pStyle w:val="BodyTextIndent"/>
        <w:numPr>
          <w:ilvl w:val="4"/>
          <w:numId w:val="43"/>
        </w:numPr>
        <w:autoSpaceDE w:val="0"/>
        <w:autoSpaceDN w:val="0"/>
        <w:adjustRightInd w:val="0"/>
        <w:ind w:left="360"/>
        <w:rPr>
          <w:lang w:val="en-ID" w:eastAsia="en-ID"/>
        </w:rPr>
      </w:pPr>
      <w:r w:rsidRPr="001E2B6A">
        <w:rPr>
          <w:lang w:val="en-ID" w:eastAsia="en-ID"/>
        </w:rPr>
        <w:t>Perusahaan asuransi memerlukan dokumen-dokumen klaim tambahan, yaitu: surat tanda penerimaan laporan dari Kepolisian setempat apabila:</w:t>
      </w:r>
    </w:p>
    <w:p w:rsidR="006752C8" w:rsidRPr="001E2B6A" w:rsidRDefault="006752C8" w:rsidP="006752C8">
      <w:pPr>
        <w:pStyle w:val="BodyTextIndent"/>
        <w:numPr>
          <w:ilvl w:val="0"/>
          <w:numId w:val="34"/>
        </w:numPr>
        <w:autoSpaceDE w:val="0"/>
        <w:autoSpaceDN w:val="0"/>
        <w:adjustRightInd w:val="0"/>
        <w:rPr>
          <w:lang w:val="en-ID" w:eastAsia="en-ID"/>
        </w:rPr>
      </w:pPr>
      <w:r w:rsidRPr="001E2B6A">
        <w:rPr>
          <w:lang w:val="en-ID" w:eastAsia="en-ID"/>
        </w:rPr>
        <w:t>Cidera badan dan mesin yang cukup berat pada kendaraan tersebut.</w:t>
      </w:r>
    </w:p>
    <w:p w:rsidR="006752C8" w:rsidRPr="001E2B6A" w:rsidRDefault="006752C8" w:rsidP="006752C8">
      <w:pPr>
        <w:pStyle w:val="BodyTextIndent"/>
        <w:numPr>
          <w:ilvl w:val="0"/>
          <w:numId w:val="34"/>
        </w:numPr>
        <w:autoSpaceDE w:val="0"/>
        <w:autoSpaceDN w:val="0"/>
        <w:adjustRightInd w:val="0"/>
        <w:rPr>
          <w:lang w:val="en-ID" w:eastAsia="en-ID"/>
        </w:rPr>
      </w:pPr>
      <w:r w:rsidRPr="001E2B6A">
        <w:rPr>
          <w:lang w:val="en-ID" w:eastAsia="en-ID"/>
        </w:rPr>
        <w:t xml:space="preserve">Pencurian </w:t>
      </w:r>
      <w:r w:rsidRPr="001E2B6A">
        <w:rPr>
          <w:i/>
          <w:iCs/>
          <w:lang w:val="en-ID" w:eastAsia="en-ID"/>
        </w:rPr>
        <w:t xml:space="preserve">asesoris </w:t>
      </w:r>
      <w:r w:rsidRPr="001E2B6A">
        <w:rPr>
          <w:lang w:val="en-ID" w:eastAsia="en-ID"/>
        </w:rPr>
        <w:t xml:space="preserve">standar dari kendaraan ( missalnya: </w:t>
      </w:r>
      <w:r w:rsidRPr="001E2B6A">
        <w:rPr>
          <w:i/>
          <w:iCs/>
          <w:lang w:val="en-ID" w:eastAsia="en-ID"/>
        </w:rPr>
        <w:t>dashboard</w:t>
      </w:r>
      <w:r w:rsidRPr="001E2B6A">
        <w:rPr>
          <w:lang w:val="en-ID" w:eastAsia="en-ID"/>
        </w:rPr>
        <w:t xml:space="preserve">, kaca spion, </w:t>
      </w:r>
      <w:r w:rsidRPr="001E2B6A">
        <w:rPr>
          <w:i/>
          <w:iCs/>
          <w:lang w:val="en-ID" w:eastAsia="en-ID"/>
        </w:rPr>
        <w:t xml:space="preserve">radio tape, </w:t>
      </w:r>
      <w:r w:rsidRPr="001E2B6A">
        <w:rPr>
          <w:lang w:val="en-ID" w:eastAsia="en-ID"/>
        </w:rPr>
        <w:t>dop roda, dan sebagainya)</w:t>
      </w:r>
    </w:p>
    <w:p w:rsidR="006752C8" w:rsidRPr="001E2B6A" w:rsidRDefault="006752C8" w:rsidP="006752C8">
      <w:pPr>
        <w:pStyle w:val="BodyTextIndent"/>
        <w:numPr>
          <w:ilvl w:val="4"/>
          <w:numId w:val="43"/>
        </w:numPr>
        <w:autoSpaceDE w:val="0"/>
        <w:autoSpaceDN w:val="0"/>
        <w:adjustRightInd w:val="0"/>
        <w:ind w:left="360"/>
        <w:rPr>
          <w:lang w:val="en-ID" w:eastAsia="en-ID"/>
        </w:rPr>
      </w:pPr>
      <w:r w:rsidRPr="001E2B6A">
        <w:rPr>
          <w:lang w:val="en-ID" w:eastAsia="en-ID"/>
        </w:rPr>
        <w:t>Surat keterangan dari kepolisian setempat apabila pencurian kendaraan/ kehilangan secara keseluruhan.</w:t>
      </w:r>
    </w:p>
    <w:p w:rsidR="006752C8" w:rsidRPr="001E2B6A" w:rsidRDefault="006752C8" w:rsidP="006752C8">
      <w:pPr>
        <w:pStyle w:val="BodyTextIndent"/>
        <w:numPr>
          <w:ilvl w:val="4"/>
          <w:numId w:val="43"/>
        </w:numPr>
        <w:autoSpaceDE w:val="0"/>
        <w:autoSpaceDN w:val="0"/>
        <w:adjustRightInd w:val="0"/>
        <w:ind w:left="360"/>
        <w:rPr>
          <w:lang w:val="en-ID" w:eastAsia="en-ID"/>
        </w:rPr>
      </w:pPr>
      <w:r w:rsidRPr="001E2B6A">
        <w:rPr>
          <w:lang w:val="en-ID" w:eastAsia="en-ID"/>
        </w:rPr>
        <w:t xml:space="preserve">Jangan mengakui bersalah apabila terjadi kecelakaan sebelum secara resmi memang dinilai bersalah baik pihak Kepolisian maupun pihak </w:t>
      </w:r>
      <w:r w:rsidRPr="001E2B6A">
        <w:t xml:space="preserve">PT. Asuransi Tokio </w:t>
      </w:r>
      <w:r w:rsidRPr="001E2B6A">
        <w:rPr>
          <w:i/>
          <w:iCs/>
        </w:rPr>
        <w:t>Marine</w:t>
      </w:r>
      <w:r w:rsidRPr="001E2B6A">
        <w:t xml:space="preserve"> Indonesia</w:t>
      </w:r>
      <w:r w:rsidRPr="001E2B6A">
        <w:rPr>
          <w:lang w:val="en-ID" w:eastAsia="en-ID"/>
        </w:rPr>
        <w:t xml:space="preserve"> karena hal ini berpengaruh dalam penanganan dan penyelesaian klaim.</w:t>
      </w:r>
    </w:p>
    <w:p w:rsidR="006752C8" w:rsidRPr="001E2B6A" w:rsidRDefault="006752C8" w:rsidP="006752C8">
      <w:pPr>
        <w:pStyle w:val="BodyTextIndent"/>
        <w:numPr>
          <w:ilvl w:val="4"/>
          <w:numId w:val="43"/>
        </w:numPr>
        <w:autoSpaceDE w:val="0"/>
        <w:autoSpaceDN w:val="0"/>
        <w:adjustRightInd w:val="0"/>
        <w:ind w:left="360"/>
        <w:rPr>
          <w:lang w:val="en-ID" w:eastAsia="en-ID"/>
        </w:rPr>
      </w:pPr>
      <w:r w:rsidRPr="001E2B6A">
        <w:rPr>
          <w:lang w:val="en-ID" w:eastAsia="en-ID"/>
        </w:rPr>
        <w:t xml:space="preserve">Jangan mengadakan pembayaran/ganti kerugian kepada pihak ketiga, sebelum mendapat persetujuan secara tertulis dari </w:t>
      </w:r>
      <w:r w:rsidRPr="001E2B6A">
        <w:t xml:space="preserve">PT. Asuransi Tokio </w:t>
      </w:r>
      <w:r w:rsidRPr="001E2B6A">
        <w:rPr>
          <w:i/>
          <w:iCs/>
        </w:rPr>
        <w:t>Marine</w:t>
      </w:r>
      <w:r w:rsidRPr="001E2B6A">
        <w:t xml:space="preserve"> Indonesia</w:t>
      </w:r>
      <w:r w:rsidRPr="001E2B6A">
        <w:rPr>
          <w:lang w:val="en-US"/>
        </w:rPr>
        <w:t>.</w:t>
      </w:r>
    </w:p>
    <w:p w:rsidR="006752C8" w:rsidRPr="001E2B6A" w:rsidRDefault="006752C8" w:rsidP="006752C8">
      <w:pPr>
        <w:pStyle w:val="BodyTextIndent"/>
        <w:numPr>
          <w:ilvl w:val="4"/>
          <w:numId w:val="43"/>
        </w:numPr>
        <w:autoSpaceDE w:val="0"/>
        <w:autoSpaceDN w:val="0"/>
        <w:adjustRightInd w:val="0"/>
        <w:ind w:left="360"/>
        <w:rPr>
          <w:lang w:val="en-ID" w:eastAsia="en-ID"/>
        </w:rPr>
      </w:pPr>
      <w:r w:rsidRPr="001E2B6A">
        <w:rPr>
          <w:lang w:val="en-ID" w:eastAsia="en-ID"/>
        </w:rPr>
        <w:t>Apabila ada pihak yang tersangkut didalam suatu kecelakaan, mohon diminta:</w:t>
      </w:r>
    </w:p>
    <w:p w:rsidR="006752C8" w:rsidRPr="001E2B6A" w:rsidRDefault="006752C8" w:rsidP="006752C8">
      <w:pPr>
        <w:pStyle w:val="BodyTextIndent"/>
        <w:numPr>
          <w:ilvl w:val="4"/>
          <w:numId w:val="34"/>
        </w:numPr>
        <w:autoSpaceDE w:val="0"/>
        <w:autoSpaceDN w:val="0"/>
        <w:adjustRightInd w:val="0"/>
        <w:ind w:left="720"/>
        <w:rPr>
          <w:lang w:val="en-ID" w:eastAsia="en-ID"/>
        </w:rPr>
      </w:pPr>
      <w:r w:rsidRPr="001E2B6A">
        <w:rPr>
          <w:lang w:val="en-ID" w:eastAsia="en-ID"/>
        </w:rPr>
        <w:t>Nama dan alamat pengemudi.</w:t>
      </w:r>
    </w:p>
    <w:p w:rsidR="006752C8" w:rsidRPr="001E2B6A" w:rsidRDefault="006752C8" w:rsidP="006752C8">
      <w:pPr>
        <w:pStyle w:val="BodyTextIndent"/>
        <w:numPr>
          <w:ilvl w:val="4"/>
          <w:numId w:val="34"/>
        </w:numPr>
        <w:autoSpaceDE w:val="0"/>
        <w:autoSpaceDN w:val="0"/>
        <w:adjustRightInd w:val="0"/>
        <w:ind w:left="720"/>
        <w:rPr>
          <w:lang w:val="en-ID" w:eastAsia="en-ID"/>
        </w:rPr>
      </w:pPr>
      <w:r w:rsidRPr="001E2B6A">
        <w:rPr>
          <w:lang w:val="en-ID" w:eastAsia="en-ID"/>
        </w:rPr>
        <w:t>Nomor kendaraan, pemilik, dan alamatnya</w:t>
      </w:r>
    </w:p>
    <w:p w:rsidR="006752C8" w:rsidRPr="001E2B6A" w:rsidRDefault="006752C8" w:rsidP="006752C8">
      <w:pPr>
        <w:pStyle w:val="BodyTextIndent"/>
        <w:numPr>
          <w:ilvl w:val="4"/>
          <w:numId w:val="34"/>
        </w:numPr>
        <w:autoSpaceDE w:val="0"/>
        <w:autoSpaceDN w:val="0"/>
        <w:adjustRightInd w:val="0"/>
        <w:ind w:left="720"/>
        <w:rPr>
          <w:lang w:val="en-ID" w:eastAsia="en-ID"/>
        </w:rPr>
      </w:pPr>
      <w:r w:rsidRPr="001E2B6A">
        <w:rPr>
          <w:lang w:val="en-ID" w:eastAsia="en-ID"/>
        </w:rPr>
        <w:t>Jika ada asuransinya, mohon dimintakan photo copy dari polis asuransinya.</w:t>
      </w:r>
    </w:p>
    <w:p w:rsidR="006752C8" w:rsidRPr="001E2B6A" w:rsidRDefault="006752C8" w:rsidP="006752C8">
      <w:pPr>
        <w:pStyle w:val="BodyTextIndent"/>
        <w:numPr>
          <w:ilvl w:val="4"/>
          <w:numId w:val="34"/>
        </w:numPr>
        <w:autoSpaceDE w:val="0"/>
        <w:autoSpaceDN w:val="0"/>
        <w:adjustRightInd w:val="0"/>
        <w:ind w:left="720"/>
        <w:rPr>
          <w:lang w:val="en-ID" w:eastAsia="en-ID"/>
        </w:rPr>
      </w:pPr>
      <w:r w:rsidRPr="001E2B6A">
        <w:rPr>
          <w:lang w:val="en-ID" w:eastAsia="en-ID"/>
        </w:rPr>
        <w:lastRenderedPageBreak/>
        <w:t>Bila ada, nama dan alamat saksi kecelakaan tersebut.</w:t>
      </w:r>
    </w:p>
    <w:p w:rsidR="006752C8" w:rsidRPr="001E2B6A" w:rsidRDefault="006752C8" w:rsidP="006752C8">
      <w:pPr>
        <w:pStyle w:val="BodyTextIndent"/>
        <w:numPr>
          <w:ilvl w:val="4"/>
          <w:numId w:val="43"/>
        </w:numPr>
        <w:autoSpaceDE w:val="0"/>
        <w:autoSpaceDN w:val="0"/>
        <w:adjustRightInd w:val="0"/>
        <w:spacing w:line="516" w:lineRule="auto"/>
        <w:ind w:left="360"/>
        <w:rPr>
          <w:lang w:val="en-ID" w:eastAsia="en-ID"/>
        </w:rPr>
      </w:pPr>
      <w:r w:rsidRPr="001E2B6A">
        <w:rPr>
          <w:lang w:val="en-ID" w:eastAsia="en-ID"/>
        </w:rPr>
        <w:t>Apabila pihak ketiga mengaku bersalah di dalam kecelakaan, buatlah surat perjanjian secara tertulis dengan materai cukup dan bila perlu mendapatkan SIM pengemudi dan/ atau KTP.</w:t>
      </w:r>
    </w:p>
    <w:p w:rsidR="006752C8" w:rsidRPr="001E2B6A" w:rsidRDefault="006752C8" w:rsidP="006752C8">
      <w:pPr>
        <w:pStyle w:val="BodyTextIndent"/>
        <w:numPr>
          <w:ilvl w:val="4"/>
          <w:numId w:val="43"/>
        </w:numPr>
        <w:autoSpaceDE w:val="0"/>
        <w:autoSpaceDN w:val="0"/>
        <w:adjustRightInd w:val="0"/>
        <w:spacing w:line="516" w:lineRule="auto"/>
        <w:ind w:left="360"/>
        <w:rPr>
          <w:lang w:val="en-ID" w:eastAsia="en-ID"/>
        </w:rPr>
      </w:pPr>
      <w:r w:rsidRPr="001E2B6A">
        <w:rPr>
          <w:lang w:val="en-ID" w:eastAsia="en-ID"/>
        </w:rPr>
        <w:t xml:space="preserve">Apabila kendaraan tidak dapat dijalankan setelah mengalami kecelakaan: segera laporkan kebagian klaim dan segera pula melakukan pengamanan terhadap kendaraan tersebut. Sambil menyiapkan kendaraan penggerek untuk membawanya kebengkel/ </w:t>
      </w:r>
      <w:r w:rsidRPr="001E2B6A">
        <w:rPr>
          <w:i/>
          <w:iCs/>
          <w:lang w:val="en-ID" w:eastAsia="en-ID"/>
        </w:rPr>
        <w:t xml:space="preserve">workshop </w:t>
      </w:r>
      <w:r w:rsidRPr="001E2B6A">
        <w:rPr>
          <w:lang w:val="en-ID" w:eastAsia="en-ID"/>
        </w:rPr>
        <w:t xml:space="preserve">yang telah ditunjuk oleh </w:t>
      </w:r>
      <w:r w:rsidRPr="001E2B6A">
        <w:t xml:space="preserve">PT. Asuransi Tokio </w:t>
      </w:r>
      <w:r w:rsidRPr="001E2B6A">
        <w:rPr>
          <w:i/>
          <w:iCs/>
        </w:rPr>
        <w:t>Marine</w:t>
      </w:r>
      <w:r w:rsidRPr="001E2B6A">
        <w:t xml:space="preserve"> Indonesia</w:t>
      </w:r>
      <w:r w:rsidRPr="001E2B6A">
        <w:rPr>
          <w:lang w:val="en-ID" w:eastAsia="en-ID"/>
        </w:rPr>
        <w:t>.</w:t>
      </w:r>
      <w:r w:rsidRPr="001E2B6A">
        <w:rPr>
          <w:rStyle w:val="FootnoteReference"/>
        </w:rPr>
        <w:footnoteReference w:id="11"/>
      </w:r>
    </w:p>
    <w:p w:rsidR="006752C8" w:rsidRPr="001E2B6A" w:rsidRDefault="006752C8" w:rsidP="006752C8">
      <w:pPr>
        <w:autoSpaceDE w:val="0"/>
        <w:autoSpaceDN w:val="0"/>
        <w:adjustRightInd w:val="0"/>
        <w:spacing w:line="516" w:lineRule="auto"/>
        <w:ind w:firstLine="720"/>
        <w:jc w:val="both"/>
        <w:rPr>
          <w:lang w:val="en-ID" w:eastAsia="en-ID"/>
        </w:rPr>
      </w:pPr>
      <w:r w:rsidRPr="001E2B6A">
        <w:rPr>
          <w:lang w:val="en-ID" w:eastAsia="en-ID"/>
        </w:rPr>
        <w:t xml:space="preserve">Terjadinya kerugian atau kerusakan kendaraan bermotor yang dipertanggungkan, maka perbaikan kerusakan diharuskan dibengkel yang ditunjuk oleh </w:t>
      </w:r>
      <w:r w:rsidRPr="001E2B6A">
        <w:t xml:space="preserve">PT. Asuransi Tokio </w:t>
      </w:r>
      <w:r w:rsidRPr="001E2B6A">
        <w:rPr>
          <w:i/>
          <w:iCs/>
        </w:rPr>
        <w:t>Marine</w:t>
      </w:r>
      <w:r w:rsidRPr="001E2B6A">
        <w:t xml:space="preserve"> Indonesia.</w:t>
      </w:r>
      <w:r w:rsidRPr="001E2B6A">
        <w:rPr>
          <w:rStyle w:val="FootnoteReference"/>
        </w:rPr>
        <w:footnoteReference w:id="12"/>
      </w:r>
      <w:r w:rsidRPr="001E2B6A">
        <w:rPr>
          <w:lang w:val="en-ID" w:eastAsia="en-ID"/>
        </w:rPr>
        <w:t>Setiap laporan klaim kendaraan bermotor yang diajukan harus didukung oleh data atau dokumen tertentu, jadi harus menyerahkan seluruh dokumen yang diminta yaitu :</w:t>
      </w:r>
      <w:r w:rsidRPr="001E2B6A">
        <w:rPr>
          <w:rStyle w:val="FootnoteReference"/>
        </w:rPr>
        <w:footnoteReference w:id="13"/>
      </w:r>
    </w:p>
    <w:p w:rsidR="006752C8" w:rsidRPr="001E2B6A" w:rsidRDefault="006752C8" w:rsidP="006752C8">
      <w:pPr>
        <w:numPr>
          <w:ilvl w:val="6"/>
          <w:numId w:val="28"/>
        </w:numPr>
        <w:tabs>
          <w:tab w:val="clear" w:pos="5040"/>
          <w:tab w:val="num" w:pos="360"/>
        </w:tabs>
        <w:autoSpaceDE w:val="0"/>
        <w:autoSpaceDN w:val="0"/>
        <w:adjustRightInd w:val="0"/>
        <w:spacing w:line="516" w:lineRule="auto"/>
        <w:ind w:left="360"/>
        <w:jc w:val="both"/>
        <w:rPr>
          <w:lang w:val="en-ID" w:eastAsia="en-ID"/>
        </w:rPr>
      </w:pPr>
      <w:r w:rsidRPr="001E2B6A">
        <w:rPr>
          <w:lang w:val="en-ID" w:eastAsia="en-ID"/>
        </w:rPr>
        <w:t>Dokumen klaim yang diperlukan oleh tertanggung adalah :</w:t>
      </w:r>
    </w:p>
    <w:p w:rsidR="006752C8" w:rsidRPr="001E2B6A" w:rsidRDefault="006752C8" w:rsidP="006752C8">
      <w:pPr>
        <w:numPr>
          <w:ilvl w:val="0"/>
          <w:numId w:val="35"/>
        </w:numPr>
        <w:autoSpaceDE w:val="0"/>
        <w:autoSpaceDN w:val="0"/>
        <w:adjustRightInd w:val="0"/>
        <w:spacing w:line="516" w:lineRule="auto"/>
        <w:jc w:val="both"/>
        <w:rPr>
          <w:lang w:val="en-ID" w:eastAsia="en-ID"/>
        </w:rPr>
      </w:pPr>
      <w:r w:rsidRPr="001E2B6A">
        <w:rPr>
          <w:lang w:val="en-ID" w:eastAsia="en-ID"/>
        </w:rPr>
        <w:t>Dokumen-dokumen yang diperlukan setiap kali mengajukan klaim.</w:t>
      </w:r>
    </w:p>
    <w:p w:rsidR="006752C8" w:rsidRPr="001E2B6A" w:rsidRDefault="006752C8" w:rsidP="006752C8">
      <w:pPr>
        <w:numPr>
          <w:ilvl w:val="0"/>
          <w:numId w:val="35"/>
        </w:numPr>
        <w:autoSpaceDE w:val="0"/>
        <w:autoSpaceDN w:val="0"/>
        <w:adjustRightInd w:val="0"/>
        <w:spacing w:line="516" w:lineRule="auto"/>
        <w:jc w:val="both"/>
        <w:rPr>
          <w:lang w:val="en-ID" w:eastAsia="en-ID"/>
        </w:rPr>
      </w:pPr>
      <w:r w:rsidRPr="001E2B6A">
        <w:rPr>
          <w:lang w:val="en-ID" w:eastAsia="en-ID"/>
        </w:rPr>
        <w:t>Mengisi formulir klaim (formulir dapat diminta)</w:t>
      </w:r>
    </w:p>
    <w:p w:rsidR="006752C8" w:rsidRPr="001E2B6A" w:rsidRDefault="006752C8" w:rsidP="006752C8">
      <w:pPr>
        <w:numPr>
          <w:ilvl w:val="0"/>
          <w:numId w:val="35"/>
        </w:numPr>
        <w:autoSpaceDE w:val="0"/>
        <w:autoSpaceDN w:val="0"/>
        <w:adjustRightInd w:val="0"/>
        <w:spacing w:line="516" w:lineRule="auto"/>
        <w:jc w:val="both"/>
        <w:rPr>
          <w:lang w:val="en-ID" w:eastAsia="en-ID"/>
        </w:rPr>
      </w:pPr>
      <w:r w:rsidRPr="001E2B6A">
        <w:rPr>
          <w:lang w:val="en-ID" w:eastAsia="en-ID"/>
        </w:rPr>
        <w:t>Foto copy polis asuransi</w:t>
      </w:r>
    </w:p>
    <w:p w:rsidR="006752C8" w:rsidRPr="001E2B6A" w:rsidRDefault="006752C8" w:rsidP="006752C8">
      <w:pPr>
        <w:numPr>
          <w:ilvl w:val="0"/>
          <w:numId w:val="35"/>
        </w:numPr>
        <w:autoSpaceDE w:val="0"/>
        <w:autoSpaceDN w:val="0"/>
        <w:adjustRightInd w:val="0"/>
        <w:spacing w:line="480" w:lineRule="auto"/>
        <w:jc w:val="both"/>
        <w:rPr>
          <w:lang w:val="en-ID" w:eastAsia="en-ID"/>
        </w:rPr>
      </w:pPr>
      <w:r w:rsidRPr="001E2B6A">
        <w:rPr>
          <w:lang w:val="en-ID" w:eastAsia="en-ID"/>
        </w:rPr>
        <w:lastRenderedPageBreak/>
        <w:t xml:space="preserve">Foto copy SIM dan STNK Surat keterangan polisi setempat  untuk klaim kendaraan jika hilang perlengkapan </w:t>
      </w:r>
      <w:r w:rsidRPr="001E2B6A">
        <w:rPr>
          <w:i/>
          <w:iCs/>
          <w:lang w:val="en-ID" w:eastAsia="en-ID"/>
        </w:rPr>
        <w:t>standard/non standart</w:t>
      </w:r>
      <w:r w:rsidRPr="001E2B6A">
        <w:rPr>
          <w:lang w:val="en-ID" w:eastAsia="en-ID"/>
        </w:rPr>
        <w:t xml:space="preserve"> maupun kehilangan kendaraan dan juga jika kendaraan mengalami rusak berat atau menyangkut pihak ketiga</w:t>
      </w:r>
    </w:p>
    <w:p w:rsidR="006752C8" w:rsidRPr="001E2B6A" w:rsidRDefault="006752C8" w:rsidP="006752C8">
      <w:pPr>
        <w:numPr>
          <w:ilvl w:val="3"/>
          <w:numId w:val="28"/>
        </w:numPr>
        <w:tabs>
          <w:tab w:val="clear" w:pos="2880"/>
        </w:tabs>
        <w:autoSpaceDE w:val="0"/>
        <w:autoSpaceDN w:val="0"/>
        <w:adjustRightInd w:val="0"/>
        <w:spacing w:line="480" w:lineRule="auto"/>
        <w:ind w:left="360"/>
        <w:jc w:val="both"/>
        <w:rPr>
          <w:lang w:val="en-ID" w:eastAsia="en-ID"/>
        </w:rPr>
      </w:pPr>
      <w:r w:rsidRPr="001E2B6A">
        <w:rPr>
          <w:lang w:val="en-ID" w:eastAsia="en-ID"/>
        </w:rPr>
        <w:t>Perbaikan kendaraan :</w:t>
      </w:r>
    </w:p>
    <w:p w:rsidR="006752C8" w:rsidRPr="001E2B6A" w:rsidRDefault="006752C8" w:rsidP="006752C8">
      <w:pPr>
        <w:numPr>
          <w:ilvl w:val="0"/>
          <w:numId w:val="36"/>
        </w:numPr>
        <w:autoSpaceDE w:val="0"/>
        <w:autoSpaceDN w:val="0"/>
        <w:adjustRightInd w:val="0"/>
        <w:spacing w:line="480" w:lineRule="auto"/>
        <w:jc w:val="both"/>
        <w:rPr>
          <w:lang w:val="en-ID" w:eastAsia="en-ID"/>
        </w:rPr>
      </w:pPr>
      <w:r w:rsidRPr="001E2B6A">
        <w:rPr>
          <w:lang w:val="en-ID" w:eastAsia="en-ID"/>
        </w:rPr>
        <w:t>Segera mengirimkan kendaraan yang bersangkutan kepada salah satu bengkel rekanan perusahaan asuransi</w:t>
      </w:r>
    </w:p>
    <w:p w:rsidR="006752C8" w:rsidRPr="001E2B6A" w:rsidRDefault="006752C8" w:rsidP="006752C8">
      <w:pPr>
        <w:numPr>
          <w:ilvl w:val="0"/>
          <w:numId w:val="36"/>
        </w:numPr>
        <w:autoSpaceDE w:val="0"/>
        <w:autoSpaceDN w:val="0"/>
        <w:adjustRightInd w:val="0"/>
        <w:spacing w:line="480" w:lineRule="auto"/>
        <w:jc w:val="both"/>
        <w:rPr>
          <w:lang w:val="en-ID" w:eastAsia="en-ID"/>
        </w:rPr>
      </w:pPr>
      <w:r w:rsidRPr="001E2B6A">
        <w:rPr>
          <w:lang w:val="en-ID" w:eastAsia="en-ID"/>
        </w:rPr>
        <w:t xml:space="preserve">Untuk kejadian yang terjadi diluar kota Medan dimana tidak terdapat bengkel rekanan, maka tertanggung dapat memasukkan kepada bengkel yang dipilih, namun tidak menginstruksikan bengkel untuk melakukan perbaikan sebelum ada persetujuan dari perusahaan asuransi. </w:t>
      </w:r>
      <w:r w:rsidRPr="001E2B6A">
        <w:rPr>
          <w:i/>
          <w:iCs/>
          <w:lang w:val="en-ID" w:eastAsia="en-ID"/>
        </w:rPr>
        <w:t>Estimasi</w:t>
      </w:r>
      <w:r w:rsidRPr="001E2B6A">
        <w:rPr>
          <w:lang w:val="en-ID" w:eastAsia="en-ID"/>
        </w:rPr>
        <w:t xml:space="preserve"> (perkiraan) biaya perbaikan harus dikirimkan terlebih dahulu dari pihak bengkel tersebut kepada </w:t>
      </w:r>
      <w:r w:rsidRPr="001E2B6A">
        <w:t xml:space="preserve">PT. Asuransi Tokio </w:t>
      </w:r>
      <w:r w:rsidRPr="001E2B6A">
        <w:rPr>
          <w:i/>
          <w:iCs/>
        </w:rPr>
        <w:t>Marine</w:t>
      </w:r>
      <w:r w:rsidRPr="001E2B6A">
        <w:t xml:space="preserve"> Indonesia</w:t>
      </w:r>
      <w:r w:rsidRPr="001E2B6A">
        <w:rPr>
          <w:lang w:val="en-ID" w:eastAsia="en-ID"/>
        </w:rPr>
        <w:t>.</w:t>
      </w:r>
    </w:p>
    <w:p w:rsidR="006752C8" w:rsidRPr="001E2B6A" w:rsidRDefault="006752C8" w:rsidP="006752C8">
      <w:pPr>
        <w:numPr>
          <w:ilvl w:val="0"/>
          <w:numId w:val="36"/>
        </w:numPr>
        <w:autoSpaceDE w:val="0"/>
        <w:autoSpaceDN w:val="0"/>
        <w:adjustRightInd w:val="0"/>
        <w:spacing w:line="480" w:lineRule="auto"/>
        <w:jc w:val="both"/>
        <w:rPr>
          <w:lang w:val="en-ID" w:eastAsia="en-ID"/>
        </w:rPr>
      </w:pPr>
      <w:r w:rsidRPr="001E2B6A">
        <w:rPr>
          <w:lang w:val="en-ID" w:eastAsia="en-ID"/>
        </w:rPr>
        <w:t xml:space="preserve">Perusahaan asuransi harus diberi kesempatan untuk </w:t>
      </w:r>
      <w:r w:rsidRPr="001E2B6A">
        <w:rPr>
          <w:i/>
          <w:iCs/>
          <w:lang w:val="en-ID" w:eastAsia="en-ID"/>
        </w:rPr>
        <w:t>survey</w:t>
      </w:r>
      <w:r w:rsidRPr="001E2B6A">
        <w:rPr>
          <w:lang w:val="en-ID" w:eastAsia="en-ID"/>
        </w:rPr>
        <w:t xml:space="preserve"> atau memeriksa bagian kendaraan yang rusak atau hilang sebelum dilakukan perbaikan.</w:t>
      </w:r>
    </w:p>
    <w:p w:rsidR="006752C8" w:rsidRPr="001E2B6A" w:rsidRDefault="006752C8" w:rsidP="006752C8">
      <w:pPr>
        <w:numPr>
          <w:ilvl w:val="0"/>
          <w:numId w:val="36"/>
        </w:numPr>
        <w:autoSpaceDE w:val="0"/>
        <w:autoSpaceDN w:val="0"/>
        <w:adjustRightInd w:val="0"/>
        <w:spacing w:line="480" w:lineRule="auto"/>
        <w:jc w:val="both"/>
        <w:rPr>
          <w:lang w:val="en-ID" w:eastAsia="en-ID"/>
        </w:rPr>
      </w:pPr>
      <w:r w:rsidRPr="001E2B6A">
        <w:rPr>
          <w:lang w:val="en-ID" w:eastAsia="en-ID"/>
        </w:rPr>
        <w:t>Mengisi dan melengkapi dokumen klaim ssebagai berikut :</w:t>
      </w:r>
    </w:p>
    <w:p w:rsidR="006752C8" w:rsidRPr="001E2B6A" w:rsidRDefault="006752C8" w:rsidP="006752C8">
      <w:pPr>
        <w:numPr>
          <w:ilvl w:val="0"/>
          <w:numId w:val="37"/>
        </w:numPr>
        <w:autoSpaceDE w:val="0"/>
        <w:autoSpaceDN w:val="0"/>
        <w:adjustRightInd w:val="0"/>
        <w:spacing w:line="480" w:lineRule="auto"/>
        <w:ind w:left="1080"/>
        <w:jc w:val="both"/>
        <w:rPr>
          <w:lang w:val="en-ID" w:eastAsia="en-ID"/>
        </w:rPr>
      </w:pPr>
      <w:r w:rsidRPr="001E2B6A">
        <w:rPr>
          <w:lang w:val="en-ID" w:eastAsia="en-ID"/>
        </w:rPr>
        <w:t>Formulir klaim diisi lengkap.</w:t>
      </w:r>
    </w:p>
    <w:p w:rsidR="006752C8" w:rsidRPr="001E2B6A" w:rsidRDefault="006752C8" w:rsidP="006752C8">
      <w:pPr>
        <w:numPr>
          <w:ilvl w:val="0"/>
          <w:numId w:val="37"/>
        </w:numPr>
        <w:autoSpaceDE w:val="0"/>
        <w:autoSpaceDN w:val="0"/>
        <w:adjustRightInd w:val="0"/>
        <w:spacing w:line="480" w:lineRule="auto"/>
        <w:ind w:left="1080"/>
        <w:jc w:val="both"/>
        <w:rPr>
          <w:lang w:val="en-ID" w:eastAsia="en-ID"/>
        </w:rPr>
      </w:pPr>
      <w:r w:rsidRPr="001E2B6A">
        <w:rPr>
          <w:lang w:val="en-ID" w:eastAsia="en-ID"/>
        </w:rPr>
        <w:t>Fotokopi SIM dan STNK para pihak.</w:t>
      </w:r>
    </w:p>
    <w:p w:rsidR="006752C8" w:rsidRPr="001E2B6A" w:rsidRDefault="006752C8" w:rsidP="006752C8">
      <w:pPr>
        <w:numPr>
          <w:ilvl w:val="0"/>
          <w:numId w:val="37"/>
        </w:numPr>
        <w:autoSpaceDE w:val="0"/>
        <w:autoSpaceDN w:val="0"/>
        <w:adjustRightInd w:val="0"/>
        <w:spacing w:line="480" w:lineRule="auto"/>
        <w:ind w:left="1080"/>
        <w:jc w:val="both"/>
        <w:rPr>
          <w:lang w:val="en-ID" w:eastAsia="en-ID"/>
        </w:rPr>
      </w:pPr>
      <w:r w:rsidRPr="001E2B6A">
        <w:rPr>
          <w:lang w:val="en-ID" w:eastAsia="en-ID"/>
        </w:rPr>
        <w:t>Surat keterangan polisi (untuk klaim kehilangan)</w:t>
      </w:r>
    </w:p>
    <w:p w:rsidR="006752C8" w:rsidRPr="001E2B6A" w:rsidRDefault="006752C8" w:rsidP="006752C8">
      <w:pPr>
        <w:numPr>
          <w:ilvl w:val="3"/>
          <w:numId w:val="28"/>
        </w:numPr>
        <w:tabs>
          <w:tab w:val="clear" w:pos="2880"/>
        </w:tabs>
        <w:autoSpaceDE w:val="0"/>
        <w:autoSpaceDN w:val="0"/>
        <w:adjustRightInd w:val="0"/>
        <w:spacing w:line="480" w:lineRule="auto"/>
        <w:ind w:left="360"/>
        <w:jc w:val="both"/>
        <w:rPr>
          <w:lang w:val="en-ID" w:eastAsia="en-ID"/>
        </w:rPr>
      </w:pPr>
      <w:r w:rsidRPr="001E2B6A">
        <w:rPr>
          <w:lang w:val="en-ID" w:eastAsia="en-ID"/>
        </w:rPr>
        <w:t>Klaim yang melibatkan pihak ketiga :</w:t>
      </w:r>
    </w:p>
    <w:p w:rsidR="006752C8" w:rsidRPr="001E2B6A" w:rsidRDefault="006752C8" w:rsidP="006752C8">
      <w:pPr>
        <w:numPr>
          <w:ilvl w:val="4"/>
          <w:numId w:val="36"/>
        </w:numPr>
        <w:autoSpaceDE w:val="0"/>
        <w:autoSpaceDN w:val="0"/>
        <w:adjustRightInd w:val="0"/>
        <w:spacing w:line="480" w:lineRule="auto"/>
        <w:ind w:left="720"/>
        <w:jc w:val="both"/>
        <w:rPr>
          <w:lang w:val="en-ID" w:eastAsia="en-ID"/>
        </w:rPr>
      </w:pPr>
      <w:r w:rsidRPr="001E2B6A">
        <w:rPr>
          <w:lang w:val="en-ID" w:eastAsia="en-ID"/>
        </w:rPr>
        <w:t>Melibatkan kendaraan pihak ketiga :</w:t>
      </w:r>
    </w:p>
    <w:p w:rsidR="006752C8" w:rsidRPr="001E2B6A" w:rsidRDefault="006752C8" w:rsidP="006752C8">
      <w:pPr>
        <w:numPr>
          <w:ilvl w:val="0"/>
          <w:numId w:val="38"/>
        </w:numPr>
        <w:autoSpaceDE w:val="0"/>
        <w:autoSpaceDN w:val="0"/>
        <w:adjustRightInd w:val="0"/>
        <w:spacing w:line="480" w:lineRule="auto"/>
        <w:ind w:left="1080"/>
        <w:jc w:val="both"/>
        <w:rPr>
          <w:lang w:val="en-ID" w:eastAsia="en-ID"/>
        </w:rPr>
      </w:pPr>
      <w:r w:rsidRPr="001E2B6A">
        <w:rPr>
          <w:lang w:val="en-ID" w:eastAsia="en-ID"/>
        </w:rPr>
        <w:t xml:space="preserve">Apabila terjadi kecelakaan yang melibatkan pihak ketiga, Tertanggung jangan mengakui atau membuat pernyataan mengambil alih tanggung </w:t>
      </w:r>
      <w:r w:rsidRPr="001E2B6A">
        <w:rPr>
          <w:lang w:val="en-ID" w:eastAsia="en-ID"/>
        </w:rPr>
        <w:lastRenderedPageBreak/>
        <w:t xml:space="preserve">jawab atas kejadian kecelakaan sebelum terlebih dahulu mendapat ijin dari </w:t>
      </w:r>
      <w:r w:rsidRPr="001E2B6A">
        <w:t xml:space="preserve">PT. Asuransi Tokio </w:t>
      </w:r>
      <w:r w:rsidRPr="001E2B6A">
        <w:rPr>
          <w:i/>
          <w:iCs/>
        </w:rPr>
        <w:t>Marine</w:t>
      </w:r>
      <w:r w:rsidRPr="001E2B6A">
        <w:t xml:space="preserve"> Indonesia.</w:t>
      </w:r>
    </w:p>
    <w:p w:rsidR="006752C8" w:rsidRPr="001E2B6A" w:rsidRDefault="006752C8" w:rsidP="006752C8">
      <w:pPr>
        <w:numPr>
          <w:ilvl w:val="0"/>
          <w:numId w:val="38"/>
        </w:numPr>
        <w:autoSpaceDE w:val="0"/>
        <w:autoSpaceDN w:val="0"/>
        <w:adjustRightInd w:val="0"/>
        <w:spacing w:line="480" w:lineRule="auto"/>
        <w:ind w:left="1080"/>
        <w:jc w:val="both"/>
        <w:rPr>
          <w:lang w:val="en-ID" w:eastAsia="en-ID"/>
        </w:rPr>
      </w:pPr>
      <w:r w:rsidRPr="001E2B6A">
        <w:rPr>
          <w:lang w:val="en-ID" w:eastAsia="en-ID"/>
        </w:rPr>
        <w:t xml:space="preserve">Apabila ada tuntutan perbaikan dari pihak ketiga, maka surat tuntutan yang ditujukan kepada tertanggung harap dikirimkan ke </w:t>
      </w:r>
      <w:r w:rsidRPr="001E2B6A">
        <w:t xml:space="preserve">PT. Asuransi Tokio </w:t>
      </w:r>
      <w:r w:rsidRPr="001E2B6A">
        <w:rPr>
          <w:i/>
          <w:iCs/>
        </w:rPr>
        <w:t>Marine</w:t>
      </w:r>
      <w:r w:rsidRPr="001E2B6A">
        <w:t xml:space="preserve"> Indonesia </w:t>
      </w:r>
      <w:r w:rsidRPr="001E2B6A">
        <w:rPr>
          <w:lang w:val="en-ID" w:eastAsia="en-ID"/>
        </w:rPr>
        <w:t xml:space="preserve">dengan </w:t>
      </w:r>
      <w:r w:rsidRPr="001E2B6A">
        <w:rPr>
          <w:i/>
          <w:iCs/>
          <w:lang w:val="en-ID" w:eastAsia="en-ID"/>
        </w:rPr>
        <w:t>fax</w:t>
      </w:r>
      <w:r w:rsidRPr="001E2B6A">
        <w:rPr>
          <w:lang w:val="en-ID" w:eastAsia="en-ID"/>
        </w:rPr>
        <w:t xml:space="preserve"> terlebih dahulu, disertai surat laporan kepolisian atas kejadian kecelakaan, apabila dianggap perlu.</w:t>
      </w:r>
    </w:p>
    <w:p w:rsidR="006752C8" w:rsidRPr="001E2B6A" w:rsidRDefault="006752C8" w:rsidP="006752C8">
      <w:pPr>
        <w:numPr>
          <w:ilvl w:val="0"/>
          <w:numId w:val="38"/>
        </w:numPr>
        <w:autoSpaceDE w:val="0"/>
        <w:autoSpaceDN w:val="0"/>
        <w:adjustRightInd w:val="0"/>
        <w:spacing w:line="480" w:lineRule="auto"/>
        <w:ind w:left="1080"/>
        <w:jc w:val="both"/>
        <w:rPr>
          <w:lang w:val="en-ID" w:eastAsia="en-ID"/>
        </w:rPr>
      </w:pPr>
      <w:r w:rsidRPr="001E2B6A">
        <w:t xml:space="preserve">PT. Asuransi Tokio </w:t>
      </w:r>
      <w:r w:rsidRPr="001E2B6A">
        <w:rPr>
          <w:i/>
          <w:iCs/>
        </w:rPr>
        <w:t>Marine</w:t>
      </w:r>
      <w:r w:rsidRPr="001E2B6A">
        <w:t xml:space="preserve"> Indonesia</w:t>
      </w:r>
      <w:r w:rsidRPr="001E2B6A">
        <w:rPr>
          <w:lang w:val="en-ID" w:eastAsia="en-ID"/>
        </w:rPr>
        <w:t xml:space="preserve"> setelah mempelajari kejadian kecelakaan dan semua dokumen yang ada, akan menginstruksikan mobil pihak ketiga untuk masuk bengkel rekanan, apabila memang jelas-jelas kesalahan berada dipihak tertanggung.</w:t>
      </w:r>
    </w:p>
    <w:p w:rsidR="006752C8" w:rsidRPr="001E2B6A" w:rsidRDefault="006752C8" w:rsidP="006752C8">
      <w:pPr>
        <w:numPr>
          <w:ilvl w:val="0"/>
          <w:numId w:val="38"/>
        </w:numPr>
        <w:autoSpaceDE w:val="0"/>
        <w:autoSpaceDN w:val="0"/>
        <w:adjustRightInd w:val="0"/>
        <w:spacing w:line="480" w:lineRule="auto"/>
        <w:ind w:left="1080"/>
        <w:jc w:val="both"/>
        <w:rPr>
          <w:lang w:val="en-ID" w:eastAsia="en-ID"/>
        </w:rPr>
      </w:pPr>
      <w:r w:rsidRPr="001E2B6A">
        <w:t xml:space="preserve">PT. Asuransi Tokio </w:t>
      </w:r>
      <w:r w:rsidRPr="001E2B6A">
        <w:rPr>
          <w:i/>
          <w:iCs/>
        </w:rPr>
        <w:t>Marine</w:t>
      </w:r>
      <w:r w:rsidRPr="001E2B6A">
        <w:t xml:space="preserve"> Indonesia</w:t>
      </w:r>
      <w:r w:rsidRPr="001E2B6A">
        <w:rPr>
          <w:lang w:val="en-ID" w:eastAsia="en-ID"/>
        </w:rPr>
        <w:t xml:space="preserve"> harus diberikan kesempatan untuk melakukan </w:t>
      </w:r>
      <w:r w:rsidRPr="001E2B6A">
        <w:rPr>
          <w:i/>
          <w:iCs/>
          <w:lang w:val="en-ID" w:eastAsia="en-ID"/>
        </w:rPr>
        <w:t>survey</w:t>
      </w:r>
      <w:r w:rsidRPr="001E2B6A">
        <w:rPr>
          <w:lang w:val="en-ID" w:eastAsia="en-ID"/>
        </w:rPr>
        <w:t xml:space="preserve"> atau memeriksa bagian kendaraan yang rusak sebelum dilakukan perbaikan.</w:t>
      </w:r>
    </w:p>
    <w:p w:rsidR="006752C8" w:rsidRPr="001E2B6A" w:rsidRDefault="006752C8" w:rsidP="006752C8">
      <w:pPr>
        <w:numPr>
          <w:ilvl w:val="0"/>
          <w:numId w:val="38"/>
        </w:numPr>
        <w:autoSpaceDE w:val="0"/>
        <w:autoSpaceDN w:val="0"/>
        <w:adjustRightInd w:val="0"/>
        <w:spacing w:line="480" w:lineRule="auto"/>
        <w:ind w:left="1080"/>
        <w:jc w:val="both"/>
        <w:rPr>
          <w:lang w:val="en-ID" w:eastAsia="en-ID"/>
        </w:rPr>
      </w:pPr>
      <w:r w:rsidRPr="001E2B6A">
        <w:rPr>
          <w:lang w:val="en-ID" w:eastAsia="en-ID"/>
        </w:rPr>
        <w:t>Mengisi dan melengkapi dokumen klaim sebagai berikut :</w:t>
      </w:r>
    </w:p>
    <w:p w:rsidR="006752C8" w:rsidRPr="001E2B6A" w:rsidRDefault="006752C8" w:rsidP="006752C8">
      <w:pPr>
        <w:numPr>
          <w:ilvl w:val="2"/>
          <w:numId w:val="36"/>
        </w:numPr>
        <w:autoSpaceDE w:val="0"/>
        <w:autoSpaceDN w:val="0"/>
        <w:adjustRightInd w:val="0"/>
        <w:spacing w:line="480" w:lineRule="auto"/>
        <w:ind w:left="1440"/>
        <w:jc w:val="both"/>
        <w:rPr>
          <w:lang w:val="en-ID" w:eastAsia="en-ID"/>
        </w:rPr>
      </w:pPr>
      <w:r w:rsidRPr="001E2B6A">
        <w:rPr>
          <w:lang w:val="en-ID" w:eastAsia="en-ID"/>
        </w:rPr>
        <w:t>Formulir klaim.</w:t>
      </w:r>
    </w:p>
    <w:p w:rsidR="006752C8" w:rsidRPr="001E2B6A" w:rsidRDefault="006752C8" w:rsidP="006752C8">
      <w:pPr>
        <w:numPr>
          <w:ilvl w:val="2"/>
          <w:numId w:val="36"/>
        </w:numPr>
        <w:autoSpaceDE w:val="0"/>
        <w:autoSpaceDN w:val="0"/>
        <w:adjustRightInd w:val="0"/>
        <w:spacing w:line="480" w:lineRule="auto"/>
        <w:ind w:left="1440"/>
        <w:jc w:val="both"/>
        <w:rPr>
          <w:lang w:val="en-ID" w:eastAsia="en-ID"/>
        </w:rPr>
      </w:pPr>
      <w:r w:rsidRPr="001E2B6A">
        <w:rPr>
          <w:lang w:val="en-ID" w:eastAsia="en-ID"/>
        </w:rPr>
        <w:t>Fotokopi SIM dan STNK tertanggung</w:t>
      </w:r>
    </w:p>
    <w:p w:rsidR="006752C8" w:rsidRPr="001E2B6A" w:rsidRDefault="006752C8" w:rsidP="006752C8">
      <w:pPr>
        <w:numPr>
          <w:ilvl w:val="2"/>
          <w:numId w:val="36"/>
        </w:numPr>
        <w:autoSpaceDE w:val="0"/>
        <w:autoSpaceDN w:val="0"/>
        <w:adjustRightInd w:val="0"/>
        <w:spacing w:line="480" w:lineRule="auto"/>
        <w:ind w:left="1440"/>
        <w:jc w:val="both"/>
        <w:rPr>
          <w:lang w:val="en-ID" w:eastAsia="en-ID"/>
        </w:rPr>
      </w:pPr>
      <w:r w:rsidRPr="001E2B6A">
        <w:rPr>
          <w:lang w:val="en-ID" w:eastAsia="en-ID"/>
        </w:rPr>
        <w:t>Fotokopi SIM dan STNK pihak ketiga.</w:t>
      </w:r>
    </w:p>
    <w:p w:rsidR="006752C8" w:rsidRPr="001E2B6A" w:rsidRDefault="006752C8" w:rsidP="006752C8">
      <w:pPr>
        <w:numPr>
          <w:ilvl w:val="2"/>
          <w:numId w:val="36"/>
        </w:numPr>
        <w:autoSpaceDE w:val="0"/>
        <w:autoSpaceDN w:val="0"/>
        <w:adjustRightInd w:val="0"/>
        <w:spacing w:line="480" w:lineRule="auto"/>
        <w:ind w:left="1440"/>
        <w:jc w:val="both"/>
        <w:rPr>
          <w:lang w:val="en-ID" w:eastAsia="en-ID"/>
        </w:rPr>
      </w:pPr>
      <w:r w:rsidRPr="001E2B6A">
        <w:rPr>
          <w:lang w:val="en-ID" w:eastAsia="en-ID"/>
        </w:rPr>
        <w:t>Surat tuntutan pihak ketiga.</w:t>
      </w:r>
    </w:p>
    <w:p w:rsidR="006752C8" w:rsidRPr="001E2B6A" w:rsidRDefault="006752C8" w:rsidP="006752C8">
      <w:pPr>
        <w:numPr>
          <w:ilvl w:val="2"/>
          <w:numId w:val="36"/>
        </w:numPr>
        <w:autoSpaceDE w:val="0"/>
        <w:autoSpaceDN w:val="0"/>
        <w:adjustRightInd w:val="0"/>
        <w:spacing w:line="480" w:lineRule="auto"/>
        <w:ind w:left="1440"/>
        <w:jc w:val="both"/>
        <w:rPr>
          <w:lang w:val="en-ID" w:eastAsia="en-ID"/>
        </w:rPr>
      </w:pPr>
      <w:r w:rsidRPr="001E2B6A">
        <w:rPr>
          <w:lang w:val="en-ID" w:eastAsia="en-ID"/>
        </w:rPr>
        <w:t>Surat keterangan polisi.</w:t>
      </w:r>
    </w:p>
    <w:p w:rsidR="006752C8" w:rsidRPr="001E2B6A" w:rsidRDefault="006752C8" w:rsidP="006752C8">
      <w:pPr>
        <w:numPr>
          <w:ilvl w:val="2"/>
          <w:numId w:val="36"/>
        </w:numPr>
        <w:autoSpaceDE w:val="0"/>
        <w:autoSpaceDN w:val="0"/>
        <w:adjustRightInd w:val="0"/>
        <w:spacing w:line="480" w:lineRule="auto"/>
        <w:ind w:left="1440"/>
        <w:jc w:val="both"/>
        <w:rPr>
          <w:lang w:val="en-ID" w:eastAsia="en-ID"/>
        </w:rPr>
      </w:pPr>
      <w:r w:rsidRPr="001E2B6A">
        <w:rPr>
          <w:lang w:val="en-ID" w:eastAsia="en-ID"/>
        </w:rPr>
        <w:t>Surat pernyataan tidak berasuransi (pihak ketiga).</w:t>
      </w:r>
    </w:p>
    <w:p w:rsidR="006752C8" w:rsidRPr="001E2B6A" w:rsidRDefault="006752C8" w:rsidP="006752C8">
      <w:pPr>
        <w:numPr>
          <w:ilvl w:val="2"/>
          <w:numId w:val="36"/>
        </w:numPr>
        <w:autoSpaceDE w:val="0"/>
        <w:autoSpaceDN w:val="0"/>
        <w:adjustRightInd w:val="0"/>
        <w:spacing w:line="480" w:lineRule="auto"/>
        <w:ind w:left="1440"/>
        <w:jc w:val="both"/>
        <w:rPr>
          <w:lang w:val="en-ID" w:eastAsia="en-ID"/>
        </w:rPr>
      </w:pPr>
      <w:r w:rsidRPr="001E2B6A">
        <w:rPr>
          <w:lang w:val="en-ID" w:eastAsia="en-ID"/>
        </w:rPr>
        <w:t>Estimasi bengkel rekanan</w:t>
      </w:r>
    </w:p>
    <w:p w:rsidR="006752C8" w:rsidRPr="001E2B6A" w:rsidRDefault="006752C8" w:rsidP="006752C8">
      <w:pPr>
        <w:numPr>
          <w:ilvl w:val="1"/>
          <w:numId w:val="28"/>
        </w:numPr>
        <w:tabs>
          <w:tab w:val="clear" w:pos="1440"/>
        </w:tabs>
        <w:autoSpaceDE w:val="0"/>
        <w:autoSpaceDN w:val="0"/>
        <w:adjustRightInd w:val="0"/>
        <w:spacing w:line="444" w:lineRule="auto"/>
        <w:ind w:left="360" w:hanging="357"/>
        <w:rPr>
          <w:lang w:val="en-ID" w:eastAsia="en-ID"/>
        </w:rPr>
      </w:pPr>
      <w:r w:rsidRPr="001E2B6A">
        <w:rPr>
          <w:lang w:val="en-ID" w:eastAsia="en-ID"/>
        </w:rPr>
        <w:t>Melibatkan korban pihak ketiga (selain kendaraan) :</w:t>
      </w:r>
    </w:p>
    <w:p w:rsidR="006752C8" w:rsidRPr="001E2B6A" w:rsidRDefault="006752C8" w:rsidP="006752C8">
      <w:pPr>
        <w:numPr>
          <w:ilvl w:val="0"/>
          <w:numId w:val="39"/>
        </w:numPr>
        <w:autoSpaceDE w:val="0"/>
        <w:autoSpaceDN w:val="0"/>
        <w:adjustRightInd w:val="0"/>
        <w:spacing w:line="444" w:lineRule="auto"/>
        <w:ind w:left="720" w:hanging="357"/>
        <w:jc w:val="both"/>
        <w:rPr>
          <w:lang w:val="en-ID" w:eastAsia="en-ID"/>
        </w:rPr>
      </w:pPr>
      <w:r w:rsidRPr="001E2B6A">
        <w:rPr>
          <w:lang w:val="en-ID" w:eastAsia="en-ID"/>
        </w:rPr>
        <w:lastRenderedPageBreak/>
        <w:t xml:space="preserve">Apabila terjadi kecelakaan yang melibatkan korban pihak ketiga, tertanggung jangan mengakui atau membuat pernyataan mengambil alih tanggung jawab atas kejadian kecelakaan sebelum terlebih dahulu mendapat ijin dari </w:t>
      </w:r>
      <w:r w:rsidRPr="001E2B6A">
        <w:t xml:space="preserve">PT. Asuransi Tokio </w:t>
      </w:r>
      <w:r w:rsidRPr="001E2B6A">
        <w:rPr>
          <w:i/>
          <w:iCs/>
        </w:rPr>
        <w:t>Marine</w:t>
      </w:r>
      <w:r w:rsidRPr="001E2B6A">
        <w:t xml:space="preserve"> Indonesia</w:t>
      </w:r>
      <w:r w:rsidRPr="001E2B6A">
        <w:rPr>
          <w:lang w:val="en-ID" w:eastAsia="en-ID"/>
        </w:rPr>
        <w:t>.</w:t>
      </w:r>
    </w:p>
    <w:p w:rsidR="006752C8" w:rsidRPr="001E2B6A" w:rsidRDefault="006752C8" w:rsidP="006752C8">
      <w:pPr>
        <w:numPr>
          <w:ilvl w:val="0"/>
          <w:numId w:val="39"/>
        </w:numPr>
        <w:autoSpaceDE w:val="0"/>
        <w:autoSpaceDN w:val="0"/>
        <w:adjustRightInd w:val="0"/>
        <w:spacing w:line="444" w:lineRule="auto"/>
        <w:ind w:left="720" w:hanging="357"/>
        <w:jc w:val="both"/>
        <w:rPr>
          <w:lang w:val="en-ID" w:eastAsia="en-ID"/>
        </w:rPr>
      </w:pPr>
      <w:r w:rsidRPr="001E2B6A">
        <w:rPr>
          <w:lang w:val="en-ID" w:eastAsia="en-ID"/>
        </w:rPr>
        <w:t xml:space="preserve">Apabila ada tuntutan perbaikan dari pihak ketiga, maka surat tuntutan yang ditujukan kepada Tertanggung harap dikirimkan ke perusahaan asuransi dengan </w:t>
      </w:r>
      <w:r w:rsidRPr="001E2B6A">
        <w:rPr>
          <w:i/>
          <w:iCs/>
          <w:lang w:val="en-ID" w:eastAsia="en-ID"/>
        </w:rPr>
        <w:t>fax</w:t>
      </w:r>
      <w:r w:rsidRPr="001E2B6A">
        <w:rPr>
          <w:lang w:val="en-ID" w:eastAsia="en-ID"/>
        </w:rPr>
        <w:t xml:space="preserve"> terlebih dahulu, disertai surat laporan kepolisian atas kejadian kecelakaan, apabila dianggap perlu.</w:t>
      </w:r>
    </w:p>
    <w:p w:rsidR="006752C8" w:rsidRPr="001E2B6A" w:rsidRDefault="006752C8" w:rsidP="006752C8">
      <w:pPr>
        <w:numPr>
          <w:ilvl w:val="0"/>
          <w:numId w:val="39"/>
        </w:numPr>
        <w:autoSpaceDE w:val="0"/>
        <w:autoSpaceDN w:val="0"/>
        <w:adjustRightInd w:val="0"/>
        <w:spacing w:line="444" w:lineRule="auto"/>
        <w:ind w:left="720" w:hanging="357"/>
        <w:jc w:val="both"/>
        <w:rPr>
          <w:lang w:val="en-ID" w:eastAsia="en-ID"/>
        </w:rPr>
      </w:pPr>
      <w:r w:rsidRPr="001E2B6A">
        <w:t xml:space="preserve">PT. Asuransi Tokio </w:t>
      </w:r>
      <w:r w:rsidRPr="001E2B6A">
        <w:rPr>
          <w:i/>
          <w:iCs/>
        </w:rPr>
        <w:t>Marine</w:t>
      </w:r>
      <w:r w:rsidRPr="001E2B6A">
        <w:t xml:space="preserve"> Indonesia</w:t>
      </w:r>
      <w:r w:rsidRPr="001E2B6A">
        <w:rPr>
          <w:lang w:val="en-ID" w:eastAsia="en-ID"/>
        </w:rPr>
        <w:t xml:space="preserve"> setelah mempelajari kejadian kecelakaan dan semua dokumen yang ada, akan memutuskan apakah tertanggung secara hukum bertanggung jawab.</w:t>
      </w:r>
    </w:p>
    <w:p w:rsidR="006752C8" w:rsidRPr="001E2B6A" w:rsidRDefault="006752C8" w:rsidP="006752C8">
      <w:pPr>
        <w:numPr>
          <w:ilvl w:val="0"/>
          <w:numId w:val="39"/>
        </w:numPr>
        <w:autoSpaceDE w:val="0"/>
        <w:autoSpaceDN w:val="0"/>
        <w:adjustRightInd w:val="0"/>
        <w:spacing w:line="444" w:lineRule="auto"/>
        <w:ind w:left="720" w:hanging="357"/>
        <w:jc w:val="both"/>
        <w:rPr>
          <w:lang w:val="en-ID" w:eastAsia="en-ID"/>
        </w:rPr>
      </w:pPr>
      <w:r w:rsidRPr="001E2B6A">
        <w:rPr>
          <w:lang w:val="en-ID" w:eastAsia="en-ID"/>
        </w:rPr>
        <w:t xml:space="preserve">Menyerahkan seluruh kwitansi asli untuk biaya pengobatan maupun biaya duka, atau biaya perbaikan harta benda yang sudah diterima oleh pihak korban, termasuk dokumen pendukung klaim lainnya ke </w:t>
      </w:r>
      <w:r w:rsidRPr="001E2B6A">
        <w:t xml:space="preserve">PT. Asuransi Tokio </w:t>
      </w:r>
      <w:r w:rsidRPr="001E2B6A">
        <w:rPr>
          <w:i/>
          <w:iCs/>
        </w:rPr>
        <w:t>Marine</w:t>
      </w:r>
      <w:r w:rsidRPr="001E2B6A">
        <w:t xml:space="preserve"> Indonesia</w:t>
      </w:r>
    </w:p>
    <w:p w:rsidR="006752C8" w:rsidRPr="001E2B6A" w:rsidRDefault="006752C8" w:rsidP="006752C8">
      <w:pPr>
        <w:numPr>
          <w:ilvl w:val="0"/>
          <w:numId w:val="39"/>
        </w:numPr>
        <w:autoSpaceDE w:val="0"/>
        <w:autoSpaceDN w:val="0"/>
        <w:adjustRightInd w:val="0"/>
        <w:spacing w:line="444" w:lineRule="auto"/>
        <w:ind w:left="720" w:hanging="357"/>
        <w:jc w:val="both"/>
        <w:rPr>
          <w:lang w:val="en-ID" w:eastAsia="en-ID"/>
        </w:rPr>
      </w:pPr>
      <w:r w:rsidRPr="001E2B6A">
        <w:rPr>
          <w:lang w:val="en-ID" w:eastAsia="en-ID"/>
        </w:rPr>
        <w:t>Menyerahkan surat pernyataan penyelesaian damai dari pihak korban atau keluarganya yang menyatakan tidak ada tuntutan lagi dari pihak siapapun untuk dikemudian hari atas akibat kejadian kecelakaan tersebut.</w:t>
      </w:r>
    </w:p>
    <w:p w:rsidR="006752C8" w:rsidRPr="001E2B6A" w:rsidRDefault="006752C8" w:rsidP="006752C8">
      <w:pPr>
        <w:numPr>
          <w:ilvl w:val="0"/>
          <w:numId w:val="45"/>
        </w:numPr>
        <w:spacing w:line="480" w:lineRule="auto"/>
        <w:ind w:left="360"/>
        <w:jc w:val="both"/>
        <w:rPr>
          <w:b/>
          <w:bCs/>
        </w:rPr>
      </w:pPr>
      <w:bookmarkStart w:id="3" w:name="_Hlk112241311"/>
      <w:r w:rsidRPr="001E2B6A">
        <w:rPr>
          <w:b/>
          <w:bCs/>
        </w:rPr>
        <w:t xml:space="preserve">Hambatan dan Upaya Tertanggung  Dalam Pengajuan Klaim Apabila Terjadi Risiko Kecelakaan Dalam Perjanjian Asuransi Kendaraan Bermotor pada PT. Asuransi Tokio </w:t>
      </w:r>
      <w:r w:rsidRPr="001E2B6A">
        <w:rPr>
          <w:b/>
          <w:bCs/>
          <w:i/>
          <w:iCs/>
        </w:rPr>
        <w:t>Marine</w:t>
      </w:r>
      <w:r w:rsidRPr="001E2B6A">
        <w:rPr>
          <w:b/>
          <w:bCs/>
        </w:rPr>
        <w:t xml:space="preserve"> Indonesia</w:t>
      </w:r>
      <w:bookmarkEnd w:id="3"/>
    </w:p>
    <w:p w:rsidR="006752C8" w:rsidRPr="001E2B6A" w:rsidRDefault="006752C8" w:rsidP="006752C8">
      <w:pPr>
        <w:pStyle w:val="NormalWeb"/>
        <w:spacing w:before="0" w:beforeAutospacing="0" w:after="0" w:afterAutospacing="0" w:line="480" w:lineRule="auto"/>
        <w:ind w:firstLine="720"/>
        <w:jc w:val="both"/>
        <w:rPr>
          <w:color w:val="000000"/>
        </w:rPr>
      </w:pPr>
      <w:r w:rsidRPr="001E2B6A">
        <w:t xml:space="preserve">Asuransi kendaraan bermotor tidak hanya bermanfaat untuk melindungi kendaraan tetapi dengan memiliki asuransi kendaraan, maka akan lebih merasa aman dan nyaman saat berkendara. Perlindungan yang diberikan pun tidak terbatas pada kendaraannya saja, tapi juga bagi </w:t>
      </w:r>
      <w:hyperlink r:id="rId7" w:history="1">
        <w:r w:rsidRPr="001E2B6A">
          <w:rPr>
            <w:rStyle w:val="Hyperlink"/>
            <w:color w:val="000000"/>
          </w:rPr>
          <w:t>pengendara</w:t>
        </w:r>
      </w:hyperlink>
      <w:r w:rsidRPr="001E2B6A">
        <w:rPr>
          <w:color w:val="000000"/>
        </w:rPr>
        <w:t xml:space="preserve">, penumpang, maupun </w:t>
      </w:r>
      <w:r w:rsidRPr="001E2B6A">
        <w:rPr>
          <w:color w:val="000000"/>
        </w:rPr>
        <w:lastRenderedPageBreak/>
        <w:t xml:space="preserve">jika terjadi kerugian terhadap pihak ketiga. Ketika terjadi risiko kerugian, yang harus segera dilakukan adalah mengajukan </w:t>
      </w:r>
      <w:hyperlink r:id="rId8" w:history="1">
        <w:r w:rsidRPr="001E2B6A">
          <w:rPr>
            <w:rStyle w:val="Hyperlink"/>
            <w:color w:val="000000"/>
          </w:rPr>
          <w:t>klaim asuransi</w:t>
        </w:r>
      </w:hyperlink>
      <w:r w:rsidRPr="001E2B6A">
        <w:rPr>
          <w:color w:val="000000"/>
        </w:rPr>
        <w:t xml:space="preserve">. </w:t>
      </w:r>
    </w:p>
    <w:p w:rsidR="006752C8" w:rsidRPr="001E2B6A" w:rsidRDefault="006752C8" w:rsidP="006752C8">
      <w:pPr>
        <w:pStyle w:val="NormalWeb"/>
        <w:spacing w:before="0" w:beforeAutospacing="0" w:after="0" w:afterAutospacing="0" w:line="480" w:lineRule="auto"/>
        <w:ind w:firstLine="720"/>
        <w:jc w:val="both"/>
        <w:rPr>
          <w:color w:val="000000"/>
        </w:rPr>
      </w:pPr>
      <w:r w:rsidRPr="001E2B6A">
        <w:rPr>
          <w:color w:val="000000"/>
        </w:rPr>
        <w:t xml:space="preserve">Paktiknya tertanggung mengalami kendala saat mengajukan klaim seperti ditolaknya pengajuan klaim </w:t>
      </w:r>
      <w:hyperlink r:id="rId9" w:history="1">
        <w:r w:rsidRPr="001E2B6A">
          <w:rPr>
            <w:rStyle w:val="Hyperlink"/>
            <w:color w:val="000000"/>
          </w:rPr>
          <w:t>asuransi kendaraan bermotor</w:t>
        </w:r>
      </w:hyperlink>
      <w:r w:rsidRPr="001E2B6A">
        <w:rPr>
          <w:color w:val="000000"/>
        </w:rPr>
        <w:t>. Adapun kendala atau hambatan tersebut adalah :</w:t>
      </w:r>
      <w:r w:rsidRPr="001E2B6A">
        <w:rPr>
          <w:rStyle w:val="FootnoteReference"/>
        </w:rPr>
        <w:footnoteReference w:id="14"/>
      </w:r>
    </w:p>
    <w:p w:rsidR="006752C8" w:rsidRPr="001E2B6A" w:rsidRDefault="006752C8" w:rsidP="006752C8">
      <w:pPr>
        <w:pStyle w:val="NormalWeb"/>
        <w:numPr>
          <w:ilvl w:val="3"/>
          <w:numId w:val="28"/>
        </w:numPr>
        <w:tabs>
          <w:tab w:val="clear" w:pos="2880"/>
        </w:tabs>
        <w:spacing w:before="0" w:beforeAutospacing="0" w:after="0" w:afterAutospacing="0" w:line="480" w:lineRule="auto"/>
        <w:ind w:left="360"/>
        <w:jc w:val="both"/>
        <w:rPr>
          <w:rStyle w:val="Strong"/>
          <w:b w:val="0"/>
          <w:bCs w:val="0"/>
        </w:rPr>
      </w:pPr>
      <w:r w:rsidRPr="001E2B6A">
        <w:rPr>
          <w:rStyle w:val="Strong"/>
          <w:b w:val="0"/>
          <w:bCs w:val="0"/>
          <w:color w:val="000000"/>
        </w:rPr>
        <w:t>Polis tidak aktif</w:t>
      </w:r>
    </w:p>
    <w:p w:rsidR="006752C8" w:rsidRPr="001E2B6A" w:rsidRDefault="00BD4DB0" w:rsidP="006752C8">
      <w:pPr>
        <w:pStyle w:val="NormalWeb"/>
        <w:spacing w:before="0" w:beforeAutospacing="0" w:after="0" w:afterAutospacing="0" w:line="480" w:lineRule="auto"/>
        <w:ind w:left="360"/>
        <w:jc w:val="both"/>
      </w:pPr>
      <w:hyperlink r:id="rId10" w:history="1">
        <w:r w:rsidR="006752C8" w:rsidRPr="001E2B6A">
          <w:rPr>
            <w:rStyle w:val="Hyperlink"/>
            <w:color w:val="000000"/>
          </w:rPr>
          <w:t>Polis asuransi</w:t>
        </w:r>
      </w:hyperlink>
      <w:r w:rsidR="006752C8" w:rsidRPr="001E2B6A">
        <w:rPr>
          <w:color w:val="000000"/>
        </w:rPr>
        <w:t xml:space="preserve"> kendaraan dalam st</w:t>
      </w:r>
      <w:r w:rsidR="006752C8" w:rsidRPr="001E2B6A">
        <w:t xml:space="preserve">atus </w:t>
      </w:r>
      <w:r w:rsidR="006752C8" w:rsidRPr="001E2B6A">
        <w:rPr>
          <w:rStyle w:val="Emphasis"/>
        </w:rPr>
        <w:t xml:space="preserve">lapse </w:t>
      </w:r>
      <w:r w:rsidR="006752C8" w:rsidRPr="001E2B6A">
        <w:t>(tidak aktif) yang disebabkan beberapa alasan, misalnya tidak membayar premi atau telah melewati jatuh tempo masa tenggang pembayaran premi. Oleh karena itu, penting untuk memastikan polis dalam status aktif, sebelum mengajukan klaim.</w:t>
      </w:r>
    </w:p>
    <w:p w:rsidR="006752C8" w:rsidRPr="001E2B6A" w:rsidRDefault="006752C8" w:rsidP="006752C8">
      <w:pPr>
        <w:pStyle w:val="NormalWeb"/>
        <w:numPr>
          <w:ilvl w:val="3"/>
          <w:numId w:val="28"/>
        </w:numPr>
        <w:tabs>
          <w:tab w:val="clear" w:pos="2880"/>
        </w:tabs>
        <w:spacing w:before="0" w:beforeAutospacing="0" w:after="0" w:afterAutospacing="0" w:line="480" w:lineRule="auto"/>
        <w:ind w:left="360"/>
        <w:jc w:val="both"/>
        <w:rPr>
          <w:rStyle w:val="Strong"/>
          <w:b w:val="0"/>
          <w:bCs w:val="0"/>
        </w:rPr>
      </w:pPr>
      <w:r w:rsidRPr="001E2B6A">
        <w:rPr>
          <w:rStyle w:val="Strong"/>
          <w:b w:val="0"/>
          <w:bCs w:val="0"/>
        </w:rPr>
        <w:t>Kerusakan terjadi sebelum masa asuransi</w:t>
      </w:r>
    </w:p>
    <w:p w:rsidR="006752C8" w:rsidRPr="001E2B6A" w:rsidRDefault="006752C8" w:rsidP="006752C8">
      <w:pPr>
        <w:pStyle w:val="NormalWeb"/>
        <w:spacing w:before="0" w:beforeAutospacing="0" w:after="0" w:afterAutospacing="0" w:line="480" w:lineRule="auto"/>
        <w:ind w:left="360"/>
        <w:jc w:val="both"/>
        <w:rPr>
          <w:color w:val="000000"/>
        </w:rPr>
      </w:pPr>
      <w:r w:rsidRPr="001E2B6A">
        <w:t xml:space="preserve">Saat mengajukan asuransi, PT. Asuransi Tokio </w:t>
      </w:r>
      <w:r w:rsidRPr="001E2B6A">
        <w:rPr>
          <w:i/>
          <w:iCs/>
        </w:rPr>
        <w:t>Marine</w:t>
      </w:r>
      <w:r w:rsidRPr="001E2B6A">
        <w:t xml:space="preserve"> Indonesia akan melakukan </w:t>
      </w:r>
      <w:r w:rsidRPr="001E2B6A">
        <w:rPr>
          <w:i/>
          <w:iCs/>
        </w:rPr>
        <w:t>survey</w:t>
      </w:r>
      <w:r w:rsidRPr="001E2B6A">
        <w:t xml:space="preserve"> untuk memverifikasi kondisi kendaraan. Jika kendaraan telah mengalami kerusakan sebelum diasuransikan, maka </w:t>
      </w:r>
      <w:hyperlink r:id="rId11" w:history="1">
        <w:r w:rsidRPr="001E2B6A">
          <w:rPr>
            <w:rStyle w:val="Hyperlink"/>
            <w:color w:val="000000"/>
          </w:rPr>
          <w:t>kerusakan</w:t>
        </w:r>
      </w:hyperlink>
      <w:r w:rsidRPr="001E2B6A">
        <w:rPr>
          <w:color w:val="000000"/>
        </w:rPr>
        <w:t xml:space="preserve"> tersebut tidak dapat ditanggung oleh perusahaan asuransi.</w:t>
      </w:r>
    </w:p>
    <w:p w:rsidR="006752C8" w:rsidRPr="001E2B6A" w:rsidRDefault="006752C8" w:rsidP="006752C8">
      <w:pPr>
        <w:pStyle w:val="NormalWeb"/>
        <w:numPr>
          <w:ilvl w:val="3"/>
          <w:numId w:val="28"/>
        </w:numPr>
        <w:tabs>
          <w:tab w:val="clear" w:pos="2880"/>
        </w:tabs>
        <w:spacing w:before="0" w:beforeAutospacing="0" w:after="0" w:afterAutospacing="0" w:line="480" w:lineRule="auto"/>
        <w:ind w:left="360"/>
        <w:jc w:val="both"/>
        <w:rPr>
          <w:rStyle w:val="Strong"/>
          <w:b w:val="0"/>
          <w:bCs w:val="0"/>
          <w:color w:val="000000"/>
        </w:rPr>
      </w:pPr>
      <w:r w:rsidRPr="001E2B6A">
        <w:rPr>
          <w:rStyle w:val="Strong"/>
          <w:b w:val="0"/>
          <w:bCs w:val="0"/>
          <w:color w:val="000000"/>
        </w:rPr>
        <w:t>Dokumen tidak lengkap</w:t>
      </w:r>
    </w:p>
    <w:p w:rsidR="006752C8" w:rsidRPr="001E2B6A" w:rsidRDefault="006752C8" w:rsidP="006752C8">
      <w:pPr>
        <w:pStyle w:val="NormalWeb"/>
        <w:spacing w:before="0" w:beforeAutospacing="0" w:after="0" w:afterAutospacing="0" w:line="480" w:lineRule="auto"/>
        <w:ind w:left="360"/>
        <w:jc w:val="both"/>
        <w:rPr>
          <w:color w:val="000000"/>
        </w:rPr>
      </w:pPr>
      <w:r w:rsidRPr="001E2B6A">
        <w:rPr>
          <w:color w:val="000000"/>
        </w:rPr>
        <w:t xml:space="preserve">Saat melakukan pengajuan klaim, pastikan melengkapi seluruh </w:t>
      </w:r>
      <w:hyperlink r:id="rId12" w:history="1">
        <w:r w:rsidRPr="001E2B6A">
          <w:rPr>
            <w:rStyle w:val="Hyperlink"/>
            <w:color w:val="000000"/>
          </w:rPr>
          <w:t>dokumen yang dibutuhkan</w:t>
        </w:r>
      </w:hyperlink>
      <w:r w:rsidRPr="001E2B6A">
        <w:rPr>
          <w:color w:val="000000"/>
        </w:rPr>
        <w:t>, mulai dari polis asli, fotokopi SIM Pengemudi, STNK asli, hingga BPKB asli dan dapat melampirkan foto sebagai bukti saat mengajukan klaim. Jika dokumen telah lengkap, maka proses validasi lebih mudah dilakukan dan proses klaim menjadi lebih lancar.</w:t>
      </w:r>
    </w:p>
    <w:p w:rsidR="006752C8" w:rsidRPr="001E2B6A" w:rsidRDefault="006752C8" w:rsidP="006752C8">
      <w:pPr>
        <w:pStyle w:val="NormalWeb"/>
        <w:numPr>
          <w:ilvl w:val="3"/>
          <w:numId w:val="28"/>
        </w:numPr>
        <w:tabs>
          <w:tab w:val="clear" w:pos="2880"/>
        </w:tabs>
        <w:spacing w:before="0" w:beforeAutospacing="0" w:after="0" w:afterAutospacing="0" w:line="480" w:lineRule="auto"/>
        <w:ind w:left="360"/>
        <w:jc w:val="both"/>
        <w:rPr>
          <w:rStyle w:val="Strong"/>
          <w:b w:val="0"/>
          <w:bCs w:val="0"/>
          <w:color w:val="000000"/>
        </w:rPr>
      </w:pPr>
      <w:r w:rsidRPr="001E2B6A">
        <w:rPr>
          <w:rStyle w:val="Strong"/>
          <w:b w:val="0"/>
          <w:bCs w:val="0"/>
          <w:color w:val="000000"/>
        </w:rPr>
        <w:t>Risiko tidak dijamin dalam polis</w:t>
      </w:r>
    </w:p>
    <w:p w:rsidR="006752C8" w:rsidRPr="001E2B6A" w:rsidRDefault="006752C8" w:rsidP="006752C8">
      <w:pPr>
        <w:pStyle w:val="NormalWeb"/>
        <w:spacing w:before="0" w:beforeAutospacing="0" w:after="0" w:afterAutospacing="0" w:line="480" w:lineRule="auto"/>
        <w:ind w:left="360"/>
        <w:jc w:val="both"/>
        <w:rPr>
          <w:color w:val="000000"/>
        </w:rPr>
      </w:pPr>
      <w:r w:rsidRPr="001E2B6A">
        <w:rPr>
          <w:color w:val="000000"/>
        </w:rPr>
        <w:lastRenderedPageBreak/>
        <w:t xml:space="preserve">Penting untuk membaca dan mempelajari ikhtisar polis secara detail, sehingga dapat memahami dan mengklasifikasikan berbagai </w:t>
      </w:r>
      <w:hyperlink r:id="rId13" w:history="1">
        <w:r w:rsidRPr="001E2B6A">
          <w:rPr>
            <w:rStyle w:val="Hyperlink"/>
            <w:color w:val="000000"/>
          </w:rPr>
          <w:t>risiko</w:t>
        </w:r>
      </w:hyperlink>
      <w:r w:rsidRPr="001E2B6A">
        <w:rPr>
          <w:color w:val="000000"/>
        </w:rPr>
        <w:t xml:space="preserve"> yang ditanggung maupun yang tidak ditanggung oleh asuransi. Dengan demikian, ketika terjadi risiko pada kendaraan, sudah mengetahui apakah kerugian tersebut dipertanggungkan atau tidak.</w:t>
      </w:r>
    </w:p>
    <w:p w:rsidR="006752C8" w:rsidRPr="001E2B6A" w:rsidRDefault="006752C8" w:rsidP="006752C8">
      <w:pPr>
        <w:pStyle w:val="NormalWeb"/>
        <w:numPr>
          <w:ilvl w:val="3"/>
          <w:numId w:val="28"/>
        </w:numPr>
        <w:tabs>
          <w:tab w:val="clear" w:pos="2880"/>
        </w:tabs>
        <w:spacing w:before="0" w:beforeAutospacing="0" w:after="0" w:afterAutospacing="0" w:line="480" w:lineRule="auto"/>
        <w:ind w:left="360"/>
        <w:jc w:val="both"/>
        <w:rPr>
          <w:rStyle w:val="Strong"/>
          <w:b w:val="0"/>
          <w:bCs w:val="0"/>
          <w:color w:val="000000"/>
        </w:rPr>
      </w:pPr>
      <w:r w:rsidRPr="001E2B6A">
        <w:rPr>
          <w:rStyle w:val="Strong"/>
          <w:b w:val="0"/>
          <w:bCs w:val="0"/>
          <w:color w:val="000000"/>
        </w:rPr>
        <w:t>Melewati batas waktu pengajuan klaim</w:t>
      </w:r>
    </w:p>
    <w:p w:rsidR="006752C8" w:rsidRPr="001E2B6A" w:rsidRDefault="006752C8" w:rsidP="006752C8">
      <w:pPr>
        <w:pStyle w:val="NormalWeb"/>
        <w:spacing w:before="0" w:beforeAutospacing="0" w:after="0" w:afterAutospacing="0" w:line="480" w:lineRule="auto"/>
        <w:ind w:left="360"/>
        <w:jc w:val="both"/>
        <w:rPr>
          <w:color w:val="000000"/>
        </w:rPr>
      </w:pPr>
      <w:r w:rsidRPr="001E2B6A">
        <w:rPr>
          <w:color w:val="000000"/>
        </w:rPr>
        <w:t>Saat mengalami risiko, kesalahan yang seringkali dilakukan adalah tidak segera melaporkan kerugian kepada perusahaan asuransi. Oleh karena itu, perlu memastikan bahwa pengajuan klaim dilakukan dalam batas waktu yang ditentukan dan jangan menunda dan segera laporkan kerugian yang dialami.</w:t>
      </w:r>
    </w:p>
    <w:p w:rsidR="006752C8" w:rsidRPr="001E2B6A" w:rsidRDefault="006752C8" w:rsidP="006752C8">
      <w:pPr>
        <w:pStyle w:val="NormalWeb"/>
        <w:numPr>
          <w:ilvl w:val="3"/>
          <w:numId w:val="28"/>
        </w:numPr>
        <w:tabs>
          <w:tab w:val="clear" w:pos="2880"/>
        </w:tabs>
        <w:spacing w:before="0" w:beforeAutospacing="0" w:after="0" w:afterAutospacing="0" w:line="480" w:lineRule="auto"/>
        <w:ind w:left="360"/>
        <w:jc w:val="both"/>
        <w:rPr>
          <w:rStyle w:val="Strong"/>
          <w:b w:val="0"/>
          <w:bCs w:val="0"/>
          <w:color w:val="000000"/>
        </w:rPr>
      </w:pPr>
      <w:r w:rsidRPr="001E2B6A">
        <w:rPr>
          <w:rStyle w:val="Strong"/>
          <w:b w:val="0"/>
          <w:bCs w:val="0"/>
          <w:color w:val="000000"/>
        </w:rPr>
        <w:t>Melakukan pelanggaran hukum</w:t>
      </w:r>
    </w:p>
    <w:p w:rsidR="006752C8" w:rsidRPr="001E2B6A" w:rsidRDefault="006752C8" w:rsidP="006752C8">
      <w:pPr>
        <w:pStyle w:val="NormalWeb"/>
        <w:spacing w:before="0" w:beforeAutospacing="0" w:after="0" w:afterAutospacing="0" w:line="480" w:lineRule="auto"/>
        <w:ind w:left="360"/>
        <w:jc w:val="both"/>
        <w:rPr>
          <w:color w:val="000000"/>
        </w:rPr>
      </w:pPr>
      <w:r w:rsidRPr="001E2B6A">
        <w:t xml:space="preserve">PT. Asuransi Tokio </w:t>
      </w:r>
      <w:r w:rsidRPr="001E2B6A">
        <w:rPr>
          <w:i/>
          <w:iCs/>
        </w:rPr>
        <w:t>Marine</w:t>
      </w:r>
      <w:r w:rsidRPr="001E2B6A">
        <w:t xml:space="preserve"> Indonesia </w:t>
      </w:r>
      <w:r w:rsidRPr="001E2B6A">
        <w:rPr>
          <w:color w:val="000000"/>
        </w:rPr>
        <w:t xml:space="preserve">tentu tidak akan menjamin risiko kendaraan jika terindikasi melakukan pelanggaran hukum. Misalnya, jika risiko kerugian terjadi akibat pengemudi yang ugal-ugalan atau tidak menepati rambu-rambu lalu lintas. Selain itu, klaim juga akan ditolak ketika kerusakan/kerugian yang dialami telah dimanipulasi. Jika saat dilakukan </w:t>
      </w:r>
      <w:r w:rsidRPr="001E2B6A">
        <w:rPr>
          <w:i/>
          <w:iCs/>
          <w:color w:val="000000"/>
        </w:rPr>
        <w:t xml:space="preserve">survey </w:t>
      </w:r>
      <w:r w:rsidRPr="001E2B6A">
        <w:rPr>
          <w:color w:val="000000"/>
        </w:rPr>
        <w:t>terbukti adanya manipulasi atau melakukan pelanggaran hukum, maka klaim asuransi tentu akan ditolak.</w:t>
      </w:r>
    </w:p>
    <w:p w:rsidR="006752C8" w:rsidRPr="001E2B6A" w:rsidRDefault="006752C8" w:rsidP="006752C8">
      <w:pPr>
        <w:pStyle w:val="NormalWeb"/>
        <w:spacing w:before="0" w:beforeAutospacing="0" w:after="0" w:afterAutospacing="0" w:line="480" w:lineRule="auto"/>
        <w:ind w:firstLine="720"/>
        <w:jc w:val="both"/>
      </w:pPr>
      <w:r w:rsidRPr="001E2B6A">
        <w:t xml:space="preserve">Upaya tertanggung dalam pengajuan klaim apabila terjadi risiko kecelakaan dalam perjanjian asuransi kendaraan bermotor pada PT. Asuransi Tokio </w:t>
      </w:r>
      <w:r w:rsidRPr="001E2B6A">
        <w:rPr>
          <w:i/>
          <w:iCs/>
        </w:rPr>
        <w:t>Marine</w:t>
      </w:r>
      <w:r w:rsidRPr="001E2B6A">
        <w:t xml:space="preserve"> Indonesia dan klaimnya tersebut ditolak, maka dapat dilakukan upaya penyelesaian melalui musyawarah seperti yang diatur dalam Pasal 29</w:t>
      </w:r>
      <w:r w:rsidRPr="001E2B6A">
        <w:rPr>
          <w:lang w:val="en-US"/>
        </w:rPr>
        <w:t xml:space="preserve"> Polis </w:t>
      </w:r>
      <w:r w:rsidRPr="001E2B6A">
        <w:rPr>
          <w:lang w:val="en-US"/>
        </w:rPr>
        <w:lastRenderedPageBreak/>
        <w:t>Asuransi Kendaraan Bermotor pada</w:t>
      </w:r>
      <w:r w:rsidRPr="001E2B6A">
        <w:t xml:space="preserve"> PT. Asuransi Tokio </w:t>
      </w:r>
      <w:r w:rsidRPr="001E2B6A">
        <w:rPr>
          <w:i/>
          <w:iCs/>
        </w:rPr>
        <w:t>Marine</w:t>
      </w:r>
      <w:r w:rsidRPr="001E2B6A">
        <w:t xml:space="preserve"> Indonesia yang menyebutkan :</w:t>
      </w:r>
    </w:p>
    <w:p w:rsidR="006752C8" w:rsidRPr="001E2B6A" w:rsidRDefault="006752C8" w:rsidP="006752C8">
      <w:pPr>
        <w:pStyle w:val="NormalWeb"/>
        <w:numPr>
          <w:ilvl w:val="4"/>
          <w:numId w:val="28"/>
        </w:numPr>
        <w:tabs>
          <w:tab w:val="clear" w:pos="3600"/>
        </w:tabs>
        <w:spacing w:before="0" w:beforeAutospacing="0" w:after="0" w:afterAutospacing="0" w:line="480" w:lineRule="auto"/>
        <w:ind w:left="360"/>
        <w:jc w:val="both"/>
        <w:rPr>
          <w:color w:val="000000"/>
        </w:rPr>
      </w:pPr>
      <w:r w:rsidRPr="001E2B6A">
        <w:t>Dalam hal timbul perselisihan antara penanggung dan tertanggung sebagai akibat dari penafsiran atas tanggung jawab atau besarnya ganti rugi dari polis ini, maka  perselisihan tersebut akan diselesaikan melalui forum perdamaian dan musyawarah oleh unit internal penanggung yang menangani pelayanan dan penyelesaian pengaduan bagi konsumen. Perselisihan timbul sejak tertanggung menyatakan secara tertulis ketidaksepakatan atas hal yang diperselisihkan. Penyelesaian perselisihan melalui perdamaian atau musyawarah dilakukan dalam waktu paling lama 60 (enam puluh) hari kalender sejak timbulnya perselisihan.</w:t>
      </w:r>
    </w:p>
    <w:p w:rsidR="006752C8" w:rsidRPr="001E2B6A" w:rsidRDefault="006752C8" w:rsidP="006752C8">
      <w:pPr>
        <w:pStyle w:val="NormalWeb"/>
        <w:numPr>
          <w:ilvl w:val="4"/>
          <w:numId w:val="28"/>
        </w:numPr>
        <w:tabs>
          <w:tab w:val="clear" w:pos="3600"/>
        </w:tabs>
        <w:spacing w:before="0" w:beforeAutospacing="0" w:after="0" w:afterAutospacing="0" w:line="480" w:lineRule="auto"/>
        <w:ind w:left="360"/>
        <w:jc w:val="both"/>
        <w:rPr>
          <w:color w:val="000000"/>
        </w:rPr>
      </w:pPr>
      <w:r w:rsidRPr="001E2B6A">
        <w:t>Apabila penyelesaian perselisihan melalui perdamaian atau musyawarah sebagaimana diatur pada ayat (1) tidak mencapai kesepakatan, maka ketidaksepakatan tersebut harus dinyatakan secara tertulis oleh penanggung dan tertanggung. Selanjutnya tertanggung dapat memilih penyelesaian sengketa di luar pengadilan atau melalui pengadilan dengan memilih salah satu klausul penyelesaian sengketa.</w:t>
      </w:r>
    </w:p>
    <w:p w:rsidR="006752C8" w:rsidRPr="001E2B6A" w:rsidRDefault="006752C8" w:rsidP="006752C8">
      <w:pPr>
        <w:autoSpaceDE w:val="0"/>
        <w:autoSpaceDN w:val="0"/>
        <w:adjustRightInd w:val="0"/>
        <w:spacing w:line="480" w:lineRule="auto"/>
        <w:ind w:firstLine="720"/>
        <w:jc w:val="both"/>
        <w:rPr>
          <w:lang w:val="en-ID" w:eastAsia="en-ID"/>
        </w:rPr>
      </w:pPr>
      <w:r w:rsidRPr="001E2B6A">
        <w:rPr>
          <w:lang w:val="en-ID" w:eastAsia="en-ID"/>
        </w:rPr>
        <w:t>Bentuk kesepakatan para pihak mengenai cara penyelesaian sengketa atau beda pendapat dalam suatu hubungan hukum tertentu (misalnya perjanjain asuransi kendaraan bermotor pada</w:t>
      </w:r>
      <w:r w:rsidRPr="001E2B6A">
        <w:t xml:space="preserve"> PT. Asuransi Tokio </w:t>
      </w:r>
      <w:r w:rsidRPr="001E2B6A">
        <w:rPr>
          <w:i/>
          <w:iCs/>
        </w:rPr>
        <w:t>Marine</w:t>
      </w:r>
      <w:r w:rsidRPr="001E2B6A">
        <w:t xml:space="preserve"> Indonesia</w:t>
      </w:r>
      <w:r w:rsidRPr="001E2B6A">
        <w:rPr>
          <w:lang w:val="en-ID" w:eastAsia="en-ID"/>
        </w:rPr>
        <w:t xml:space="preserve">) dibuat dalam suatu pernyataan dari para pihak yang menerangkan bahwa semua sengketa atau beda pendapat yang timbul atau yang mungkin timbul dari hubungan hukum </w:t>
      </w:r>
      <w:r w:rsidRPr="001E2B6A">
        <w:rPr>
          <w:lang w:val="en-ID" w:eastAsia="en-ID"/>
        </w:rPr>
        <w:lastRenderedPageBreak/>
        <w:t xml:space="preserve">tersebut akan diselesaikan dengan cara </w:t>
      </w:r>
      <w:r w:rsidRPr="001E2B6A">
        <w:rPr>
          <w:i/>
          <w:iCs/>
          <w:lang w:val="en-ID" w:eastAsia="en-ID"/>
        </w:rPr>
        <w:t xml:space="preserve">arbitrase </w:t>
      </w:r>
      <w:r w:rsidRPr="001E2B6A">
        <w:rPr>
          <w:lang w:val="en-ID" w:eastAsia="en-ID"/>
        </w:rPr>
        <w:t>atau melalui alternative penyelesaian sengketa dan melalui pengadilan.</w:t>
      </w:r>
    </w:p>
    <w:p w:rsidR="006752C8" w:rsidRPr="001E2B6A" w:rsidRDefault="006752C8" w:rsidP="006752C8">
      <w:pPr>
        <w:autoSpaceDE w:val="0"/>
        <w:autoSpaceDN w:val="0"/>
        <w:adjustRightInd w:val="0"/>
        <w:spacing w:line="480" w:lineRule="auto"/>
        <w:ind w:firstLine="720"/>
        <w:jc w:val="both"/>
        <w:rPr>
          <w:lang w:val="en-ID" w:eastAsia="en-ID"/>
        </w:rPr>
      </w:pPr>
      <w:r w:rsidRPr="001E2B6A">
        <w:rPr>
          <w:lang w:val="en-ID" w:eastAsia="en-ID"/>
        </w:rPr>
        <w:t>Pasal 6 Undang-Undang Nomor 30 Tahun 1999 dinyatakan bahwa para pihak dapat menggunakan cara negosisasi, mediasi, konsiliasi, ataupun penilaian ahli yang diselesaikan dalam suatu pertemuan langsung oleh para pihak dalam waktu 14 (empat belas) hari dan hasilnya dituangkan dalam suatu kesepakatan tertulis.</w:t>
      </w:r>
    </w:p>
    <w:p w:rsidR="006752C8" w:rsidRPr="001E2B6A" w:rsidRDefault="006752C8" w:rsidP="006752C8">
      <w:pPr>
        <w:autoSpaceDE w:val="0"/>
        <w:autoSpaceDN w:val="0"/>
        <w:adjustRightInd w:val="0"/>
        <w:spacing w:line="480" w:lineRule="auto"/>
        <w:ind w:firstLine="720"/>
        <w:jc w:val="both"/>
        <w:rPr>
          <w:lang w:val="en-ID" w:eastAsia="en-ID"/>
        </w:rPr>
      </w:pPr>
      <w:r w:rsidRPr="001E2B6A">
        <w:rPr>
          <w:lang w:val="en-ID" w:eastAsia="en-ID"/>
        </w:rPr>
        <w:t>Klausul penyelesaian sengketa melalui arbitrasedisepakati bahwa tertanggung dan penanggung akan melakukan usaha penyelesaian sengketa melalui Badan Mediasi dan Arbitrase Asuransi Indonesia (BMAI) sesuai dengan peraturan dan prosedur BMAI atau melalui Lembaga alternatif penyelesaian sengketa asuransi lainnya yang terdaftar di Otoritas Jasa Keuangan (OJK).</w:t>
      </w:r>
    </w:p>
    <w:p w:rsidR="006752C8" w:rsidRPr="001E2B6A" w:rsidRDefault="006752C8" w:rsidP="006752C8">
      <w:pPr>
        <w:autoSpaceDE w:val="0"/>
        <w:autoSpaceDN w:val="0"/>
        <w:adjustRightInd w:val="0"/>
        <w:spacing w:line="480" w:lineRule="auto"/>
        <w:ind w:firstLine="720"/>
        <w:jc w:val="both"/>
        <w:rPr>
          <w:lang w:val="en-ID" w:eastAsia="en-ID"/>
        </w:rPr>
      </w:pPr>
      <w:r w:rsidRPr="001E2B6A">
        <w:rPr>
          <w:lang w:val="en-ID" w:eastAsia="en-ID"/>
        </w:rPr>
        <w:t>Usaha penyelesaian sengketa melalui Badan Mediasi dan Arbitrase Asuransi Indonesia (BMAI)  adalah sebagai berikut:</w:t>
      </w:r>
    </w:p>
    <w:p w:rsidR="006752C8" w:rsidRPr="001E2B6A" w:rsidRDefault="006752C8" w:rsidP="006752C8">
      <w:pPr>
        <w:numPr>
          <w:ilvl w:val="6"/>
          <w:numId w:val="28"/>
        </w:numPr>
        <w:tabs>
          <w:tab w:val="clear" w:pos="5040"/>
          <w:tab w:val="num" w:pos="360"/>
        </w:tabs>
        <w:autoSpaceDE w:val="0"/>
        <w:autoSpaceDN w:val="0"/>
        <w:adjustRightInd w:val="0"/>
        <w:spacing w:line="480" w:lineRule="auto"/>
        <w:ind w:left="360"/>
        <w:jc w:val="both"/>
        <w:rPr>
          <w:lang w:val="en-ID" w:eastAsia="en-ID"/>
        </w:rPr>
      </w:pPr>
      <w:r w:rsidRPr="001E2B6A">
        <w:rPr>
          <w:lang w:val="en-ID" w:eastAsia="en-ID"/>
        </w:rPr>
        <w:t>Majelis arbitrase terdiri dari 3 (tiga) orang arbiter. Tertanggung dan penanggung masing- masing menunjuk seorang arbiter dalam waktu 30 (tiga puluh) hari setelah diterimanya pemberitahuan, yang kemudian kedua arbiter tersebut memilih dan menunjuk arbiter ketiga dalam waktu 14 (empat belas) hari setelah arbiter yang kedua ditunjuk. Arbiter ketiga menjadi ketua majelis aribitrase.</w:t>
      </w:r>
    </w:p>
    <w:p w:rsidR="006752C8" w:rsidRPr="001E2B6A" w:rsidRDefault="006752C8" w:rsidP="006752C8">
      <w:pPr>
        <w:numPr>
          <w:ilvl w:val="6"/>
          <w:numId w:val="28"/>
        </w:numPr>
        <w:tabs>
          <w:tab w:val="clear" w:pos="5040"/>
          <w:tab w:val="num" w:pos="360"/>
        </w:tabs>
        <w:autoSpaceDE w:val="0"/>
        <w:autoSpaceDN w:val="0"/>
        <w:adjustRightInd w:val="0"/>
        <w:spacing w:line="480" w:lineRule="auto"/>
        <w:ind w:left="360"/>
        <w:jc w:val="both"/>
        <w:rPr>
          <w:lang w:val="en-ID" w:eastAsia="en-ID"/>
        </w:rPr>
      </w:pPr>
      <w:r w:rsidRPr="001E2B6A">
        <w:rPr>
          <w:lang w:val="en-ID" w:eastAsia="en-ID"/>
        </w:rPr>
        <w:t xml:space="preserve">Dalam hal terjadi ketidaksepakatan dalam penunjukkan para arbiter dan atau kedua arbiter tidak berhasil menunjuk arbiter ketiga, tertanggung dan atau penanggung dapat mengajukan permohonan kepada ketua Pengadilan Negeri </w:t>
      </w:r>
      <w:r w:rsidRPr="001E2B6A">
        <w:rPr>
          <w:lang w:val="en-ID" w:eastAsia="en-ID"/>
        </w:rPr>
        <w:lastRenderedPageBreak/>
        <w:t>yang daerah hukumnya dimana termohon bertempat tinggal untuk menunjuk para arbiter dan atau ketua arbiter.</w:t>
      </w:r>
    </w:p>
    <w:p w:rsidR="006752C8" w:rsidRPr="001E2B6A" w:rsidRDefault="006752C8" w:rsidP="006752C8">
      <w:pPr>
        <w:numPr>
          <w:ilvl w:val="6"/>
          <w:numId w:val="28"/>
        </w:numPr>
        <w:tabs>
          <w:tab w:val="clear" w:pos="5040"/>
          <w:tab w:val="num" w:pos="360"/>
        </w:tabs>
        <w:autoSpaceDE w:val="0"/>
        <w:autoSpaceDN w:val="0"/>
        <w:adjustRightInd w:val="0"/>
        <w:spacing w:line="480" w:lineRule="auto"/>
        <w:ind w:left="360"/>
        <w:jc w:val="both"/>
        <w:rPr>
          <w:lang w:val="en-ID" w:eastAsia="en-ID"/>
        </w:rPr>
      </w:pPr>
      <w:r w:rsidRPr="001E2B6A">
        <w:rPr>
          <w:lang w:val="en-ID" w:eastAsia="en-ID"/>
        </w:rPr>
        <w:t>Pemeriksaan atas sengketa harus diselesaikan dalam waktu paling lama 180 (seratus delapan puluh) hari kalender sejak majelis arbitraseterbentuk. Dengan persetujuan para pihak dan apabila dianggap perlu oleh majelis arbitrase, jangka waktu pemeriksaan sengketa dapat diperpanjang.</w:t>
      </w:r>
    </w:p>
    <w:p w:rsidR="006752C8" w:rsidRPr="001E2B6A" w:rsidRDefault="006752C8" w:rsidP="006752C8">
      <w:pPr>
        <w:numPr>
          <w:ilvl w:val="6"/>
          <w:numId w:val="28"/>
        </w:numPr>
        <w:tabs>
          <w:tab w:val="clear" w:pos="5040"/>
          <w:tab w:val="num" w:pos="360"/>
        </w:tabs>
        <w:autoSpaceDE w:val="0"/>
        <w:autoSpaceDN w:val="0"/>
        <w:adjustRightInd w:val="0"/>
        <w:spacing w:line="480" w:lineRule="auto"/>
        <w:ind w:left="360"/>
        <w:jc w:val="both"/>
        <w:rPr>
          <w:lang w:val="en-ID" w:eastAsia="en-ID"/>
        </w:rPr>
      </w:pPr>
      <w:r w:rsidRPr="001E2B6A">
        <w:rPr>
          <w:lang w:val="en-ID" w:eastAsia="en-ID"/>
        </w:rPr>
        <w:t>Putusan arbitrase bersifat final dan mempunyai kekuatan hukum tetap dan mengikat tertanggung dan penanggung. Dalam hal tertanggung dan atau penanggung tidak melaksanakan putusan arbitrasesecara sukarela, putusan dilaksanakan berdasarkan perintah ketua Pengadilan Negeri yang daerah hukumnya dimana termohon bertempat tinggal atas permohonan salah satu pihak yang bersengketa.</w:t>
      </w:r>
    </w:p>
    <w:p w:rsidR="006752C8" w:rsidRPr="001E2B6A" w:rsidRDefault="006752C8" w:rsidP="006752C8">
      <w:pPr>
        <w:numPr>
          <w:ilvl w:val="6"/>
          <w:numId w:val="28"/>
        </w:numPr>
        <w:tabs>
          <w:tab w:val="clear" w:pos="5040"/>
          <w:tab w:val="num" w:pos="360"/>
        </w:tabs>
        <w:autoSpaceDE w:val="0"/>
        <w:autoSpaceDN w:val="0"/>
        <w:adjustRightInd w:val="0"/>
        <w:spacing w:line="480" w:lineRule="auto"/>
        <w:ind w:left="360"/>
        <w:jc w:val="both"/>
        <w:rPr>
          <w:lang w:val="en-ID" w:eastAsia="en-ID"/>
        </w:rPr>
      </w:pPr>
      <w:r w:rsidRPr="001E2B6A">
        <w:rPr>
          <w:lang w:val="en-ID" w:eastAsia="en-ID"/>
        </w:rPr>
        <w:t xml:space="preserve">Untuk hal- hal yang belum diatas dalam pasal ini berlaku ketentuan yang diatur dalam Undang-Undang Republik Indonesia Nomor 30 Tahun 1999 Tentang </w:t>
      </w:r>
      <w:r w:rsidRPr="001E2B6A">
        <w:rPr>
          <w:i/>
          <w:iCs/>
          <w:lang w:val="en-ID" w:eastAsia="en-ID"/>
        </w:rPr>
        <w:t xml:space="preserve">Arbitrase </w:t>
      </w:r>
      <w:r w:rsidRPr="001E2B6A">
        <w:rPr>
          <w:lang w:val="en-ID" w:eastAsia="en-ID"/>
        </w:rPr>
        <w:t>dan Alternatif Penyelesaian Sengketa.</w:t>
      </w:r>
    </w:p>
    <w:p w:rsidR="006752C8" w:rsidRPr="001E2B6A" w:rsidRDefault="006752C8" w:rsidP="006752C8">
      <w:pPr>
        <w:pStyle w:val="NormalWeb"/>
        <w:spacing w:before="0" w:beforeAutospacing="0" w:after="0" w:afterAutospacing="0" w:line="480" w:lineRule="auto"/>
        <w:ind w:firstLine="720"/>
        <w:jc w:val="both"/>
      </w:pPr>
      <w:r w:rsidRPr="001E2B6A">
        <w:t>Selain penyelesaian sengketa asuransi melalui Badan Mediasi dan Arbitrase Asuransi Indonesia (BMAI) juga dapat diselesaikan melalui pengadilan sebagaimana diatur dalam Pasal 29</w:t>
      </w:r>
      <w:r w:rsidRPr="001E2B6A">
        <w:rPr>
          <w:lang w:val="en-US"/>
        </w:rPr>
        <w:t xml:space="preserve"> Polis Asuransi Kendaraan Bermotor pada</w:t>
      </w:r>
      <w:r w:rsidRPr="001E2B6A">
        <w:t xml:space="preserve"> PT. Asuransi Tokio </w:t>
      </w:r>
      <w:r w:rsidRPr="001E2B6A">
        <w:rPr>
          <w:i/>
          <w:iCs/>
        </w:rPr>
        <w:t>Marine</w:t>
      </w:r>
      <w:r w:rsidRPr="001E2B6A">
        <w:t xml:space="preserve"> Indonesia yang menyebutkan disepakati bahwa tertanggung dan penanggung akan melakuan penyelesaian sengketa melalui Pengadilan Negeri di wilayah Republik Indonesia.</w:t>
      </w:r>
    </w:p>
    <w:p w:rsidR="006752C8" w:rsidRPr="001E2B6A" w:rsidRDefault="006752C8" w:rsidP="006752C8">
      <w:pPr>
        <w:pStyle w:val="NormalWeb"/>
        <w:spacing w:before="0" w:beforeAutospacing="0" w:after="0" w:afterAutospacing="0" w:line="480" w:lineRule="auto"/>
        <w:ind w:firstLine="720"/>
        <w:jc w:val="both"/>
      </w:pPr>
      <w:r w:rsidRPr="001E2B6A">
        <w:t xml:space="preserve">Berdasarakan uraian di atas apabila diantara para pihak baik tertanggung dan penanggung bila tidak ada kesepakatan, pihak yang terlebih dahulu </w:t>
      </w:r>
      <w:r w:rsidRPr="001E2B6A">
        <w:lastRenderedPageBreak/>
        <w:t xml:space="preserve">menentukan alternatif cara penyelesaian sengketa klaim asuransi kendaraan bermotor adalah pihak tertanggung. Tertanggung mempunyai hak terlebih dahulu menentukan cara yang ditempuh melalui lembaga arbitraseatau proses pengadilan. </w:t>
      </w:r>
      <w:r w:rsidRPr="001E2B6A">
        <w:rPr>
          <w:rStyle w:val="FootnoteReference"/>
        </w:rPr>
        <w:footnoteReference w:id="15"/>
      </w:r>
    </w:p>
    <w:p w:rsidR="006752C8" w:rsidRPr="001E2B6A" w:rsidRDefault="006752C8" w:rsidP="006752C8">
      <w:pPr>
        <w:pStyle w:val="NormalWeb"/>
        <w:spacing w:before="0" w:beforeAutospacing="0" w:after="0" w:afterAutospacing="0" w:line="480" w:lineRule="auto"/>
        <w:ind w:firstLine="720"/>
        <w:jc w:val="both"/>
      </w:pPr>
      <w:r w:rsidRPr="001E2B6A">
        <w:t xml:space="preserve">Salah satu bentuk risiko yang perlu diperhitungkan adalah risiko akibat ketidakpastian jangka waktu penyelesaian sengketa dipengadilan. Pada dasarnya, tuntutan kerugian/klaim asuransi yang diajukan oleh tertanggung harus sesuai dengan kewajiban yang telah disepakati oleh PT. Asuransi Tokio </w:t>
      </w:r>
      <w:r w:rsidRPr="001E2B6A">
        <w:rPr>
          <w:i/>
          <w:iCs/>
        </w:rPr>
        <w:t>Marine</w:t>
      </w:r>
      <w:r w:rsidRPr="001E2B6A">
        <w:t xml:space="preserve"> Indonesia. Kesepakatan dimaksud tertuang dalam perjanjian polis serta dokumen lain yang terkait dan merupakan bagian yang tidak terpisahkan dari perjanjian.</w:t>
      </w:r>
    </w:p>
    <w:p w:rsidR="006752C8" w:rsidRPr="001E2B6A" w:rsidRDefault="006752C8" w:rsidP="006752C8">
      <w:pPr>
        <w:pStyle w:val="NormalWeb"/>
        <w:spacing w:before="0" w:beforeAutospacing="0" w:after="0" w:afterAutospacing="0" w:line="480" w:lineRule="auto"/>
        <w:ind w:firstLine="720"/>
        <w:jc w:val="both"/>
      </w:pPr>
      <w:r w:rsidRPr="001E2B6A">
        <w:t xml:space="preserve">Penanganan klaim asuransi, kadang-kadang ada kerugian yang secara teknis sebenarnya bukan merupakan kewajiban PT. Asuransi Tokio </w:t>
      </w:r>
      <w:r w:rsidRPr="001E2B6A">
        <w:rPr>
          <w:i/>
          <w:iCs/>
        </w:rPr>
        <w:t>Marine</w:t>
      </w:r>
      <w:r w:rsidRPr="001E2B6A">
        <w:t xml:space="preserve"> Indonesia. Apabila jumlahnya relatif kecil/masih dalam tanggungan sendiri, dengan mempertimbangkan hal-hal lain yang lebih memberikan manfaat bagi perusahaan, maka PT. Asuransi Tokio </w:t>
      </w:r>
      <w:r w:rsidRPr="001E2B6A">
        <w:rPr>
          <w:i/>
          <w:iCs/>
        </w:rPr>
        <w:t>Marine</w:t>
      </w:r>
      <w:r w:rsidRPr="001E2B6A">
        <w:t xml:space="preserve"> Indonesia dapat melakukan penggantian kerugian secara sendiri dan tidak melibatkan reasuransi.</w:t>
      </w:r>
    </w:p>
    <w:p w:rsidR="006752C8" w:rsidRPr="001E2B6A" w:rsidRDefault="006752C8" w:rsidP="006752C8">
      <w:pPr>
        <w:pStyle w:val="NormalWeb"/>
        <w:spacing w:before="0" w:beforeAutospacing="0" w:after="0" w:afterAutospacing="0" w:line="480" w:lineRule="auto"/>
        <w:ind w:firstLine="720"/>
        <w:jc w:val="both"/>
      </w:pPr>
      <w:r w:rsidRPr="001E2B6A">
        <w:t xml:space="preserve">Potensi risiko usaha adalah tuntutan klaim dari tertanggung dengan jumlah kerugian yang relatif besar dan diyakini bukan merupakan kewajiban PT. Asuransi Tokio </w:t>
      </w:r>
      <w:r w:rsidRPr="001E2B6A">
        <w:rPr>
          <w:i/>
          <w:iCs/>
        </w:rPr>
        <w:t>Marine</w:t>
      </w:r>
      <w:r w:rsidRPr="001E2B6A">
        <w:t xml:space="preserve"> Indonesia. Penolakan oleh PT. Asuransi Tokio </w:t>
      </w:r>
      <w:r w:rsidRPr="001E2B6A">
        <w:rPr>
          <w:i/>
          <w:iCs/>
        </w:rPr>
        <w:t>Marine</w:t>
      </w:r>
      <w:r w:rsidRPr="001E2B6A">
        <w:t xml:space="preserve"> Indonesia berlanjut dengan tuntutan penyelesaian melalui pengadilan perdata, dengan penggugat adalah pihak tertanggung. Belum dapat dipastikan bahwa </w:t>
      </w:r>
      <w:r w:rsidRPr="001E2B6A">
        <w:lastRenderedPageBreak/>
        <w:t xml:space="preserve">kemenangan berada pada pihak penanggung sehingga sesuai keputusan pengadilan perusahaan harus membayar kerugian. </w:t>
      </w:r>
    </w:p>
    <w:p w:rsidR="006752C8" w:rsidRPr="001E2B6A" w:rsidRDefault="006752C8" w:rsidP="006752C8">
      <w:pPr>
        <w:pStyle w:val="NormalWeb"/>
        <w:spacing w:before="0" w:beforeAutospacing="0" w:after="0" w:afterAutospacing="0" w:line="480" w:lineRule="auto"/>
        <w:ind w:firstLine="720"/>
        <w:jc w:val="both"/>
      </w:pPr>
      <w:r w:rsidRPr="001E2B6A">
        <w:t xml:space="preserve">Apabila proses penyelesaian perkara berlangsung berlarut-larut dalam jangka waktu yang cukup lama/bertahun-tahun, dengan jumlah kerugian yang relatif besar akan melibatkan PT. Asuransi Tokio </w:t>
      </w:r>
      <w:r w:rsidRPr="001E2B6A">
        <w:rPr>
          <w:i/>
          <w:iCs/>
        </w:rPr>
        <w:t>Marine</w:t>
      </w:r>
      <w:r w:rsidRPr="001E2B6A">
        <w:t xml:space="preserve"> Indonesia yang memberikan proteksi pertanggungan pada periode pertanggungan pada waktu itu maka PT. Asuransi Tokio </w:t>
      </w:r>
      <w:r w:rsidRPr="001E2B6A">
        <w:rPr>
          <w:i/>
          <w:iCs/>
        </w:rPr>
        <w:t>Marine</w:t>
      </w:r>
      <w:r w:rsidRPr="001E2B6A">
        <w:t xml:space="preserve"> Indonesia akan mengalami kesulitan dalam proses menarik penggantian kerugian dari perusahaan reasuransi.</w:t>
      </w:r>
    </w:p>
    <w:p w:rsidR="006752C8" w:rsidRPr="001E2B6A" w:rsidRDefault="006752C8" w:rsidP="006752C8">
      <w:pPr>
        <w:pStyle w:val="NormalWeb"/>
        <w:spacing w:before="0" w:beforeAutospacing="0" w:after="0" w:afterAutospacing="0" w:line="480" w:lineRule="auto"/>
        <w:ind w:firstLine="720"/>
        <w:jc w:val="both"/>
      </w:pPr>
      <w:r w:rsidRPr="001E2B6A">
        <w:t xml:space="preserve">Berdasarkan hasil penelitian dilapangan bahwa pada umumnya tertanggung menginginkan kendaraan yang rusak diperbaiki seperti sediakala, namun ketentuan klaim telah mengatur sedemikian rupa sesuai dengan kerusakan yang nyata dan perhitungannya. Klaim asuransi kendaraan bermotor yang sampai kelembaga arbitrasemaupun proses pengadilan selama ini tidak pernah ada. Apabila tertanggung merasa tidak puas terhadap penyelesaian klaim asuransinya maka PT. Asuransi Tokio </w:t>
      </w:r>
      <w:r w:rsidRPr="001E2B6A">
        <w:rPr>
          <w:i/>
          <w:iCs/>
        </w:rPr>
        <w:t>Marine</w:t>
      </w:r>
      <w:r w:rsidRPr="001E2B6A">
        <w:t xml:space="preserve"> Indonesia lebih memilih menyelesaikannya dengan cara musyawarah mufakat.</w:t>
      </w:r>
    </w:p>
    <w:p w:rsidR="006752C8" w:rsidRPr="001E2B6A" w:rsidRDefault="006752C8" w:rsidP="006752C8">
      <w:pPr>
        <w:pStyle w:val="NormalWeb"/>
        <w:spacing w:before="0" w:beforeAutospacing="0" w:after="0" w:afterAutospacing="0" w:line="480" w:lineRule="auto"/>
        <w:ind w:firstLine="720"/>
        <w:jc w:val="both"/>
      </w:pPr>
      <w:r w:rsidRPr="001E2B6A">
        <w:t xml:space="preserve">PT. Asuransi Tokio </w:t>
      </w:r>
      <w:r w:rsidRPr="001E2B6A">
        <w:rPr>
          <w:i/>
          <w:iCs/>
        </w:rPr>
        <w:t>Marine</w:t>
      </w:r>
      <w:r w:rsidRPr="001E2B6A">
        <w:t xml:space="preserve"> Indonesia memperhatikan hak-hak tertanggung dan PT. Asuransi Tokio </w:t>
      </w:r>
      <w:r w:rsidRPr="001E2B6A">
        <w:rPr>
          <w:i/>
          <w:iCs/>
        </w:rPr>
        <w:t>Marine</w:t>
      </w:r>
      <w:r w:rsidRPr="001E2B6A">
        <w:t xml:space="preserve"> Indonesia memberikan jaminan perlindungan hukum dan apabila pelayanan tidak memuaskan, tertanggung berhak mengajukan keberatan. Pada umumnya tidak pernah terjadi sengketa penyelesaian klaim oleh tertanggung kepada PT. Asuransi Tokio </w:t>
      </w:r>
      <w:r w:rsidRPr="001E2B6A">
        <w:rPr>
          <w:i/>
          <w:iCs/>
        </w:rPr>
        <w:t>Marine</w:t>
      </w:r>
      <w:r w:rsidRPr="001E2B6A">
        <w:t xml:space="preserve"> Indonesia karena selalu mengutamakan mutu dan pelayanan yang baik kepada pelanggannya.</w:t>
      </w:r>
    </w:p>
    <w:p w:rsidR="001625C8" w:rsidRPr="006752C8" w:rsidRDefault="001625C8" w:rsidP="006752C8">
      <w:bookmarkStart w:id="5" w:name="_GoBack"/>
      <w:bookmarkEnd w:id="5"/>
    </w:p>
    <w:sectPr w:rsidR="001625C8" w:rsidRPr="006752C8" w:rsidSect="008F1B9C">
      <w:headerReference w:type="even" r:id="rId14"/>
      <w:headerReference w:type="default" r:id="rId15"/>
      <w:footerReference w:type="even" r:id="rId16"/>
      <w:footerReference w:type="default" r:id="rId17"/>
      <w:headerReference w:type="first" r:id="rId18"/>
      <w:footerReference w:type="first" r:id="rId1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491" w:rsidRDefault="00184491" w:rsidP="001B48AA">
      <w:r>
        <w:separator/>
      </w:r>
    </w:p>
  </w:endnote>
  <w:endnote w:type="continuationSeparator" w:id="1">
    <w:p w:rsidR="00184491" w:rsidRDefault="00184491" w:rsidP="001B4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2A" w:rsidRDefault="00B604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52" w:rsidRDefault="00184491">
    <w:pPr>
      <w:pStyle w:val="Footer"/>
      <w:jc w:val="center"/>
    </w:pPr>
  </w:p>
  <w:p w:rsidR="00AF6252" w:rsidRDefault="001844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2A" w:rsidRDefault="00B60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491" w:rsidRDefault="00184491" w:rsidP="001B48AA">
      <w:r>
        <w:separator/>
      </w:r>
    </w:p>
  </w:footnote>
  <w:footnote w:type="continuationSeparator" w:id="1">
    <w:p w:rsidR="00184491" w:rsidRDefault="00184491" w:rsidP="001B48AA">
      <w:r>
        <w:continuationSeparator/>
      </w:r>
    </w:p>
  </w:footnote>
  <w:footnote w:id="2">
    <w:p w:rsidR="006752C8" w:rsidRPr="000009B1" w:rsidRDefault="006752C8" w:rsidP="006752C8">
      <w:pPr>
        <w:autoSpaceDE w:val="0"/>
        <w:autoSpaceDN w:val="0"/>
        <w:adjustRightInd w:val="0"/>
        <w:ind w:firstLine="720"/>
        <w:jc w:val="both"/>
        <w:rPr>
          <w:sz w:val="20"/>
          <w:szCs w:val="20"/>
        </w:rPr>
      </w:pPr>
      <w:r w:rsidRPr="000009B1">
        <w:rPr>
          <w:rStyle w:val="FootnoteReference"/>
          <w:sz w:val="20"/>
          <w:szCs w:val="20"/>
        </w:rPr>
        <w:footnoteRef/>
      </w:r>
      <w:bookmarkStart w:id="0" w:name="_Hlk112831488"/>
      <w:r w:rsidRPr="000009B1">
        <w:rPr>
          <w:sz w:val="20"/>
          <w:szCs w:val="20"/>
          <w:lang w:val="en-ID" w:eastAsia="en-ID"/>
        </w:rPr>
        <w:t>Brigitta Kalangi,</w:t>
      </w:r>
      <w:r w:rsidRPr="000009B1">
        <w:rPr>
          <w:bCs/>
          <w:i/>
          <w:iCs/>
          <w:sz w:val="20"/>
          <w:szCs w:val="20"/>
          <w:lang w:val="en-ID" w:eastAsia="en-ID"/>
        </w:rPr>
        <w:t xml:space="preserve">Suatu Kajian Tentang Asuransi Kendaraan Bermotor Dalam Perspektif Hukum Perasuransian Di Indonesia, </w:t>
      </w:r>
      <w:r w:rsidRPr="000009B1">
        <w:rPr>
          <w:sz w:val="20"/>
          <w:szCs w:val="20"/>
          <w:lang w:val="en-ID" w:eastAsia="en-ID"/>
        </w:rPr>
        <w:t xml:space="preserve">Jurnal </w:t>
      </w:r>
      <w:r w:rsidRPr="000009B1">
        <w:rPr>
          <w:i/>
          <w:iCs/>
          <w:sz w:val="20"/>
          <w:szCs w:val="20"/>
          <w:lang w:val="en-ID" w:eastAsia="en-ID"/>
        </w:rPr>
        <w:t>Lex Privatum</w:t>
      </w:r>
      <w:r w:rsidRPr="000009B1">
        <w:rPr>
          <w:sz w:val="20"/>
          <w:szCs w:val="20"/>
          <w:lang w:val="en-ID" w:eastAsia="en-ID"/>
        </w:rPr>
        <w:t>, Vol. III/No. 2/Apr-Jun/2015</w:t>
      </w:r>
      <w:bookmarkEnd w:id="0"/>
      <w:r w:rsidRPr="000009B1">
        <w:rPr>
          <w:sz w:val="20"/>
          <w:szCs w:val="20"/>
          <w:lang w:val="en-ID" w:eastAsia="en-ID"/>
        </w:rPr>
        <w:t>, h.82.</w:t>
      </w:r>
    </w:p>
  </w:footnote>
  <w:footnote w:id="3">
    <w:p w:rsidR="006752C8" w:rsidRPr="000009B1" w:rsidRDefault="006752C8" w:rsidP="006752C8">
      <w:pPr>
        <w:pStyle w:val="FootnoteText"/>
        <w:ind w:firstLine="720"/>
        <w:rPr>
          <w:lang w:val="en-US"/>
        </w:rPr>
      </w:pPr>
      <w:r w:rsidRPr="000009B1">
        <w:rPr>
          <w:rStyle w:val="FootnoteReference"/>
        </w:rPr>
        <w:footnoteRef/>
      </w:r>
      <w:r w:rsidRPr="000009B1">
        <w:rPr>
          <w:bCs/>
          <w:i/>
          <w:iCs/>
          <w:lang w:val="en-US"/>
        </w:rPr>
        <w:t>Ibid</w:t>
      </w:r>
      <w:r w:rsidRPr="000009B1">
        <w:rPr>
          <w:lang w:val="en-US"/>
        </w:rPr>
        <w:t>, h.83.</w:t>
      </w:r>
    </w:p>
  </w:footnote>
  <w:footnote w:id="4">
    <w:p w:rsidR="006752C8" w:rsidRPr="000009B1" w:rsidRDefault="006752C8" w:rsidP="006752C8">
      <w:pPr>
        <w:pStyle w:val="FootnoteText"/>
        <w:ind w:firstLine="720"/>
        <w:rPr>
          <w:lang w:val="en-US"/>
        </w:rPr>
      </w:pPr>
      <w:r w:rsidRPr="000009B1">
        <w:rPr>
          <w:rStyle w:val="FootnoteReference"/>
        </w:rPr>
        <w:footnoteRef/>
      </w:r>
      <w:r w:rsidRPr="000009B1">
        <w:t xml:space="preserve"> Munir Fuady, </w:t>
      </w:r>
      <w:r w:rsidRPr="000009B1">
        <w:rPr>
          <w:i/>
        </w:rPr>
        <w:t>Op.Cit</w:t>
      </w:r>
      <w:r w:rsidRPr="000009B1">
        <w:t>, h. 16</w:t>
      </w:r>
    </w:p>
  </w:footnote>
  <w:footnote w:id="5">
    <w:p w:rsidR="006752C8" w:rsidRPr="000009B1" w:rsidRDefault="006752C8" w:rsidP="006752C8">
      <w:pPr>
        <w:pStyle w:val="FootnoteText"/>
        <w:ind w:firstLine="720"/>
        <w:jc w:val="both"/>
        <w:rPr>
          <w:lang w:val="en-US"/>
        </w:rPr>
      </w:pPr>
      <w:r w:rsidRPr="000009B1">
        <w:rPr>
          <w:rStyle w:val="FootnoteReference"/>
        </w:rPr>
        <w:footnoteRef/>
      </w:r>
      <w:bookmarkStart w:id="1" w:name="_Hlk112238985"/>
      <w:r w:rsidRPr="000009B1">
        <w:t xml:space="preserve">Abdulkadir Muhammad, </w:t>
      </w:r>
      <w:r w:rsidRPr="000009B1">
        <w:rPr>
          <w:bCs/>
          <w:i/>
          <w:iCs/>
        </w:rPr>
        <w:t>Hukum Perikatan</w:t>
      </w:r>
      <w:r w:rsidRPr="000009B1">
        <w:rPr>
          <w:i/>
          <w:iCs/>
          <w:lang w:val="en-US"/>
        </w:rPr>
        <w:t xml:space="preserve">, </w:t>
      </w:r>
      <w:r w:rsidRPr="000009B1">
        <w:t>Citra Aditya Bakti,Bandung</w:t>
      </w:r>
      <w:r w:rsidRPr="000009B1">
        <w:rPr>
          <w:lang w:val="en-US"/>
        </w:rPr>
        <w:t xml:space="preserve">, </w:t>
      </w:r>
      <w:r w:rsidRPr="000009B1">
        <w:t xml:space="preserve"> 20</w:t>
      </w:r>
      <w:r w:rsidRPr="000009B1">
        <w:rPr>
          <w:lang w:val="en-US"/>
        </w:rPr>
        <w:t>1</w:t>
      </w:r>
      <w:r w:rsidRPr="000009B1">
        <w:t>6</w:t>
      </w:r>
      <w:bookmarkEnd w:id="1"/>
      <w:r w:rsidRPr="000009B1">
        <w:t xml:space="preserve">, </w:t>
      </w:r>
      <w:r w:rsidRPr="000009B1">
        <w:rPr>
          <w:lang w:val="en-US"/>
        </w:rPr>
        <w:t>h.</w:t>
      </w:r>
      <w:r w:rsidRPr="000009B1">
        <w:t xml:space="preserve">87  </w:t>
      </w:r>
    </w:p>
  </w:footnote>
  <w:footnote w:id="6">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7">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8">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9">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10">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11">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12">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13">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14">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r w:rsidRPr="000009B1">
        <w:t xml:space="preserve"> 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 w:id="15">
    <w:p w:rsidR="006752C8" w:rsidRPr="000009B1" w:rsidRDefault="006752C8" w:rsidP="006752C8">
      <w:pPr>
        <w:pStyle w:val="FootnoteText"/>
        <w:ind w:firstLine="720"/>
        <w:jc w:val="both"/>
        <w:rPr>
          <w:lang w:val="en-US"/>
        </w:rPr>
      </w:pPr>
      <w:r w:rsidRPr="000009B1">
        <w:rPr>
          <w:rStyle w:val="FootnoteReference"/>
        </w:rPr>
        <w:footnoteRef/>
      </w:r>
      <w:r w:rsidRPr="000009B1">
        <w:t xml:space="preserve"> Hasil Wawancara dengan Bapak </w:t>
      </w:r>
      <w:r w:rsidRPr="000009B1">
        <w:rPr>
          <w:lang w:val="en-US"/>
        </w:rPr>
        <w:t>Felix Awin, SE,</w:t>
      </w:r>
      <w:r w:rsidRPr="000009B1">
        <w:t xml:space="preserve"> Selaku </w:t>
      </w:r>
      <w:bookmarkStart w:id="4" w:name="_Hlk112241405"/>
      <w:r w:rsidRPr="000009B1">
        <w:rPr>
          <w:lang w:val="en-US"/>
        </w:rPr>
        <w:t xml:space="preserve">Kepala Divisi </w:t>
      </w:r>
      <w:r w:rsidRPr="000009B1">
        <w:rPr>
          <w:i/>
          <w:iCs/>
        </w:rPr>
        <w:t xml:space="preserve">Insurance </w:t>
      </w:r>
      <w:r w:rsidRPr="000009B1">
        <w:t xml:space="preserve">pada PT. Asuransi Tokio </w:t>
      </w:r>
      <w:r w:rsidRPr="000009B1">
        <w:rPr>
          <w:i/>
          <w:iCs/>
        </w:rPr>
        <w:t>Marine</w:t>
      </w:r>
      <w:r w:rsidRPr="000009B1">
        <w:t xml:space="preserve"> Indonesia Cabang </w:t>
      </w:r>
      <w:r w:rsidRPr="000009B1">
        <w:rPr>
          <w:lang w:val="en-US"/>
        </w:rPr>
        <w:t xml:space="preserve">Medan </w:t>
      </w:r>
      <w:bookmarkEnd w:id="4"/>
      <w:r w:rsidRPr="000009B1">
        <w:t xml:space="preserve">pada </w:t>
      </w:r>
      <w:r w:rsidRPr="000009B1">
        <w:rPr>
          <w:lang w:val="en-US"/>
        </w:rPr>
        <w:t xml:space="preserve">Senin, </w:t>
      </w:r>
      <w:r>
        <w:rPr>
          <w:lang w:val="en-US"/>
        </w:rPr>
        <w:t>02 September 2024</w:t>
      </w:r>
      <w:r w:rsidRPr="000009B1">
        <w:rPr>
          <w:lang w:val="en-US"/>
        </w:rPr>
        <w:t xml:space="preserve"> Pukul 10.</w:t>
      </w:r>
      <w:r w:rsidRPr="000009B1">
        <w:rPr>
          <w:vertAlign w:val="superscript"/>
          <w:lang w:val="en-US"/>
        </w:rPr>
        <w:t>00</w:t>
      </w:r>
      <w:r w:rsidRPr="000009B1">
        <w:rPr>
          <w:lang w:val="en-US"/>
        </w:rPr>
        <w:t xml:space="preserve">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2A" w:rsidRDefault="00B604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2A" w:rsidRDefault="00B6042A" w:rsidP="00B6042A">
    <w:pPr>
      <w:pStyle w:val="Header"/>
      <w:jc w:val="right"/>
    </w:pPr>
    <w:r>
      <w:t>PUBLISH: 21/11/2025 11:24:30</w:t>
    </w:r>
  </w:p>
  <w:p w:rsidR="00AF6252" w:rsidRDefault="00184491">
    <w:pPr>
      <w:pStyle w:val="Header"/>
      <w:jc w:val="right"/>
    </w:pPr>
  </w:p>
  <w:p w:rsidR="00AF6252" w:rsidRPr="007E1322" w:rsidRDefault="00664181" w:rsidP="00EB7E6C">
    <w:pPr>
      <w:tabs>
        <w:tab w:val="left" w:pos="2700"/>
        <w:tab w:val="center" w:pos="4308"/>
      </w:tabs>
      <w:spacing w:line="360" w:lineRule="auto"/>
      <w:ind w:right="-680"/>
      <w:rPr>
        <w:b/>
        <w:color w:val="00B050"/>
        <w:sz w:val="28"/>
      </w:rPr>
    </w:pPr>
    <w:r>
      <w:rPr>
        <w:b/>
        <w:color w:val="00B050"/>
      </w:rPr>
      <w:tab/>
    </w:r>
    <w:r>
      <w:rPr>
        <w:b/>
        <w:color w:val="00B050"/>
      </w:rPr>
      <w:tab/>
    </w:r>
  </w:p>
  <w:p w:rsidR="00AF6252" w:rsidRDefault="00664181">
    <w:pPr>
      <w:pStyle w:val="Header"/>
    </w:pPr>
    <w:r>
      <w:rPr>
        <w:noProof/>
      </w:rPr>
      <w:drawing>
        <wp:anchor distT="0" distB="0" distL="114300" distR="114300" simplePos="0" relativeHeight="251661312" behindDoc="1" locked="0" layoutInCell="1" allowOverlap="1">
          <wp:simplePos x="0" y="0"/>
          <wp:positionH relativeFrom="column">
            <wp:posOffset>-8890</wp:posOffset>
          </wp:positionH>
          <wp:positionV relativeFrom="paragraph">
            <wp:posOffset>2442845</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2A" w:rsidRDefault="00B604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99B"/>
    <w:multiLevelType w:val="hybridMultilevel"/>
    <w:tmpl w:val="5504157E"/>
    <w:lvl w:ilvl="0" w:tplc="A9607B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160794A"/>
    <w:multiLevelType w:val="hybridMultilevel"/>
    <w:tmpl w:val="A71A316E"/>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E77AF426">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76FE6C24">
      <w:start w:val="1"/>
      <w:numFmt w:val="decimal"/>
      <w:lvlText w:val="%4."/>
      <w:lvlJc w:val="left"/>
      <w:pPr>
        <w:tabs>
          <w:tab w:val="num" w:pos="2880"/>
        </w:tabs>
        <w:ind w:left="2880" w:hanging="360"/>
      </w:pPr>
      <w:rPr>
        <w:rFonts w:hint="default"/>
      </w:rPr>
    </w:lvl>
    <w:lvl w:ilvl="4" w:tplc="B830BB1C">
      <w:start w:val="1"/>
      <w:numFmt w:val="decimal"/>
      <w:lvlText w:val="%5."/>
      <w:lvlJc w:val="left"/>
      <w:pPr>
        <w:tabs>
          <w:tab w:val="num" w:pos="3600"/>
        </w:tabs>
        <w:ind w:left="3600" w:hanging="360"/>
      </w:pPr>
      <w:rPr>
        <w:rFonts w:ascii="Times New Roman" w:eastAsia="Times New Roman" w:hAnsi="Times New Roman" w:cs="Times New Roman"/>
      </w:rPr>
    </w:lvl>
    <w:lvl w:ilvl="5" w:tplc="D8CA5360">
      <w:start w:val="1"/>
      <w:numFmt w:val="decimal"/>
      <w:lvlText w:val="%6."/>
      <w:lvlJc w:val="right"/>
      <w:pPr>
        <w:tabs>
          <w:tab w:val="num" w:pos="4320"/>
        </w:tabs>
        <w:ind w:left="4320" w:hanging="180"/>
      </w:pPr>
      <w:rPr>
        <w:rFonts w:ascii="Times New Roman" w:eastAsia="Times New Roman" w:hAnsi="Times New Roman" w:cs="Times New Roman"/>
      </w:rPr>
    </w:lvl>
    <w:lvl w:ilvl="6" w:tplc="0409000F">
      <w:start w:val="1"/>
      <w:numFmt w:val="decimal"/>
      <w:lvlText w:val="%7."/>
      <w:lvlJc w:val="left"/>
      <w:pPr>
        <w:tabs>
          <w:tab w:val="num" w:pos="5040"/>
        </w:tabs>
        <w:ind w:left="5040" w:hanging="360"/>
      </w:pPr>
    </w:lvl>
    <w:lvl w:ilvl="7" w:tplc="7A72F50E">
      <w:start w:val="1"/>
      <w:numFmt w:val="decimal"/>
      <w:lvlText w:val="%8."/>
      <w:lvlJc w:val="left"/>
      <w:pPr>
        <w:tabs>
          <w:tab w:val="num" w:pos="5760"/>
        </w:tabs>
        <w:ind w:left="5760" w:hanging="360"/>
      </w:pPr>
      <w:rPr>
        <w:rFonts w:ascii="Times New Roman" w:eastAsia="Times New Roman" w:hAnsi="Times New Roman" w:cs="Times New Roman" w:hint="default"/>
      </w:rPr>
    </w:lvl>
    <w:lvl w:ilvl="8" w:tplc="D7F6B95A">
      <w:start w:val="1"/>
      <w:numFmt w:val="decimal"/>
      <w:lvlText w:val="%9."/>
      <w:lvlJc w:val="right"/>
      <w:pPr>
        <w:tabs>
          <w:tab w:val="num" w:pos="6480"/>
        </w:tabs>
        <w:ind w:left="6480" w:hanging="180"/>
      </w:pPr>
      <w:rPr>
        <w:rFonts w:ascii="Arial" w:eastAsia="Times New Roman" w:hAnsi="Arial" w:cs="Arial"/>
        <w:b w:val="0"/>
      </w:rPr>
    </w:lvl>
  </w:abstractNum>
  <w:abstractNum w:abstractNumId="3">
    <w:nsid w:val="0A202FC1"/>
    <w:multiLevelType w:val="hybridMultilevel"/>
    <w:tmpl w:val="832A50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702691"/>
    <w:multiLevelType w:val="hybridMultilevel"/>
    <w:tmpl w:val="A7D056C4"/>
    <w:lvl w:ilvl="0" w:tplc="C9AC6514">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F0D18CE"/>
    <w:multiLevelType w:val="hybridMultilevel"/>
    <w:tmpl w:val="5C941DD2"/>
    <w:lvl w:ilvl="0" w:tplc="04090015">
      <w:start w:val="1"/>
      <w:numFmt w:val="upperLetter"/>
      <w:lvlText w:val="%1."/>
      <w:lvlJc w:val="left"/>
      <w:pPr>
        <w:ind w:left="720" w:hanging="360"/>
      </w:pPr>
      <w:rPr>
        <w:rFonts w:hint="default"/>
      </w:rPr>
    </w:lvl>
    <w:lvl w:ilvl="1" w:tplc="0A023D6A">
      <w:start w:val="1"/>
      <w:numFmt w:val="decimal"/>
      <w:lvlText w:val="%2."/>
      <w:lvlJc w:val="left"/>
      <w:pPr>
        <w:ind w:left="1440" w:hanging="360"/>
      </w:pPr>
      <w:rPr>
        <w:rFonts w:ascii="Times New Roman" w:eastAsia="Times New Roman" w:hAnsi="Times New Roman" w:cs="Times New Roman"/>
      </w:rPr>
    </w:lvl>
    <w:lvl w:ilvl="2" w:tplc="E942334A">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7520D87A">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72645"/>
    <w:multiLevelType w:val="hybridMultilevel"/>
    <w:tmpl w:val="86E0C37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C270CB1E">
      <w:start w:val="1"/>
      <w:numFmt w:val="decimal"/>
      <w:lvlText w:val="%8."/>
      <w:lvlJc w:val="left"/>
      <w:pPr>
        <w:tabs>
          <w:tab w:val="num" w:pos="5760"/>
        </w:tabs>
        <w:ind w:left="5760" w:hanging="360"/>
      </w:pPr>
      <w:rPr>
        <w:rFonts w:ascii="Times New Roman" w:eastAsia="Times New Roman" w:hAnsi="Times New Roman" w:cs="Times New Roman" w:hint="default"/>
      </w:rPr>
    </w:lvl>
    <w:lvl w:ilvl="8" w:tplc="0409001B">
      <w:start w:val="1"/>
      <w:numFmt w:val="lowerRoman"/>
      <w:lvlText w:val="%9."/>
      <w:lvlJc w:val="right"/>
      <w:pPr>
        <w:tabs>
          <w:tab w:val="num" w:pos="6480"/>
        </w:tabs>
        <w:ind w:left="6480" w:hanging="180"/>
      </w:pPr>
      <w:rPr>
        <w:rFonts w:cs="Times New Roman"/>
      </w:rPr>
    </w:lvl>
  </w:abstractNum>
  <w:abstractNum w:abstractNumId="9">
    <w:nsid w:val="20436C32"/>
    <w:multiLevelType w:val="hybridMultilevel"/>
    <w:tmpl w:val="8578D4F8"/>
    <w:lvl w:ilvl="0" w:tplc="0409000F">
      <w:start w:val="1"/>
      <w:numFmt w:val="decimal"/>
      <w:lvlText w:val="%1."/>
      <w:lvlJc w:val="left"/>
      <w:pPr>
        <w:tabs>
          <w:tab w:val="num" w:pos="720"/>
        </w:tabs>
        <w:ind w:left="720" w:hanging="360"/>
      </w:pPr>
      <w:rPr>
        <w:rFonts w:hint="default"/>
      </w:rPr>
    </w:lvl>
    <w:lvl w:ilvl="1" w:tplc="93860EDC">
      <w:start w:val="1"/>
      <w:numFmt w:val="lowerLetter"/>
      <w:lvlText w:val="%2."/>
      <w:lvlJc w:val="left"/>
      <w:pPr>
        <w:tabs>
          <w:tab w:val="num" w:pos="1440"/>
        </w:tabs>
        <w:ind w:left="1440" w:hanging="360"/>
      </w:pPr>
      <w:rPr>
        <w:rFonts w:hint="default"/>
      </w:rPr>
    </w:lvl>
    <w:lvl w:ilvl="2" w:tplc="B81EE4B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467DD4"/>
    <w:multiLevelType w:val="hybridMultilevel"/>
    <w:tmpl w:val="31BEB230"/>
    <w:lvl w:ilvl="0" w:tplc="7A1E66B6">
      <w:start w:val="1"/>
      <w:numFmt w:val="lowerLetter"/>
      <w:lvlText w:val="%1."/>
      <w:lvlJc w:val="left"/>
      <w:pPr>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7E1FCE"/>
    <w:multiLevelType w:val="multilevel"/>
    <w:tmpl w:val="320E9BAA"/>
    <w:lvl w:ilvl="0">
      <w:start w:val="4"/>
      <w:numFmt w:val="upperLetter"/>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b w:val="0"/>
      </w:rPr>
    </w:lvl>
    <w:lvl w:ilvl="8">
      <w:start w:val="1"/>
      <w:numFmt w:val="decimal"/>
      <w:lvlText w:val="%9."/>
      <w:lvlJc w:val="left"/>
      <w:pPr>
        <w:tabs>
          <w:tab w:val="num" w:pos="6480"/>
        </w:tabs>
        <w:ind w:left="6480" w:hanging="360"/>
      </w:pPr>
      <w:rPr>
        <w:rFonts w:hint="default"/>
        <w:b w:val="0"/>
      </w:rPr>
    </w:lvl>
  </w:abstractNum>
  <w:abstractNum w:abstractNumId="12">
    <w:nsid w:val="2AB65502"/>
    <w:multiLevelType w:val="hybridMultilevel"/>
    <w:tmpl w:val="1E8649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BDB1E65"/>
    <w:multiLevelType w:val="hybridMultilevel"/>
    <w:tmpl w:val="8D14B52C"/>
    <w:lvl w:ilvl="0" w:tplc="8076C3D2">
      <w:start w:val="1"/>
      <w:numFmt w:val="decimal"/>
      <w:lvlText w:val="%1)"/>
      <w:lvlJc w:val="left"/>
      <w:pPr>
        <w:ind w:left="720" w:hanging="360"/>
      </w:pPr>
      <w:rPr>
        <w:rFonts w:ascii="Times New Roman" w:eastAsia="Times New Roman" w:hAnsi="Times New Roman" w:cs="Times New Roman"/>
      </w:rPr>
    </w:lvl>
    <w:lvl w:ilvl="1" w:tplc="881C1D7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CDA8465C">
      <w:start w:val="1"/>
      <w:numFmt w:val="decimal"/>
      <w:lvlText w:val="%5)"/>
      <w:lvlJc w:val="left"/>
      <w:pPr>
        <w:ind w:left="3600" w:hanging="360"/>
      </w:pPr>
      <w:rPr>
        <w:rFonts w:ascii="Times New Roman" w:eastAsia="Times New Roman" w:hAnsi="Times New Roman" w:cs="Times New Roman"/>
      </w:r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C3F2602"/>
    <w:multiLevelType w:val="hybridMultilevel"/>
    <w:tmpl w:val="76EA8602"/>
    <w:lvl w:ilvl="0" w:tplc="E432CDA2">
      <w:start w:val="2"/>
      <w:numFmt w:val="decimal"/>
      <w:lvlText w:val="%1."/>
      <w:lvlJc w:val="left"/>
      <w:pPr>
        <w:ind w:left="720" w:hanging="360"/>
      </w:pPr>
      <w:rPr>
        <w:rFonts w:hint="default"/>
      </w:rPr>
    </w:lvl>
    <w:lvl w:ilvl="1" w:tplc="9BFA39E0">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C8AD310">
      <w:start w:val="1"/>
      <w:numFmt w:val="lowerLetter"/>
      <w:lvlText w:val="%5."/>
      <w:lvlJc w:val="left"/>
      <w:pPr>
        <w:ind w:left="3600" w:hanging="360"/>
      </w:pPr>
      <w:rPr>
        <w:rFonts w:ascii="Times New Roman" w:eastAsia="Times New Roman" w:hAnsi="Times New Roman" w:cs="Times New Roman" w:hint="default"/>
      </w:r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2C483A3C">
      <w:start w:val="1"/>
      <w:numFmt w:val="decimal"/>
      <w:lvlText w:val="%9."/>
      <w:lvlJc w:val="right"/>
      <w:pPr>
        <w:ind w:left="6480" w:hanging="180"/>
      </w:pPr>
      <w:rPr>
        <w:rFonts w:ascii="Arial" w:eastAsia="Times New Roman" w:hAnsi="Arial" w:cs="Arial"/>
      </w:rPr>
    </w:lvl>
  </w:abstractNum>
  <w:abstractNum w:abstractNumId="15">
    <w:nsid w:val="2D182C9A"/>
    <w:multiLevelType w:val="hybridMultilevel"/>
    <w:tmpl w:val="A280BBB6"/>
    <w:lvl w:ilvl="0" w:tplc="1DEC6C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1665071"/>
    <w:multiLevelType w:val="hybridMultilevel"/>
    <w:tmpl w:val="897AAD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53B5698"/>
    <w:multiLevelType w:val="hybridMultilevel"/>
    <w:tmpl w:val="8A1267AE"/>
    <w:lvl w:ilvl="0" w:tplc="04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75B5600"/>
    <w:multiLevelType w:val="hybridMultilevel"/>
    <w:tmpl w:val="CC0C5D86"/>
    <w:lvl w:ilvl="0" w:tplc="630AEBBA">
      <w:start w:val="1"/>
      <w:numFmt w:val="upperLetter"/>
      <w:lvlText w:val="%1."/>
      <w:lvlJc w:val="left"/>
      <w:pPr>
        <w:ind w:left="2220" w:hanging="360"/>
      </w:pPr>
      <w:rPr>
        <w:rFonts w:cs="Times New Roman" w:hint="default"/>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9">
    <w:nsid w:val="3B114770"/>
    <w:multiLevelType w:val="hybridMultilevel"/>
    <w:tmpl w:val="94AE52E4"/>
    <w:lvl w:ilvl="0" w:tplc="789C7E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BA155F6"/>
    <w:multiLevelType w:val="hybridMultilevel"/>
    <w:tmpl w:val="4836C1C2"/>
    <w:lvl w:ilvl="0" w:tplc="38090019">
      <w:start w:val="1"/>
      <w:numFmt w:val="lowerLetter"/>
      <w:lvlText w:val="%1."/>
      <w:lvlJc w:val="left"/>
      <w:pPr>
        <w:ind w:left="720" w:hanging="360"/>
      </w:pPr>
      <w:rPr>
        <w:rFonts w:hint="default"/>
      </w:rPr>
    </w:lvl>
    <w:lvl w:ilvl="1" w:tplc="A990A7B2">
      <w:start w:val="1"/>
      <w:numFmt w:val="decimal"/>
      <w:lvlText w:val="%2)"/>
      <w:lvlJc w:val="left"/>
      <w:pPr>
        <w:ind w:left="1440" w:hanging="360"/>
      </w:pPr>
      <w:rPr>
        <w:rFonts w:hint="default"/>
      </w:rPr>
    </w:lvl>
    <w:lvl w:ilvl="2" w:tplc="E9560DDA">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2">
    <w:nsid w:val="42AD234B"/>
    <w:multiLevelType w:val="hybridMultilevel"/>
    <w:tmpl w:val="3D22C2A0"/>
    <w:lvl w:ilvl="0" w:tplc="2418FB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4CB5131"/>
    <w:multiLevelType w:val="hybridMultilevel"/>
    <w:tmpl w:val="20BC1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B19EC"/>
    <w:multiLevelType w:val="hybridMultilevel"/>
    <w:tmpl w:val="627E05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C2C7821"/>
    <w:multiLevelType w:val="hybridMultilevel"/>
    <w:tmpl w:val="4E5A3D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0C5580B"/>
    <w:multiLevelType w:val="hybridMultilevel"/>
    <w:tmpl w:val="A6929BB4"/>
    <w:lvl w:ilvl="0" w:tplc="9B825A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52A1246F"/>
    <w:multiLevelType w:val="hybridMultilevel"/>
    <w:tmpl w:val="06E4C00A"/>
    <w:lvl w:ilvl="0" w:tplc="C7161426">
      <w:start w:val="1"/>
      <w:numFmt w:val="lowerLetter"/>
      <w:lvlText w:val="%1."/>
      <w:lvlJc w:val="left"/>
      <w:pPr>
        <w:ind w:left="1069" w:hanging="360"/>
      </w:pPr>
      <w:rPr>
        <w:rFonts w:ascii="Times New Roman" w:eastAsia="Times New Roman"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8">
    <w:nsid w:val="54C66BAF"/>
    <w:multiLevelType w:val="hybridMultilevel"/>
    <w:tmpl w:val="977CE14E"/>
    <w:lvl w:ilvl="0" w:tplc="0409000F">
      <w:start w:val="1"/>
      <w:numFmt w:val="decimal"/>
      <w:lvlText w:val="%1."/>
      <w:lvlJc w:val="left"/>
      <w:pPr>
        <w:tabs>
          <w:tab w:val="num" w:pos="720"/>
        </w:tabs>
        <w:ind w:left="720" w:hanging="360"/>
      </w:pPr>
    </w:lvl>
    <w:lvl w:ilvl="1" w:tplc="990008D0">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81A2159"/>
    <w:multiLevelType w:val="hybridMultilevel"/>
    <w:tmpl w:val="0C349E14"/>
    <w:lvl w:ilvl="0" w:tplc="F078EC44">
      <w:start w:val="1"/>
      <w:numFmt w:val="decimal"/>
      <w:lvlText w:val="%1."/>
      <w:lvlJc w:val="left"/>
      <w:pPr>
        <w:ind w:left="720" w:hanging="360"/>
      </w:pPr>
      <w:rPr>
        <w:rFonts w:ascii="Times New Roman" w:eastAsia="Times New Roman" w:hAnsi="Times New Roman" w:cs="Times New Roman"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A3D10DF"/>
    <w:multiLevelType w:val="hybridMultilevel"/>
    <w:tmpl w:val="E236C82C"/>
    <w:lvl w:ilvl="0" w:tplc="04090019">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CEE5735"/>
    <w:multiLevelType w:val="hybridMultilevel"/>
    <w:tmpl w:val="D0F4D832"/>
    <w:lvl w:ilvl="0" w:tplc="8632B672">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3D4605"/>
    <w:multiLevelType w:val="hybridMultilevel"/>
    <w:tmpl w:val="2A3C9B50"/>
    <w:lvl w:ilvl="0" w:tplc="99FCC6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61E26A0D"/>
    <w:multiLevelType w:val="hybridMultilevel"/>
    <w:tmpl w:val="17AA52F4"/>
    <w:lvl w:ilvl="0" w:tplc="685E6E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F404A9"/>
    <w:multiLevelType w:val="hybridMultilevel"/>
    <w:tmpl w:val="8FF8874A"/>
    <w:lvl w:ilvl="0" w:tplc="1F86C226">
      <w:start w:val="1"/>
      <w:numFmt w:val="lowerLetter"/>
      <w:lvlText w:val="%1."/>
      <w:lvlJc w:val="left"/>
      <w:pPr>
        <w:tabs>
          <w:tab w:val="num" w:pos="720"/>
        </w:tabs>
        <w:ind w:left="720" w:hanging="360"/>
      </w:pPr>
      <w:rPr>
        <w:rFonts w:ascii="Arial" w:eastAsia="Times New Roman" w:hAnsi="Arial" w:cs="Arial" w:hint="default"/>
      </w:rPr>
    </w:lvl>
    <w:lvl w:ilvl="1" w:tplc="21F659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8F24F2B0">
      <w:start w:val="1"/>
      <w:numFmt w:val="decimal"/>
      <w:lvlText w:val="%4."/>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E50260"/>
    <w:multiLevelType w:val="hybridMultilevel"/>
    <w:tmpl w:val="AEEAB23C"/>
    <w:lvl w:ilvl="0" w:tplc="6576D4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nsid w:val="64A429B5"/>
    <w:multiLevelType w:val="hybridMultilevel"/>
    <w:tmpl w:val="9C305A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64A85212"/>
    <w:multiLevelType w:val="hybridMultilevel"/>
    <w:tmpl w:val="75DA9F08"/>
    <w:lvl w:ilvl="0" w:tplc="38090019">
      <w:start w:val="1"/>
      <w:numFmt w:val="lowerLetter"/>
      <w:lvlText w:val="%1."/>
      <w:lvlJc w:val="left"/>
      <w:pPr>
        <w:ind w:left="1455" w:hanging="360"/>
      </w:pPr>
    </w:lvl>
    <w:lvl w:ilvl="1" w:tplc="38090019" w:tentative="1">
      <w:start w:val="1"/>
      <w:numFmt w:val="lowerLetter"/>
      <w:lvlText w:val="%2."/>
      <w:lvlJc w:val="left"/>
      <w:pPr>
        <w:ind w:left="2175" w:hanging="360"/>
      </w:pPr>
    </w:lvl>
    <w:lvl w:ilvl="2" w:tplc="3809001B" w:tentative="1">
      <w:start w:val="1"/>
      <w:numFmt w:val="lowerRoman"/>
      <w:lvlText w:val="%3."/>
      <w:lvlJc w:val="right"/>
      <w:pPr>
        <w:ind w:left="2895" w:hanging="180"/>
      </w:pPr>
    </w:lvl>
    <w:lvl w:ilvl="3" w:tplc="3809000F" w:tentative="1">
      <w:start w:val="1"/>
      <w:numFmt w:val="decimal"/>
      <w:lvlText w:val="%4."/>
      <w:lvlJc w:val="left"/>
      <w:pPr>
        <w:ind w:left="3615" w:hanging="360"/>
      </w:pPr>
    </w:lvl>
    <w:lvl w:ilvl="4" w:tplc="38090019" w:tentative="1">
      <w:start w:val="1"/>
      <w:numFmt w:val="lowerLetter"/>
      <w:lvlText w:val="%5."/>
      <w:lvlJc w:val="left"/>
      <w:pPr>
        <w:ind w:left="4335" w:hanging="360"/>
      </w:pPr>
    </w:lvl>
    <w:lvl w:ilvl="5" w:tplc="3809001B" w:tentative="1">
      <w:start w:val="1"/>
      <w:numFmt w:val="lowerRoman"/>
      <w:lvlText w:val="%6."/>
      <w:lvlJc w:val="right"/>
      <w:pPr>
        <w:ind w:left="5055" w:hanging="180"/>
      </w:pPr>
    </w:lvl>
    <w:lvl w:ilvl="6" w:tplc="3809000F" w:tentative="1">
      <w:start w:val="1"/>
      <w:numFmt w:val="decimal"/>
      <w:lvlText w:val="%7."/>
      <w:lvlJc w:val="left"/>
      <w:pPr>
        <w:ind w:left="5775" w:hanging="360"/>
      </w:pPr>
    </w:lvl>
    <w:lvl w:ilvl="7" w:tplc="38090019" w:tentative="1">
      <w:start w:val="1"/>
      <w:numFmt w:val="lowerLetter"/>
      <w:lvlText w:val="%8."/>
      <w:lvlJc w:val="left"/>
      <w:pPr>
        <w:ind w:left="6495" w:hanging="360"/>
      </w:pPr>
    </w:lvl>
    <w:lvl w:ilvl="8" w:tplc="3809001B" w:tentative="1">
      <w:start w:val="1"/>
      <w:numFmt w:val="lowerRoman"/>
      <w:lvlText w:val="%9."/>
      <w:lvlJc w:val="right"/>
      <w:pPr>
        <w:ind w:left="7215" w:hanging="180"/>
      </w:pPr>
    </w:lvl>
  </w:abstractNum>
  <w:abstractNum w:abstractNumId="39">
    <w:nsid w:val="6BF15A32"/>
    <w:multiLevelType w:val="hybridMultilevel"/>
    <w:tmpl w:val="BFB2809E"/>
    <w:lvl w:ilvl="0" w:tplc="0B02C8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73140F28"/>
    <w:multiLevelType w:val="multilevel"/>
    <w:tmpl w:val="7D3CD6B2"/>
    <w:lvl w:ilvl="0">
      <w:start w:val="1"/>
      <w:numFmt w:val="decimal"/>
      <w:lvlText w:val="%1."/>
      <w:lvlJc w:val="left"/>
      <w:pPr>
        <w:tabs>
          <w:tab w:val="num" w:pos="900"/>
        </w:tabs>
        <w:ind w:left="900" w:hanging="5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6C961FC"/>
    <w:multiLevelType w:val="hybridMultilevel"/>
    <w:tmpl w:val="7D2EF3DE"/>
    <w:lvl w:ilvl="0" w:tplc="34D071AA">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7205AEC"/>
    <w:multiLevelType w:val="hybridMultilevel"/>
    <w:tmpl w:val="A68841F6"/>
    <w:lvl w:ilvl="0" w:tplc="24CC12AE">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97F5CD2"/>
    <w:multiLevelType w:val="multilevel"/>
    <w:tmpl w:val="0044AA40"/>
    <w:lvl w:ilvl="0">
      <w:start w:val="1"/>
      <w:numFmt w:val="decimal"/>
      <w:lvlText w:val="%1."/>
      <w:lvlJc w:val="left"/>
      <w:pPr>
        <w:tabs>
          <w:tab w:val="num" w:pos="840"/>
        </w:tabs>
        <w:ind w:left="84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E50158F"/>
    <w:multiLevelType w:val="hybridMultilevel"/>
    <w:tmpl w:val="67A6CB74"/>
    <w:lvl w:ilvl="0" w:tplc="0D6C34F4">
      <w:start w:val="1"/>
      <w:numFmt w:val="upperLetter"/>
      <w:lvlText w:val="%1."/>
      <w:lvlJc w:val="left"/>
      <w:pPr>
        <w:tabs>
          <w:tab w:val="num" w:pos="720"/>
        </w:tabs>
        <w:ind w:left="720" w:hanging="360"/>
      </w:pPr>
      <w:rPr>
        <w:rFonts w:hint="default"/>
        <w:b/>
        <w:bCs/>
      </w:rPr>
    </w:lvl>
    <w:lvl w:ilvl="1" w:tplc="0F3852E6">
      <w:start w:val="1"/>
      <w:numFmt w:val="decimal"/>
      <w:lvlText w:val="%2."/>
      <w:lvlJc w:val="left"/>
      <w:pPr>
        <w:tabs>
          <w:tab w:val="num" w:pos="1440"/>
        </w:tabs>
        <w:ind w:left="1440" w:hanging="360"/>
      </w:pPr>
      <w:rPr>
        <w:rFonts w:ascii="Arial" w:eastAsia="Times New Roman" w:hAnsi="Arial" w:cs="Arial"/>
        <w:b/>
      </w:rPr>
    </w:lvl>
    <w:lvl w:ilvl="2" w:tplc="0409001B">
      <w:start w:val="1"/>
      <w:numFmt w:val="lowerRoman"/>
      <w:lvlText w:val="%3."/>
      <w:lvlJc w:val="right"/>
      <w:pPr>
        <w:tabs>
          <w:tab w:val="num" w:pos="2160"/>
        </w:tabs>
        <w:ind w:left="2160" w:hanging="180"/>
      </w:pPr>
    </w:lvl>
    <w:lvl w:ilvl="3" w:tplc="7BBA101A">
      <w:start w:val="1"/>
      <w:numFmt w:val="decimal"/>
      <w:lvlText w:val="%4)"/>
      <w:lvlJc w:val="left"/>
      <w:pPr>
        <w:ind w:left="2880" w:hanging="360"/>
      </w:pPr>
      <w:rPr>
        <w:rFonts w:ascii="Arial" w:eastAsia="Times New Roman" w:hAnsi="Arial" w:cs="Arial" w:hint="default"/>
      </w:rPr>
    </w:lvl>
    <w:lvl w:ilvl="4" w:tplc="988EE850">
      <w:start w:val="1"/>
      <w:numFmt w:val="decimal"/>
      <w:lvlText w:val="%5."/>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B81C5A"/>
    <w:multiLevelType w:val="multilevel"/>
    <w:tmpl w:val="6726A48E"/>
    <w:lvl w:ilvl="0">
      <w:start w:val="1"/>
      <w:numFmt w:val="decimal"/>
      <w:lvlText w:val="%1."/>
      <w:lvlJc w:val="left"/>
      <w:pPr>
        <w:tabs>
          <w:tab w:val="num" w:pos="870"/>
        </w:tabs>
        <w:ind w:left="870"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F745203"/>
    <w:multiLevelType w:val="hybridMultilevel"/>
    <w:tmpl w:val="CA246A88"/>
    <w:lvl w:ilvl="0" w:tplc="AB8C9716">
      <w:start w:val="1"/>
      <w:numFmt w:val="upperLetter"/>
      <w:lvlText w:val="%1."/>
      <w:lvlJc w:val="left"/>
      <w:pPr>
        <w:tabs>
          <w:tab w:val="num" w:pos="720"/>
        </w:tabs>
        <w:ind w:left="720" w:hanging="360"/>
      </w:pPr>
      <w:rPr>
        <w:rFonts w:hint="default"/>
      </w:rPr>
    </w:lvl>
    <w:lvl w:ilvl="1" w:tplc="77DE0FBA">
      <w:start w:val="1"/>
      <w:numFmt w:val="lowerLetter"/>
      <w:lvlText w:val="%2."/>
      <w:lvlJc w:val="left"/>
      <w:pPr>
        <w:tabs>
          <w:tab w:val="num" w:pos="1440"/>
        </w:tabs>
        <w:ind w:left="1440" w:hanging="360"/>
      </w:pPr>
      <w:rPr>
        <w:rFonts w:hint="default"/>
      </w:rPr>
    </w:lvl>
    <w:lvl w:ilvl="2" w:tplc="5426BB78">
      <w:start w:val="1"/>
      <w:numFmt w:val="decimal"/>
      <w:lvlText w:val="%3."/>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3"/>
  </w:num>
  <w:num w:numId="3">
    <w:abstractNumId w:val="18"/>
  </w:num>
  <w:num w:numId="4">
    <w:abstractNumId w:val="21"/>
  </w:num>
  <w:num w:numId="5">
    <w:abstractNumId w:val="1"/>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3"/>
  </w:num>
  <w:num w:numId="12">
    <w:abstractNumId w:val="8"/>
  </w:num>
  <w:num w:numId="13">
    <w:abstractNumId w:val="44"/>
  </w:num>
  <w:num w:numId="14">
    <w:abstractNumId w:val="46"/>
  </w:num>
  <w:num w:numId="15">
    <w:abstractNumId w:val="35"/>
  </w:num>
  <w:num w:numId="16">
    <w:abstractNumId w:val="41"/>
  </w:num>
  <w:num w:numId="17">
    <w:abstractNumId w:val="10"/>
  </w:num>
  <w:num w:numId="18">
    <w:abstractNumId w:val="12"/>
  </w:num>
  <w:num w:numId="19">
    <w:abstractNumId w:val="16"/>
  </w:num>
  <w:num w:numId="20">
    <w:abstractNumId w:val="19"/>
  </w:num>
  <w:num w:numId="21">
    <w:abstractNumId w:val="26"/>
  </w:num>
  <w:num w:numId="22">
    <w:abstractNumId w:val="39"/>
  </w:num>
  <w:num w:numId="23">
    <w:abstractNumId w:val="32"/>
  </w:num>
  <w:num w:numId="24">
    <w:abstractNumId w:val="22"/>
  </w:num>
  <w:num w:numId="25">
    <w:abstractNumId w:val="0"/>
  </w:num>
  <w:num w:numId="26">
    <w:abstractNumId w:val="15"/>
  </w:num>
  <w:num w:numId="27">
    <w:abstractNumId w:val="28"/>
  </w:num>
  <w:num w:numId="28">
    <w:abstractNumId w:val="2"/>
  </w:num>
  <w:num w:numId="29">
    <w:abstractNumId w:val="11"/>
  </w:num>
  <w:num w:numId="30">
    <w:abstractNumId w:val="31"/>
  </w:num>
  <w:num w:numId="31">
    <w:abstractNumId w:val="9"/>
  </w:num>
  <w:num w:numId="32">
    <w:abstractNumId w:val="17"/>
  </w:num>
  <w:num w:numId="33">
    <w:abstractNumId w:val="36"/>
  </w:num>
  <w:num w:numId="34">
    <w:abstractNumId w:val="13"/>
  </w:num>
  <w:num w:numId="35">
    <w:abstractNumId w:val="25"/>
  </w:num>
  <w:num w:numId="36">
    <w:abstractNumId w:val="20"/>
  </w:num>
  <w:num w:numId="37">
    <w:abstractNumId w:val="42"/>
  </w:num>
  <w:num w:numId="38">
    <w:abstractNumId w:val="4"/>
  </w:num>
  <w:num w:numId="39">
    <w:abstractNumId w:val="27"/>
  </w:num>
  <w:num w:numId="40">
    <w:abstractNumId w:val="30"/>
  </w:num>
  <w:num w:numId="41">
    <w:abstractNumId w:val="38"/>
  </w:num>
  <w:num w:numId="42">
    <w:abstractNumId w:val="29"/>
  </w:num>
  <w:num w:numId="43">
    <w:abstractNumId w:val="14"/>
  </w:num>
  <w:num w:numId="44">
    <w:abstractNumId w:val="24"/>
  </w:num>
  <w:num w:numId="45">
    <w:abstractNumId w:val="5"/>
  </w:num>
  <w:num w:numId="46">
    <w:abstractNumId w:val="3"/>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8mTXaFUt9La1Td9FRZT+LGxiIHs=" w:salt="QSQQLLBN0ik1c1Hms/RjRg=="/>
  <w:defaultTabStop w:val="720"/>
  <w:characterSpacingControl w:val="doNotCompress"/>
  <w:footnotePr>
    <w:footnote w:id="0"/>
    <w:footnote w:id="1"/>
  </w:footnotePr>
  <w:endnotePr>
    <w:endnote w:id="0"/>
    <w:endnote w:id="1"/>
  </w:endnotePr>
  <w:compat/>
  <w:rsids>
    <w:rsidRoot w:val="008F1B9C"/>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17E3"/>
    <w:rsid w:val="001254B8"/>
    <w:rsid w:val="00154335"/>
    <w:rsid w:val="00156941"/>
    <w:rsid w:val="001625C8"/>
    <w:rsid w:val="00175C39"/>
    <w:rsid w:val="00180692"/>
    <w:rsid w:val="00184491"/>
    <w:rsid w:val="001930D2"/>
    <w:rsid w:val="001A7A65"/>
    <w:rsid w:val="001B48AA"/>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C6F6A"/>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64181"/>
    <w:rsid w:val="0067285D"/>
    <w:rsid w:val="006739CC"/>
    <w:rsid w:val="006752C8"/>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1B9C"/>
    <w:rsid w:val="008F414E"/>
    <w:rsid w:val="009059C6"/>
    <w:rsid w:val="00910435"/>
    <w:rsid w:val="00957551"/>
    <w:rsid w:val="0096008D"/>
    <w:rsid w:val="009A0051"/>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042A"/>
    <w:rsid w:val="00B660DB"/>
    <w:rsid w:val="00B8337D"/>
    <w:rsid w:val="00BB18A3"/>
    <w:rsid w:val="00BB751A"/>
    <w:rsid w:val="00BB7EA9"/>
    <w:rsid w:val="00BD4DB0"/>
    <w:rsid w:val="00BD7D85"/>
    <w:rsid w:val="00C50F49"/>
    <w:rsid w:val="00C618BA"/>
    <w:rsid w:val="00C64731"/>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D0513"/>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1,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1217E3"/>
    <w:pPr>
      <w:spacing w:after="120" w:line="480" w:lineRule="auto"/>
    </w:pPr>
  </w:style>
  <w:style w:type="character" w:customStyle="1" w:styleId="BodyText2Char">
    <w:name w:val="Body Text 2 Char"/>
    <w:basedOn w:val="DefaultParagraphFont"/>
    <w:link w:val="BodyText2"/>
    <w:uiPriority w:val="99"/>
    <w:semiHidden/>
    <w:rsid w:val="001217E3"/>
    <w:rPr>
      <w:rFonts w:ascii="Times New Roman" w:eastAsia="Times New Roman" w:hAnsi="Times New Roman" w:cs="Times New Roman"/>
      <w:sz w:val="24"/>
      <w:szCs w:val="24"/>
    </w:rPr>
  </w:style>
  <w:style w:type="character" w:styleId="Emphasis">
    <w:name w:val="Emphasis"/>
    <w:uiPriority w:val="20"/>
    <w:qFormat/>
    <w:rsid w:val="001217E3"/>
    <w:rPr>
      <w:i/>
      <w:iCs/>
    </w:rPr>
  </w:style>
  <w:style w:type="character" w:customStyle="1" w:styleId="lrzxr">
    <w:name w:val="lrzxr"/>
    <w:rsid w:val="001217E3"/>
  </w:style>
  <w:style w:type="paragraph" w:styleId="BodyTextIndent3">
    <w:name w:val="Body Text Indent 3"/>
    <w:basedOn w:val="Normal"/>
    <w:link w:val="BodyTextIndent3Char"/>
    <w:uiPriority w:val="99"/>
    <w:semiHidden/>
    <w:unhideWhenUsed/>
    <w:rsid w:val="00675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52C8"/>
    <w:rPr>
      <w:rFonts w:ascii="Times New Roman" w:eastAsia="Times New Roman" w:hAnsi="Times New Roman" w:cs="Times New Roman"/>
      <w:sz w:val="16"/>
      <w:szCs w:val="16"/>
    </w:rPr>
  </w:style>
  <w:style w:type="character" w:styleId="Hyperlink">
    <w:name w:val="Hyperlink"/>
    <w:uiPriority w:val="99"/>
    <w:semiHidden/>
    <w:unhideWhenUsed/>
    <w:rsid w:val="006752C8"/>
    <w:rPr>
      <w:color w:val="0000FF"/>
      <w:u w:val="single"/>
    </w:rPr>
  </w:style>
  <w:style w:type="paragraph" w:styleId="NormalWeb">
    <w:name w:val="Normal (Web)"/>
    <w:basedOn w:val="Normal"/>
    <w:uiPriority w:val="99"/>
    <w:unhideWhenUsed/>
    <w:rsid w:val="006752C8"/>
    <w:pPr>
      <w:spacing w:before="100" w:beforeAutospacing="1" w:after="100" w:afterAutospacing="1"/>
    </w:pPr>
    <w:rPr>
      <w:lang w:val="en-ID" w:eastAsia="en-ID"/>
    </w:rPr>
  </w:style>
  <w:style w:type="character" w:customStyle="1" w:styleId="markedcontent">
    <w:name w:val="markedcontent"/>
    <w:rsid w:val="00675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1217E3"/>
    <w:pPr>
      <w:spacing w:after="120" w:line="480" w:lineRule="auto"/>
    </w:pPr>
  </w:style>
  <w:style w:type="character" w:customStyle="1" w:styleId="BodyText2Char">
    <w:name w:val="Body Text 2 Char"/>
    <w:basedOn w:val="DefaultParagraphFont"/>
    <w:link w:val="BodyText2"/>
    <w:uiPriority w:val="99"/>
    <w:semiHidden/>
    <w:rsid w:val="001217E3"/>
    <w:rPr>
      <w:rFonts w:ascii="Times New Roman" w:eastAsia="Times New Roman" w:hAnsi="Times New Roman" w:cs="Times New Roman"/>
      <w:sz w:val="24"/>
      <w:szCs w:val="24"/>
    </w:rPr>
  </w:style>
  <w:style w:type="character" w:styleId="Emphasis">
    <w:name w:val="Emphasis"/>
    <w:uiPriority w:val="20"/>
    <w:qFormat/>
    <w:rsid w:val="001217E3"/>
    <w:rPr>
      <w:i/>
      <w:iCs/>
    </w:rPr>
  </w:style>
  <w:style w:type="character" w:customStyle="1" w:styleId="lrzxr">
    <w:name w:val="lrzxr"/>
    <w:rsid w:val="001217E3"/>
  </w:style>
  <w:style w:type="paragraph" w:styleId="BodyTextIndent3">
    <w:name w:val="Body Text Indent 3"/>
    <w:basedOn w:val="Normal"/>
    <w:link w:val="BodyTextIndent3Char"/>
    <w:uiPriority w:val="99"/>
    <w:semiHidden/>
    <w:unhideWhenUsed/>
    <w:rsid w:val="00675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52C8"/>
    <w:rPr>
      <w:rFonts w:ascii="Times New Roman" w:eastAsia="Times New Roman" w:hAnsi="Times New Roman" w:cs="Times New Roman"/>
      <w:sz w:val="16"/>
      <w:szCs w:val="16"/>
    </w:rPr>
  </w:style>
  <w:style w:type="character" w:styleId="Hyperlink">
    <w:name w:val="Hyperlink"/>
    <w:uiPriority w:val="99"/>
    <w:semiHidden/>
    <w:unhideWhenUsed/>
    <w:rsid w:val="006752C8"/>
    <w:rPr>
      <w:color w:val="0000FF"/>
      <w:u w:val="single"/>
    </w:rPr>
  </w:style>
  <w:style w:type="paragraph" w:styleId="NormalWeb">
    <w:name w:val="Normal (Web)"/>
    <w:basedOn w:val="Normal"/>
    <w:uiPriority w:val="99"/>
    <w:unhideWhenUsed/>
    <w:rsid w:val="006752C8"/>
    <w:pPr>
      <w:spacing w:before="100" w:beforeAutospacing="1" w:after="100" w:afterAutospacing="1"/>
    </w:pPr>
    <w:rPr>
      <w:lang w:val="en-ID" w:eastAsia="en-ID"/>
    </w:rPr>
  </w:style>
  <w:style w:type="character" w:customStyle="1" w:styleId="markedcontent">
    <w:name w:val="markedcontent"/>
    <w:rsid w:val="006752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ainsurance.co.id/pelaporan-claim/" TargetMode="External"/><Relationship Id="rId13" Type="http://schemas.openxmlformats.org/officeDocument/2006/relationships/hyperlink" Target="https://www.abdainsurance.co.id/media/Brosur_Asuransi_Kendaraan_ID.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bdainsurance.co.id/personal-accident-and-health-insurance/" TargetMode="External"/><Relationship Id="rId12" Type="http://schemas.openxmlformats.org/officeDocument/2006/relationships/hyperlink" Target="https://www.abdainsurance.co.id/faq/"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ainsurance.co.id/media/Brosur_Santunan_Kendaraan_ID.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bdainsurance.co.id/cek-status-poli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bdainsurance.co.id/vehicle-insurance/" TargetMode="External"/><Relationship Id="rId14" Type="http://schemas.openxmlformats.org/officeDocument/2006/relationships/header" Target="header1.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6130</Words>
  <Characters>34945</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2025-11-21T04:28:00Z</dcterms:created>
  <dcterms:modified xsi:type="dcterms:W3CDTF">2025-11-21T04:28:00Z</dcterms:modified>
</cp:coreProperties>
</file>