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F4C" w:rsidRPr="003B52AD" w:rsidRDefault="00160F4C" w:rsidP="00160F4C">
      <w:pPr>
        <w:pStyle w:val="Heading1"/>
        <w:rPr>
          <w:rFonts w:ascii="Times New Roman" w:hAnsi="Times New Roman"/>
          <w:color w:val="000000"/>
          <w:szCs w:val="24"/>
        </w:rPr>
      </w:pPr>
      <w:r w:rsidRPr="003B52AD">
        <w:rPr>
          <w:rFonts w:ascii="Times New Roman" w:hAnsi="Times New Roman"/>
          <w:color w:val="000000"/>
          <w:szCs w:val="24"/>
        </w:rPr>
        <w:t>BAB II</w:t>
      </w:r>
    </w:p>
    <w:p w:rsidR="00160F4C" w:rsidRPr="003B52AD" w:rsidRDefault="00160F4C" w:rsidP="00160F4C">
      <w:pPr>
        <w:pStyle w:val="Heading1"/>
        <w:rPr>
          <w:rFonts w:ascii="Times New Roman" w:hAnsi="Times New Roman"/>
          <w:color w:val="000000"/>
          <w:szCs w:val="24"/>
        </w:rPr>
      </w:pPr>
      <w:r w:rsidRPr="003B52AD">
        <w:rPr>
          <w:rFonts w:ascii="Times New Roman" w:hAnsi="Times New Roman"/>
          <w:color w:val="000000"/>
          <w:szCs w:val="24"/>
        </w:rPr>
        <w:t>TINJAUAN PUSTAKA</w:t>
      </w:r>
    </w:p>
    <w:p w:rsidR="00160F4C" w:rsidRPr="003B52AD" w:rsidRDefault="00160F4C" w:rsidP="00160F4C">
      <w:pPr>
        <w:pStyle w:val="BodyText"/>
        <w:numPr>
          <w:ilvl w:val="0"/>
          <w:numId w:val="28"/>
        </w:numPr>
        <w:tabs>
          <w:tab w:val="clear" w:pos="709"/>
        </w:tabs>
        <w:ind w:left="360"/>
        <w:rPr>
          <w:rFonts w:ascii="Times New Roman" w:hAnsi="Times New Roman"/>
          <w:b/>
          <w:color w:val="000000"/>
          <w:szCs w:val="24"/>
        </w:rPr>
      </w:pPr>
      <w:r w:rsidRPr="003B52AD">
        <w:rPr>
          <w:rFonts w:ascii="Times New Roman" w:hAnsi="Times New Roman"/>
          <w:b/>
          <w:color w:val="000000"/>
          <w:szCs w:val="24"/>
        </w:rPr>
        <w:t>Pengertian Kebijakan Hukum Pidana</w:t>
      </w:r>
    </w:p>
    <w:p w:rsidR="00160F4C" w:rsidRPr="003B52AD" w:rsidRDefault="00160F4C" w:rsidP="00160F4C">
      <w:pPr>
        <w:pStyle w:val="BodyText"/>
        <w:tabs>
          <w:tab w:val="clear" w:pos="709"/>
        </w:tabs>
        <w:spacing w:line="528" w:lineRule="auto"/>
        <w:ind w:firstLine="720"/>
        <w:rPr>
          <w:rFonts w:ascii="Times New Roman" w:hAnsi="Times New Roman"/>
          <w:b/>
          <w:szCs w:val="24"/>
        </w:rPr>
      </w:pPr>
      <w:r w:rsidRPr="003B52AD">
        <w:rPr>
          <w:rFonts w:ascii="Times New Roman" w:hAnsi="Times New Roman"/>
          <w:szCs w:val="24"/>
        </w:rPr>
        <w:t>Istilah kebijakan berasal dari istilah “</w:t>
      </w:r>
      <w:r w:rsidRPr="003B52AD">
        <w:rPr>
          <w:rFonts w:ascii="Times New Roman" w:hAnsi="Times New Roman"/>
          <w:i/>
          <w:iCs/>
          <w:szCs w:val="24"/>
        </w:rPr>
        <w:t>policy</w:t>
      </w:r>
      <w:r w:rsidRPr="003B52AD">
        <w:rPr>
          <w:rFonts w:ascii="Times New Roman" w:hAnsi="Times New Roman"/>
          <w:szCs w:val="24"/>
        </w:rPr>
        <w:t>” (Inggris) atau “</w:t>
      </w:r>
      <w:r w:rsidRPr="003B52AD">
        <w:rPr>
          <w:rFonts w:ascii="Times New Roman" w:hAnsi="Times New Roman"/>
          <w:i/>
          <w:iCs/>
          <w:szCs w:val="24"/>
        </w:rPr>
        <w:t>politiek</w:t>
      </w:r>
      <w:r w:rsidRPr="003B52AD">
        <w:rPr>
          <w:rFonts w:ascii="Times New Roman" w:hAnsi="Times New Roman"/>
          <w:szCs w:val="24"/>
        </w:rPr>
        <w:t>” (Belanda). Bertolak dari kedua istilah asing ini, maka istilah “kebijakan hukum pidana” dapat pula disebut dengan istilah politik hukum pidana. Istilah politik hukum pidana ini, dalam kepustakaan asing sering dikenal dengan berbagai istilah antara lain “</w:t>
      </w:r>
      <w:r w:rsidRPr="003B52AD">
        <w:rPr>
          <w:rFonts w:ascii="Times New Roman" w:hAnsi="Times New Roman"/>
          <w:i/>
          <w:iCs/>
          <w:szCs w:val="24"/>
        </w:rPr>
        <w:t>penal policy</w:t>
      </w:r>
      <w:r w:rsidRPr="003B52AD">
        <w:rPr>
          <w:rFonts w:ascii="Times New Roman" w:hAnsi="Times New Roman"/>
          <w:szCs w:val="24"/>
        </w:rPr>
        <w:t>”, “</w:t>
      </w:r>
      <w:r w:rsidRPr="003B52AD">
        <w:rPr>
          <w:rFonts w:ascii="Times New Roman" w:hAnsi="Times New Roman"/>
          <w:i/>
          <w:iCs/>
          <w:szCs w:val="24"/>
        </w:rPr>
        <w:t>criminal law policy</w:t>
      </w:r>
      <w:r w:rsidRPr="003B52AD">
        <w:rPr>
          <w:rFonts w:ascii="Times New Roman" w:hAnsi="Times New Roman"/>
          <w:szCs w:val="24"/>
        </w:rPr>
        <w:t>”, atau “</w:t>
      </w:r>
      <w:r w:rsidRPr="003B52AD">
        <w:rPr>
          <w:rFonts w:ascii="Times New Roman" w:hAnsi="Times New Roman"/>
          <w:i/>
          <w:iCs/>
          <w:szCs w:val="24"/>
        </w:rPr>
        <w:t>strafrechtspolitiek</w:t>
      </w:r>
      <w:r w:rsidRPr="003B52AD">
        <w:rPr>
          <w:rFonts w:ascii="Times New Roman" w:hAnsi="Times New Roman"/>
          <w:szCs w:val="24"/>
        </w:rPr>
        <w:t>”.</w:t>
      </w:r>
      <w:r w:rsidRPr="003B52AD">
        <w:rPr>
          <w:rStyle w:val="FootnoteReference"/>
        </w:rPr>
        <w:footnoteReference w:id="2"/>
      </w:r>
    </w:p>
    <w:p w:rsidR="00160F4C" w:rsidRPr="003B52AD" w:rsidRDefault="00160F4C" w:rsidP="00160F4C">
      <w:pPr>
        <w:pStyle w:val="BodyText"/>
        <w:tabs>
          <w:tab w:val="clear" w:pos="709"/>
        </w:tabs>
        <w:spacing w:line="528" w:lineRule="auto"/>
        <w:ind w:firstLine="720"/>
        <w:rPr>
          <w:rFonts w:ascii="Times New Roman" w:hAnsi="Times New Roman"/>
          <w:color w:val="000000"/>
          <w:szCs w:val="24"/>
        </w:rPr>
      </w:pPr>
      <w:r w:rsidRPr="003B52AD">
        <w:rPr>
          <w:rFonts w:ascii="Times New Roman" w:hAnsi="Times New Roman"/>
          <w:color w:val="000000"/>
          <w:szCs w:val="24"/>
        </w:rPr>
        <w:t>Kebijakan atau politik kriminal mempunyai arti:</w:t>
      </w:r>
    </w:p>
    <w:p w:rsidR="00160F4C" w:rsidRPr="003B52AD" w:rsidRDefault="00160F4C" w:rsidP="00160F4C">
      <w:pPr>
        <w:pStyle w:val="BodyText"/>
        <w:numPr>
          <w:ilvl w:val="1"/>
          <w:numId w:val="28"/>
        </w:numPr>
        <w:tabs>
          <w:tab w:val="clear" w:pos="709"/>
        </w:tabs>
        <w:spacing w:line="240" w:lineRule="auto"/>
        <w:ind w:left="1080"/>
        <w:rPr>
          <w:rFonts w:ascii="Times New Roman" w:hAnsi="Times New Roman"/>
          <w:color w:val="000000"/>
          <w:szCs w:val="24"/>
        </w:rPr>
      </w:pPr>
      <w:r w:rsidRPr="003B52AD">
        <w:rPr>
          <w:rFonts w:ascii="Times New Roman" w:hAnsi="Times New Roman"/>
          <w:color w:val="000000"/>
          <w:szCs w:val="24"/>
        </w:rPr>
        <w:t>Dalam arti sempit adalah keseluruhan asas dan metode yang menjadi dasar dari reaksi terhadap pelanggaran hukum yang berupa pidana;</w:t>
      </w:r>
    </w:p>
    <w:p w:rsidR="00160F4C" w:rsidRPr="003B52AD" w:rsidRDefault="00160F4C" w:rsidP="00160F4C">
      <w:pPr>
        <w:pStyle w:val="BodyText"/>
        <w:numPr>
          <w:ilvl w:val="1"/>
          <w:numId w:val="28"/>
        </w:numPr>
        <w:tabs>
          <w:tab w:val="clear" w:pos="709"/>
        </w:tabs>
        <w:spacing w:line="240" w:lineRule="auto"/>
        <w:ind w:left="1080"/>
        <w:rPr>
          <w:rFonts w:ascii="Times New Roman" w:hAnsi="Times New Roman"/>
          <w:color w:val="000000"/>
          <w:szCs w:val="24"/>
        </w:rPr>
      </w:pPr>
      <w:r w:rsidRPr="003B52AD">
        <w:rPr>
          <w:rFonts w:ascii="Times New Roman" w:hAnsi="Times New Roman"/>
          <w:color w:val="000000"/>
          <w:szCs w:val="24"/>
        </w:rPr>
        <w:t>Dalam arti luas ialah keseluruhan fungsi dari aparatur penegak hukum, termasuk di dalamnya cara kerja dari pengadilan dan polisi;</w:t>
      </w:r>
    </w:p>
    <w:p w:rsidR="00160F4C" w:rsidRPr="003B52AD" w:rsidRDefault="00160F4C" w:rsidP="00160F4C">
      <w:pPr>
        <w:pStyle w:val="BodyText"/>
        <w:numPr>
          <w:ilvl w:val="1"/>
          <w:numId w:val="28"/>
        </w:numPr>
        <w:tabs>
          <w:tab w:val="clear" w:pos="709"/>
        </w:tabs>
        <w:spacing w:line="240" w:lineRule="auto"/>
        <w:ind w:left="1080"/>
        <w:rPr>
          <w:rFonts w:ascii="Times New Roman" w:hAnsi="Times New Roman"/>
          <w:color w:val="000000"/>
          <w:szCs w:val="24"/>
        </w:rPr>
      </w:pPr>
      <w:r w:rsidRPr="003B52AD">
        <w:rPr>
          <w:rFonts w:ascii="Times New Roman" w:hAnsi="Times New Roman"/>
          <w:color w:val="000000"/>
          <w:szCs w:val="24"/>
        </w:rPr>
        <w:t>Dalam arti paling luas ialah keseluruhan kebijakan yang dilakukan melalui perundang-undangan dan badan-badan resmi yang bertujuan untuk menegakkan norma-norma sentral dari masyarakat.</w:t>
      </w:r>
      <w:r w:rsidRPr="003B52AD">
        <w:rPr>
          <w:rStyle w:val="FootnoteReference"/>
          <w:color w:val="000000"/>
        </w:rPr>
        <w:footnoteReference w:id="3"/>
      </w:r>
    </w:p>
    <w:p w:rsidR="00160F4C" w:rsidRPr="003B52AD" w:rsidRDefault="00160F4C" w:rsidP="00160F4C">
      <w:pPr>
        <w:pStyle w:val="BodyText"/>
        <w:tabs>
          <w:tab w:val="clear" w:pos="709"/>
        </w:tabs>
        <w:spacing w:line="240" w:lineRule="auto"/>
        <w:rPr>
          <w:rFonts w:ascii="Times New Roman" w:hAnsi="Times New Roman"/>
          <w:color w:val="000000"/>
          <w:szCs w:val="24"/>
        </w:rPr>
      </w:pPr>
    </w:p>
    <w:p w:rsidR="00160F4C" w:rsidRPr="003B52AD" w:rsidRDefault="00160F4C" w:rsidP="00160F4C">
      <w:pPr>
        <w:pStyle w:val="BodyText"/>
        <w:tabs>
          <w:tab w:val="clear" w:pos="709"/>
        </w:tabs>
        <w:ind w:firstLine="720"/>
        <w:rPr>
          <w:rFonts w:ascii="Times New Roman" w:hAnsi="Times New Roman"/>
          <w:color w:val="000000"/>
          <w:szCs w:val="24"/>
        </w:rPr>
      </w:pPr>
      <w:r w:rsidRPr="003B52AD">
        <w:rPr>
          <w:rFonts w:ascii="Times New Roman" w:hAnsi="Times New Roman"/>
          <w:color w:val="000000"/>
          <w:szCs w:val="24"/>
        </w:rPr>
        <w:t xml:space="preserve">Kebijakan hukum yang akan atau telah dilaksanakan secara nasional oleh pemerintah; mencakup pula pengertian tentang bagaimana politik mempengaruhi hukum dengan cara melihat konfigurasi kekuatan yang ada di belakang pembuatan dan penegakan hukum itu. Disini hukum tidak. dapat hanya dipandang sebagai pasal-pasal yang bersifat </w:t>
      </w:r>
      <w:r w:rsidRPr="003B52AD">
        <w:rPr>
          <w:rFonts w:ascii="Times New Roman" w:hAnsi="Times New Roman"/>
          <w:i/>
          <w:color w:val="000000"/>
          <w:szCs w:val="24"/>
        </w:rPr>
        <w:t>imperatif</w:t>
      </w:r>
      <w:r w:rsidRPr="003B52AD">
        <w:rPr>
          <w:rFonts w:ascii="Times New Roman" w:hAnsi="Times New Roman"/>
          <w:color w:val="000000"/>
          <w:szCs w:val="24"/>
        </w:rPr>
        <w:t xml:space="preserve"> atau keharusan-keharusan, melainkan harus dipandang sebagai subsistem yang dalam kenyataan bukan tidak mungkin sangat ditentukan oleh politik, baik dalam perumusan materi dan pasal-pasalnya maupun dalam implementasi dan penegakannya.</w:t>
      </w:r>
    </w:p>
    <w:p w:rsidR="00160F4C" w:rsidRPr="003B52AD" w:rsidRDefault="00160F4C" w:rsidP="00160F4C">
      <w:pPr>
        <w:pStyle w:val="BodyText"/>
        <w:tabs>
          <w:tab w:val="clear" w:pos="709"/>
        </w:tabs>
        <w:spacing w:line="504" w:lineRule="auto"/>
        <w:ind w:firstLine="720"/>
        <w:rPr>
          <w:rFonts w:ascii="Times New Roman" w:hAnsi="Times New Roman"/>
          <w:b/>
          <w:color w:val="000000"/>
          <w:szCs w:val="24"/>
        </w:rPr>
      </w:pPr>
      <w:r w:rsidRPr="003B52AD">
        <w:rPr>
          <w:rFonts w:ascii="Times New Roman" w:hAnsi="Times New Roman"/>
          <w:color w:val="000000"/>
          <w:szCs w:val="24"/>
        </w:rPr>
        <w:lastRenderedPageBreak/>
        <w:t xml:space="preserve">Kebijakan kriminalisasi diartikan sebagai proses penentuan suatu perbuatan yang dapat dipidana atau dilarang. Menentukan suatu tindak pidana digunakan kebijakan hukum pidana atau </w:t>
      </w:r>
      <w:r w:rsidRPr="003B52AD">
        <w:rPr>
          <w:rFonts w:ascii="Times New Roman" w:hAnsi="Times New Roman"/>
          <w:i/>
          <w:color w:val="000000"/>
          <w:szCs w:val="24"/>
        </w:rPr>
        <w:t xml:space="preserve"> penal policy.</w:t>
      </w:r>
      <w:r w:rsidRPr="003B52AD">
        <w:rPr>
          <w:rStyle w:val="FootnoteReference"/>
          <w:color w:val="000000"/>
        </w:rPr>
        <w:footnoteReference w:id="4"/>
      </w:r>
      <w:r w:rsidRPr="003B52AD">
        <w:rPr>
          <w:rFonts w:ascii="Times New Roman" w:hAnsi="Times New Roman"/>
          <w:color w:val="000000"/>
          <w:szCs w:val="24"/>
        </w:rPr>
        <w:t xml:space="preserve"> Melaksanakan politik hukum pidana berarti mengadakan pemilihan untuk mencapai hasil perundang-undangan pidana yang paling baik dalam arti memenuhi syarat keadilan dan daya guna atau usaha mewujudkan peraturan perundang-undangan pidana yang sesuai dengan keadaan dan situasi pada suatu waktu dan untuk masa-masa yang akan datang.</w:t>
      </w:r>
    </w:p>
    <w:p w:rsidR="00160F4C" w:rsidRPr="003B52AD" w:rsidRDefault="00160F4C" w:rsidP="00160F4C">
      <w:pPr>
        <w:pStyle w:val="BodyText"/>
        <w:tabs>
          <w:tab w:val="clear" w:pos="709"/>
        </w:tabs>
        <w:spacing w:line="504" w:lineRule="auto"/>
        <w:ind w:firstLine="720"/>
        <w:rPr>
          <w:rFonts w:ascii="Times New Roman" w:hAnsi="Times New Roman"/>
          <w:color w:val="000000"/>
          <w:szCs w:val="24"/>
        </w:rPr>
      </w:pPr>
      <w:r w:rsidRPr="003B52AD">
        <w:rPr>
          <w:rFonts w:ascii="Times New Roman" w:hAnsi="Times New Roman"/>
          <w:color w:val="000000"/>
          <w:szCs w:val="24"/>
        </w:rPr>
        <w:t xml:space="preserve">Menurut Barda Nawawi Arief bahwa kebijakan atau upaya penanggulangan kejahatan pada hakikatnya merupakan bagian integral dari upaya perlindungan masyarakat </w:t>
      </w:r>
      <w:r w:rsidRPr="003B52AD">
        <w:rPr>
          <w:rFonts w:ascii="Times New Roman" w:hAnsi="Times New Roman"/>
          <w:i/>
          <w:color w:val="000000"/>
          <w:szCs w:val="24"/>
        </w:rPr>
        <w:t>(social defence)</w:t>
      </w:r>
      <w:r w:rsidRPr="003B52AD">
        <w:rPr>
          <w:rFonts w:ascii="Times New Roman" w:hAnsi="Times New Roman"/>
          <w:color w:val="000000"/>
          <w:szCs w:val="24"/>
        </w:rPr>
        <w:t xml:space="preserve"> dan upaya mencapai mencapai kesejahteraan masyarakat </w:t>
      </w:r>
      <w:r w:rsidRPr="003B52AD">
        <w:rPr>
          <w:rFonts w:ascii="Times New Roman" w:hAnsi="Times New Roman"/>
          <w:i/>
          <w:color w:val="000000"/>
          <w:szCs w:val="24"/>
        </w:rPr>
        <w:t>(social welfare)</w:t>
      </w:r>
      <w:r w:rsidRPr="003B52AD">
        <w:rPr>
          <w:rFonts w:ascii="Times New Roman" w:hAnsi="Times New Roman"/>
          <w:color w:val="000000"/>
          <w:szCs w:val="24"/>
        </w:rPr>
        <w:t>.</w:t>
      </w:r>
      <w:r w:rsidRPr="003B52AD">
        <w:rPr>
          <w:rStyle w:val="FootnoteReference"/>
          <w:color w:val="000000"/>
        </w:rPr>
        <w:footnoteReference w:id="5"/>
      </w:r>
      <w:r w:rsidRPr="003B52AD">
        <w:rPr>
          <w:rFonts w:ascii="Times New Roman" w:hAnsi="Times New Roman"/>
          <w:color w:val="000000"/>
          <w:szCs w:val="24"/>
        </w:rPr>
        <w:t xml:space="preserve"> Tujuan akhir atau tujuan utama politik criminal adalah perlindungan masyarakat untuk mencapai kesejahteraan masyarakat.</w:t>
      </w:r>
    </w:p>
    <w:p w:rsidR="00160F4C" w:rsidRPr="003B52AD" w:rsidRDefault="00160F4C" w:rsidP="00160F4C">
      <w:pPr>
        <w:pStyle w:val="BodyText"/>
        <w:tabs>
          <w:tab w:val="clear" w:pos="709"/>
        </w:tabs>
        <w:ind w:firstLine="720"/>
        <w:rPr>
          <w:rFonts w:ascii="Times New Roman" w:hAnsi="Times New Roman"/>
          <w:szCs w:val="24"/>
        </w:rPr>
      </w:pPr>
      <w:r w:rsidRPr="003B52AD">
        <w:rPr>
          <w:rFonts w:ascii="Times New Roman" w:hAnsi="Times New Roman"/>
          <w:szCs w:val="24"/>
        </w:rPr>
        <w:t>Menurut Barda Nawawi Arief, politik hukum adalah:</w:t>
      </w:r>
    </w:p>
    <w:p w:rsidR="00160F4C" w:rsidRPr="003B52AD" w:rsidRDefault="00160F4C" w:rsidP="00160F4C">
      <w:pPr>
        <w:pStyle w:val="BodyText"/>
        <w:numPr>
          <w:ilvl w:val="3"/>
          <w:numId w:val="28"/>
        </w:numPr>
        <w:tabs>
          <w:tab w:val="clear" w:pos="709"/>
        </w:tabs>
        <w:autoSpaceDE w:val="0"/>
        <w:autoSpaceDN w:val="0"/>
        <w:adjustRightInd w:val="0"/>
        <w:spacing w:line="216" w:lineRule="auto"/>
        <w:ind w:left="1080"/>
        <w:rPr>
          <w:rFonts w:ascii="Times New Roman" w:hAnsi="Times New Roman"/>
          <w:szCs w:val="24"/>
        </w:rPr>
      </w:pPr>
      <w:r w:rsidRPr="003B52AD">
        <w:rPr>
          <w:rFonts w:ascii="Times New Roman" w:hAnsi="Times New Roman"/>
          <w:szCs w:val="24"/>
        </w:rPr>
        <w:t>Usaha untuk mewujudkan peraturan-peraturan yang baik sesuai dengan keadaan dan situasi suatu saat.</w:t>
      </w:r>
    </w:p>
    <w:p w:rsidR="00160F4C" w:rsidRPr="003B52AD" w:rsidRDefault="00160F4C" w:rsidP="00160F4C">
      <w:pPr>
        <w:pStyle w:val="BodyText"/>
        <w:numPr>
          <w:ilvl w:val="3"/>
          <w:numId w:val="28"/>
        </w:numPr>
        <w:tabs>
          <w:tab w:val="clear" w:pos="709"/>
        </w:tabs>
        <w:autoSpaceDE w:val="0"/>
        <w:autoSpaceDN w:val="0"/>
        <w:adjustRightInd w:val="0"/>
        <w:spacing w:line="216" w:lineRule="auto"/>
        <w:ind w:left="1080"/>
        <w:rPr>
          <w:rFonts w:ascii="Times New Roman" w:hAnsi="Times New Roman"/>
          <w:szCs w:val="24"/>
        </w:rPr>
      </w:pPr>
      <w:r w:rsidRPr="003B52AD">
        <w:rPr>
          <w:rFonts w:ascii="Times New Roman" w:hAnsi="Times New Roman"/>
          <w:szCs w:val="24"/>
        </w:rPr>
        <w:t>Kebijakan dari negara melalui badan-badan yang berwenang untuk menetapkan peraturan-peraturan yang dikehendaki yang diperkirakan bisa digunakan untuk mengekspresikan apa yang terkandung dalam masyarakat dan untuk mencapai apa yang dicita-citakan.</w:t>
      </w:r>
      <w:r w:rsidRPr="003B52AD">
        <w:rPr>
          <w:rStyle w:val="FootnoteReference"/>
        </w:rPr>
        <w:footnoteReference w:id="6"/>
      </w:r>
    </w:p>
    <w:p w:rsidR="00160F4C" w:rsidRPr="003B52AD" w:rsidRDefault="00160F4C" w:rsidP="00160F4C">
      <w:pPr>
        <w:pStyle w:val="BodyText"/>
        <w:tabs>
          <w:tab w:val="clear" w:pos="709"/>
        </w:tabs>
        <w:spacing w:line="240" w:lineRule="auto"/>
        <w:ind w:firstLine="720"/>
        <w:rPr>
          <w:rFonts w:ascii="Times New Roman" w:hAnsi="Times New Roman"/>
          <w:color w:val="000000"/>
          <w:szCs w:val="24"/>
        </w:rPr>
      </w:pPr>
    </w:p>
    <w:p w:rsidR="00160F4C" w:rsidRPr="003B52AD" w:rsidRDefault="00160F4C" w:rsidP="00160F4C">
      <w:pPr>
        <w:autoSpaceDE w:val="0"/>
        <w:autoSpaceDN w:val="0"/>
        <w:adjustRightInd w:val="0"/>
        <w:spacing w:line="480" w:lineRule="auto"/>
        <w:ind w:firstLine="709"/>
        <w:jc w:val="both"/>
        <w:rPr>
          <w:color w:val="000000"/>
        </w:rPr>
      </w:pPr>
      <w:r w:rsidRPr="003B52AD">
        <w:rPr>
          <w:color w:val="000000"/>
        </w:rPr>
        <w:t xml:space="preserve">Berdasarkan dari pengertian di atas bahwa melaksanakan politik hukum pidana berarti mengadakan pemilihan untuk mencapai hasil peraturan perundang-undangan pidana yang paling baik dalam arti memenuhi syarat keadilan dan daya </w:t>
      </w:r>
      <w:r w:rsidRPr="003B52AD">
        <w:rPr>
          <w:color w:val="000000"/>
        </w:rPr>
        <w:lastRenderedPageBreak/>
        <w:t>guna. Melaksanakan politik hukum pidana berarti usaha mewujudkan peraturan perundang-undangan pidana yang sesuai dengan keadaan dan situasi pada suatu waktu dan untuk masa-masa yang akan datang.</w:t>
      </w:r>
    </w:p>
    <w:p w:rsidR="00160F4C" w:rsidRPr="003B52AD" w:rsidRDefault="00160F4C" w:rsidP="00160F4C">
      <w:pPr>
        <w:autoSpaceDE w:val="0"/>
        <w:autoSpaceDN w:val="0"/>
        <w:adjustRightInd w:val="0"/>
        <w:spacing w:line="480" w:lineRule="auto"/>
        <w:ind w:firstLine="709"/>
        <w:jc w:val="both"/>
        <w:rPr>
          <w:color w:val="000000"/>
        </w:rPr>
      </w:pPr>
      <w:r w:rsidRPr="003B52AD">
        <w:rPr>
          <w:color w:val="000000"/>
        </w:rPr>
        <w:t>Barda Nawawi Arief menyebutkan bahwa upaya penanggulangan kejahatan perlu ditempuh dengan pendekatan kebijakan dalam arti:</w:t>
      </w:r>
    </w:p>
    <w:p w:rsidR="00160F4C" w:rsidRPr="003B52AD" w:rsidRDefault="00160F4C" w:rsidP="00160F4C">
      <w:pPr>
        <w:numPr>
          <w:ilvl w:val="1"/>
          <w:numId w:val="25"/>
        </w:numPr>
        <w:autoSpaceDE w:val="0"/>
        <w:autoSpaceDN w:val="0"/>
        <w:adjustRightInd w:val="0"/>
        <w:spacing w:line="480" w:lineRule="auto"/>
        <w:ind w:left="360"/>
        <w:jc w:val="both"/>
        <w:rPr>
          <w:color w:val="000000"/>
        </w:rPr>
      </w:pPr>
      <w:r w:rsidRPr="003B52AD">
        <w:rPr>
          <w:color w:val="000000"/>
        </w:rPr>
        <w:t>Ada keterpaduan (integritas) antara politik criminal dan politik sosial.</w:t>
      </w:r>
    </w:p>
    <w:p w:rsidR="00160F4C" w:rsidRPr="003B52AD" w:rsidRDefault="00160F4C" w:rsidP="00160F4C">
      <w:pPr>
        <w:numPr>
          <w:ilvl w:val="1"/>
          <w:numId w:val="25"/>
        </w:numPr>
        <w:autoSpaceDE w:val="0"/>
        <w:autoSpaceDN w:val="0"/>
        <w:adjustRightInd w:val="0"/>
        <w:spacing w:line="480" w:lineRule="auto"/>
        <w:ind w:left="360"/>
        <w:jc w:val="both"/>
        <w:rPr>
          <w:color w:val="000000"/>
        </w:rPr>
      </w:pPr>
      <w:r w:rsidRPr="003B52AD">
        <w:rPr>
          <w:color w:val="000000"/>
        </w:rPr>
        <w:t xml:space="preserve">Ada keterpaduan (integritas) antara upaya penanggulangan kejahatan dengan </w:t>
      </w:r>
      <w:r w:rsidRPr="003B52AD">
        <w:rPr>
          <w:i/>
          <w:color w:val="000000"/>
        </w:rPr>
        <w:t xml:space="preserve"> penal </w:t>
      </w:r>
      <w:r w:rsidRPr="003B52AD">
        <w:rPr>
          <w:color w:val="000000"/>
        </w:rPr>
        <w:t xml:space="preserve"> dan</w:t>
      </w:r>
      <w:r w:rsidRPr="003B52AD">
        <w:rPr>
          <w:i/>
          <w:color w:val="000000"/>
        </w:rPr>
        <w:t xml:space="preserve"> nonpenal</w:t>
      </w:r>
      <w:r w:rsidRPr="003B52AD">
        <w:rPr>
          <w:color w:val="000000"/>
        </w:rPr>
        <w:t>.</w:t>
      </w:r>
      <w:r w:rsidRPr="003B52AD">
        <w:rPr>
          <w:rStyle w:val="FootnoteReference"/>
          <w:color w:val="000000"/>
        </w:rPr>
        <w:footnoteReference w:id="7"/>
      </w:r>
    </w:p>
    <w:p w:rsidR="00160F4C" w:rsidRPr="003B52AD" w:rsidRDefault="00160F4C" w:rsidP="00160F4C">
      <w:pPr>
        <w:autoSpaceDE w:val="0"/>
        <w:autoSpaceDN w:val="0"/>
        <w:adjustRightInd w:val="0"/>
        <w:spacing w:line="480" w:lineRule="auto"/>
        <w:ind w:firstLine="720"/>
        <w:jc w:val="both"/>
        <w:rPr>
          <w:color w:val="000000"/>
        </w:rPr>
      </w:pPr>
      <w:r w:rsidRPr="003B52AD">
        <w:rPr>
          <w:color w:val="000000"/>
        </w:rPr>
        <w:t>Dilihat dalam arti luas, kebijakan hukum pidana dapat mencakup ruang lingkup kebijakan di bidang hukum pidana materil, di bidang hukum pidana formal dan di bidang hukum pelaksanaan pidana.</w:t>
      </w:r>
    </w:p>
    <w:p w:rsidR="00160F4C" w:rsidRPr="003B52AD" w:rsidRDefault="00160F4C" w:rsidP="00160F4C">
      <w:pPr>
        <w:autoSpaceDE w:val="0"/>
        <w:autoSpaceDN w:val="0"/>
        <w:adjustRightInd w:val="0"/>
        <w:spacing w:line="480" w:lineRule="auto"/>
        <w:ind w:firstLine="720"/>
        <w:jc w:val="both"/>
        <w:rPr>
          <w:color w:val="000000"/>
        </w:rPr>
      </w:pPr>
      <w:r w:rsidRPr="003B52AD">
        <w:rPr>
          <w:color w:val="000000"/>
        </w:rPr>
        <w:t>Usaha untuk membuat peraturan perundang-undangan hukum pidana yang baik tidak dapat dilepaskan dengan tujuan dari penanggulangan kejahatan itu sendiri. Upaya atau kebijakan untuk melakukan pencegahan dan penanggulangan kejahatan termasuk bidang kebijakan kriminal, maka kebijakan atau politik hukum pidana merupakan bagian dari kebijakan atau politik kriminal.</w:t>
      </w:r>
    </w:p>
    <w:p w:rsidR="00160F4C" w:rsidRPr="003B52AD" w:rsidRDefault="00160F4C" w:rsidP="00160F4C">
      <w:pPr>
        <w:autoSpaceDE w:val="0"/>
        <w:autoSpaceDN w:val="0"/>
        <w:adjustRightInd w:val="0"/>
        <w:spacing w:line="528" w:lineRule="auto"/>
        <w:ind w:firstLine="720"/>
        <w:jc w:val="both"/>
        <w:rPr>
          <w:color w:val="000000"/>
        </w:rPr>
      </w:pPr>
      <w:r w:rsidRPr="003B52AD">
        <w:rPr>
          <w:color w:val="000000"/>
        </w:rPr>
        <w:t xml:space="preserve">Menanggulangi masalah tindak pidana, sekiranya hukum pidana yang dipilih sebagai sarana untuk mencapai tujuan, maka kebijakan hukum pidana tidak boleh lepas dari tujuan kebijakan yang lebih luas yaitu politik kriminal.  Kebijakan hukum pidana merupakan sub sistem dari politik kriminal sehingga wajar kalau tujuan kebijakan hukum pidana tidak boleh lepas dari tujuan politik kriminal, sedangkan politik kriminal itu sendiri merupakan sub sistem dari </w:t>
      </w:r>
      <w:r w:rsidRPr="003B52AD">
        <w:rPr>
          <w:color w:val="000000"/>
        </w:rPr>
        <w:lastRenderedPageBreak/>
        <w:t>kebijakan yang lebih luas yaitu usaha penegakan hukum atau dikenal dengan kebijakan penegakan hukum. Demikian pula dengan kebijakan penegakan hukum khususnya hukum pidana tidak lepas dari kebijakan sosial yaitu segala usaha yang rasional untuk mencapai kesejahteraan masyarakat sekaligus mencakup perlindungan masyarakat.</w:t>
      </w:r>
    </w:p>
    <w:p w:rsidR="00160F4C" w:rsidRPr="003B52AD" w:rsidRDefault="00160F4C" w:rsidP="00160F4C">
      <w:pPr>
        <w:autoSpaceDE w:val="0"/>
        <w:autoSpaceDN w:val="0"/>
        <w:adjustRightInd w:val="0"/>
        <w:spacing w:line="480" w:lineRule="auto"/>
        <w:ind w:firstLine="720"/>
        <w:jc w:val="both"/>
        <w:rPr>
          <w:color w:val="000000"/>
        </w:rPr>
      </w:pPr>
      <w:r w:rsidRPr="003B52AD">
        <w:rPr>
          <w:color w:val="000000"/>
        </w:rPr>
        <w:t>Kebijakan penanggulangan tindak pidana atau politik kriminal digunakan upaya atau sarana hukum pidana (</w:t>
      </w:r>
      <w:r w:rsidRPr="003B52AD">
        <w:rPr>
          <w:i/>
          <w:iCs/>
          <w:color w:val="000000"/>
        </w:rPr>
        <w:t>penal</w:t>
      </w:r>
      <w:r w:rsidRPr="003B52AD">
        <w:rPr>
          <w:color w:val="000000"/>
        </w:rPr>
        <w:t>), maka kebijakan hukum pidana harus diarahkan pada tujuan dari kebijakan sosial (</w:t>
      </w:r>
      <w:r w:rsidRPr="003B52AD">
        <w:rPr>
          <w:i/>
          <w:iCs/>
          <w:color w:val="000000"/>
        </w:rPr>
        <w:t>social policy</w:t>
      </w:r>
      <w:r w:rsidRPr="003B52AD">
        <w:rPr>
          <w:color w:val="000000"/>
        </w:rPr>
        <w:t>) yang terdiri dari kebijakan/upaya-upaya untuk kesejahteraan sosial (</w:t>
      </w:r>
      <w:r w:rsidRPr="003B52AD">
        <w:rPr>
          <w:i/>
          <w:iCs/>
          <w:color w:val="000000"/>
        </w:rPr>
        <w:t>social-welfare policy</w:t>
      </w:r>
      <w:r w:rsidRPr="003B52AD">
        <w:rPr>
          <w:color w:val="000000"/>
        </w:rPr>
        <w:t>) dan kebijakan/upaya-upaya untuk perlindungan masyarakat (</w:t>
      </w:r>
      <w:r w:rsidRPr="003B52AD">
        <w:rPr>
          <w:i/>
          <w:iCs/>
          <w:color w:val="000000"/>
        </w:rPr>
        <w:t>socialdefence policy</w:t>
      </w:r>
      <w:r w:rsidRPr="003B52AD">
        <w:rPr>
          <w:color w:val="000000"/>
        </w:rPr>
        <w:t>).</w:t>
      </w:r>
    </w:p>
    <w:p w:rsidR="00160F4C" w:rsidRPr="003B52AD" w:rsidRDefault="00160F4C" w:rsidP="00160F4C">
      <w:pPr>
        <w:autoSpaceDE w:val="0"/>
        <w:autoSpaceDN w:val="0"/>
        <w:adjustRightInd w:val="0"/>
        <w:spacing w:line="480" w:lineRule="auto"/>
        <w:ind w:firstLine="720"/>
        <w:jc w:val="both"/>
        <w:rPr>
          <w:color w:val="000000"/>
        </w:rPr>
      </w:pPr>
      <w:r w:rsidRPr="003B52AD">
        <w:rPr>
          <w:color w:val="000000"/>
        </w:rPr>
        <w:t>Kebijakan hukum pidana (</w:t>
      </w:r>
      <w:r w:rsidRPr="003B52AD">
        <w:rPr>
          <w:i/>
          <w:iCs/>
          <w:color w:val="000000"/>
        </w:rPr>
        <w:t>penal policy</w:t>
      </w:r>
      <w:r w:rsidRPr="003B52AD">
        <w:rPr>
          <w:color w:val="000000"/>
        </w:rPr>
        <w:t xml:space="preserve">) atau </w:t>
      </w:r>
      <w:r w:rsidRPr="003B52AD">
        <w:rPr>
          <w:i/>
          <w:iCs/>
          <w:color w:val="000000"/>
        </w:rPr>
        <w:t xml:space="preserve">penal-law enforcement policy </w:t>
      </w:r>
      <w:r w:rsidRPr="003B52AD">
        <w:rPr>
          <w:color w:val="000000"/>
        </w:rPr>
        <w:t xml:space="preserve">operasionalisasinya melalui beberapa tahap yaitu tahap formutasi (kebijakan legislatif); tahap aplikasi (kebijakan yudikatif/yudicial) dan tahap eksekusi (kebijakan eksekutif/administratif). Tahap formulasi adalah tahap penetapan atau perumusan hukum pidana oleh pembuat undang-undang atau disebut juga tahap penegakan hukum </w:t>
      </w:r>
      <w:r w:rsidRPr="003B52AD">
        <w:rPr>
          <w:i/>
          <w:iCs/>
          <w:color w:val="000000"/>
        </w:rPr>
        <w:t xml:space="preserve">in abstracto </w:t>
      </w:r>
      <w:r w:rsidRPr="003B52AD">
        <w:rPr>
          <w:color w:val="000000"/>
        </w:rPr>
        <w:t>oleh badan pembuat undang-undang. Tahap aplikasi adalah tahap penerapan hukum pidana oleh aparat penegak hukum mulai dari kepolisian, kejaksaan sampai ke pengadilan, sedangkan tahap eksekusi adalah tahap pelaksanaan pidana oleh aparat pelaksana atau eksekusi pidana.</w:t>
      </w:r>
    </w:p>
    <w:p w:rsidR="00160F4C" w:rsidRPr="003B52AD" w:rsidRDefault="00160F4C" w:rsidP="00160F4C">
      <w:pPr>
        <w:autoSpaceDE w:val="0"/>
        <w:autoSpaceDN w:val="0"/>
        <w:adjustRightInd w:val="0"/>
        <w:spacing w:line="480" w:lineRule="auto"/>
        <w:ind w:firstLine="720"/>
        <w:jc w:val="both"/>
        <w:rPr>
          <w:color w:val="000000"/>
        </w:rPr>
      </w:pPr>
      <w:r w:rsidRPr="003B52AD">
        <w:rPr>
          <w:color w:val="000000"/>
        </w:rPr>
        <w:t xml:space="preserve">Terbentuknya peraturan perundang-undangan pidana tersebut maka akan berlanjut pada tahap aplikasi yaitu penerapan peraturan perundang-undangan pidana tersebut oleh hakim. Peraturan perundang-undangan pidana yang diterapkan oleh hakim akan dilaksanakan pada tahap eksekusi. Dengan demikian </w:t>
      </w:r>
      <w:r w:rsidRPr="003B52AD">
        <w:rPr>
          <w:color w:val="000000"/>
        </w:rPr>
        <w:lastRenderedPageBreak/>
        <w:t>tahap formulasi merupakan awal dari upaya penanggulangan dan pencegahan kejahatan. Apabila upaya awal ini tidak tepat dalam menetapkan perbuatan pidana, maka akan mempengaruhi tahap-tahap selanjutnya.</w:t>
      </w:r>
    </w:p>
    <w:p w:rsidR="00160F4C" w:rsidRPr="003B52AD" w:rsidRDefault="00160F4C" w:rsidP="00160F4C">
      <w:pPr>
        <w:autoSpaceDE w:val="0"/>
        <w:autoSpaceDN w:val="0"/>
        <w:adjustRightInd w:val="0"/>
        <w:spacing w:line="480" w:lineRule="auto"/>
        <w:ind w:firstLine="720"/>
        <w:jc w:val="both"/>
        <w:rPr>
          <w:color w:val="000000"/>
        </w:rPr>
      </w:pPr>
      <w:r w:rsidRPr="003B52AD">
        <w:rPr>
          <w:color w:val="000000"/>
        </w:rPr>
        <w:t>Tahap formulasi atau pembuatan peraturan perundang-undangan pidana menduduki peranan penting karena pada dasarnya setiap peraturan perundang-undangan bahkan peraturan perundang-undangan pidana itu sendiri akan mempengaruhi kehidupan masyarakat, sehingga tidak dapat disangkal lagi kalau pembuatan undang-undang merupakan proses sosial dan politik yang sangat penting artinya dan mempunyai pengaruh luas karena akan memberikan bentuk dan mengatur atau mengendalikan masyarakat. Undang-undang ini digunakan oleh penguasa untuk mencapai dan mewujudkan tujuan tertentu. Dengan demikian dapatlah dikatakan bahwa undang-undang mempunyai dua fungsi yaitu fungsi untuk mengekspresikan nilai-nilai dan fungsi instrumental.</w:t>
      </w:r>
    </w:p>
    <w:p w:rsidR="00160F4C" w:rsidRPr="003B52AD" w:rsidRDefault="00160F4C" w:rsidP="00160F4C">
      <w:pPr>
        <w:pStyle w:val="BodyText"/>
        <w:numPr>
          <w:ilvl w:val="0"/>
          <w:numId w:val="28"/>
        </w:numPr>
        <w:tabs>
          <w:tab w:val="clear" w:pos="709"/>
        </w:tabs>
        <w:ind w:left="360"/>
        <w:rPr>
          <w:rFonts w:ascii="Times New Roman" w:hAnsi="Times New Roman"/>
          <w:b/>
          <w:color w:val="000000"/>
          <w:szCs w:val="24"/>
        </w:rPr>
      </w:pPr>
      <w:r w:rsidRPr="003B52AD">
        <w:rPr>
          <w:rFonts w:ascii="Times New Roman" w:hAnsi="Times New Roman"/>
          <w:b/>
          <w:color w:val="000000"/>
          <w:szCs w:val="24"/>
        </w:rPr>
        <w:t xml:space="preserve">Gambaran Umum Tentang Aborsi </w:t>
      </w:r>
    </w:p>
    <w:p w:rsidR="00160F4C" w:rsidRPr="003B52AD" w:rsidRDefault="00160F4C" w:rsidP="00160F4C">
      <w:pPr>
        <w:pStyle w:val="BodyText"/>
        <w:numPr>
          <w:ilvl w:val="0"/>
          <w:numId w:val="24"/>
        </w:numPr>
        <w:rPr>
          <w:rFonts w:ascii="Times New Roman" w:hAnsi="Times New Roman"/>
          <w:b/>
          <w:color w:val="000000"/>
          <w:szCs w:val="24"/>
        </w:rPr>
      </w:pPr>
      <w:r w:rsidRPr="003B52AD">
        <w:rPr>
          <w:rFonts w:ascii="Times New Roman" w:hAnsi="Times New Roman"/>
          <w:b/>
          <w:color w:val="000000"/>
          <w:szCs w:val="24"/>
        </w:rPr>
        <w:t>Pengertian Aborsi.</w:t>
      </w:r>
    </w:p>
    <w:p w:rsidR="00160F4C" w:rsidRPr="003B52AD" w:rsidRDefault="00160F4C" w:rsidP="00160F4C">
      <w:pPr>
        <w:pStyle w:val="BodyText"/>
        <w:tabs>
          <w:tab w:val="clear" w:pos="709"/>
        </w:tabs>
        <w:ind w:firstLine="720"/>
        <w:rPr>
          <w:rFonts w:ascii="Times New Roman" w:hAnsi="Times New Roman"/>
          <w:color w:val="000000"/>
          <w:szCs w:val="24"/>
        </w:rPr>
      </w:pPr>
      <w:r w:rsidRPr="003B52AD">
        <w:rPr>
          <w:rFonts w:ascii="Times New Roman" w:hAnsi="Times New Roman"/>
          <w:i/>
          <w:iCs/>
          <w:color w:val="000000"/>
          <w:szCs w:val="24"/>
        </w:rPr>
        <w:t xml:space="preserve">Abortus provocatus </w:t>
      </w:r>
      <w:r w:rsidRPr="003B52AD">
        <w:rPr>
          <w:rFonts w:ascii="Times New Roman" w:hAnsi="Times New Roman"/>
          <w:color w:val="000000"/>
          <w:szCs w:val="24"/>
        </w:rPr>
        <w:t xml:space="preserve">merupakan istilah latin yang secara resmi dipakai dalam kalangan kedokteran dan hukum, maksudnya adalah dengan sengaja mengakhiri kehidupan kandungan dalam rahim seorang perempuan hamil dengan spontan gugur. Secara medis, aborsi ialah penghentian dan pengeluaran hasil kehamilan dari rahim sebelum janin bisa hidup di luar kandungan </w:t>
      </w:r>
      <w:r w:rsidRPr="003B52AD">
        <w:rPr>
          <w:rFonts w:ascii="Times New Roman" w:hAnsi="Times New Roman"/>
          <w:i/>
          <w:iCs/>
          <w:color w:val="000000"/>
          <w:szCs w:val="24"/>
        </w:rPr>
        <w:t xml:space="preserve">(viabiliti). </w:t>
      </w:r>
      <w:r w:rsidRPr="003B52AD">
        <w:rPr>
          <w:rFonts w:ascii="Times New Roman" w:hAnsi="Times New Roman"/>
          <w:color w:val="000000"/>
          <w:szCs w:val="24"/>
        </w:rPr>
        <w:t>Umur janin bisa hidup di luar kandungan ini ada yang memberi batas 20 minggu, tetapi ada pula yang memberi batas 24 minggu.</w:t>
      </w:r>
    </w:p>
    <w:p w:rsidR="00160F4C" w:rsidRPr="003B52AD" w:rsidRDefault="00160F4C" w:rsidP="00160F4C">
      <w:pPr>
        <w:pStyle w:val="BodyText"/>
        <w:tabs>
          <w:tab w:val="clear" w:pos="709"/>
        </w:tabs>
        <w:ind w:firstLine="720"/>
        <w:rPr>
          <w:rFonts w:ascii="Times New Roman" w:hAnsi="Times New Roman"/>
          <w:color w:val="000000"/>
          <w:szCs w:val="24"/>
        </w:rPr>
      </w:pPr>
      <w:r w:rsidRPr="003B52AD">
        <w:rPr>
          <w:rFonts w:ascii="Times New Roman" w:hAnsi="Times New Roman"/>
          <w:color w:val="000000"/>
          <w:szCs w:val="24"/>
        </w:rPr>
        <w:lastRenderedPageBreak/>
        <w:t xml:space="preserve">Menurut Daniel Rumondor, bagi ahli kandungan istilah aborsi mempunyai definisi yang khusus, yaitu gangguan kehamilan sebelum </w:t>
      </w:r>
      <w:r w:rsidRPr="003B52AD">
        <w:rPr>
          <w:rFonts w:ascii="Times New Roman" w:hAnsi="Times New Roman"/>
          <w:i/>
          <w:iCs/>
          <w:color w:val="000000"/>
          <w:szCs w:val="24"/>
        </w:rPr>
        <w:t xml:space="preserve">fetus </w:t>
      </w:r>
      <w:r w:rsidRPr="003B52AD">
        <w:rPr>
          <w:rFonts w:ascii="Times New Roman" w:hAnsi="Times New Roman"/>
          <w:color w:val="000000"/>
          <w:szCs w:val="24"/>
        </w:rPr>
        <w:t xml:space="preserve">bisa hidup sendiri secara </w:t>
      </w:r>
      <w:r w:rsidRPr="003B52AD">
        <w:rPr>
          <w:rFonts w:ascii="Times New Roman" w:hAnsi="Times New Roman"/>
          <w:i/>
          <w:iCs/>
          <w:color w:val="000000"/>
          <w:szCs w:val="24"/>
        </w:rPr>
        <w:t>independen</w:t>
      </w:r>
      <w:r w:rsidRPr="003B52AD">
        <w:rPr>
          <w:rFonts w:ascii="Times New Roman" w:hAnsi="Times New Roman"/>
          <w:color w:val="000000"/>
          <w:szCs w:val="24"/>
        </w:rPr>
        <w:t xml:space="preserve">, dan </w:t>
      </w:r>
      <w:r w:rsidRPr="003B52AD">
        <w:rPr>
          <w:rFonts w:ascii="Times New Roman" w:hAnsi="Times New Roman"/>
          <w:i/>
          <w:iCs/>
          <w:color w:val="000000"/>
          <w:szCs w:val="24"/>
        </w:rPr>
        <w:t xml:space="preserve">fetus </w:t>
      </w:r>
      <w:r w:rsidRPr="003B52AD">
        <w:rPr>
          <w:rFonts w:ascii="Times New Roman" w:hAnsi="Times New Roman"/>
          <w:color w:val="000000"/>
          <w:szCs w:val="24"/>
        </w:rPr>
        <w:t>dianggap mampu berdiri sendiri setelah 26-28 minggu usianya.</w:t>
      </w:r>
      <w:r w:rsidRPr="003B52AD">
        <w:rPr>
          <w:rStyle w:val="FootnoteReference"/>
          <w:color w:val="000000"/>
        </w:rPr>
        <w:footnoteReference w:id="8"/>
      </w:r>
    </w:p>
    <w:p w:rsidR="00160F4C" w:rsidRPr="003B52AD" w:rsidRDefault="00160F4C" w:rsidP="00160F4C">
      <w:pPr>
        <w:pStyle w:val="BodyText"/>
        <w:tabs>
          <w:tab w:val="clear" w:pos="709"/>
        </w:tabs>
        <w:ind w:firstLine="720"/>
        <w:rPr>
          <w:rFonts w:ascii="Times New Roman" w:hAnsi="Times New Roman"/>
          <w:color w:val="000000"/>
          <w:szCs w:val="24"/>
        </w:rPr>
      </w:pPr>
      <w:r w:rsidRPr="003B52AD">
        <w:rPr>
          <w:rFonts w:ascii="Times New Roman" w:hAnsi="Times New Roman"/>
          <w:color w:val="000000"/>
          <w:szCs w:val="24"/>
        </w:rPr>
        <w:t>Menurut Buku Etika Profesi Kebidanan, aborsi adalah keluarnya hasil konsepsi sebelum janin mampu hidup di luar rahim, yaitu sebelum 20 minggu. Aborsi juga berarti penghentian kematian setelah tertanamnya ovum yang telah dibuahi dalam rahim sebelum usia janin mencapai 20 minggu.</w:t>
      </w:r>
      <w:r w:rsidRPr="003B52AD">
        <w:rPr>
          <w:rStyle w:val="FootnoteReference"/>
          <w:color w:val="000000"/>
        </w:rPr>
        <w:footnoteReference w:id="9"/>
      </w:r>
    </w:p>
    <w:p w:rsidR="00160F4C" w:rsidRPr="003B52AD" w:rsidRDefault="00160F4C" w:rsidP="00160F4C">
      <w:pPr>
        <w:pStyle w:val="BodyText"/>
        <w:tabs>
          <w:tab w:val="clear" w:pos="709"/>
        </w:tabs>
        <w:ind w:firstLine="720"/>
        <w:rPr>
          <w:rFonts w:ascii="Times New Roman" w:hAnsi="Times New Roman"/>
          <w:color w:val="000000"/>
          <w:szCs w:val="24"/>
        </w:rPr>
      </w:pPr>
      <w:r w:rsidRPr="003B52AD">
        <w:rPr>
          <w:rFonts w:ascii="Times New Roman" w:hAnsi="Times New Roman"/>
          <w:color w:val="000000"/>
          <w:szCs w:val="24"/>
        </w:rPr>
        <w:t xml:space="preserve">Aborsi adalah menggugurkan kandungan, yang dimaksud dengan perbuatan menggugurkan kandungan adalah melakukan perbuatan yang bagaimana pun wujud dan caranya terhadap kandungan seorang perempuan yang menimbulkan akibat lahirnya bayi atau janin dari dalam rahim perempuan tersebut sebelum waktunya dilahirkan menurut alam. Perbuatan memaksa kelahiran bayi atau janin belum waktunya ini sering disebut dengan </w:t>
      </w:r>
      <w:r w:rsidRPr="003B52AD">
        <w:rPr>
          <w:rFonts w:ascii="Times New Roman" w:hAnsi="Times New Roman"/>
          <w:i/>
          <w:iCs/>
          <w:color w:val="000000"/>
          <w:szCs w:val="24"/>
        </w:rPr>
        <w:t>Abortus provocatus</w:t>
      </w:r>
      <w:r w:rsidRPr="003B52AD">
        <w:rPr>
          <w:rFonts w:ascii="Times New Roman" w:hAnsi="Times New Roman"/>
          <w:color w:val="000000"/>
          <w:szCs w:val="24"/>
        </w:rPr>
        <w:t>.</w:t>
      </w:r>
      <w:r w:rsidRPr="003B52AD">
        <w:rPr>
          <w:rStyle w:val="FootnoteReference"/>
          <w:color w:val="000000"/>
        </w:rPr>
        <w:footnoteReference w:id="10"/>
      </w:r>
    </w:p>
    <w:p w:rsidR="00160F4C" w:rsidRPr="003B52AD" w:rsidRDefault="00160F4C" w:rsidP="00160F4C">
      <w:pPr>
        <w:pStyle w:val="BodyText"/>
        <w:tabs>
          <w:tab w:val="clear" w:pos="709"/>
        </w:tabs>
        <w:spacing w:line="240" w:lineRule="auto"/>
        <w:ind w:firstLine="720"/>
        <w:rPr>
          <w:rFonts w:ascii="Times New Roman" w:hAnsi="Times New Roman"/>
          <w:color w:val="000000"/>
          <w:szCs w:val="24"/>
        </w:rPr>
      </w:pPr>
    </w:p>
    <w:p w:rsidR="00160F4C" w:rsidRPr="003B52AD" w:rsidRDefault="00160F4C" w:rsidP="00160F4C">
      <w:pPr>
        <w:pStyle w:val="BodyText"/>
        <w:numPr>
          <w:ilvl w:val="0"/>
          <w:numId w:val="24"/>
        </w:numPr>
        <w:tabs>
          <w:tab w:val="clear" w:pos="734"/>
          <w:tab w:val="num" w:pos="360"/>
        </w:tabs>
        <w:ind w:left="360"/>
        <w:rPr>
          <w:rFonts w:ascii="Times New Roman" w:hAnsi="Times New Roman"/>
          <w:b/>
          <w:color w:val="000000"/>
          <w:szCs w:val="24"/>
        </w:rPr>
      </w:pPr>
      <w:r w:rsidRPr="003B52AD">
        <w:rPr>
          <w:rFonts w:ascii="Times New Roman" w:hAnsi="Times New Roman"/>
          <w:b/>
          <w:color w:val="000000"/>
          <w:szCs w:val="24"/>
        </w:rPr>
        <w:t xml:space="preserve">Aborsi </w:t>
      </w:r>
      <w:r w:rsidRPr="003B52AD">
        <w:rPr>
          <w:rFonts w:ascii="Times New Roman" w:hAnsi="Times New Roman"/>
          <w:b/>
          <w:bCs/>
          <w:color w:val="000000"/>
          <w:szCs w:val="24"/>
        </w:rPr>
        <w:t xml:space="preserve">menurut Undang-Undang Nomor 36 Tahun 2009 Tentang Kesehatan </w:t>
      </w:r>
    </w:p>
    <w:p w:rsidR="00160F4C" w:rsidRPr="003B52AD" w:rsidRDefault="00160F4C" w:rsidP="00160F4C">
      <w:pPr>
        <w:pStyle w:val="BodyText"/>
        <w:ind w:firstLine="709"/>
        <w:rPr>
          <w:rFonts w:ascii="Times New Roman" w:hAnsi="Times New Roman"/>
          <w:color w:val="000000"/>
          <w:szCs w:val="24"/>
        </w:rPr>
      </w:pPr>
      <w:r w:rsidRPr="003B52AD">
        <w:rPr>
          <w:rFonts w:ascii="Times New Roman" w:hAnsi="Times New Roman"/>
          <w:color w:val="000000"/>
          <w:szCs w:val="24"/>
        </w:rPr>
        <w:t>Pemberlakuan Undang-Undang Nomor 36 Tahun 2009 tentang Kesehatan oleh sebagian kalangan dianggap sebagai jawaban mengenai masalah kesehatan saat ini. Undang-Undang Kesehatan yang telah dicabut dianggap tidak mampu lagi mengakomodir perkembangan di bidang kesehatan.</w:t>
      </w:r>
    </w:p>
    <w:p w:rsidR="00160F4C" w:rsidRPr="003B52AD" w:rsidRDefault="00160F4C" w:rsidP="00160F4C">
      <w:pPr>
        <w:pStyle w:val="BodyText"/>
        <w:ind w:firstLine="709"/>
        <w:rPr>
          <w:rFonts w:ascii="Times New Roman" w:hAnsi="Times New Roman"/>
          <w:color w:val="000000"/>
          <w:szCs w:val="24"/>
        </w:rPr>
      </w:pPr>
      <w:r w:rsidRPr="003B52AD">
        <w:rPr>
          <w:rFonts w:ascii="Times New Roman" w:hAnsi="Times New Roman"/>
          <w:color w:val="000000"/>
          <w:szCs w:val="24"/>
        </w:rPr>
        <w:lastRenderedPageBreak/>
        <w:t>Umumnya setiap negara ada undang-undang yang melarang aborsi tetapi larangan ini tidaklah mutlak sifatnya di Indonesia berdasarkan Undang-Undang, melakukan aborsi, dianggap suatu kejahatan. Aborsi sebagai tindakan pengobatan, apabila itu satu-satunya jalan untuk menolong jiwa dan kesehatan ibu, serta sungguh-sungguh dapat dipertanggungjawabkan dapat dibenarkan dan biasanya tidak dapat dituntut.</w:t>
      </w:r>
    </w:p>
    <w:p w:rsidR="00160F4C" w:rsidRPr="003B52AD" w:rsidRDefault="00160F4C" w:rsidP="00160F4C">
      <w:pPr>
        <w:pStyle w:val="BodyText"/>
        <w:ind w:firstLine="709"/>
        <w:rPr>
          <w:rFonts w:ascii="Times New Roman" w:hAnsi="Times New Roman"/>
          <w:color w:val="000000"/>
          <w:szCs w:val="24"/>
        </w:rPr>
      </w:pPr>
      <w:r w:rsidRPr="003B52AD">
        <w:rPr>
          <w:rFonts w:ascii="Times New Roman" w:hAnsi="Times New Roman"/>
          <w:color w:val="000000"/>
          <w:szCs w:val="24"/>
        </w:rPr>
        <w:t>Masalah aborsi diatur di dalam beberapa pasal, yaitu :</w:t>
      </w:r>
    </w:p>
    <w:p w:rsidR="00160F4C" w:rsidRPr="003B52AD" w:rsidRDefault="00160F4C" w:rsidP="00160F4C">
      <w:pPr>
        <w:pStyle w:val="BodyText"/>
        <w:numPr>
          <w:ilvl w:val="4"/>
          <w:numId w:val="28"/>
        </w:numPr>
        <w:tabs>
          <w:tab w:val="clear" w:pos="709"/>
          <w:tab w:val="left" w:pos="426"/>
        </w:tabs>
        <w:ind w:left="426" w:hanging="426"/>
        <w:rPr>
          <w:rFonts w:ascii="Times New Roman" w:hAnsi="Times New Roman"/>
          <w:color w:val="000000"/>
          <w:szCs w:val="24"/>
        </w:rPr>
      </w:pPr>
      <w:r w:rsidRPr="003B52AD">
        <w:rPr>
          <w:rFonts w:ascii="Times New Roman" w:hAnsi="Times New Roman"/>
          <w:color w:val="000000"/>
          <w:szCs w:val="24"/>
        </w:rPr>
        <w:t>Pasal 75 Undang-Undang Nomor 36 Tahun 2009 tentang Kesehatan :</w:t>
      </w:r>
    </w:p>
    <w:p w:rsidR="00160F4C" w:rsidRPr="003B52AD" w:rsidRDefault="00160F4C" w:rsidP="00160F4C">
      <w:pPr>
        <w:pStyle w:val="Default"/>
        <w:numPr>
          <w:ilvl w:val="5"/>
          <w:numId w:val="28"/>
        </w:numPr>
        <w:ind w:left="1080"/>
      </w:pPr>
      <w:r w:rsidRPr="003B52AD">
        <w:t xml:space="preserve">Setiap orang dilarang melakukan aborsi. </w:t>
      </w:r>
    </w:p>
    <w:p w:rsidR="00160F4C" w:rsidRPr="003B52AD" w:rsidRDefault="00160F4C" w:rsidP="00160F4C">
      <w:pPr>
        <w:pStyle w:val="Default"/>
        <w:numPr>
          <w:ilvl w:val="5"/>
          <w:numId w:val="28"/>
        </w:numPr>
        <w:ind w:left="1080"/>
        <w:jc w:val="both"/>
      </w:pPr>
      <w:r w:rsidRPr="003B52AD">
        <w:t xml:space="preserve">Larangan sebagaimana dimaksud pada ayat (1) dapat dikecualikan berdasarkan: </w:t>
      </w:r>
    </w:p>
    <w:p w:rsidR="00160F4C" w:rsidRPr="003B52AD" w:rsidRDefault="00160F4C" w:rsidP="00160F4C">
      <w:pPr>
        <w:pStyle w:val="Default"/>
        <w:numPr>
          <w:ilvl w:val="6"/>
          <w:numId w:val="28"/>
        </w:numPr>
        <w:ind w:left="1440"/>
        <w:jc w:val="both"/>
      </w:pPr>
      <w:r w:rsidRPr="003B52AD">
        <w:t>Indikasi kedaruratan medis yang dideteksi sejak usia dini kehamilan,baik yang mengancam nyawa ibu dan/atau janin, yang menderitapenyakit genetik berat dan/atau cacat bawaan, maupun yang tidak dapatdiperbaiki sehingga menyulitkan bayi tersebut hidup di luar kandungan.</w:t>
      </w:r>
    </w:p>
    <w:p w:rsidR="00160F4C" w:rsidRPr="003B52AD" w:rsidRDefault="00160F4C" w:rsidP="00160F4C">
      <w:pPr>
        <w:pStyle w:val="Default"/>
        <w:numPr>
          <w:ilvl w:val="6"/>
          <w:numId w:val="28"/>
        </w:numPr>
        <w:ind w:left="1440"/>
        <w:jc w:val="both"/>
      </w:pPr>
      <w:r w:rsidRPr="003B52AD">
        <w:t xml:space="preserve">Kehamilan akibat perkosaan yang dapat menyebabkan trauma psikologisbagi korban perkosaan. </w:t>
      </w:r>
    </w:p>
    <w:p w:rsidR="00160F4C" w:rsidRPr="003B52AD" w:rsidRDefault="00160F4C" w:rsidP="00160F4C">
      <w:pPr>
        <w:pStyle w:val="Default"/>
        <w:numPr>
          <w:ilvl w:val="5"/>
          <w:numId w:val="28"/>
        </w:numPr>
        <w:ind w:left="1080"/>
        <w:jc w:val="both"/>
      </w:pPr>
      <w:r w:rsidRPr="003B52AD">
        <w:t xml:space="preserve">Tindakan sebagaimana dimaksud pada ayat (2) hanya dapat dilakukan setelah melalui konseling dan/atau penasehatan pra tindakan dan diakhiridengan konseling pasca tindakan yang dilakukan oleh konselor yangkompeten dan berwenang. </w:t>
      </w:r>
    </w:p>
    <w:p w:rsidR="00160F4C" w:rsidRPr="003B52AD" w:rsidRDefault="00160F4C" w:rsidP="00160F4C">
      <w:pPr>
        <w:pStyle w:val="Default"/>
        <w:numPr>
          <w:ilvl w:val="5"/>
          <w:numId w:val="28"/>
        </w:numPr>
        <w:ind w:left="1080"/>
        <w:jc w:val="both"/>
      </w:pPr>
      <w:r w:rsidRPr="003B52AD">
        <w:t xml:space="preserve">Ketentuan lebih lanjut mengenai indikasi kedaruratan medis dan perkosaan,sebagaimana dimaksud pada ayat (2) dan ayat (3) diatur dengan PeraturanPemerintah </w:t>
      </w:r>
    </w:p>
    <w:p w:rsidR="00160F4C" w:rsidRPr="003B52AD" w:rsidRDefault="00160F4C" w:rsidP="00160F4C">
      <w:pPr>
        <w:pStyle w:val="Default"/>
        <w:ind w:left="720"/>
      </w:pPr>
    </w:p>
    <w:p w:rsidR="00160F4C" w:rsidRPr="003B52AD" w:rsidRDefault="00160F4C" w:rsidP="00160F4C">
      <w:pPr>
        <w:pStyle w:val="BodyText"/>
        <w:numPr>
          <w:ilvl w:val="4"/>
          <w:numId w:val="28"/>
        </w:numPr>
        <w:tabs>
          <w:tab w:val="clear" w:pos="709"/>
          <w:tab w:val="left" w:pos="426"/>
        </w:tabs>
        <w:ind w:left="426" w:hanging="426"/>
        <w:rPr>
          <w:rFonts w:ascii="Times New Roman" w:hAnsi="Times New Roman"/>
          <w:color w:val="000000"/>
          <w:szCs w:val="24"/>
        </w:rPr>
      </w:pPr>
      <w:r w:rsidRPr="003B52AD">
        <w:rPr>
          <w:rFonts w:ascii="Times New Roman" w:hAnsi="Times New Roman"/>
          <w:color w:val="000000"/>
          <w:szCs w:val="24"/>
        </w:rPr>
        <w:t xml:space="preserve">Pasal 76 Undang-Undang Nomor 36 Tahun 2009 tentang Kesehatan : Aborsi sebagaimana dimaksud dalam Pasal 75 hanya dapat dilakukan: </w:t>
      </w:r>
    </w:p>
    <w:p w:rsidR="00160F4C" w:rsidRPr="003B52AD" w:rsidRDefault="00160F4C" w:rsidP="00160F4C">
      <w:pPr>
        <w:pStyle w:val="BodyText"/>
        <w:numPr>
          <w:ilvl w:val="5"/>
          <w:numId w:val="28"/>
        </w:numPr>
        <w:tabs>
          <w:tab w:val="clear" w:pos="709"/>
          <w:tab w:val="left" w:pos="426"/>
        </w:tabs>
        <w:spacing w:line="240" w:lineRule="auto"/>
        <w:ind w:left="1080"/>
        <w:rPr>
          <w:rFonts w:ascii="Times New Roman" w:hAnsi="Times New Roman"/>
          <w:color w:val="000000"/>
          <w:szCs w:val="24"/>
        </w:rPr>
      </w:pPr>
      <w:r w:rsidRPr="003B52AD">
        <w:rPr>
          <w:rFonts w:ascii="Times New Roman" w:hAnsi="Times New Roman"/>
          <w:color w:val="000000"/>
          <w:szCs w:val="24"/>
        </w:rPr>
        <w:t>Sebelum kehamilan berumur 6 (enam) minggu dihitung dari hari pertama haidterakhir, kecuali dalam hal kedaruratan medis.</w:t>
      </w:r>
    </w:p>
    <w:p w:rsidR="00160F4C" w:rsidRPr="003B52AD" w:rsidRDefault="00160F4C" w:rsidP="00160F4C">
      <w:pPr>
        <w:pStyle w:val="BodyText"/>
        <w:numPr>
          <w:ilvl w:val="5"/>
          <w:numId w:val="28"/>
        </w:numPr>
        <w:tabs>
          <w:tab w:val="clear" w:pos="709"/>
          <w:tab w:val="left" w:pos="426"/>
        </w:tabs>
        <w:spacing w:line="240" w:lineRule="auto"/>
        <w:ind w:left="1080"/>
        <w:rPr>
          <w:rFonts w:ascii="Times New Roman" w:hAnsi="Times New Roman"/>
          <w:color w:val="000000"/>
          <w:szCs w:val="24"/>
        </w:rPr>
      </w:pPr>
      <w:r w:rsidRPr="003B52AD">
        <w:rPr>
          <w:rFonts w:ascii="Times New Roman" w:hAnsi="Times New Roman"/>
          <w:color w:val="000000"/>
          <w:szCs w:val="24"/>
        </w:rPr>
        <w:t>Oleh tenaga kesehatan yang memiliki keterampilan dan kewenangan yangmemiliki sertifikat yang ditetapkan oleh menteri.</w:t>
      </w:r>
    </w:p>
    <w:p w:rsidR="00160F4C" w:rsidRPr="003B52AD" w:rsidRDefault="00160F4C" w:rsidP="00160F4C">
      <w:pPr>
        <w:pStyle w:val="BodyText"/>
        <w:numPr>
          <w:ilvl w:val="5"/>
          <w:numId w:val="28"/>
        </w:numPr>
        <w:tabs>
          <w:tab w:val="clear" w:pos="709"/>
          <w:tab w:val="left" w:pos="426"/>
        </w:tabs>
        <w:spacing w:line="240" w:lineRule="auto"/>
        <w:ind w:left="1080"/>
        <w:rPr>
          <w:rFonts w:ascii="Times New Roman" w:hAnsi="Times New Roman"/>
          <w:color w:val="000000"/>
          <w:szCs w:val="24"/>
        </w:rPr>
      </w:pPr>
      <w:r w:rsidRPr="003B52AD">
        <w:rPr>
          <w:rFonts w:ascii="Times New Roman" w:hAnsi="Times New Roman"/>
          <w:color w:val="000000"/>
          <w:szCs w:val="24"/>
        </w:rPr>
        <w:t>Dengan persetujuan ibu hamil yang bersangkutan</w:t>
      </w:r>
    </w:p>
    <w:p w:rsidR="00160F4C" w:rsidRPr="003B52AD" w:rsidRDefault="00160F4C" w:rsidP="00160F4C">
      <w:pPr>
        <w:pStyle w:val="BodyText"/>
        <w:numPr>
          <w:ilvl w:val="5"/>
          <w:numId w:val="28"/>
        </w:numPr>
        <w:tabs>
          <w:tab w:val="clear" w:pos="709"/>
          <w:tab w:val="left" w:pos="426"/>
        </w:tabs>
        <w:spacing w:line="240" w:lineRule="auto"/>
        <w:ind w:left="1080"/>
        <w:rPr>
          <w:rFonts w:ascii="Times New Roman" w:hAnsi="Times New Roman"/>
          <w:color w:val="000000"/>
          <w:szCs w:val="24"/>
        </w:rPr>
      </w:pPr>
      <w:r w:rsidRPr="003B52AD">
        <w:rPr>
          <w:rFonts w:ascii="Times New Roman" w:hAnsi="Times New Roman"/>
          <w:color w:val="000000"/>
          <w:szCs w:val="24"/>
        </w:rPr>
        <w:t>Dengan izin suami, kecuali korban perkosaan.</w:t>
      </w:r>
    </w:p>
    <w:p w:rsidR="00160F4C" w:rsidRPr="003B52AD" w:rsidRDefault="00160F4C" w:rsidP="00160F4C">
      <w:pPr>
        <w:pStyle w:val="BodyText"/>
        <w:numPr>
          <w:ilvl w:val="5"/>
          <w:numId w:val="28"/>
        </w:numPr>
        <w:tabs>
          <w:tab w:val="clear" w:pos="709"/>
          <w:tab w:val="left" w:pos="426"/>
        </w:tabs>
        <w:spacing w:line="240" w:lineRule="auto"/>
        <w:ind w:left="1080"/>
        <w:rPr>
          <w:rFonts w:ascii="Times New Roman" w:hAnsi="Times New Roman"/>
          <w:color w:val="000000"/>
          <w:szCs w:val="24"/>
        </w:rPr>
      </w:pPr>
      <w:r w:rsidRPr="003B52AD">
        <w:rPr>
          <w:rFonts w:ascii="Times New Roman" w:hAnsi="Times New Roman"/>
          <w:color w:val="000000"/>
          <w:szCs w:val="24"/>
        </w:rPr>
        <w:t xml:space="preserve">Penyedia layanan kesehatan yang memenuhi syarat yang ditetapkan oleh Menteri. </w:t>
      </w:r>
    </w:p>
    <w:p w:rsidR="00160F4C" w:rsidRPr="003B52AD" w:rsidRDefault="00160F4C" w:rsidP="00160F4C">
      <w:pPr>
        <w:pStyle w:val="BodyText"/>
        <w:numPr>
          <w:ilvl w:val="4"/>
          <w:numId w:val="28"/>
        </w:numPr>
        <w:tabs>
          <w:tab w:val="clear" w:pos="709"/>
          <w:tab w:val="left" w:pos="426"/>
        </w:tabs>
        <w:ind w:left="426" w:hanging="426"/>
        <w:rPr>
          <w:rFonts w:ascii="Times New Roman" w:hAnsi="Times New Roman"/>
          <w:color w:val="000000"/>
          <w:szCs w:val="24"/>
        </w:rPr>
      </w:pPr>
      <w:r w:rsidRPr="003B52AD">
        <w:rPr>
          <w:rFonts w:ascii="Times New Roman" w:hAnsi="Times New Roman"/>
          <w:color w:val="000000"/>
          <w:szCs w:val="24"/>
        </w:rPr>
        <w:lastRenderedPageBreak/>
        <w:t>Pasal 77 Undang-Undang Nomor 36 Tahun 2009 tentang Kesehatan : Pemerintah wajib melindungi dan mencegah perempuan dari aborsi sebagaimana dimaksud dalam Pasal 75 ayat (2) dan ayat (3) yang tidak bermutu, tidak aman, dan tidak bertanggung jawab serta bertentangan dengan norma agama dan ketentuan peraturan perundang-undangan</w:t>
      </w:r>
    </w:p>
    <w:p w:rsidR="00160F4C" w:rsidRPr="003B52AD" w:rsidRDefault="00160F4C" w:rsidP="00160F4C">
      <w:pPr>
        <w:pStyle w:val="BodyText"/>
        <w:ind w:firstLine="709"/>
        <w:rPr>
          <w:rFonts w:ascii="Times New Roman" w:hAnsi="Times New Roman"/>
          <w:color w:val="000000"/>
          <w:szCs w:val="24"/>
        </w:rPr>
      </w:pPr>
      <w:r w:rsidRPr="003B52AD">
        <w:rPr>
          <w:rFonts w:ascii="Times New Roman" w:hAnsi="Times New Roman"/>
          <w:color w:val="000000"/>
          <w:szCs w:val="24"/>
        </w:rPr>
        <w:t>Berbeda dengan KUHP yang tidak memberikan ruang sedikit pun terhadap tindakan aborsi, Undang-Undang Nomor 36 Tahun 2009 tentang Kesehatan memberikan ruang terhadap terjadinya aborsi.</w:t>
      </w:r>
    </w:p>
    <w:p w:rsidR="00160F4C" w:rsidRPr="003B52AD" w:rsidRDefault="00160F4C" w:rsidP="00160F4C">
      <w:pPr>
        <w:pStyle w:val="BodyText"/>
        <w:tabs>
          <w:tab w:val="clear" w:pos="709"/>
        </w:tabs>
        <w:spacing w:line="240" w:lineRule="auto"/>
        <w:ind w:left="709"/>
        <w:rPr>
          <w:rFonts w:ascii="Times New Roman" w:hAnsi="Times New Roman"/>
          <w:color w:val="000000"/>
          <w:szCs w:val="24"/>
        </w:rPr>
      </w:pPr>
      <w:r w:rsidRPr="003B52AD">
        <w:rPr>
          <w:rFonts w:ascii="Times New Roman" w:hAnsi="Times New Roman"/>
          <w:color w:val="000000"/>
          <w:szCs w:val="24"/>
        </w:rPr>
        <w:t xml:space="preserve">Melihat rumusan Pasal 75 Undang-Undang Nomor 36 Tahun 2009 Tentang Kesehatan tampaklah bahwa dengan jelas Undang-Undang Nomor 36 Tahun 2009 melarang aborsi kecuali untuk jenis </w:t>
      </w:r>
      <w:r w:rsidRPr="003B52AD">
        <w:rPr>
          <w:rFonts w:ascii="Times New Roman" w:hAnsi="Times New Roman"/>
          <w:i/>
          <w:iCs/>
          <w:color w:val="000000"/>
          <w:szCs w:val="24"/>
        </w:rPr>
        <w:t xml:space="preserve">abortus provocatus medicalis </w:t>
      </w:r>
      <w:r w:rsidRPr="003B52AD">
        <w:rPr>
          <w:rFonts w:ascii="Times New Roman" w:hAnsi="Times New Roman"/>
          <w:color w:val="000000"/>
          <w:szCs w:val="24"/>
        </w:rPr>
        <w:t xml:space="preserve">(aborsi yang dilakukan untuk menyelamatkan jiwa si ibu dan atau janinnya). Dalam dunia kedokteran </w:t>
      </w:r>
      <w:r w:rsidRPr="003B52AD">
        <w:rPr>
          <w:rFonts w:ascii="Times New Roman" w:hAnsi="Times New Roman"/>
          <w:i/>
          <w:iCs/>
          <w:color w:val="000000"/>
          <w:szCs w:val="24"/>
        </w:rPr>
        <w:t>aborsi provocatus medicalis</w:t>
      </w:r>
      <w:r w:rsidRPr="003B52AD">
        <w:rPr>
          <w:rFonts w:ascii="Times New Roman" w:hAnsi="Times New Roman"/>
          <w:color w:val="000000"/>
          <w:szCs w:val="24"/>
        </w:rPr>
        <w:t xml:space="preserve">dapat dilakukan jika nyawa si ibu terancam bahaya maut dan juga dapat dilakukan jika anak yang akan lahir diperkirakan mengalami cacat berat dan diindikasikan tidak dapat hidup di luar kandungan, misalnya janin menderita kelainan </w:t>
      </w:r>
      <w:r w:rsidRPr="003B52AD">
        <w:rPr>
          <w:rFonts w:ascii="Times New Roman" w:hAnsi="Times New Roman"/>
          <w:i/>
          <w:iCs/>
          <w:color w:val="000000"/>
          <w:szCs w:val="24"/>
        </w:rPr>
        <w:t xml:space="preserve">EctopiaKordalis </w:t>
      </w:r>
      <w:r w:rsidRPr="003B52AD">
        <w:rPr>
          <w:rFonts w:ascii="Times New Roman" w:hAnsi="Times New Roman"/>
          <w:color w:val="000000"/>
          <w:szCs w:val="24"/>
        </w:rPr>
        <w:t>(janin yang akan dilahirkan tanpa dinding dada sehingga terlihat jantungnya)</w:t>
      </w:r>
      <w:r w:rsidRPr="003B52AD">
        <w:rPr>
          <w:rFonts w:ascii="Times New Roman" w:hAnsi="Times New Roman"/>
          <w:i/>
          <w:iCs/>
          <w:color w:val="000000"/>
          <w:szCs w:val="24"/>
        </w:rPr>
        <w:t xml:space="preserve">, Rakiskisis </w:t>
      </w:r>
      <w:r w:rsidRPr="003B52AD">
        <w:rPr>
          <w:rFonts w:ascii="Times New Roman" w:hAnsi="Times New Roman"/>
          <w:color w:val="000000"/>
          <w:szCs w:val="24"/>
        </w:rPr>
        <w:t xml:space="preserve">(janin yang akan lahir dengan tulang punggung terbuka tanpa ditutupi kulit) maupun </w:t>
      </w:r>
      <w:r w:rsidRPr="003B52AD">
        <w:rPr>
          <w:rFonts w:ascii="Times New Roman" w:hAnsi="Times New Roman"/>
          <w:i/>
          <w:iCs/>
          <w:color w:val="000000"/>
          <w:szCs w:val="24"/>
        </w:rPr>
        <w:t xml:space="preserve">Anensefalus </w:t>
      </w:r>
      <w:r w:rsidRPr="003B52AD">
        <w:rPr>
          <w:rFonts w:ascii="Times New Roman" w:hAnsi="Times New Roman"/>
          <w:color w:val="000000"/>
          <w:szCs w:val="24"/>
        </w:rPr>
        <w:t>(janin akan dilahirkan tanpa otak besar).</w:t>
      </w:r>
      <w:r w:rsidRPr="003B52AD">
        <w:rPr>
          <w:rStyle w:val="FootnoteReference"/>
          <w:color w:val="000000"/>
        </w:rPr>
        <w:footnoteReference w:id="11"/>
      </w:r>
    </w:p>
    <w:p w:rsidR="00160F4C" w:rsidRPr="003B52AD" w:rsidRDefault="00160F4C" w:rsidP="00160F4C">
      <w:pPr>
        <w:pStyle w:val="BodyText"/>
        <w:tabs>
          <w:tab w:val="clear" w:pos="709"/>
        </w:tabs>
        <w:spacing w:line="240" w:lineRule="auto"/>
        <w:ind w:left="426"/>
        <w:rPr>
          <w:rFonts w:ascii="Times New Roman" w:hAnsi="Times New Roman"/>
          <w:color w:val="000000"/>
          <w:szCs w:val="24"/>
        </w:rPr>
      </w:pPr>
    </w:p>
    <w:p w:rsidR="00160F4C" w:rsidRPr="003B52AD" w:rsidRDefault="00160F4C" w:rsidP="00160F4C">
      <w:pPr>
        <w:pStyle w:val="BodyText"/>
        <w:ind w:firstLine="709"/>
        <w:rPr>
          <w:rFonts w:ascii="Times New Roman" w:hAnsi="Times New Roman"/>
          <w:color w:val="000000"/>
          <w:szCs w:val="24"/>
        </w:rPr>
      </w:pPr>
      <w:r w:rsidRPr="003B52AD">
        <w:rPr>
          <w:rFonts w:ascii="Times New Roman" w:hAnsi="Times New Roman"/>
          <w:color w:val="000000"/>
          <w:szCs w:val="24"/>
        </w:rPr>
        <w:t xml:space="preserve">Peraturan Pemerintah Nomor 61 Tahun 2014 Tentang Kesehatan Reproduksi menyatakan bahwa Negara pada prinsipnya melarang tindakan aborsi, larangan tersebut ditegaskan kembali dalam Undang-Undang Nomor 36 Tahun 2009 Tentang Kesehatan. Tindaka aborsi pada beberapa kondisi medis merupakan satu-satunya jalan yang harus dilakukan tenaga medis untuk menyelamatkan nyawa seorang ibu yang mengalami permasalahan kesehatan atau komplikasi yang serius pada saat kehamilan. Kondisi akibat pemaksaan kehendak pelaku, </w:t>
      </w:r>
      <w:r w:rsidRPr="003B52AD">
        <w:rPr>
          <w:rFonts w:ascii="Times New Roman" w:hAnsi="Times New Roman"/>
          <w:color w:val="000000"/>
          <w:szCs w:val="24"/>
        </w:rPr>
        <w:lastRenderedPageBreak/>
        <w:t>seorang korban perkosaan akan menderita secara fisik, mental, dan sosial. Kehamilan akibat perkosaan akan memperparah kondisi mental korban yang sebelumnya telah mengalami trauma berat peristiwa perkosaan tersebut.</w:t>
      </w:r>
    </w:p>
    <w:p w:rsidR="00160F4C" w:rsidRPr="003B52AD" w:rsidRDefault="00160F4C" w:rsidP="00160F4C">
      <w:pPr>
        <w:pStyle w:val="BodyText"/>
        <w:spacing w:line="240" w:lineRule="auto"/>
        <w:ind w:left="709"/>
        <w:rPr>
          <w:rFonts w:ascii="Times New Roman" w:hAnsi="Times New Roman"/>
          <w:color w:val="000000"/>
          <w:szCs w:val="24"/>
        </w:rPr>
      </w:pPr>
      <w:r w:rsidRPr="003B52AD">
        <w:rPr>
          <w:rFonts w:ascii="Times New Roman" w:hAnsi="Times New Roman"/>
          <w:color w:val="000000"/>
          <w:szCs w:val="24"/>
        </w:rPr>
        <w:t>Trauma mental yang berat juga akan berdampak buruk bagi perkembangan janin yang dikandung korban. Sebagaian besar korban perkosaan mengalami reaksi penolakan terhadap kehamilannya dan menginginkan untuk melakukan aborsi. Undang-Undang Nomor 36 Tahun 2009 Tentang Kesehatan pada prinsipnya sejalan dengan ketentuan peraturan pidana yang ada, yaitu melarang setiap orang untuk melakukan aborsi. Negara harus melindungi warganya dalam hal ini perempuan yang melakukan aborsi berdasarkan indikasi kedaruratan medis dan akibat perkosaan, serta melindungi tenaga medis yang melakukannya, Undang-Undang Nomor 36 Tahun 2009 Tentang Kesehatan membuka pengecualian untuk aborsi berdasarkan indikasi kedaruratan medis dan kehamilan akibat perkosaan.</w:t>
      </w:r>
      <w:r w:rsidRPr="003B52AD">
        <w:rPr>
          <w:rStyle w:val="FootnoteReference"/>
          <w:color w:val="000000"/>
        </w:rPr>
        <w:footnoteReference w:id="12"/>
      </w:r>
    </w:p>
    <w:p w:rsidR="00160F4C" w:rsidRPr="003B52AD" w:rsidRDefault="00160F4C" w:rsidP="00160F4C">
      <w:pPr>
        <w:pStyle w:val="BodyText"/>
        <w:spacing w:line="240" w:lineRule="auto"/>
        <w:ind w:left="567"/>
        <w:rPr>
          <w:rFonts w:ascii="Times New Roman" w:hAnsi="Times New Roman"/>
          <w:color w:val="000000"/>
          <w:szCs w:val="24"/>
        </w:rPr>
      </w:pPr>
    </w:p>
    <w:p w:rsidR="00160F4C" w:rsidRPr="003B52AD" w:rsidRDefault="00160F4C" w:rsidP="00160F4C">
      <w:pPr>
        <w:pStyle w:val="BodyText"/>
        <w:spacing w:line="456" w:lineRule="auto"/>
        <w:ind w:firstLine="748"/>
        <w:rPr>
          <w:rFonts w:ascii="Times New Roman" w:hAnsi="Times New Roman"/>
          <w:color w:val="000000"/>
          <w:szCs w:val="24"/>
        </w:rPr>
      </w:pPr>
      <w:r w:rsidRPr="003B52AD">
        <w:rPr>
          <w:rFonts w:ascii="Times New Roman" w:hAnsi="Times New Roman"/>
          <w:color w:val="000000"/>
          <w:szCs w:val="24"/>
        </w:rPr>
        <w:t>Alasan sebagaimana diuraikan diatas menjadikan aborsi hanya dapat dilakukan secara kasuistik dengan alasan sesuai Pasal 75 ayat (2) diatas, tidak dapat suatu aborsi dilakukan dengan alasan malu, tabu, ekonomi, kegagalan KB atau kontrasepsi dan sebagainya. Undang-undang hanya memberikan ruang bagi aborsi dengan alasan sebagaimana tersebut di atas.</w:t>
      </w:r>
    </w:p>
    <w:p w:rsidR="00160F4C" w:rsidRPr="003B52AD" w:rsidRDefault="00160F4C" w:rsidP="00160F4C">
      <w:pPr>
        <w:pStyle w:val="BodyText"/>
        <w:spacing w:line="456" w:lineRule="auto"/>
        <w:ind w:firstLine="748"/>
        <w:rPr>
          <w:rFonts w:ascii="Times New Roman" w:hAnsi="Times New Roman"/>
          <w:color w:val="000000"/>
          <w:szCs w:val="24"/>
        </w:rPr>
      </w:pPr>
      <w:r w:rsidRPr="003B52AD">
        <w:rPr>
          <w:rFonts w:ascii="Times New Roman" w:hAnsi="Times New Roman"/>
          <w:color w:val="000000"/>
          <w:szCs w:val="24"/>
        </w:rPr>
        <w:t>Berdasar Pasal 75 tersebut, tindakan aborsi tidak serta merta dapat dilakukan walaupun alasan-alasannya telah terpenuhi. RumusanPasal 75 ayat (3) menyatakan bahwa tindakan aborsi sebagaimana dimaksud pada ayat (2) hanya dapat dilakukan setelah melalui konseling dan/atau penasehatan pra tindakan dan diakhiri dengan konseling pasca tindakan yang dilakukan oleh konselor yang kompeten dan berwenang. Rumusan pasal tersebut menegaskan bahwa sebelum dilakukan aborsi harus dilakukan tindakan konsultasi baik sebelum maupun setelah tindakan yang dilakukan oleh konselor yang berkompeten dan berwenang.</w:t>
      </w:r>
      <w:r w:rsidRPr="003B52AD">
        <w:rPr>
          <w:rFonts w:ascii="Times New Roman" w:hAnsi="Times New Roman"/>
          <w:i/>
          <w:iCs/>
          <w:color w:val="000000"/>
          <w:szCs w:val="24"/>
        </w:rPr>
        <w:t>.</w:t>
      </w:r>
    </w:p>
    <w:p w:rsidR="00160F4C" w:rsidRPr="003B52AD" w:rsidRDefault="00160F4C" w:rsidP="00160F4C">
      <w:pPr>
        <w:pStyle w:val="BodyText"/>
        <w:spacing w:line="240" w:lineRule="auto"/>
        <w:ind w:left="709"/>
        <w:rPr>
          <w:rFonts w:ascii="Times New Roman" w:hAnsi="Times New Roman"/>
          <w:color w:val="000000"/>
          <w:szCs w:val="24"/>
        </w:rPr>
      </w:pPr>
      <w:r w:rsidRPr="003B52AD">
        <w:rPr>
          <w:rFonts w:ascii="Times New Roman" w:hAnsi="Times New Roman"/>
          <w:color w:val="000000"/>
          <w:szCs w:val="24"/>
        </w:rPr>
        <w:lastRenderedPageBreak/>
        <w:t xml:space="preserve">Pro dan kontra terhadap tindakan </w:t>
      </w:r>
      <w:r w:rsidRPr="003B52AD">
        <w:rPr>
          <w:rFonts w:ascii="Times New Roman" w:hAnsi="Times New Roman"/>
          <w:i/>
          <w:color w:val="000000"/>
          <w:szCs w:val="24"/>
        </w:rPr>
        <w:t>Abortus</w:t>
      </w:r>
      <w:r w:rsidRPr="003B52AD">
        <w:rPr>
          <w:rFonts w:ascii="Times New Roman" w:hAnsi="Times New Roman"/>
          <w:color w:val="000000"/>
          <w:szCs w:val="24"/>
        </w:rPr>
        <w:t xml:space="preserve"> dari tahun ke tahun terus berlanjut. Sekalompok orang tidak setuju trhadap </w:t>
      </w:r>
      <w:r w:rsidRPr="003B52AD">
        <w:rPr>
          <w:rFonts w:ascii="Times New Roman" w:hAnsi="Times New Roman"/>
          <w:i/>
          <w:color w:val="000000"/>
          <w:szCs w:val="24"/>
        </w:rPr>
        <w:t>Abortus</w:t>
      </w:r>
      <w:r w:rsidRPr="003B52AD">
        <w:rPr>
          <w:rFonts w:ascii="Times New Roman" w:hAnsi="Times New Roman"/>
          <w:color w:val="000000"/>
          <w:szCs w:val="24"/>
        </w:rPr>
        <w:t xml:space="preserve"> dipihak lainnya pro </w:t>
      </w:r>
      <w:r w:rsidRPr="003B52AD">
        <w:rPr>
          <w:rFonts w:ascii="Times New Roman" w:hAnsi="Times New Roman"/>
          <w:i/>
          <w:color w:val="000000"/>
          <w:szCs w:val="24"/>
        </w:rPr>
        <w:t>Abortus</w:t>
      </w:r>
      <w:r w:rsidRPr="003B52AD">
        <w:rPr>
          <w:rFonts w:ascii="Times New Roman" w:hAnsi="Times New Roman"/>
          <w:color w:val="000000"/>
          <w:szCs w:val="24"/>
        </w:rPr>
        <w:t xml:space="preserve">. Pihak Gereja Katholik misalnya menyebutkan bahwa </w:t>
      </w:r>
      <w:r w:rsidRPr="003B52AD">
        <w:rPr>
          <w:rFonts w:ascii="Times New Roman" w:hAnsi="Times New Roman"/>
          <w:i/>
          <w:color w:val="000000"/>
          <w:szCs w:val="24"/>
        </w:rPr>
        <w:t>Abortus</w:t>
      </w:r>
      <w:r w:rsidRPr="003B52AD">
        <w:rPr>
          <w:rFonts w:ascii="Times New Roman" w:hAnsi="Times New Roman"/>
          <w:color w:val="000000"/>
          <w:szCs w:val="24"/>
        </w:rPr>
        <w:t xml:space="preserve"> pada setiap stadium pertumbuhan dilarang, sedangkan kelompok ahli medis lain berpendapat bahwa janin menjadi mahluk hidup setelah berusia 3 bulan dalam kandungan dan karena itu tindakan penggugguran (</w:t>
      </w:r>
      <w:r w:rsidRPr="003B52AD">
        <w:rPr>
          <w:rFonts w:ascii="Times New Roman" w:hAnsi="Times New Roman"/>
          <w:i/>
          <w:color w:val="000000"/>
          <w:szCs w:val="24"/>
        </w:rPr>
        <w:t>Abortus</w:t>
      </w:r>
      <w:r w:rsidRPr="003B52AD">
        <w:rPr>
          <w:rFonts w:ascii="Times New Roman" w:hAnsi="Times New Roman"/>
          <w:color w:val="000000"/>
          <w:szCs w:val="24"/>
        </w:rPr>
        <w:t xml:space="preserve">)  di bawah 3 bulan dapat dibenarkan. Tetapi sekelompok dokter lain yang menghargai kehidupan manusia sejak pembuahan sel telur oleh sperma terjadi menentang </w:t>
      </w:r>
      <w:r w:rsidRPr="003B52AD">
        <w:rPr>
          <w:rFonts w:ascii="Times New Roman" w:hAnsi="Times New Roman"/>
          <w:i/>
          <w:color w:val="000000"/>
          <w:szCs w:val="24"/>
        </w:rPr>
        <w:t>Abortus</w:t>
      </w:r>
      <w:r w:rsidRPr="003B52AD">
        <w:rPr>
          <w:rFonts w:ascii="Times New Roman" w:hAnsi="Times New Roman"/>
          <w:color w:val="000000"/>
          <w:szCs w:val="24"/>
        </w:rPr>
        <w:t xml:space="preserve"> tersebut.</w:t>
      </w:r>
      <w:r w:rsidRPr="003B52AD">
        <w:rPr>
          <w:rStyle w:val="FootnoteReference"/>
          <w:color w:val="000000"/>
        </w:rPr>
        <w:footnoteReference w:id="13"/>
      </w:r>
    </w:p>
    <w:p w:rsidR="00160F4C" w:rsidRPr="003B52AD" w:rsidRDefault="00160F4C" w:rsidP="00160F4C">
      <w:pPr>
        <w:pStyle w:val="BodyText"/>
        <w:spacing w:line="240" w:lineRule="auto"/>
        <w:ind w:left="567"/>
        <w:rPr>
          <w:rFonts w:ascii="Times New Roman" w:hAnsi="Times New Roman"/>
          <w:color w:val="000000"/>
          <w:szCs w:val="24"/>
        </w:rPr>
      </w:pPr>
    </w:p>
    <w:p w:rsidR="00160F4C" w:rsidRPr="003B52AD" w:rsidRDefault="00160F4C" w:rsidP="00160F4C">
      <w:pPr>
        <w:pStyle w:val="BodyText"/>
        <w:spacing w:line="456" w:lineRule="auto"/>
        <w:ind w:firstLine="748"/>
        <w:rPr>
          <w:rFonts w:ascii="Times New Roman" w:hAnsi="Times New Roman"/>
          <w:color w:val="000000"/>
          <w:szCs w:val="24"/>
        </w:rPr>
      </w:pPr>
      <w:r w:rsidRPr="003B52AD">
        <w:rPr>
          <w:rFonts w:ascii="Times New Roman" w:hAnsi="Times New Roman"/>
          <w:color w:val="000000"/>
          <w:szCs w:val="24"/>
        </w:rPr>
        <w:t>Penjelasan Pasal 75 ayat (3) menyebutkan bahwa yang dapat menjadi konselor adalah dokter, psikolog, tokoh masyarakat, tokoh agama, dan setiap orang yang mempunyai minat dan memiliki keterampilan untuk itu, yang telah memiliki sertifikat sebagai konselor melalui pendidikan dan pelatihan. Penjelasanayat ini menerangkan betapa pentingnya seorang konselor yang akan memberikan penasehatan sebelum ataupun sesudah dilakukan tindakan. Hal ini penting mengingat aborsi adalah tindakan yang sangat berbahaya yang jika tidak dilakukan dengan benar akan membawa dampak kematian serta beban mental yang sangat berat bagi si wanita.</w:t>
      </w:r>
    </w:p>
    <w:p w:rsidR="00160F4C" w:rsidRPr="003B52AD" w:rsidRDefault="00160F4C" w:rsidP="00160F4C">
      <w:pPr>
        <w:pStyle w:val="BodyText"/>
        <w:spacing w:line="456" w:lineRule="auto"/>
        <w:ind w:firstLine="748"/>
        <w:rPr>
          <w:rFonts w:ascii="Times New Roman" w:hAnsi="Times New Roman"/>
          <w:color w:val="000000"/>
          <w:szCs w:val="24"/>
        </w:rPr>
      </w:pPr>
      <w:r w:rsidRPr="003B52AD">
        <w:rPr>
          <w:rFonts w:ascii="Times New Roman" w:hAnsi="Times New Roman"/>
          <w:color w:val="000000"/>
          <w:szCs w:val="24"/>
        </w:rPr>
        <w:t>Aborsi berdasarkan indikasi kedaruratan medis dan kehamilan akibat perkosaan harus dilakukan dengan aman, bermutu, dan bertanggung jawab, demikian bunyi Pasal 35 ayat (1) Peraturan Pemerintah Nomor 61 Tahun 2014. Praktik aborsi yang dilakukan dengan aman, bermutu dan bertanggung jawab itu, menurut Peraturan Pemerintah ini, meliputi dilakukan oleh dokter sesuai dengan standar; dilakukan di fasilitasi kesehatan yang memenuhi syarat yang ditetapkan menteri kesehatan; atas permintaan atau persetujuan perempuan hamil yang bersangkutan; dengan izin suami, kecuali korban perkosaan; tidak diskriminatif; dan tidak mengutamakan imbalan materi.</w:t>
      </w:r>
    </w:p>
    <w:p w:rsidR="00160F4C" w:rsidRPr="003B52AD" w:rsidRDefault="00160F4C" w:rsidP="00160F4C">
      <w:pPr>
        <w:pStyle w:val="BodyText"/>
        <w:ind w:firstLine="748"/>
        <w:rPr>
          <w:rFonts w:ascii="Times New Roman" w:hAnsi="Times New Roman"/>
          <w:color w:val="000000"/>
          <w:szCs w:val="24"/>
        </w:rPr>
      </w:pPr>
      <w:r w:rsidRPr="003B52AD">
        <w:rPr>
          <w:rFonts w:ascii="Times New Roman" w:hAnsi="Times New Roman"/>
          <w:color w:val="000000"/>
          <w:szCs w:val="24"/>
        </w:rPr>
        <w:lastRenderedPageBreak/>
        <w:t>Secara medis, digunakan empat metode dasar terminasi kehamilan atau aborsi. Metode tersebut adalah sebagai berikut:</w:t>
      </w:r>
    </w:p>
    <w:p w:rsidR="00160F4C" w:rsidRPr="003B52AD" w:rsidRDefault="00160F4C" w:rsidP="00160F4C">
      <w:pPr>
        <w:pStyle w:val="Default"/>
        <w:numPr>
          <w:ilvl w:val="0"/>
          <w:numId w:val="21"/>
        </w:numPr>
        <w:tabs>
          <w:tab w:val="clear" w:pos="720"/>
          <w:tab w:val="left" w:pos="1134"/>
        </w:tabs>
        <w:ind w:left="1134"/>
        <w:jc w:val="both"/>
      </w:pPr>
      <w:r w:rsidRPr="003B52AD">
        <w:t xml:space="preserve">Kuretase atau pengerokan dangan sendok kuret ataupun vakum kuret pada dinding rahim tempat menempelnya janin. Cari ini membutuhkan keterampilan khusus karena komplikasi yang terjadi akibat kesalahan tindakan tersebut dapat merugikan dan cenderung mematikan. </w:t>
      </w:r>
    </w:p>
    <w:p w:rsidR="00160F4C" w:rsidRPr="003B52AD" w:rsidRDefault="00160F4C" w:rsidP="00160F4C">
      <w:pPr>
        <w:pStyle w:val="Default"/>
        <w:numPr>
          <w:ilvl w:val="0"/>
          <w:numId w:val="21"/>
        </w:numPr>
        <w:tabs>
          <w:tab w:val="clear" w:pos="720"/>
          <w:tab w:val="left" w:pos="1134"/>
        </w:tabs>
        <w:ind w:left="1134"/>
        <w:jc w:val="both"/>
      </w:pPr>
      <w:r w:rsidRPr="003B52AD">
        <w:t xml:space="preserve">Memasukan cairan NaCL hipertonis pada lapisan amnion untuk melepaskan janin dari dinding rahim. Metode ini meniru proses mulainya perselisihan dan biasanya digunakan untuk mengakhiri kehamilan pada usia 4-6 bulan. </w:t>
      </w:r>
    </w:p>
    <w:p w:rsidR="00160F4C" w:rsidRPr="003B52AD" w:rsidRDefault="00160F4C" w:rsidP="00160F4C">
      <w:pPr>
        <w:pStyle w:val="Default"/>
        <w:numPr>
          <w:ilvl w:val="0"/>
          <w:numId w:val="21"/>
        </w:numPr>
        <w:tabs>
          <w:tab w:val="clear" w:pos="720"/>
          <w:tab w:val="left" w:pos="1134"/>
        </w:tabs>
        <w:ind w:left="1134"/>
        <w:jc w:val="both"/>
      </w:pPr>
      <w:r w:rsidRPr="003B52AD">
        <w:t xml:space="preserve">Pemberian </w:t>
      </w:r>
      <w:r w:rsidRPr="003B52AD">
        <w:rPr>
          <w:i/>
          <w:iCs/>
        </w:rPr>
        <w:t xml:space="preserve">prostaglandin </w:t>
      </w:r>
      <w:r w:rsidRPr="003B52AD">
        <w:t xml:space="preserve">melalui pembuluh darah arteri, cairan amnion, dan memasukkannya melalui vagina dan uterus dengan dosis tertentu. Prostaglandin ini dimaksudkan untuk menginduksi persalinan buatan sehingga janin dapat keluar dari rahim. </w:t>
      </w:r>
    </w:p>
    <w:p w:rsidR="00160F4C" w:rsidRPr="003B52AD" w:rsidRDefault="00160F4C" w:rsidP="00160F4C">
      <w:pPr>
        <w:pStyle w:val="Default"/>
        <w:numPr>
          <w:ilvl w:val="0"/>
          <w:numId w:val="21"/>
        </w:numPr>
        <w:tabs>
          <w:tab w:val="clear" w:pos="720"/>
          <w:tab w:val="left" w:pos="1134"/>
        </w:tabs>
        <w:ind w:left="1134"/>
        <w:jc w:val="both"/>
      </w:pPr>
      <w:r w:rsidRPr="003B52AD">
        <w:t xml:space="preserve">Dengan melakukan </w:t>
      </w:r>
      <w:r w:rsidRPr="003B52AD">
        <w:rPr>
          <w:i/>
          <w:iCs/>
        </w:rPr>
        <w:t xml:space="preserve">vacuma spiration, </w:t>
      </w:r>
      <w:r w:rsidRPr="003B52AD">
        <w:t>yaitu menggunakan semacam selang plastik berdiameter tertentu untuk menghisap janin dari rongga rahim.</w:t>
      </w:r>
      <w:r w:rsidRPr="003B52AD">
        <w:rPr>
          <w:rStyle w:val="FootnoteReference"/>
        </w:rPr>
        <w:footnoteReference w:id="14"/>
      </w:r>
    </w:p>
    <w:p w:rsidR="00160F4C" w:rsidRPr="003B52AD" w:rsidRDefault="00160F4C" w:rsidP="00160F4C">
      <w:pPr>
        <w:pStyle w:val="Default"/>
        <w:ind w:left="360"/>
        <w:jc w:val="both"/>
      </w:pPr>
    </w:p>
    <w:p w:rsidR="00160F4C" w:rsidRPr="003B52AD" w:rsidRDefault="00160F4C" w:rsidP="00160F4C">
      <w:pPr>
        <w:pStyle w:val="BodyText"/>
        <w:ind w:firstLine="709"/>
        <w:rPr>
          <w:rFonts w:ascii="Times New Roman" w:hAnsi="Times New Roman"/>
          <w:color w:val="000000"/>
          <w:szCs w:val="24"/>
        </w:rPr>
      </w:pPr>
      <w:r w:rsidRPr="003B52AD">
        <w:rPr>
          <w:rFonts w:ascii="Times New Roman" w:hAnsi="Times New Roman"/>
          <w:color w:val="000000"/>
          <w:szCs w:val="24"/>
        </w:rPr>
        <w:t>Tindakan aborsi yang sesuai standar profesi medis di atas masih mengandung risiko, baik yang bersifat dini ataupun lanjut. Risiko seorang perempuan yang melakukan aborsi antara lain sebagai berikut:</w:t>
      </w:r>
    </w:p>
    <w:p w:rsidR="00160F4C" w:rsidRPr="003B52AD" w:rsidRDefault="00160F4C" w:rsidP="00160F4C">
      <w:pPr>
        <w:pStyle w:val="BodyText"/>
        <w:numPr>
          <w:ilvl w:val="0"/>
          <w:numId w:val="18"/>
        </w:numPr>
        <w:tabs>
          <w:tab w:val="clear" w:pos="360"/>
          <w:tab w:val="clear" w:pos="709"/>
          <w:tab w:val="left" w:pos="1134"/>
        </w:tabs>
        <w:spacing w:line="240" w:lineRule="auto"/>
        <w:ind w:left="1134"/>
        <w:rPr>
          <w:rFonts w:ascii="Times New Roman" w:hAnsi="Times New Roman"/>
          <w:color w:val="000000"/>
          <w:szCs w:val="24"/>
        </w:rPr>
      </w:pPr>
      <w:r w:rsidRPr="003B52AD">
        <w:rPr>
          <w:rFonts w:ascii="Times New Roman" w:hAnsi="Times New Roman"/>
          <w:color w:val="000000"/>
          <w:szCs w:val="24"/>
        </w:rPr>
        <w:t xml:space="preserve">Infeksi alat reproduksi karena kuretase yang dilakukan secara tidak steril. Hal ini dapat membuat perempuan mengalami kemandulan di kemuadian hari setelah menikah. </w:t>
      </w:r>
    </w:p>
    <w:p w:rsidR="00160F4C" w:rsidRPr="003B52AD" w:rsidRDefault="00160F4C" w:rsidP="00160F4C">
      <w:pPr>
        <w:pStyle w:val="BodyText"/>
        <w:numPr>
          <w:ilvl w:val="0"/>
          <w:numId w:val="18"/>
        </w:numPr>
        <w:tabs>
          <w:tab w:val="clear" w:pos="360"/>
          <w:tab w:val="clear" w:pos="709"/>
          <w:tab w:val="left" w:pos="1134"/>
        </w:tabs>
        <w:spacing w:line="240" w:lineRule="auto"/>
        <w:ind w:left="1134"/>
        <w:rPr>
          <w:rFonts w:ascii="Times New Roman" w:hAnsi="Times New Roman"/>
          <w:color w:val="000000"/>
          <w:szCs w:val="24"/>
        </w:rPr>
      </w:pPr>
      <w:r w:rsidRPr="003B52AD">
        <w:rPr>
          <w:rFonts w:ascii="Times New Roman" w:hAnsi="Times New Roman"/>
          <w:color w:val="000000"/>
          <w:szCs w:val="24"/>
        </w:rPr>
        <w:t xml:space="preserve">Perdarahan sehingga kemungkinan besar mengalami syok akibat perdarahan dan gangguan saraf di kemudian hari. Selain itu, perdarahan tersebut dapat menyebabkan tingginya risiko kematian ibu atau janin, atau keduanya. </w:t>
      </w:r>
    </w:p>
    <w:p w:rsidR="00160F4C" w:rsidRPr="003B52AD" w:rsidRDefault="00160F4C" w:rsidP="00160F4C">
      <w:pPr>
        <w:pStyle w:val="BodyText"/>
        <w:numPr>
          <w:ilvl w:val="0"/>
          <w:numId w:val="18"/>
        </w:numPr>
        <w:tabs>
          <w:tab w:val="clear" w:pos="360"/>
          <w:tab w:val="clear" w:pos="709"/>
          <w:tab w:val="left" w:pos="1134"/>
        </w:tabs>
        <w:spacing w:line="240" w:lineRule="auto"/>
        <w:ind w:left="1134"/>
        <w:rPr>
          <w:rFonts w:ascii="Times New Roman" w:hAnsi="Times New Roman"/>
          <w:color w:val="000000"/>
          <w:szCs w:val="24"/>
        </w:rPr>
      </w:pPr>
      <w:r w:rsidRPr="003B52AD">
        <w:rPr>
          <w:rFonts w:ascii="Times New Roman" w:hAnsi="Times New Roman"/>
          <w:color w:val="000000"/>
          <w:szCs w:val="24"/>
        </w:rPr>
        <w:t xml:space="preserve">Oleh karena keadaan rahim yang belum cukup kuat menyangga kehamilan serta kemungkinan persalinan yang sulit, resiko terjadinya sobek rahim dan resiko kemandulan karena rahim yang sobek harus di angkat seluruhnya, risiko infeksi, sehingga menyebabkan risiko kematian ibu, anak, atau keduanya. </w:t>
      </w:r>
    </w:p>
    <w:p w:rsidR="00160F4C" w:rsidRPr="003B52AD" w:rsidRDefault="00160F4C" w:rsidP="00160F4C">
      <w:pPr>
        <w:pStyle w:val="BodyText"/>
        <w:numPr>
          <w:ilvl w:val="0"/>
          <w:numId w:val="18"/>
        </w:numPr>
        <w:tabs>
          <w:tab w:val="clear" w:pos="360"/>
          <w:tab w:val="clear" w:pos="709"/>
          <w:tab w:val="left" w:pos="1134"/>
        </w:tabs>
        <w:spacing w:line="240" w:lineRule="auto"/>
        <w:ind w:left="1134"/>
        <w:rPr>
          <w:rFonts w:ascii="Times New Roman" w:hAnsi="Times New Roman"/>
          <w:color w:val="000000"/>
          <w:szCs w:val="24"/>
        </w:rPr>
      </w:pPr>
      <w:r w:rsidRPr="003B52AD">
        <w:rPr>
          <w:rFonts w:ascii="Times New Roman" w:hAnsi="Times New Roman"/>
          <w:color w:val="000000"/>
          <w:szCs w:val="24"/>
        </w:rPr>
        <w:t xml:space="preserve">Terjadinya </w:t>
      </w:r>
      <w:r w:rsidRPr="003B52AD">
        <w:rPr>
          <w:rFonts w:ascii="Times New Roman" w:hAnsi="Times New Roman"/>
          <w:i/>
          <w:iCs/>
          <w:color w:val="000000"/>
          <w:szCs w:val="24"/>
        </w:rPr>
        <w:t>fistula genital traumatis</w:t>
      </w:r>
      <w:r w:rsidRPr="003B52AD">
        <w:rPr>
          <w:rFonts w:ascii="Times New Roman" w:hAnsi="Times New Roman"/>
          <w:color w:val="000000"/>
          <w:szCs w:val="24"/>
        </w:rPr>
        <w:t xml:space="preserve">, </w:t>
      </w:r>
      <w:r w:rsidRPr="003B52AD">
        <w:rPr>
          <w:rFonts w:ascii="Times New Roman" w:hAnsi="Times New Roman"/>
          <w:i/>
          <w:iCs/>
          <w:color w:val="000000"/>
          <w:szCs w:val="24"/>
        </w:rPr>
        <w:t>fistula genital</w:t>
      </w:r>
      <w:r w:rsidRPr="003B52AD">
        <w:rPr>
          <w:rFonts w:ascii="Times New Roman" w:hAnsi="Times New Roman"/>
          <w:color w:val="000000"/>
          <w:szCs w:val="24"/>
        </w:rPr>
        <w:t>adalah timbulnya suatu saluran/ hubungan yang secara normal tidak ada, antara saluran genital dan saluran kencing atau saluran pencernaan.</w:t>
      </w:r>
      <w:r w:rsidRPr="003B52AD">
        <w:rPr>
          <w:rStyle w:val="FootnoteReference"/>
          <w:color w:val="000000"/>
        </w:rPr>
        <w:footnoteReference w:id="15"/>
      </w:r>
    </w:p>
    <w:p w:rsidR="00160F4C" w:rsidRPr="003B52AD" w:rsidRDefault="00160F4C" w:rsidP="00160F4C">
      <w:pPr>
        <w:pStyle w:val="BodyText"/>
        <w:spacing w:line="240" w:lineRule="auto"/>
        <w:ind w:left="709"/>
        <w:rPr>
          <w:rFonts w:ascii="Times New Roman" w:hAnsi="Times New Roman"/>
          <w:color w:val="000000"/>
          <w:szCs w:val="24"/>
        </w:rPr>
      </w:pPr>
    </w:p>
    <w:p w:rsidR="00160F4C" w:rsidRPr="003B52AD" w:rsidRDefault="00160F4C" w:rsidP="00160F4C">
      <w:pPr>
        <w:pStyle w:val="BodyText"/>
        <w:ind w:firstLine="748"/>
        <w:rPr>
          <w:rFonts w:ascii="Times New Roman" w:hAnsi="Times New Roman"/>
          <w:color w:val="000000"/>
          <w:szCs w:val="24"/>
        </w:rPr>
      </w:pPr>
      <w:r w:rsidRPr="003B52AD">
        <w:rPr>
          <w:rFonts w:ascii="Times New Roman" w:hAnsi="Times New Roman"/>
          <w:color w:val="000000"/>
          <w:szCs w:val="24"/>
        </w:rPr>
        <w:lastRenderedPageBreak/>
        <w:t>Secara hukum, pengguguran kandungan dengan alasan non-medis dilarang keras. Tindakan yang berhubungan dengan pelaksanaan aborsi meliputi melakukan, menolong, atau menganjurkan aborsi, tindakan ini diancam hukuman pidana seperti yang diatur dalam Undang-Undang Kesehatan Nomor 36 Tahun 2009 dan KUHP Pasal 346.</w:t>
      </w:r>
    </w:p>
    <w:p w:rsidR="00160F4C" w:rsidRPr="003B52AD" w:rsidRDefault="00160F4C" w:rsidP="00160F4C">
      <w:pPr>
        <w:pStyle w:val="BodyText"/>
        <w:ind w:firstLine="748"/>
        <w:rPr>
          <w:rFonts w:ascii="Times New Roman" w:hAnsi="Times New Roman"/>
          <w:color w:val="000000"/>
          <w:szCs w:val="24"/>
        </w:rPr>
      </w:pPr>
      <w:r w:rsidRPr="003B52AD">
        <w:rPr>
          <w:rFonts w:ascii="Times New Roman" w:hAnsi="Times New Roman"/>
          <w:color w:val="000000"/>
          <w:szCs w:val="24"/>
        </w:rPr>
        <w:t xml:space="preserve">Alasan limitatif yang disebutkan di dalam Pasal 75 ayat (2) tersebut di atas, undang-undang juga mengharuskan terpenuhinya syarat-syarat untuk dapat dilakukannya aborsi yang tertuang di dalam Pasal 76. Syarat-syarat tersebut  antara lain : </w:t>
      </w:r>
    </w:p>
    <w:p w:rsidR="00160F4C" w:rsidRPr="003B52AD" w:rsidRDefault="00160F4C" w:rsidP="00160F4C">
      <w:pPr>
        <w:pStyle w:val="BodyText"/>
        <w:numPr>
          <w:ilvl w:val="3"/>
          <w:numId w:val="15"/>
        </w:numPr>
        <w:tabs>
          <w:tab w:val="clear" w:pos="709"/>
        </w:tabs>
        <w:ind w:left="360"/>
        <w:rPr>
          <w:rFonts w:ascii="Times New Roman" w:hAnsi="Times New Roman"/>
          <w:color w:val="000000"/>
          <w:szCs w:val="24"/>
        </w:rPr>
      </w:pPr>
      <w:r w:rsidRPr="003B52AD">
        <w:rPr>
          <w:rFonts w:ascii="Times New Roman" w:hAnsi="Times New Roman"/>
          <w:color w:val="000000"/>
          <w:szCs w:val="24"/>
        </w:rPr>
        <w:t>Sebelum kehamilan berumur 6 (enam) minggu dihitung dari hari pertama haidterakhir, kecuali dalam hal kedaruratan medis.</w:t>
      </w:r>
    </w:p>
    <w:p w:rsidR="00160F4C" w:rsidRPr="003B52AD" w:rsidRDefault="00160F4C" w:rsidP="00160F4C">
      <w:pPr>
        <w:pStyle w:val="BodyText"/>
        <w:numPr>
          <w:ilvl w:val="3"/>
          <w:numId w:val="15"/>
        </w:numPr>
        <w:tabs>
          <w:tab w:val="clear" w:pos="709"/>
        </w:tabs>
        <w:ind w:left="360"/>
        <w:rPr>
          <w:rFonts w:ascii="Times New Roman" w:hAnsi="Times New Roman"/>
          <w:color w:val="000000"/>
          <w:szCs w:val="24"/>
        </w:rPr>
      </w:pPr>
      <w:r w:rsidRPr="003B52AD">
        <w:rPr>
          <w:rFonts w:ascii="Times New Roman" w:hAnsi="Times New Roman"/>
          <w:color w:val="000000"/>
          <w:szCs w:val="24"/>
        </w:rPr>
        <w:t>Oleh tenaga kesehatan yang memiliki keterampilan dan kewenangan yangmemiliki sertifikat yang ditetapkan oleh menteri.</w:t>
      </w:r>
    </w:p>
    <w:p w:rsidR="00160F4C" w:rsidRPr="003B52AD" w:rsidRDefault="00160F4C" w:rsidP="00160F4C">
      <w:pPr>
        <w:pStyle w:val="BodyText"/>
        <w:numPr>
          <w:ilvl w:val="3"/>
          <w:numId w:val="15"/>
        </w:numPr>
        <w:tabs>
          <w:tab w:val="clear" w:pos="709"/>
        </w:tabs>
        <w:ind w:left="360"/>
        <w:rPr>
          <w:rFonts w:ascii="Times New Roman" w:hAnsi="Times New Roman"/>
          <w:color w:val="000000"/>
          <w:szCs w:val="24"/>
        </w:rPr>
      </w:pPr>
      <w:r w:rsidRPr="003B52AD">
        <w:rPr>
          <w:rFonts w:ascii="Times New Roman" w:hAnsi="Times New Roman"/>
          <w:color w:val="000000"/>
          <w:szCs w:val="24"/>
        </w:rPr>
        <w:t>Dengan persetujuan ibu hamil yang bersangkutan.</w:t>
      </w:r>
    </w:p>
    <w:p w:rsidR="00160F4C" w:rsidRPr="003B52AD" w:rsidRDefault="00160F4C" w:rsidP="00160F4C">
      <w:pPr>
        <w:pStyle w:val="BodyText"/>
        <w:numPr>
          <w:ilvl w:val="3"/>
          <w:numId w:val="15"/>
        </w:numPr>
        <w:tabs>
          <w:tab w:val="clear" w:pos="709"/>
        </w:tabs>
        <w:ind w:left="360"/>
        <w:rPr>
          <w:rFonts w:ascii="Times New Roman" w:hAnsi="Times New Roman"/>
          <w:color w:val="000000"/>
          <w:szCs w:val="24"/>
        </w:rPr>
      </w:pPr>
      <w:r w:rsidRPr="003B52AD">
        <w:rPr>
          <w:rFonts w:ascii="Times New Roman" w:hAnsi="Times New Roman"/>
          <w:color w:val="000000"/>
          <w:szCs w:val="24"/>
        </w:rPr>
        <w:t>Dengan izin suami, kecuali korban perkosaan.</w:t>
      </w:r>
    </w:p>
    <w:p w:rsidR="00160F4C" w:rsidRPr="003B52AD" w:rsidRDefault="00160F4C" w:rsidP="00160F4C">
      <w:pPr>
        <w:pStyle w:val="BodyText"/>
        <w:numPr>
          <w:ilvl w:val="3"/>
          <w:numId w:val="15"/>
        </w:numPr>
        <w:tabs>
          <w:tab w:val="clear" w:pos="709"/>
        </w:tabs>
        <w:ind w:left="360"/>
        <w:rPr>
          <w:rFonts w:ascii="Times New Roman" w:hAnsi="Times New Roman"/>
          <w:color w:val="000000"/>
          <w:szCs w:val="24"/>
        </w:rPr>
      </w:pPr>
      <w:r w:rsidRPr="003B52AD">
        <w:rPr>
          <w:rFonts w:ascii="Times New Roman" w:hAnsi="Times New Roman"/>
          <w:color w:val="000000"/>
          <w:szCs w:val="24"/>
        </w:rPr>
        <w:t xml:space="preserve">Penyedia layanan kesehatan yang memenuhi syarat yang ditetapkan oleh Menteri. </w:t>
      </w:r>
    </w:p>
    <w:p w:rsidR="00160F4C" w:rsidRPr="003B52AD" w:rsidRDefault="00160F4C" w:rsidP="00160F4C">
      <w:pPr>
        <w:pStyle w:val="Default"/>
        <w:spacing w:line="480" w:lineRule="auto"/>
        <w:ind w:firstLine="720"/>
        <w:jc w:val="both"/>
      </w:pPr>
      <w:r w:rsidRPr="003B52AD">
        <w:t xml:space="preserve">Berdasar syarat tersebut maka yang dapat dilakukan aborsi adalah janin yang berumur kurang dari 6 (enam) minggu, perhitungan 6 (enam) minggu dihitung dari hari pertama haid terakhir. Syarat ini dapat disimpangi jika setelah 6  (enam) minggu dari usia kehamilan tersebut terjadi kedaruratan medis yang memang mengharuskan untuk diambil tindakan aborsi, dimana hal tersebut harus </w:t>
      </w:r>
      <w:r w:rsidRPr="003B52AD">
        <w:lastRenderedPageBreak/>
        <w:t xml:space="preserve">dibuktikan dengan keterangan resmi dari pihak dokter atau tenaga kesehatan yang berwenang. </w:t>
      </w:r>
    </w:p>
    <w:p w:rsidR="00160F4C" w:rsidRPr="003B52AD" w:rsidRDefault="00160F4C" w:rsidP="00160F4C">
      <w:pPr>
        <w:pStyle w:val="Default"/>
        <w:spacing w:line="480" w:lineRule="auto"/>
        <w:ind w:firstLine="720"/>
        <w:jc w:val="both"/>
      </w:pPr>
      <w:r w:rsidRPr="003B52AD">
        <w:t xml:space="preserve">Kelebihan dari pasal-pasal aborsi menurut Undang-Undang Nomor 36 tahun 2009 adalah ketentuan pidananya. Ancaman pidanayang diberikan terhadap pelaku </w:t>
      </w:r>
      <w:r w:rsidRPr="003B52AD">
        <w:rPr>
          <w:i/>
          <w:iCs/>
        </w:rPr>
        <w:t xml:space="preserve">aborsi provocatus kriminalis </w:t>
      </w:r>
      <w:r w:rsidRPr="003B52AD">
        <w:t>jauh lebih berat dari ancaman pidana sejenis KUHP. Pasal 194 Undang-Undang Nomor 36Tahun 2009 pidana yang diancam adalah pidana penjara paling lama 10 tahun.Dan pidana denda paling banyak Rp.1.000.000.000.000,- (satu milyar). Sedangkan dalam KUHP, Pidana yang diancam paling lama hanya 4 tahunpenjara atau denda paling banyak tiga ribu rupiah (Pasal 299 KUHP), paling lama empat tahun penjara (Pasal 346 KUHP) paling lama dua belas tahun penjara (Pasal 347 KUHP), dan paling lama lima tahun enam bulan penjara (Pasal 348KUHP).</w:t>
      </w:r>
    </w:p>
    <w:p w:rsidR="00160F4C" w:rsidRPr="003B52AD" w:rsidRDefault="00160F4C" w:rsidP="00160F4C">
      <w:pPr>
        <w:pStyle w:val="BodyText"/>
        <w:spacing w:line="240" w:lineRule="auto"/>
        <w:ind w:firstLine="748"/>
        <w:rPr>
          <w:rFonts w:ascii="Times New Roman" w:hAnsi="Times New Roman"/>
          <w:color w:val="000000"/>
          <w:szCs w:val="24"/>
        </w:rPr>
      </w:pPr>
    </w:p>
    <w:p w:rsidR="00160F4C" w:rsidRPr="003B52AD" w:rsidRDefault="00160F4C" w:rsidP="00160F4C">
      <w:pPr>
        <w:pStyle w:val="BodyText"/>
        <w:numPr>
          <w:ilvl w:val="0"/>
          <w:numId w:val="24"/>
        </w:numPr>
        <w:tabs>
          <w:tab w:val="clear" w:pos="734"/>
          <w:tab w:val="num" w:pos="360"/>
        </w:tabs>
        <w:ind w:left="360"/>
        <w:rPr>
          <w:rFonts w:ascii="Times New Roman" w:hAnsi="Times New Roman"/>
          <w:b/>
          <w:color w:val="000000"/>
          <w:szCs w:val="24"/>
        </w:rPr>
      </w:pPr>
      <w:r w:rsidRPr="003B52AD">
        <w:rPr>
          <w:rFonts w:ascii="Times New Roman" w:hAnsi="Times New Roman"/>
          <w:b/>
          <w:color w:val="000000"/>
          <w:szCs w:val="24"/>
        </w:rPr>
        <w:t>Jenis-Jenis Aborsi.</w:t>
      </w:r>
    </w:p>
    <w:p w:rsidR="00160F4C" w:rsidRPr="003B52AD" w:rsidRDefault="00160F4C" w:rsidP="00160F4C">
      <w:pPr>
        <w:pStyle w:val="BodyText"/>
        <w:ind w:firstLine="709"/>
        <w:rPr>
          <w:rFonts w:ascii="Times New Roman" w:hAnsi="Times New Roman"/>
          <w:color w:val="000000"/>
          <w:szCs w:val="24"/>
        </w:rPr>
      </w:pPr>
      <w:r w:rsidRPr="003B52AD">
        <w:rPr>
          <w:rFonts w:ascii="Times New Roman" w:hAnsi="Times New Roman"/>
          <w:color w:val="000000"/>
          <w:szCs w:val="24"/>
        </w:rPr>
        <w:t>Menurut  Satochid Kartanegara, bahwa pengertian pengguguran kandungan menurut ilmu hukum adalah “perbuatan yang dilakukan dengan sengaja dengan maksud agar  yang masih berada dalam kandungan si ibu dilahirkan sebelum tiba waktunya menurut alam”.</w:t>
      </w:r>
      <w:r w:rsidRPr="003B52AD">
        <w:rPr>
          <w:rStyle w:val="FootnoteReference"/>
          <w:color w:val="000000"/>
        </w:rPr>
        <w:footnoteReference w:id="16"/>
      </w:r>
    </w:p>
    <w:p w:rsidR="00160F4C" w:rsidRPr="003B52AD" w:rsidRDefault="00160F4C" w:rsidP="00160F4C">
      <w:pPr>
        <w:pStyle w:val="BodyText"/>
        <w:ind w:firstLine="709"/>
        <w:rPr>
          <w:rFonts w:ascii="Times New Roman" w:hAnsi="Times New Roman"/>
          <w:color w:val="000000"/>
          <w:szCs w:val="24"/>
        </w:rPr>
      </w:pPr>
      <w:r w:rsidRPr="003B52AD">
        <w:rPr>
          <w:rFonts w:ascii="Times New Roman" w:hAnsi="Times New Roman"/>
          <w:color w:val="000000"/>
          <w:szCs w:val="24"/>
        </w:rPr>
        <w:t xml:space="preserve">Di dalam KUHPidana tidak terdapat perkataan </w:t>
      </w:r>
      <w:r w:rsidRPr="003B52AD">
        <w:rPr>
          <w:rFonts w:ascii="Times New Roman" w:hAnsi="Times New Roman"/>
          <w:i/>
          <w:color w:val="000000"/>
          <w:szCs w:val="24"/>
        </w:rPr>
        <w:t>Abortus</w:t>
      </w:r>
      <w:r w:rsidRPr="003B52AD">
        <w:rPr>
          <w:rFonts w:ascii="Times New Roman" w:hAnsi="Times New Roman"/>
          <w:color w:val="000000"/>
          <w:szCs w:val="24"/>
        </w:rPr>
        <w:t xml:space="preserve">, tetapi yang tercantum adalah gugurnya atau matinya kandungan. Dengan demikian tidak ada batas umur kehamilan dan berat badan janin. Secara umum, pengguguran kandungan dapat dibagi dalam dua macam, yaitu pengguguran spontan </w:t>
      </w:r>
      <w:r w:rsidRPr="003B52AD">
        <w:rPr>
          <w:rFonts w:ascii="Times New Roman" w:hAnsi="Times New Roman"/>
          <w:i/>
          <w:iCs/>
          <w:color w:val="000000"/>
          <w:szCs w:val="24"/>
        </w:rPr>
        <w:lastRenderedPageBreak/>
        <w:t xml:space="preserve">(spontaneous aborsi) </w:t>
      </w:r>
      <w:r w:rsidRPr="003B52AD">
        <w:rPr>
          <w:rFonts w:ascii="Times New Roman" w:hAnsi="Times New Roman"/>
          <w:color w:val="000000"/>
          <w:szCs w:val="24"/>
        </w:rPr>
        <w:t xml:space="preserve">dan pengguguran buatan atau disengaja </w:t>
      </w:r>
      <w:r w:rsidRPr="003B52AD">
        <w:rPr>
          <w:rFonts w:ascii="Times New Roman" w:hAnsi="Times New Roman"/>
          <w:i/>
          <w:iCs/>
          <w:color w:val="000000"/>
          <w:szCs w:val="24"/>
        </w:rPr>
        <w:t>(aborsi provocatus),</w:t>
      </w:r>
      <w:r w:rsidRPr="003B52AD">
        <w:rPr>
          <w:rStyle w:val="FootnoteReference"/>
          <w:i/>
          <w:iCs/>
          <w:color w:val="000000"/>
        </w:rPr>
        <w:footnoteReference w:id="17"/>
      </w:r>
      <w:r w:rsidRPr="003B52AD">
        <w:rPr>
          <w:rFonts w:ascii="Times New Roman" w:hAnsi="Times New Roman"/>
          <w:color w:val="000000"/>
          <w:szCs w:val="24"/>
        </w:rPr>
        <w:t xml:space="preserve">meskipun secara terminologi banyak macam aborsi yang bisa dijelaskan. </w:t>
      </w:r>
    </w:p>
    <w:p w:rsidR="00160F4C" w:rsidRPr="003B52AD" w:rsidRDefault="00160F4C" w:rsidP="00160F4C">
      <w:pPr>
        <w:pStyle w:val="BodyText"/>
        <w:ind w:firstLine="709"/>
        <w:rPr>
          <w:rFonts w:ascii="Times New Roman" w:hAnsi="Times New Roman"/>
          <w:color w:val="000000"/>
          <w:szCs w:val="24"/>
        </w:rPr>
      </w:pPr>
      <w:r w:rsidRPr="003B52AD">
        <w:rPr>
          <w:rFonts w:ascii="Times New Roman" w:hAnsi="Times New Roman"/>
          <w:color w:val="000000"/>
          <w:szCs w:val="24"/>
        </w:rPr>
        <w:t xml:space="preserve">Klasifikasi </w:t>
      </w:r>
      <w:r w:rsidRPr="003B52AD">
        <w:rPr>
          <w:rFonts w:ascii="Times New Roman" w:hAnsi="Times New Roman"/>
          <w:i/>
          <w:color w:val="000000"/>
          <w:szCs w:val="24"/>
        </w:rPr>
        <w:t>Abortus</w:t>
      </w:r>
      <w:r w:rsidRPr="003B52AD">
        <w:rPr>
          <w:rFonts w:ascii="Times New Roman" w:hAnsi="Times New Roman"/>
          <w:color w:val="000000"/>
          <w:szCs w:val="24"/>
        </w:rPr>
        <w:t xml:space="preserve"> dapat dibagi atas :</w:t>
      </w:r>
    </w:p>
    <w:p w:rsidR="00160F4C" w:rsidRPr="003B52AD" w:rsidRDefault="00160F4C" w:rsidP="00160F4C">
      <w:pPr>
        <w:pStyle w:val="BodyText"/>
        <w:numPr>
          <w:ilvl w:val="0"/>
          <w:numId w:val="19"/>
        </w:numPr>
        <w:rPr>
          <w:rFonts w:ascii="Times New Roman" w:hAnsi="Times New Roman"/>
          <w:color w:val="000000"/>
          <w:szCs w:val="24"/>
        </w:rPr>
      </w:pPr>
      <w:r w:rsidRPr="003B52AD">
        <w:rPr>
          <w:rFonts w:ascii="Times New Roman" w:hAnsi="Times New Roman"/>
          <w:color w:val="000000"/>
          <w:szCs w:val="24"/>
        </w:rPr>
        <w:t xml:space="preserve">Abrortus spontan (alamiah) </w:t>
      </w:r>
    </w:p>
    <w:p w:rsidR="00160F4C" w:rsidRPr="003B52AD" w:rsidRDefault="00160F4C" w:rsidP="00160F4C">
      <w:pPr>
        <w:pStyle w:val="BodyText"/>
        <w:ind w:firstLine="748"/>
        <w:rPr>
          <w:rFonts w:ascii="Times New Roman" w:hAnsi="Times New Roman"/>
          <w:color w:val="000000"/>
          <w:szCs w:val="24"/>
        </w:rPr>
      </w:pPr>
      <w:r w:rsidRPr="003B52AD">
        <w:rPr>
          <w:rFonts w:ascii="Times New Roman" w:hAnsi="Times New Roman"/>
          <w:i/>
          <w:color w:val="000000"/>
          <w:szCs w:val="24"/>
        </w:rPr>
        <w:t>Abortus</w:t>
      </w:r>
      <w:r w:rsidRPr="003B52AD">
        <w:rPr>
          <w:rFonts w:ascii="Times New Roman" w:hAnsi="Times New Roman"/>
          <w:color w:val="000000"/>
          <w:szCs w:val="24"/>
        </w:rPr>
        <w:t xml:space="preserve"> spontan adalah </w:t>
      </w:r>
      <w:r w:rsidRPr="003B52AD">
        <w:rPr>
          <w:rFonts w:ascii="Times New Roman" w:hAnsi="Times New Roman"/>
          <w:i/>
          <w:color w:val="000000"/>
          <w:szCs w:val="24"/>
        </w:rPr>
        <w:t>Abortus</w:t>
      </w:r>
      <w:r w:rsidRPr="003B52AD">
        <w:rPr>
          <w:rFonts w:ascii="Times New Roman" w:hAnsi="Times New Roman"/>
          <w:color w:val="000000"/>
          <w:szCs w:val="24"/>
        </w:rPr>
        <w:t xml:space="preserve"> yang terjadi dengan sendirinya tanpa ada pengaruh dari luar. </w:t>
      </w:r>
      <w:r w:rsidRPr="003B52AD">
        <w:rPr>
          <w:rFonts w:ascii="Times New Roman" w:hAnsi="Times New Roman"/>
          <w:i/>
          <w:color w:val="000000"/>
          <w:szCs w:val="24"/>
        </w:rPr>
        <w:t>Abortus</w:t>
      </w:r>
      <w:r w:rsidRPr="003B52AD">
        <w:rPr>
          <w:rFonts w:ascii="Times New Roman" w:hAnsi="Times New Roman"/>
          <w:color w:val="000000"/>
          <w:szCs w:val="24"/>
        </w:rPr>
        <w:t xml:space="preserve"> semacam ini tidak termasuk dalam KUHPidana. </w:t>
      </w:r>
      <w:r w:rsidRPr="003B52AD">
        <w:rPr>
          <w:rFonts w:ascii="Times New Roman" w:hAnsi="Times New Roman"/>
          <w:i/>
          <w:color w:val="000000"/>
          <w:szCs w:val="24"/>
        </w:rPr>
        <w:t>Abortus</w:t>
      </w:r>
      <w:r w:rsidRPr="003B52AD">
        <w:rPr>
          <w:rFonts w:ascii="Times New Roman" w:hAnsi="Times New Roman"/>
          <w:color w:val="000000"/>
          <w:szCs w:val="24"/>
        </w:rPr>
        <w:t xml:space="preserve"> spontan paling sering terjadi pada tri semester pertama dari kehamilan disebabkan karena kurang baik dinding uterus atau rahim.</w:t>
      </w:r>
    </w:p>
    <w:p w:rsidR="00160F4C" w:rsidRPr="003B52AD" w:rsidRDefault="00160F4C" w:rsidP="00160F4C">
      <w:pPr>
        <w:pStyle w:val="BodyText"/>
        <w:ind w:firstLine="748"/>
        <w:rPr>
          <w:rFonts w:ascii="Times New Roman" w:hAnsi="Times New Roman"/>
          <w:color w:val="000000"/>
          <w:szCs w:val="24"/>
        </w:rPr>
      </w:pPr>
      <w:r w:rsidRPr="003B52AD">
        <w:rPr>
          <w:rFonts w:ascii="Times New Roman" w:hAnsi="Times New Roman"/>
          <w:color w:val="000000"/>
          <w:szCs w:val="24"/>
        </w:rPr>
        <w:t xml:space="preserve">Penyebab terjadinya </w:t>
      </w:r>
      <w:r w:rsidRPr="003B52AD">
        <w:rPr>
          <w:rFonts w:ascii="Times New Roman" w:hAnsi="Times New Roman"/>
          <w:i/>
          <w:color w:val="000000"/>
          <w:szCs w:val="24"/>
        </w:rPr>
        <w:t>Abortus</w:t>
      </w:r>
      <w:r w:rsidRPr="003B52AD">
        <w:rPr>
          <w:rFonts w:ascii="Times New Roman" w:hAnsi="Times New Roman"/>
          <w:color w:val="000000"/>
          <w:szCs w:val="24"/>
        </w:rPr>
        <w:t xml:space="preserve"> spontan adalah dapat disebabkan oleh :</w:t>
      </w:r>
    </w:p>
    <w:p w:rsidR="00160F4C" w:rsidRPr="003B52AD" w:rsidRDefault="00160F4C" w:rsidP="00160F4C">
      <w:pPr>
        <w:pStyle w:val="BodyText"/>
        <w:numPr>
          <w:ilvl w:val="0"/>
          <w:numId w:val="22"/>
        </w:numPr>
        <w:tabs>
          <w:tab w:val="left" w:pos="748"/>
        </w:tabs>
        <w:spacing w:line="240" w:lineRule="auto"/>
        <w:rPr>
          <w:rFonts w:ascii="Times New Roman" w:hAnsi="Times New Roman"/>
          <w:color w:val="000000"/>
          <w:szCs w:val="24"/>
        </w:rPr>
      </w:pPr>
      <w:r w:rsidRPr="003B52AD">
        <w:rPr>
          <w:rFonts w:ascii="Times New Roman" w:hAnsi="Times New Roman"/>
          <w:i/>
          <w:color w:val="000000"/>
          <w:szCs w:val="24"/>
        </w:rPr>
        <w:t>Abortus</w:t>
      </w:r>
      <w:r w:rsidRPr="003B52AD">
        <w:rPr>
          <w:rFonts w:ascii="Times New Roman" w:hAnsi="Times New Roman"/>
          <w:color w:val="000000"/>
          <w:szCs w:val="24"/>
        </w:rPr>
        <w:t xml:space="preserve"> yang diakibatkan oleh keadaan ibu :</w:t>
      </w:r>
    </w:p>
    <w:p w:rsidR="00160F4C" w:rsidRPr="003B52AD" w:rsidRDefault="00160F4C" w:rsidP="00160F4C">
      <w:pPr>
        <w:pStyle w:val="BodyText"/>
        <w:numPr>
          <w:ilvl w:val="1"/>
          <w:numId w:val="22"/>
        </w:numPr>
        <w:tabs>
          <w:tab w:val="clear" w:pos="709"/>
          <w:tab w:val="clear" w:pos="1440"/>
          <w:tab w:val="num" w:pos="1122"/>
        </w:tabs>
        <w:spacing w:line="240" w:lineRule="auto"/>
        <w:ind w:left="1122"/>
        <w:rPr>
          <w:rFonts w:ascii="Times New Roman" w:hAnsi="Times New Roman"/>
          <w:color w:val="000000"/>
          <w:szCs w:val="24"/>
        </w:rPr>
      </w:pPr>
      <w:r w:rsidRPr="003B52AD">
        <w:rPr>
          <w:rFonts w:ascii="Times New Roman" w:hAnsi="Times New Roman"/>
          <w:color w:val="000000"/>
          <w:szCs w:val="24"/>
        </w:rPr>
        <w:t>Infeksi atau racun-racun dalam sirkulasi darah ibu.</w:t>
      </w:r>
    </w:p>
    <w:p w:rsidR="00160F4C" w:rsidRPr="003B52AD" w:rsidRDefault="00160F4C" w:rsidP="00160F4C">
      <w:pPr>
        <w:pStyle w:val="BodyText"/>
        <w:numPr>
          <w:ilvl w:val="1"/>
          <w:numId w:val="22"/>
        </w:numPr>
        <w:tabs>
          <w:tab w:val="clear" w:pos="709"/>
          <w:tab w:val="left" w:pos="1122"/>
        </w:tabs>
        <w:spacing w:line="240" w:lineRule="auto"/>
        <w:ind w:left="1122"/>
        <w:rPr>
          <w:rFonts w:ascii="Times New Roman" w:hAnsi="Times New Roman"/>
          <w:color w:val="000000"/>
          <w:szCs w:val="24"/>
        </w:rPr>
      </w:pPr>
      <w:r w:rsidRPr="003B52AD">
        <w:rPr>
          <w:rFonts w:ascii="Times New Roman" w:hAnsi="Times New Roman"/>
          <w:color w:val="000000"/>
          <w:szCs w:val="24"/>
        </w:rPr>
        <w:t>Penyakit-penyakit yang mempengaruhi sirkulasi darah ibu.</w:t>
      </w:r>
    </w:p>
    <w:p w:rsidR="00160F4C" w:rsidRPr="003B52AD" w:rsidRDefault="00160F4C" w:rsidP="00160F4C">
      <w:pPr>
        <w:pStyle w:val="BodyText"/>
        <w:numPr>
          <w:ilvl w:val="1"/>
          <w:numId w:val="22"/>
        </w:numPr>
        <w:tabs>
          <w:tab w:val="clear" w:pos="709"/>
          <w:tab w:val="left" w:pos="1122"/>
        </w:tabs>
        <w:spacing w:line="240" w:lineRule="auto"/>
        <w:ind w:left="1122"/>
        <w:rPr>
          <w:rFonts w:ascii="Times New Roman" w:hAnsi="Times New Roman"/>
          <w:color w:val="000000"/>
          <w:szCs w:val="24"/>
        </w:rPr>
      </w:pPr>
      <w:r w:rsidRPr="003B52AD">
        <w:rPr>
          <w:rFonts w:ascii="Times New Roman" w:hAnsi="Times New Roman"/>
          <w:color w:val="000000"/>
          <w:szCs w:val="24"/>
        </w:rPr>
        <w:t>Keadaan lokal dari uterus.</w:t>
      </w:r>
    </w:p>
    <w:p w:rsidR="00160F4C" w:rsidRPr="003B52AD" w:rsidRDefault="00160F4C" w:rsidP="00160F4C">
      <w:pPr>
        <w:pStyle w:val="BodyText"/>
        <w:numPr>
          <w:ilvl w:val="1"/>
          <w:numId w:val="22"/>
        </w:numPr>
        <w:tabs>
          <w:tab w:val="clear" w:pos="709"/>
          <w:tab w:val="left" w:pos="1122"/>
        </w:tabs>
        <w:spacing w:line="240" w:lineRule="auto"/>
        <w:ind w:left="1122"/>
        <w:rPr>
          <w:rFonts w:ascii="Times New Roman" w:hAnsi="Times New Roman"/>
          <w:color w:val="000000"/>
          <w:szCs w:val="24"/>
        </w:rPr>
      </w:pPr>
      <w:r w:rsidRPr="003B52AD">
        <w:rPr>
          <w:rFonts w:ascii="Times New Roman" w:hAnsi="Times New Roman"/>
          <w:color w:val="000000"/>
          <w:szCs w:val="24"/>
        </w:rPr>
        <w:t>Penyebab pisik yang dapat memisahkan ovum dari dinding uterus.</w:t>
      </w:r>
    </w:p>
    <w:p w:rsidR="00160F4C" w:rsidRPr="003B52AD" w:rsidRDefault="00160F4C" w:rsidP="00160F4C">
      <w:pPr>
        <w:pStyle w:val="BodyText"/>
        <w:numPr>
          <w:ilvl w:val="0"/>
          <w:numId w:val="22"/>
        </w:numPr>
        <w:tabs>
          <w:tab w:val="clear" w:pos="720"/>
          <w:tab w:val="left" w:pos="748"/>
        </w:tabs>
        <w:spacing w:line="240" w:lineRule="auto"/>
        <w:ind w:left="748"/>
        <w:rPr>
          <w:rFonts w:ascii="Times New Roman" w:hAnsi="Times New Roman"/>
          <w:color w:val="000000"/>
          <w:szCs w:val="24"/>
        </w:rPr>
      </w:pPr>
      <w:r w:rsidRPr="003B52AD">
        <w:rPr>
          <w:rFonts w:ascii="Times New Roman" w:hAnsi="Times New Roman"/>
          <w:color w:val="000000"/>
          <w:szCs w:val="24"/>
        </w:rPr>
        <w:t>Faktor dari janin itu sendiri :</w:t>
      </w:r>
    </w:p>
    <w:p w:rsidR="00160F4C" w:rsidRPr="003B52AD" w:rsidRDefault="00160F4C" w:rsidP="00160F4C">
      <w:pPr>
        <w:pStyle w:val="BodyText"/>
        <w:numPr>
          <w:ilvl w:val="1"/>
          <w:numId w:val="22"/>
        </w:numPr>
        <w:tabs>
          <w:tab w:val="clear" w:pos="709"/>
          <w:tab w:val="left" w:pos="1122"/>
        </w:tabs>
        <w:spacing w:line="240" w:lineRule="auto"/>
        <w:ind w:left="1122"/>
        <w:rPr>
          <w:rFonts w:ascii="Times New Roman" w:hAnsi="Times New Roman"/>
          <w:color w:val="000000"/>
          <w:szCs w:val="24"/>
        </w:rPr>
      </w:pPr>
      <w:r w:rsidRPr="003B52AD">
        <w:rPr>
          <w:rFonts w:ascii="Times New Roman" w:hAnsi="Times New Roman"/>
          <w:color w:val="000000"/>
          <w:szCs w:val="24"/>
        </w:rPr>
        <w:t>Kelainan kogential</w:t>
      </w:r>
    </w:p>
    <w:p w:rsidR="00160F4C" w:rsidRPr="003B52AD" w:rsidRDefault="00160F4C" w:rsidP="00160F4C">
      <w:pPr>
        <w:pStyle w:val="BodyText"/>
        <w:numPr>
          <w:ilvl w:val="1"/>
          <w:numId w:val="22"/>
        </w:numPr>
        <w:tabs>
          <w:tab w:val="clear" w:pos="709"/>
          <w:tab w:val="left" w:pos="1122"/>
        </w:tabs>
        <w:spacing w:line="240" w:lineRule="auto"/>
        <w:ind w:left="1122"/>
        <w:rPr>
          <w:rFonts w:ascii="Times New Roman" w:hAnsi="Times New Roman"/>
          <w:color w:val="000000"/>
          <w:szCs w:val="24"/>
        </w:rPr>
      </w:pPr>
      <w:r w:rsidRPr="003B52AD">
        <w:rPr>
          <w:rFonts w:ascii="Times New Roman" w:hAnsi="Times New Roman"/>
          <w:color w:val="000000"/>
          <w:szCs w:val="24"/>
        </w:rPr>
        <w:t>Penyakit desidua</w:t>
      </w:r>
    </w:p>
    <w:p w:rsidR="00160F4C" w:rsidRPr="003B52AD" w:rsidRDefault="00160F4C" w:rsidP="00160F4C">
      <w:pPr>
        <w:pStyle w:val="BodyText"/>
        <w:numPr>
          <w:ilvl w:val="1"/>
          <w:numId w:val="22"/>
        </w:numPr>
        <w:tabs>
          <w:tab w:val="clear" w:pos="709"/>
          <w:tab w:val="left" w:pos="1122"/>
        </w:tabs>
        <w:spacing w:line="240" w:lineRule="auto"/>
        <w:ind w:left="1122"/>
        <w:rPr>
          <w:rFonts w:ascii="Times New Roman" w:hAnsi="Times New Roman"/>
          <w:color w:val="000000"/>
          <w:szCs w:val="24"/>
        </w:rPr>
      </w:pPr>
      <w:r w:rsidRPr="003B52AD">
        <w:rPr>
          <w:rFonts w:ascii="Times New Roman" w:hAnsi="Times New Roman"/>
          <w:color w:val="000000"/>
          <w:szCs w:val="24"/>
        </w:rPr>
        <w:t>Degenerasi plasenta.</w:t>
      </w:r>
      <w:r w:rsidRPr="003B52AD">
        <w:rPr>
          <w:rStyle w:val="FootnoteReference"/>
          <w:color w:val="000000"/>
        </w:rPr>
        <w:footnoteReference w:id="18"/>
      </w:r>
    </w:p>
    <w:p w:rsidR="00160F4C" w:rsidRPr="003B52AD" w:rsidRDefault="00160F4C" w:rsidP="00160F4C">
      <w:pPr>
        <w:pStyle w:val="BodyText"/>
        <w:tabs>
          <w:tab w:val="clear" w:pos="709"/>
          <w:tab w:val="left" w:pos="748"/>
        </w:tabs>
        <w:spacing w:line="240" w:lineRule="auto"/>
        <w:ind w:left="748"/>
        <w:rPr>
          <w:rFonts w:ascii="Times New Roman" w:hAnsi="Times New Roman"/>
          <w:color w:val="000000"/>
          <w:szCs w:val="24"/>
        </w:rPr>
      </w:pPr>
    </w:p>
    <w:p w:rsidR="00160F4C" w:rsidRPr="003B52AD" w:rsidRDefault="00160F4C" w:rsidP="00160F4C">
      <w:pPr>
        <w:pStyle w:val="BodyText"/>
        <w:ind w:firstLine="748"/>
        <w:rPr>
          <w:rFonts w:ascii="Times New Roman" w:hAnsi="Times New Roman"/>
          <w:color w:val="000000"/>
          <w:szCs w:val="24"/>
        </w:rPr>
      </w:pPr>
      <w:r w:rsidRPr="003B52AD">
        <w:rPr>
          <w:rFonts w:ascii="Times New Roman" w:hAnsi="Times New Roman"/>
          <w:i/>
          <w:color w:val="000000"/>
          <w:szCs w:val="24"/>
        </w:rPr>
        <w:t>Abortus</w:t>
      </w:r>
      <w:r w:rsidRPr="003B52AD">
        <w:rPr>
          <w:rFonts w:ascii="Times New Roman" w:hAnsi="Times New Roman"/>
          <w:color w:val="000000"/>
          <w:szCs w:val="24"/>
        </w:rPr>
        <w:t xml:space="preserve"> spontan ini yang dalam bahasa Indonesia disebut dengan keguguran tidak menimbulkan kontravesi dari segi etik maupun dari segi hukum.</w:t>
      </w:r>
    </w:p>
    <w:p w:rsidR="00160F4C" w:rsidRPr="003B52AD" w:rsidRDefault="00160F4C" w:rsidP="00160F4C">
      <w:pPr>
        <w:pStyle w:val="BodyText"/>
        <w:numPr>
          <w:ilvl w:val="0"/>
          <w:numId w:val="19"/>
        </w:numPr>
        <w:rPr>
          <w:rFonts w:ascii="Times New Roman" w:hAnsi="Times New Roman"/>
          <w:i/>
          <w:iCs/>
          <w:color w:val="000000"/>
          <w:szCs w:val="24"/>
        </w:rPr>
      </w:pPr>
      <w:r w:rsidRPr="003B52AD">
        <w:rPr>
          <w:rFonts w:ascii="Times New Roman" w:hAnsi="Times New Roman"/>
          <w:i/>
          <w:color w:val="000000"/>
          <w:szCs w:val="24"/>
        </w:rPr>
        <w:t>Abortusprovocatus (artifisial)</w:t>
      </w:r>
      <w:r w:rsidRPr="003B52AD">
        <w:rPr>
          <w:rFonts w:ascii="Times New Roman" w:hAnsi="Times New Roman"/>
          <w:color w:val="000000"/>
          <w:szCs w:val="24"/>
        </w:rPr>
        <w:t xml:space="preserve"> .</w:t>
      </w:r>
    </w:p>
    <w:p w:rsidR="00160F4C" w:rsidRPr="003B52AD" w:rsidRDefault="00160F4C" w:rsidP="00160F4C">
      <w:pPr>
        <w:pStyle w:val="BodyText"/>
        <w:ind w:firstLine="748"/>
        <w:rPr>
          <w:rFonts w:ascii="Times New Roman" w:hAnsi="Times New Roman"/>
          <w:color w:val="000000"/>
          <w:szCs w:val="24"/>
        </w:rPr>
      </w:pPr>
      <w:r w:rsidRPr="003B52AD">
        <w:rPr>
          <w:rFonts w:ascii="Times New Roman" w:hAnsi="Times New Roman"/>
          <w:i/>
          <w:color w:val="000000"/>
          <w:szCs w:val="24"/>
        </w:rPr>
        <w:t>Abortusprovocatus (artifisial)</w:t>
      </w:r>
      <w:r w:rsidRPr="003B52AD">
        <w:rPr>
          <w:rFonts w:ascii="Times New Roman" w:hAnsi="Times New Roman"/>
          <w:color w:val="000000"/>
          <w:szCs w:val="24"/>
        </w:rPr>
        <w:t xml:space="preserve"> adalah </w:t>
      </w:r>
      <w:r w:rsidRPr="003B52AD">
        <w:rPr>
          <w:rFonts w:ascii="Times New Roman" w:hAnsi="Times New Roman"/>
          <w:i/>
          <w:color w:val="000000"/>
          <w:szCs w:val="24"/>
        </w:rPr>
        <w:t>Abortus</w:t>
      </w:r>
      <w:r w:rsidRPr="003B52AD">
        <w:rPr>
          <w:rFonts w:ascii="Times New Roman" w:hAnsi="Times New Roman"/>
          <w:color w:val="000000"/>
          <w:szCs w:val="24"/>
        </w:rPr>
        <w:t xml:space="preserve"> yang dilakukan dengan maksud dan pertimbangan tertentu, karena kandungan tidak dikehendaki adanya. Dilihat latar belakang terjadinya </w:t>
      </w:r>
      <w:r w:rsidRPr="003B52AD">
        <w:rPr>
          <w:rFonts w:ascii="Times New Roman" w:hAnsi="Times New Roman"/>
          <w:i/>
          <w:color w:val="000000"/>
          <w:szCs w:val="24"/>
        </w:rPr>
        <w:t>Abortusprovocatus (artifisial)</w:t>
      </w:r>
      <w:r w:rsidRPr="003B52AD">
        <w:rPr>
          <w:rFonts w:ascii="Times New Roman" w:hAnsi="Times New Roman"/>
          <w:color w:val="000000"/>
          <w:szCs w:val="24"/>
        </w:rPr>
        <w:t xml:space="preserve">  maka dapat dibedakan atas :</w:t>
      </w:r>
    </w:p>
    <w:p w:rsidR="00160F4C" w:rsidRPr="003B52AD" w:rsidRDefault="00160F4C" w:rsidP="00160F4C">
      <w:pPr>
        <w:pStyle w:val="BodyText"/>
        <w:numPr>
          <w:ilvl w:val="0"/>
          <w:numId w:val="23"/>
        </w:numPr>
        <w:tabs>
          <w:tab w:val="clear" w:pos="720"/>
          <w:tab w:val="num" w:pos="360"/>
        </w:tabs>
        <w:ind w:left="360"/>
        <w:rPr>
          <w:rFonts w:ascii="Times New Roman" w:hAnsi="Times New Roman"/>
          <w:color w:val="000000"/>
          <w:szCs w:val="24"/>
        </w:rPr>
      </w:pPr>
      <w:r w:rsidRPr="003B52AD">
        <w:rPr>
          <w:rFonts w:ascii="Times New Roman" w:hAnsi="Times New Roman"/>
          <w:i/>
          <w:color w:val="000000"/>
          <w:szCs w:val="24"/>
        </w:rPr>
        <w:lastRenderedPageBreak/>
        <w:t xml:space="preserve">Abortusprovocatus therapeutik (medikalis) </w:t>
      </w:r>
      <w:r w:rsidRPr="003B52AD">
        <w:rPr>
          <w:rFonts w:ascii="Times New Roman" w:hAnsi="Times New Roman"/>
          <w:iCs/>
          <w:color w:val="000000"/>
          <w:szCs w:val="24"/>
        </w:rPr>
        <w:t xml:space="preserve">yaitu </w:t>
      </w:r>
      <w:r w:rsidRPr="003B52AD">
        <w:rPr>
          <w:rFonts w:ascii="Times New Roman" w:hAnsi="Times New Roman"/>
          <w:i/>
          <w:iCs/>
          <w:color w:val="000000"/>
          <w:szCs w:val="24"/>
        </w:rPr>
        <w:t>Abortus</w:t>
      </w:r>
      <w:r w:rsidRPr="003B52AD">
        <w:rPr>
          <w:rFonts w:ascii="Times New Roman" w:hAnsi="Times New Roman"/>
          <w:iCs/>
          <w:color w:val="000000"/>
          <w:szCs w:val="24"/>
        </w:rPr>
        <w:t xml:space="preserve"> yang dilakukan oleh dokter atas dasar pengobatan (indikasi medis),</w:t>
      </w:r>
      <w:r w:rsidRPr="003B52AD">
        <w:rPr>
          <w:rStyle w:val="FootnoteReference"/>
          <w:iCs/>
          <w:color w:val="000000"/>
        </w:rPr>
        <w:footnoteReference w:id="19"/>
      </w:r>
      <w:r w:rsidRPr="003B52AD">
        <w:rPr>
          <w:rFonts w:ascii="Times New Roman" w:hAnsi="Times New Roman"/>
          <w:iCs/>
          <w:color w:val="000000"/>
          <w:szCs w:val="24"/>
        </w:rPr>
        <w:t xml:space="preserve"> bisanya baru dilakukan jika kehamilannya menggangu kesehatan ataupun membahayakan nyawa si ibu. Jadi penghentian  kehamilan di sini dengan tujuan agar kesehatan ibu menjadi baik atau nyawa si ibu dapat diselamatkan. Misalnya jika si ibu  menderita penyakit jantung, paru-paru, kanker atau penyakit lainnya yang akan mendatang maut, jika kehamilan ibu dilanjutkan.</w:t>
      </w:r>
    </w:p>
    <w:p w:rsidR="00160F4C" w:rsidRPr="003B52AD" w:rsidRDefault="00160F4C" w:rsidP="00160F4C">
      <w:pPr>
        <w:pStyle w:val="BodyText"/>
        <w:numPr>
          <w:ilvl w:val="0"/>
          <w:numId w:val="23"/>
        </w:numPr>
        <w:tabs>
          <w:tab w:val="left" w:pos="374"/>
        </w:tabs>
        <w:ind w:left="374"/>
        <w:rPr>
          <w:rFonts w:ascii="Times New Roman" w:hAnsi="Times New Roman"/>
          <w:iCs/>
          <w:color w:val="000000"/>
          <w:szCs w:val="24"/>
        </w:rPr>
      </w:pPr>
      <w:r w:rsidRPr="003B52AD">
        <w:rPr>
          <w:rFonts w:ascii="Times New Roman" w:hAnsi="Times New Roman"/>
          <w:i/>
          <w:color w:val="000000"/>
          <w:szCs w:val="24"/>
        </w:rPr>
        <w:t>Aboruts Provacuts Criminalis</w:t>
      </w:r>
      <w:r w:rsidRPr="003B52AD">
        <w:rPr>
          <w:rFonts w:ascii="Times New Roman" w:hAnsi="Times New Roman"/>
          <w:iCs/>
          <w:color w:val="000000"/>
          <w:szCs w:val="24"/>
        </w:rPr>
        <w:t xml:space="preserve">, yaitu </w:t>
      </w:r>
      <w:r w:rsidRPr="003B52AD">
        <w:rPr>
          <w:rFonts w:ascii="Times New Roman" w:hAnsi="Times New Roman"/>
          <w:i/>
          <w:iCs/>
          <w:color w:val="000000"/>
          <w:szCs w:val="24"/>
        </w:rPr>
        <w:t>Abortus</w:t>
      </w:r>
      <w:r w:rsidRPr="003B52AD">
        <w:rPr>
          <w:rFonts w:ascii="Times New Roman" w:hAnsi="Times New Roman"/>
          <w:iCs/>
          <w:color w:val="000000"/>
          <w:szCs w:val="24"/>
        </w:rPr>
        <w:t xml:space="preserve"> yang dilakukan oleh siapa saja tanpa dasar pengobatan (indikasi medis), umumnya dilakukan oleh wanita</w:t>
      </w:r>
      <w:r w:rsidRPr="003B52AD">
        <w:rPr>
          <w:rFonts w:ascii="Times New Roman" w:hAnsi="Times New Roman"/>
          <w:color w:val="000000"/>
          <w:szCs w:val="24"/>
        </w:rPr>
        <w:t xml:space="preserve">-wanita yang hamil di luar nikah atau kehamilan yang terjadi akibat hubungan seks di luar nikah, ataupun karena desakan ekonomi dan rasa bersalah serta malu akibat perbuatan asusila yang diharamkan agama. </w:t>
      </w:r>
      <w:r w:rsidRPr="003B52AD">
        <w:rPr>
          <w:rFonts w:ascii="Times New Roman" w:hAnsi="Times New Roman"/>
          <w:i/>
          <w:iCs/>
          <w:color w:val="000000"/>
          <w:szCs w:val="24"/>
        </w:rPr>
        <w:t>Abortus</w:t>
      </w:r>
      <w:r w:rsidRPr="003B52AD">
        <w:rPr>
          <w:rFonts w:ascii="Times New Roman" w:hAnsi="Times New Roman"/>
          <w:iCs/>
          <w:color w:val="000000"/>
          <w:szCs w:val="24"/>
        </w:rPr>
        <w:t xml:space="preserve"> ini sering dilakukan antara bulan ke 2 dan bulan ke 3 dari kehamilan, kadang-kadang ada juga dilakukan pada kehamilan antara  bulan ke 4 dan bulan ke 5. </w:t>
      </w:r>
      <w:r w:rsidRPr="003B52AD">
        <w:rPr>
          <w:rFonts w:ascii="Times New Roman" w:hAnsi="Times New Roman"/>
          <w:i/>
          <w:iCs/>
          <w:color w:val="000000"/>
          <w:szCs w:val="24"/>
        </w:rPr>
        <w:t>Abortus</w:t>
      </w:r>
      <w:r w:rsidRPr="003B52AD">
        <w:rPr>
          <w:rFonts w:ascii="Times New Roman" w:hAnsi="Times New Roman"/>
          <w:iCs/>
          <w:color w:val="000000"/>
          <w:szCs w:val="24"/>
        </w:rPr>
        <w:t xml:space="preserve"> model ini juga dapat dimasukan sebagai </w:t>
      </w:r>
      <w:r w:rsidRPr="003B52AD">
        <w:rPr>
          <w:rFonts w:ascii="Times New Roman" w:hAnsi="Times New Roman"/>
          <w:i/>
          <w:color w:val="000000"/>
          <w:szCs w:val="24"/>
        </w:rPr>
        <w:t>Abortus menstrual regulation</w:t>
      </w:r>
      <w:r w:rsidRPr="003B52AD">
        <w:rPr>
          <w:rFonts w:ascii="Times New Roman" w:hAnsi="Times New Roman"/>
          <w:iCs/>
          <w:color w:val="000000"/>
          <w:szCs w:val="24"/>
        </w:rPr>
        <w:t>. “Secara harafiah dapat diartikan dengan pengaturan mensturasi (haid)”.</w:t>
      </w:r>
      <w:r w:rsidRPr="003B52AD">
        <w:rPr>
          <w:rStyle w:val="FootnoteReference"/>
          <w:iCs/>
          <w:color w:val="000000"/>
        </w:rPr>
        <w:footnoteReference w:id="20"/>
      </w:r>
      <w:r w:rsidRPr="003B52AD">
        <w:rPr>
          <w:rFonts w:ascii="Times New Roman" w:hAnsi="Times New Roman"/>
          <w:iCs/>
          <w:color w:val="000000"/>
          <w:szCs w:val="24"/>
        </w:rPr>
        <w:t xml:space="preserve"> Tetapi dalam prakteknya sering dilaksanakan pada wanita yang terlambat datang haid akibat positif mengandung hasil pemeriksaan laboratorium yang meminta supaya janinnya diamankan. Dengan demkian</w:t>
      </w:r>
      <w:r w:rsidRPr="003B52AD">
        <w:rPr>
          <w:rFonts w:ascii="Times New Roman" w:hAnsi="Times New Roman"/>
          <w:i/>
          <w:color w:val="000000"/>
          <w:szCs w:val="24"/>
        </w:rPr>
        <w:t xml:space="preserve"> menstrual regulation</w:t>
      </w:r>
      <w:r w:rsidRPr="003B52AD">
        <w:rPr>
          <w:rFonts w:ascii="Times New Roman" w:hAnsi="Times New Roman"/>
          <w:iCs/>
          <w:color w:val="000000"/>
          <w:szCs w:val="24"/>
        </w:rPr>
        <w:t xml:space="preserve"> itu tidak lain adalah </w:t>
      </w:r>
      <w:r w:rsidRPr="003B52AD">
        <w:rPr>
          <w:rFonts w:ascii="Times New Roman" w:hAnsi="Times New Roman"/>
          <w:i/>
          <w:color w:val="000000"/>
          <w:szCs w:val="24"/>
        </w:rPr>
        <w:t xml:space="preserve">Aboruts Provacuts Criminalis, </w:t>
      </w:r>
      <w:r w:rsidRPr="003B52AD">
        <w:rPr>
          <w:rFonts w:ascii="Times New Roman" w:hAnsi="Times New Roman"/>
          <w:iCs/>
          <w:color w:val="000000"/>
          <w:szCs w:val="24"/>
        </w:rPr>
        <w:t xml:space="preserve"> juga dalam model lain walaupun dilakukan oleh seorang dokter. </w:t>
      </w:r>
      <w:r w:rsidRPr="003B52AD">
        <w:rPr>
          <w:rFonts w:ascii="Times New Roman" w:hAnsi="Times New Roman"/>
          <w:i/>
          <w:iCs/>
          <w:color w:val="000000"/>
          <w:szCs w:val="24"/>
        </w:rPr>
        <w:t>Abortus</w:t>
      </w:r>
      <w:r w:rsidRPr="003B52AD">
        <w:rPr>
          <w:rFonts w:ascii="Times New Roman" w:hAnsi="Times New Roman"/>
          <w:iCs/>
          <w:color w:val="000000"/>
          <w:szCs w:val="24"/>
        </w:rPr>
        <w:t xml:space="preserve"> bentuk ini lebih menjurus pada pembunuhan janin terselubung.</w:t>
      </w:r>
    </w:p>
    <w:p w:rsidR="00160F4C" w:rsidRPr="003B52AD" w:rsidRDefault="00160F4C" w:rsidP="00160F4C">
      <w:pPr>
        <w:pStyle w:val="BodyText"/>
        <w:tabs>
          <w:tab w:val="left" w:pos="374"/>
        </w:tabs>
        <w:ind w:left="374"/>
        <w:rPr>
          <w:rFonts w:ascii="Times New Roman" w:hAnsi="Times New Roman"/>
          <w:iCs/>
          <w:color w:val="000000"/>
          <w:szCs w:val="24"/>
        </w:rPr>
      </w:pPr>
      <w:r w:rsidRPr="003B52AD">
        <w:rPr>
          <w:rFonts w:ascii="Times New Roman" w:hAnsi="Times New Roman"/>
          <w:iCs/>
          <w:color w:val="000000"/>
          <w:szCs w:val="24"/>
        </w:rPr>
        <w:lastRenderedPageBreak/>
        <w:t xml:space="preserve">Methode yang sering digunakan dalam </w:t>
      </w:r>
      <w:r w:rsidRPr="003B52AD">
        <w:rPr>
          <w:rFonts w:ascii="Times New Roman" w:hAnsi="Times New Roman"/>
          <w:i/>
          <w:iCs/>
          <w:color w:val="000000"/>
          <w:szCs w:val="24"/>
        </w:rPr>
        <w:t>Abortus</w:t>
      </w:r>
      <w:r w:rsidRPr="003B52AD">
        <w:rPr>
          <w:rFonts w:ascii="Times New Roman" w:hAnsi="Times New Roman"/>
          <w:iCs/>
          <w:color w:val="000000"/>
          <w:szCs w:val="24"/>
        </w:rPr>
        <w:t xml:space="preserve"> ini adalah :</w:t>
      </w:r>
    </w:p>
    <w:p w:rsidR="00160F4C" w:rsidRPr="003B52AD" w:rsidRDefault="00160F4C" w:rsidP="00160F4C">
      <w:pPr>
        <w:pStyle w:val="BodyText"/>
        <w:numPr>
          <w:ilvl w:val="0"/>
          <w:numId w:val="20"/>
        </w:numPr>
        <w:tabs>
          <w:tab w:val="clear" w:pos="734"/>
          <w:tab w:val="num" w:pos="1122"/>
        </w:tabs>
        <w:spacing w:line="240" w:lineRule="auto"/>
        <w:ind w:left="1122"/>
        <w:rPr>
          <w:rFonts w:ascii="Times New Roman" w:hAnsi="Times New Roman"/>
          <w:iCs/>
          <w:color w:val="000000"/>
          <w:szCs w:val="24"/>
        </w:rPr>
      </w:pPr>
      <w:r w:rsidRPr="003B52AD">
        <w:rPr>
          <w:rFonts w:ascii="Times New Roman" w:hAnsi="Times New Roman"/>
          <w:iCs/>
          <w:color w:val="000000"/>
          <w:szCs w:val="24"/>
        </w:rPr>
        <w:t>Curatage &amp; Dilatage (C &amp; D).</w:t>
      </w:r>
    </w:p>
    <w:p w:rsidR="00160F4C" w:rsidRPr="003B52AD" w:rsidRDefault="00160F4C" w:rsidP="00160F4C">
      <w:pPr>
        <w:pStyle w:val="BodyText"/>
        <w:numPr>
          <w:ilvl w:val="0"/>
          <w:numId w:val="20"/>
        </w:numPr>
        <w:tabs>
          <w:tab w:val="clear" w:pos="734"/>
          <w:tab w:val="num" w:pos="1122"/>
        </w:tabs>
        <w:spacing w:line="240" w:lineRule="auto"/>
        <w:ind w:left="1122"/>
        <w:rPr>
          <w:rFonts w:ascii="Times New Roman" w:hAnsi="Times New Roman"/>
          <w:iCs/>
          <w:color w:val="000000"/>
          <w:szCs w:val="24"/>
        </w:rPr>
      </w:pPr>
      <w:r w:rsidRPr="003B52AD">
        <w:rPr>
          <w:rFonts w:ascii="Times New Roman" w:hAnsi="Times New Roman"/>
          <w:iCs/>
          <w:color w:val="000000"/>
          <w:szCs w:val="24"/>
        </w:rPr>
        <w:t>Menggunakan alat khusus, mulut rahim dilebarkan kemudian  janin dikiret dengan suatu alat berbentuk sendok mini.</w:t>
      </w:r>
    </w:p>
    <w:p w:rsidR="00160F4C" w:rsidRPr="003B52AD" w:rsidRDefault="00160F4C" w:rsidP="00160F4C">
      <w:pPr>
        <w:pStyle w:val="BodyText"/>
        <w:numPr>
          <w:ilvl w:val="0"/>
          <w:numId w:val="20"/>
        </w:numPr>
        <w:tabs>
          <w:tab w:val="clear" w:pos="734"/>
          <w:tab w:val="num" w:pos="1122"/>
        </w:tabs>
        <w:spacing w:line="240" w:lineRule="auto"/>
        <w:ind w:left="1122"/>
        <w:rPr>
          <w:rFonts w:ascii="Times New Roman" w:hAnsi="Times New Roman"/>
          <w:iCs/>
          <w:color w:val="000000"/>
          <w:szCs w:val="24"/>
        </w:rPr>
      </w:pPr>
      <w:r w:rsidRPr="003B52AD">
        <w:rPr>
          <w:rFonts w:ascii="Times New Roman" w:hAnsi="Times New Roman"/>
          <w:iCs/>
          <w:color w:val="000000"/>
          <w:szCs w:val="24"/>
        </w:rPr>
        <w:t>Aspirasi  dengan menyedot isi rahim dengan pompa kecil.</w:t>
      </w:r>
    </w:p>
    <w:p w:rsidR="00160F4C" w:rsidRPr="003B52AD" w:rsidRDefault="00160F4C" w:rsidP="00160F4C">
      <w:pPr>
        <w:pStyle w:val="BodyText"/>
        <w:numPr>
          <w:ilvl w:val="0"/>
          <w:numId w:val="20"/>
        </w:numPr>
        <w:tabs>
          <w:tab w:val="clear" w:pos="734"/>
          <w:tab w:val="num" w:pos="1122"/>
        </w:tabs>
        <w:spacing w:line="240" w:lineRule="auto"/>
        <w:ind w:left="1122"/>
        <w:rPr>
          <w:rFonts w:ascii="Times New Roman" w:hAnsi="Times New Roman"/>
          <w:iCs/>
          <w:color w:val="000000"/>
          <w:szCs w:val="24"/>
        </w:rPr>
      </w:pPr>
      <w:r w:rsidRPr="003B52AD">
        <w:rPr>
          <w:rFonts w:ascii="Times New Roman" w:hAnsi="Times New Roman"/>
          <w:iCs/>
          <w:color w:val="000000"/>
          <w:szCs w:val="24"/>
        </w:rPr>
        <w:t>Histerotomi (operasi).</w:t>
      </w:r>
      <w:r w:rsidRPr="003B52AD">
        <w:rPr>
          <w:rStyle w:val="FootnoteReference"/>
          <w:iCs/>
          <w:color w:val="000000"/>
        </w:rPr>
        <w:footnoteReference w:id="21"/>
      </w:r>
    </w:p>
    <w:p w:rsidR="00160F4C" w:rsidRPr="003B52AD" w:rsidRDefault="00160F4C" w:rsidP="00160F4C">
      <w:pPr>
        <w:autoSpaceDE w:val="0"/>
        <w:autoSpaceDN w:val="0"/>
        <w:adjustRightInd w:val="0"/>
        <w:ind w:firstLine="720"/>
        <w:rPr>
          <w:color w:val="000000"/>
        </w:rPr>
      </w:pPr>
    </w:p>
    <w:p w:rsidR="00160F4C" w:rsidRPr="003B52AD" w:rsidRDefault="00160F4C" w:rsidP="00160F4C">
      <w:pPr>
        <w:autoSpaceDE w:val="0"/>
        <w:autoSpaceDN w:val="0"/>
        <w:adjustRightInd w:val="0"/>
        <w:spacing w:line="480" w:lineRule="auto"/>
        <w:ind w:firstLine="720"/>
        <w:jc w:val="both"/>
        <w:rPr>
          <w:color w:val="000000"/>
        </w:rPr>
      </w:pPr>
      <w:r w:rsidRPr="003B52AD">
        <w:rPr>
          <w:color w:val="000000"/>
        </w:rPr>
        <w:t xml:space="preserve">Meskipun secara terminologi banyak macam aborsi yang bisa dijelaskan. </w:t>
      </w:r>
      <w:r w:rsidRPr="003B52AD">
        <w:rPr>
          <w:bCs/>
          <w:color w:val="000000"/>
        </w:rPr>
        <w:t xml:space="preserve">Krismaryanto, </w:t>
      </w:r>
      <w:r w:rsidRPr="003B52AD">
        <w:rPr>
          <w:color w:val="000000"/>
        </w:rPr>
        <w:t>menguraikan berbagai macam aborsi, yang terdiri dari:</w:t>
      </w:r>
      <w:r w:rsidRPr="003B52AD">
        <w:rPr>
          <w:rStyle w:val="FootnoteReference"/>
          <w:color w:val="000000"/>
        </w:rPr>
        <w:footnoteReference w:id="22"/>
      </w:r>
    </w:p>
    <w:p w:rsidR="00160F4C" w:rsidRPr="003B52AD" w:rsidRDefault="00160F4C" w:rsidP="00160F4C">
      <w:pPr>
        <w:numPr>
          <w:ilvl w:val="0"/>
          <w:numId w:val="26"/>
        </w:numPr>
        <w:tabs>
          <w:tab w:val="clear" w:pos="1440"/>
        </w:tabs>
        <w:autoSpaceDE w:val="0"/>
        <w:autoSpaceDN w:val="0"/>
        <w:adjustRightInd w:val="0"/>
        <w:spacing w:line="480" w:lineRule="auto"/>
        <w:ind w:left="360"/>
        <w:jc w:val="both"/>
        <w:rPr>
          <w:color w:val="000000"/>
        </w:rPr>
      </w:pPr>
      <w:r w:rsidRPr="003B52AD">
        <w:rPr>
          <w:color w:val="000000"/>
        </w:rPr>
        <w:t xml:space="preserve">Aborsi Pengguguran </w:t>
      </w:r>
      <w:r w:rsidRPr="003B52AD">
        <w:rPr>
          <w:i/>
          <w:iCs/>
          <w:color w:val="000000"/>
        </w:rPr>
        <w:t xml:space="preserve">Procured Abortion/Aborsi Provocatusllnduced Abortion, </w:t>
      </w:r>
      <w:r w:rsidRPr="003B52AD">
        <w:rPr>
          <w:color w:val="000000"/>
        </w:rPr>
        <w:t xml:space="preserve">yaitu penghentian basil kehamilan dari rahim sebelum janin bisa hidup di luar kandungan </w:t>
      </w:r>
      <w:r w:rsidRPr="003B52AD">
        <w:rPr>
          <w:i/>
          <w:iCs/>
          <w:color w:val="000000"/>
        </w:rPr>
        <w:t>(viabiliti).</w:t>
      </w:r>
    </w:p>
    <w:p w:rsidR="00160F4C" w:rsidRPr="003B52AD" w:rsidRDefault="00160F4C" w:rsidP="00160F4C">
      <w:pPr>
        <w:numPr>
          <w:ilvl w:val="0"/>
          <w:numId w:val="26"/>
        </w:numPr>
        <w:tabs>
          <w:tab w:val="clear" w:pos="1440"/>
        </w:tabs>
        <w:autoSpaceDE w:val="0"/>
        <w:autoSpaceDN w:val="0"/>
        <w:adjustRightInd w:val="0"/>
        <w:spacing w:line="480" w:lineRule="auto"/>
        <w:ind w:left="360"/>
        <w:jc w:val="both"/>
        <w:rPr>
          <w:color w:val="000000"/>
        </w:rPr>
      </w:pPr>
      <w:r w:rsidRPr="003B52AD">
        <w:rPr>
          <w:i/>
          <w:iCs/>
          <w:color w:val="000000"/>
        </w:rPr>
        <w:t>Miscarriage</w:t>
      </w:r>
      <w:r w:rsidRPr="003B52AD">
        <w:rPr>
          <w:color w:val="000000"/>
        </w:rPr>
        <w:t>/Keguguran. Yaitu berhentinya kehamilan sebelum bayi bisa hidup di luar kandungan tanpa campur tangan manusia.</w:t>
      </w:r>
    </w:p>
    <w:p w:rsidR="00160F4C" w:rsidRPr="003B52AD" w:rsidRDefault="00160F4C" w:rsidP="00160F4C">
      <w:pPr>
        <w:numPr>
          <w:ilvl w:val="0"/>
          <w:numId w:val="26"/>
        </w:numPr>
        <w:tabs>
          <w:tab w:val="clear" w:pos="1440"/>
        </w:tabs>
        <w:autoSpaceDE w:val="0"/>
        <w:autoSpaceDN w:val="0"/>
        <w:adjustRightInd w:val="0"/>
        <w:spacing w:line="480" w:lineRule="auto"/>
        <w:ind w:left="360"/>
        <w:jc w:val="both"/>
        <w:rPr>
          <w:color w:val="000000"/>
        </w:rPr>
      </w:pPr>
      <w:r w:rsidRPr="003B52AD">
        <w:rPr>
          <w:i/>
          <w:iCs/>
          <w:color w:val="000000"/>
        </w:rPr>
        <w:t xml:space="preserve">Aborsi Therapeutic/Medica/is. </w:t>
      </w:r>
      <w:r w:rsidRPr="003B52AD">
        <w:rPr>
          <w:color w:val="000000"/>
        </w:rPr>
        <w:t xml:space="preserve">Adalah penghentian kehamilan dengan indikasi medis untuk menyelamatkan nyawa ibu, atau menghindarkan si ibu dari kerusakan fatal pada kesehatan/tubuhnya yang tidak bisa dikembalikan </w:t>
      </w:r>
      <w:r w:rsidRPr="003B52AD">
        <w:rPr>
          <w:i/>
          <w:iCs/>
          <w:color w:val="000000"/>
        </w:rPr>
        <w:t xml:space="preserve">(irriversible) </w:t>
      </w:r>
      <w:r w:rsidRPr="003B52AD">
        <w:rPr>
          <w:color w:val="000000"/>
        </w:rPr>
        <w:t>lagi.</w:t>
      </w:r>
    </w:p>
    <w:p w:rsidR="00160F4C" w:rsidRPr="003B52AD" w:rsidRDefault="00160F4C" w:rsidP="00160F4C">
      <w:pPr>
        <w:numPr>
          <w:ilvl w:val="0"/>
          <w:numId w:val="26"/>
        </w:numPr>
        <w:tabs>
          <w:tab w:val="clear" w:pos="1440"/>
        </w:tabs>
        <w:autoSpaceDE w:val="0"/>
        <w:autoSpaceDN w:val="0"/>
        <w:adjustRightInd w:val="0"/>
        <w:spacing w:line="480" w:lineRule="auto"/>
        <w:ind w:left="360"/>
        <w:jc w:val="both"/>
        <w:rPr>
          <w:color w:val="000000"/>
        </w:rPr>
      </w:pPr>
      <w:r w:rsidRPr="003B52AD">
        <w:rPr>
          <w:i/>
          <w:iCs/>
          <w:color w:val="000000"/>
        </w:rPr>
        <w:t xml:space="preserve">Aborsi Kriminalis. </w:t>
      </w:r>
      <w:r w:rsidRPr="003B52AD">
        <w:rPr>
          <w:color w:val="000000"/>
        </w:rPr>
        <w:t xml:space="preserve">Adalah penghentian kehamilan sebelum janin bisa hidup di luar kandungan dengan alasan-alasan lain, selain </w:t>
      </w:r>
      <w:r w:rsidRPr="003B52AD">
        <w:rPr>
          <w:i/>
          <w:iCs/>
          <w:color w:val="000000"/>
        </w:rPr>
        <w:t xml:space="preserve">therapeutik, </w:t>
      </w:r>
      <w:r w:rsidRPr="003B52AD">
        <w:rPr>
          <w:color w:val="000000"/>
        </w:rPr>
        <w:t>dan dilarang oleh hukum.</w:t>
      </w:r>
    </w:p>
    <w:p w:rsidR="00160F4C" w:rsidRPr="003B52AD" w:rsidRDefault="00160F4C" w:rsidP="00160F4C">
      <w:pPr>
        <w:numPr>
          <w:ilvl w:val="0"/>
          <w:numId w:val="26"/>
        </w:numPr>
        <w:tabs>
          <w:tab w:val="clear" w:pos="1440"/>
        </w:tabs>
        <w:autoSpaceDE w:val="0"/>
        <w:autoSpaceDN w:val="0"/>
        <w:adjustRightInd w:val="0"/>
        <w:spacing w:line="480" w:lineRule="auto"/>
        <w:ind w:left="360"/>
        <w:jc w:val="both"/>
        <w:rPr>
          <w:color w:val="000000"/>
        </w:rPr>
      </w:pPr>
      <w:r w:rsidRPr="003B52AD">
        <w:rPr>
          <w:i/>
          <w:iCs/>
          <w:color w:val="000000"/>
        </w:rPr>
        <w:t xml:space="preserve">Aborsi Eugenetik, </w:t>
      </w:r>
      <w:r w:rsidRPr="003B52AD">
        <w:rPr>
          <w:color w:val="000000"/>
        </w:rPr>
        <w:t xml:space="preserve">adalah penghentian kehamilan untuk menghindari kelahiran bayi yang cacat atau bayi yang mempunyai penyakit ginetis. </w:t>
      </w:r>
      <w:r w:rsidRPr="003B52AD">
        <w:rPr>
          <w:i/>
          <w:iCs/>
          <w:color w:val="000000"/>
        </w:rPr>
        <w:t xml:space="preserve">Eugenisme </w:t>
      </w:r>
      <w:r w:rsidRPr="003B52AD">
        <w:rPr>
          <w:color w:val="000000"/>
        </w:rPr>
        <w:t>adalah ideologi yang diterapkan untuk mendapatkan keturunan hanya yang unggul saja.</w:t>
      </w:r>
    </w:p>
    <w:p w:rsidR="00160F4C" w:rsidRPr="003B52AD" w:rsidRDefault="00160F4C" w:rsidP="00160F4C">
      <w:pPr>
        <w:numPr>
          <w:ilvl w:val="0"/>
          <w:numId w:val="26"/>
        </w:numPr>
        <w:tabs>
          <w:tab w:val="clear" w:pos="1440"/>
        </w:tabs>
        <w:autoSpaceDE w:val="0"/>
        <w:autoSpaceDN w:val="0"/>
        <w:adjustRightInd w:val="0"/>
        <w:spacing w:line="516" w:lineRule="auto"/>
        <w:ind w:left="357" w:hanging="357"/>
        <w:jc w:val="both"/>
        <w:rPr>
          <w:color w:val="000000"/>
        </w:rPr>
      </w:pPr>
      <w:r w:rsidRPr="003B52AD">
        <w:rPr>
          <w:color w:val="000000"/>
        </w:rPr>
        <w:lastRenderedPageBreak/>
        <w:t xml:space="preserve">Aborsi langsung - tak langsung. Aborsi langsung, adalah tindakan </w:t>
      </w:r>
      <w:r w:rsidRPr="003B52AD">
        <w:rPr>
          <w:i/>
          <w:iCs/>
          <w:color w:val="000000"/>
        </w:rPr>
        <w:t xml:space="preserve">(intervensi medis) </w:t>
      </w:r>
      <w:r w:rsidRPr="003B52AD">
        <w:rPr>
          <w:color w:val="000000"/>
        </w:rPr>
        <w:t xml:space="preserve">yang tujuannya secara langsung ingin membunuh janin yang ada dalam rakhim sang ibu. Sedangkan aborsi tidak langsung ialah suatu tindakan </w:t>
      </w:r>
      <w:r w:rsidRPr="003B52AD">
        <w:rPr>
          <w:i/>
          <w:iCs/>
          <w:color w:val="000000"/>
        </w:rPr>
        <w:t xml:space="preserve">(intervensi medis) </w:t>
      </w:r>
      <w:r w:rsidRPr="003B52AD">
        <w:rPr>
          <w:color w:val="000000"/>
        </w:rPr>
        <w:t>yang mengakibatkan aborsi, meskipun aborsinya sendiri tidak dimaksudkan dan bukan menjadi tujuan dalam tindakan itu.</w:t>
      </w:r>
    </w:p>
    <w:p w:rsidR="00160F4C" w:rsidRPr="003B52AD" w:rsidRDefault="00160F4C" w:rsidP="00160F4C">
      <w:pPr>
        <w:numPr>
          <w:ilvl w:val="0"/>
          <w:numId w:val="26"/>
        </w:numPr>
        <w:tabs>
          <w:tab w:val="clear" w:pos="1440"/>
        </w:tabs>
        <w:autoSpaceDE w:val="0"/>
        <w:autoSpaceDN w:val="0"/>
        <w:adjustRightInd w:val="0"/>
        <w:spacing w:line="516" w:lineRule="auto"/>
        <w:ind w:left="357" w:hanging="357"/>
        <w:jc w:val="both"/>
        <w:rPr>
          <w:color w:val="000000"/>
        </w:rPr>
      </w:pPr>
      <w:r w:rsidRPr="003B52AD">
        <w:rPr>
          <w:i/>
          <w:iCs/>
          <w:color w:val="000000"/>
        </w:rPr>
        <w:t xml:space="preserve">Selective Abortion, </w:t>
      </w:r>
      <w:r w:rsidRPr="003B52AD">
        <w:rPr>
          <w:color w:val="000000"/>
        </w:rPr>
        <w:t xml:space="preserve">adalah penghentian kehamilan karena janin yang dikandung tidak memenuhi kriteria yang diinginkan. Aborsi ini banyak dilakukan wanita yang mengadakan </w:t>
      </w:r>
      <w:r w:rsidRPr="003B52AD">
        <w:rPr>
          <w:i/>
          <w:iCs/>
          <w:color w:val="000000"/>
        </w:rPr>
        <w:t xml:space="preserve">"Pre natal diagnosis" </w:t>
      </w:r>
      <w:r w:rsidRPr="003B52AD">
        <w:rPr>
          <w:color w:val="000000"/>
        </w:rPr>
        <w:t>yakni diagnosis janin ketika ia masih ada di dalam kandungan.</w:t>
      </w:r>
    </w:p>
    <w:p w:rsidR="00160F4C" w:rsidRPr="003B52AD" w:rsidRDefault="00160F4C" w:rsidP="00160F4C">
      <w:pPr>
        <w:numPr>
          <w:ilvl w:val="0"/>
          <w:numId w:val="26"/>
        </w:numPr>
        <w:tabs>
          <w:tab w:val="clear" w:pos="1440"/>
        </w:tabs>
        <w:autoSpaceDE w:val="0"/>
        <w:autoSpaceDN w:val="0"/>
        <w:adjustRightInd w:val="0"/>
        <w:spacing w:line="516" w:lineRule="auto"/>
        <w:ind w:left="357" w:hanging="357"/>
        <w:jc w:val="both"/>
        <w:rPr>
          <w:color w:val="000000"/>
        </w:rPr>
      </w:pPr>
      <w:r w:rsidRPr="003B52AD">
        <w:rPr>
          <w:i/>
          <w:iCs/>
          <w:color w:val="000000"/>
        </w:rPr>
        <w:t xml:space="preserve">Embryo reduction </w:t>
      </w:r>
      <w:r w:rsidRPr="003B52AD">
        <w:rPr>
          <w:color w:val="000000"/>
        </w:rPr>
        <w:t>(pengurangan embryo). Pengurangan janin dengan menyisakan satu a tau dua janin saja, karena dikhawatirkan mengalami hambatan perkembangan, atau bahkan tidak sehat perkembangannya.</w:t>
      </w:r>
    </w:p>
    <w:p w:rsidR="00160F4C" w:rsidRPr="003B52AD" w:rsidRDefault="00160F4C" w:rsidP="00160F4C">
      <w:pPr>
        <w:numPr>
          <w:ilvl w:val="0"/>
          <w:numId w:val="26"/>
        </w:numPr>
        <w:tabs>
          <w:tab w:val="clear" w:pos="1440"/>
        </w:tabs>
        <w:autoSpaceDE w:val="0"/>
        <w:autoSpaceDN w:val="0"/>
        <w:adjustRightInd w:val="0"/>
        <w:spacing w:line="516" w:lineRule="auto"/>
        <w:ind w:left="357" w:hanging="357"/>
        <w:jc w:val="both"/>
        <w:rPr>
          <w:color w:val="000000"/>
        </w:rPr>
      </w:pPr>
      <w:r w:rsidRPr="003B52AD">
        <w:rPr>
          <w:i/>
          <w:iCs/>
          <w:color w:val="000000"/>
        </w:rPr>
        <w:t xml:space="preserve">Partial Birth Abortion, </w:t>
      </w:r>
      <w:r w:rsidRPr="003B52AD">
        <w:rPr>
          <w:color w:val="000000"/>
        </w:rPr>
        <w:t xml:space="preserve">merupakan istilah politislhukum yang dalam istilah medis dikenal dengan nama </w:t>
      </w:r>
      <w:r w:rsidRPr="003B52AD">
        <w:rPr>
          <w:i/>
          <w:iCs/>
          <w:color w:val="000000"/>
        </w:rPr>
        <w:t xml:space="preserve">dilation and extraction. </w:t>
      </w:r>
      <w:r w:rsidRPr="003B52AD">
        <w:rPr>
          <w:color w:val="000000"/>
        </w:rPr>
        <w:t xml:space="preserve">Cara ini pertama-tama adalah dengan cara memberikan obat-obatan ke pada wanita hamil, tujuan agar </w:t>
      </w:r>
      <w:r w:rsidRPr="003B52AD">
        <w:rPr>
          <w:i/>
          <w:iCs/>
          <w:color w:val="000000"/>
        </w:rPr>
        <w:t xml:space="preserve">cervix </w:t>
      </w:r>
      <w:r w:rsidRPr="003B52AD">
        <w:rPr>
          <w:color w:val="000000"/>
        </w:rPr>
        <w:t>(leher rahim) terbuka secara prematur. Tindakan selanjutnya adalah menggunakan alat khusus, dokter memutar posisi bayi, sehingga yang keluar lebih dulu ialah kakinya. Lalu bayi itu ditarik ke luar, tetapi tidak seluruhnya, agar kepala bayi tersebut tetap berada dalam tubuh ibunya. Ketika di dalam itulah dokter menusuk kepala bayi dengan alat yang tajam dan menghisap otak dibayi sehingga sibayi mati. Sesudah bayi itu mati baru bayi itu dikeluarkan semuanya.</w:t>
      </w:r>
    </w:p>
    <w:p w:rsidR="00160F4C" w:rsidRPr="003B52AD" w:rsidRDefault="00160F4C" w:rsidP="00160F4C">
      <w:pPr>
        <w:numPr>
          <w:ilvl w:val="0"/>
          <w:numId w:val="24"/>
        </w:numPr>
        <w:tabs>
          <w:tab w:val="clear" w:pos="734"/>
          <w:tab w:val="num" w:pos="360"/>
          <w:tab w:val="left" w:pos="851"/>
        </w:tabs>
        <w:autoSpaceDE w:val="0"/>
        <w:autoSpaceDN w:val="0"/>
        <w:adjustRightInd w:val="0"/>
        <w:spacing w:line="480" w:lineRule="auto"/>
        <w:ind w:left="360"/>
        <w:jc w:val="both"/>
        <w:rPr>
          <w:b/>
        </w:rPr>
      </w:pPr>
      <w:r w:rsidRPr="003B52AD">
        <w:rPr>
          <w:b/>
        </w:rPr>
        <w:lastRenderedPageBreak/>
        <w:t>Sebab Terjadinya Aborsi.</w:t>
      </w:r>
    </w:p>
    <w:p w:rsidR="00160F4C" w:rsidRPr="003B52AD" w:rsidRDefault="00160F4C" w:rsidP="00160F4C">
      <w:pPr>
        <w:autoSpaceDE w:val="0"/>
        <w:autoSpaceDN w:val="0"/>
        <w:adjustRightInd w:val="0"/>
        <w:spacing w:line="480" w:lineRule="auto"/>
        <w:ind w:firstLine="720"/>
        <w:jc w:val="both"/>
      </w:pPr>
      <w:r w:rsidRPr="003B52AD">
        <w:t xml:space="preserve">Permasalahan yang dihadapi manusia seringkali amat kompleks sehingga menyulitkan seseorang dalam mengambil keputusan yang tepat. Keputusan yang diambil mengandung banyak resiko termasuk pada seseorang yang akan melakukan </w:t>
      </w:r>
      <w:r w:rsidRPr="003B52AD">
        <w:rPr>
          <w:i/>
        </w:rPr>
        <w:t>abortus provocatus</w:t>
      </w:r>
      <w:r w:rsidRPr="003B52AD">
        <w:t xml:space="preserve"> terhadap kandungan yang tidak diinginkan. Seperti yang dijelaskan dalam pengertian aborsi adalah keluar sebelum waktunya (keguguran). Isi kandungan yang keluar sebelum waktunya pasti disebabkan oleh beberapa hal yang mengakibatkan kandungan itu gugur. Banyak sekali alasan yang menyebabkan terjadinya aborsi antara lain:</w:t>
      </w:r>
    </w:p>
    <w:p w:rsidR="00160F4C" w:rsidRPr="003B52AD" w:rsidRDefault="00160F4C" w:rsidP="00160F4C">
      <w:pPr>
        <w:numPr>
          <w:ilvl w:val="1"/>
          <w:numId w:val="24"/>
        </w:numPr>
        <w:tabs>
          <w:tab w:val="clear" w:pos="1454"/>
          <w:tab w:val="num" w:pos="360"/>
        </w:tabs>
        <w:autoSpaceDE w:val="0"/>
        <w:autoSpaceDN w:val="0"/>
        <w:adjustRightInd w:val="0"/>
        <w:spacing w:line="528" w:lineRule="auto"/>
        <w:ind w:left="357"/>
        <w:jc w:val="both"/>
      </w:pPr>
      <w:r w:rsidRPr="003B52AD">
        <w:t>Kehamilan sebagai akibat hubungan kelamin di luar perkawinan.</w:t>
      </w:r>
    </w:p>
    <w:p w:rsidR="00160F4C" w:rsidRPr="003B52AD" w:rsidRDefault="00160F4C" w:rsidP="00160F4C">
      <w:pPr>
        <w:autoSpaceDE w:val="0"/>
        <w:autoSpaceDN w:val="0"/>
        <w:adjustRightInd w:val="0"/>
        <w:spacing w:line="528" w:lineRule="auto"/>
        <w:ind w:left="357"/>
        <w:jc w:val="both"/>
      </w:pPr>
      <w:r w:rsidRPr="003B52AD">
        <w:t>Pergaulan bebas dikalangan anak muda menyisakan satu problem yang cukup besar. Angka kehamilan diluar nikah meningkat tajam. Hal itu disebabkan karena anak muda indonesia belum begitu mengenal arti pergaulan bebas yang aman. Hamil di luar nikah jelas merupakan suatu aib bagi wanita yang bersangkutan, keluarganya maupun masyarakat pada umumnya. Akibat tekanan psikis yang diderita wanita hamil maupun keluarganya, membuat mereka mengambil jalan pintas untuk melakukan aborsi.</w:t>
      </w:r>
    </w:p>
    <w:p w:rsidR="00160F4C" w:rsidRPr="003B52AD" w:rsidRDefault="00160F4C" w:rsidP="00160F4C">
      <w:pPr>
        <w:numPr>
          <w:ilvl w:val="1"/>
          <w:numId w:val="24"/>
        </w:numPr>
        <w:tabs>
          <w:tab w:val="clear" w:pos="1454"/>
          <w:tab w:val="num" w:pos="360"/>
        </w:tabs>
        <w:autoSpaceDE w:val="0"/>
        <w:autoSpaceDN w:val="0"/>
        <w:adjustRightInd w:val="0"/>
        <w:spacing w:line="528" w:lineRule="auto"/>
        <w:ind w:left="357"/>
        <w:jc w:val="both"/>
      </w:pPr>
      <w:r w:rsidRPr="003B52AD">
        <w:t>Alasan-alasan sosio ekonomi</w:t>
      </w:r>
    </w:p>
    <w:p w:rsidR="00160F4C" w:rsidRPr="003B52AD" w:rsidRDefault="00160F4C" w:rsidP="00160F4C">
      <w:pPr>
        <w:autoSpaceDE w:val="0"/>
        <w:autoSpaceDN w:val="0"/>
        <w:adjustRightInd w:val="0"/>
        <w:spacing w:line="528" w:lineRule="auto"/>
        <w:ind w:left="357"/>
        <w:jc w:val="both"/>
      </w:pPr>
      <w:r w:rsidRPr="003B52AD">
        <w:t xml:space="preserve">Kondisi masyarakat yang miskin (jasmani dan rohani) biasanya menimbulkan permasalahan yang cukup kompleks. Banyak pasangan usia subur miskin yang kurang memperhatikan masalah seputar reproduksi. Mereka tidak menyadari kalau usia subur juga menimbulkan problem lain tanpa bantuan alat-alat </w:t>
      </w:r>
      <w:r w:rsidRPr="003B52AD">
        <w:lastRenderedPageBreak/>
        <w:t>kontrasepsi. Kehamilan yang terjadi kemudian tidak diinginkan dan diusahakan untuk digugurkan dengan alasan mereka sudah tidak mampu lagi membiayai seandainya anggota keluarga mereka bertambah banyak.</w:t>
      </w:r>
    </w:p>
    <w:p w:rsidR="00160F4C" w:rsidRPr="003B52AD" w:rsidRDefault="00160F4C" w:rsidP="00160F4C">
      <w:pPr>
        <w:numPr>
          <w:ilvl w:val="1"/>
          <w:numId w:val="24"/>
        </w:numPr>
        <w:tabs>
          <w:tab w:val="clear" w:pos="1454"/>
          <w:tab w:val="num" w:pos="360"/>
        </w:tabs>
        <w:autoSpaceDE w:val="0"/>
        <w:autoSpaceDN w:val="0"/>
        <w:adjustRightInd w:val="0"/>
        <w:spacing w:line="480" w:lineRule="auto"/>
        <w:ind w:left="360"/>
        <w:jc w:val="both"/>
      </w:pPr>
      <w:r w:rsidRPr="003B52AD">
        <w:t>Alasan anak sudah cukup banyak</w:t>
      </w:r>
    </w:p>
    <w:p w:rsidR="00160F4C" w:rsidRPr="003B52AD" w:rsidRDefault="00160F4C" w:rsidP="00160F4C">
      <w:pPr>
        <w:autoSpaceDE w:val="0"/>
        <w:autoSpaceDN w:val="0"/>
        <w:adjustRightInd w:val="0"/>
        <w:spacing w:line="480" w:lineRule="auto"/>
        <w:ind w:left="360"/>
        <w:jc w:val="both"/>
      </w:pPr>
      <w:r w:rsidRPr="003B52AD">
        <w:t>Alasan ini sebenarnya berkaitan dengan alasan sosio ekonomis diatas. Terlalu banyak anak seringkali memusingkan orang tua. Apalagi jika kondisi ekonomi keluarga mereka pas-pasan. Ada kalanya jika terlanjur hamil mereka akan sepakat untuk menggugurkan kandungannya dengan alasan daripada si anak yang akan dilahirkan nanti terlantar dan hanya menyusahkan keluarga maupun orang lain, lebih baik digugurkan.</w:t>
      </w:r>
    </w:p>
    <w:p w:rsidR="00160F4C" w:rsidRPr="003B52AD" w:rsidRDefault="00160F4C" w:rsidP="00160F4C">
      <w:pPr>
        <w:numPr>
          <w:ilvl w:val="1"/>
          <w:numId w:val="24"/>
        </w:numPr>
        <w:tabs>
          <w:tab w:val="clear" w:pos="1454"/>
          <w:tab w:val="num" w:pos="360"/>
        </w:tabs>
        <w:autoSpaceDE w:val="0"/>
        <w:autoSpaceDN w:val="0"/>
        <w:adjustRightInd w:val="0"/>
        <w:spacing w:line="480" w:lineRule="auto"/>
        <w:ind w:left="360"/>
        <w:jc w:val="both"/>
      </w:pPr>
      <w:r w:rsidRPr="003B52AD">
        <w:t>Alasan belum siap punya anak</w:t>
      </w:r>
    </w:p>
    <w:p w:rsidR="00160F4C" w:rsidRPr="003B52AD" w:rsidRDefault="00160F4C" w:rsidP="00160F4C">
      <w:pPr>
        <w:autoSpaceDE w:val="0"/>
        <w:autoSpaceDN w:val="0"/>
        <w:adjustRightInd w:val="0"/>
        <w:spacing w:line="480" w:lineRule="auto"/>
        <w:ind w:left="360"/>
        <w:jc w:val="both"/>
      </w:pPr>
      <w:r w:rsidRPr="003B52AD">
        <w:t>Banyak pasangan muda yang tergese-gesa menikah tanpa persiapan terlebih dahulu, akibatnya hidup mereka pas-pasan, hidup numpang mertua, dsb. Oleh karena itu mereka biasanya mengadakan kesepakatan untuk tidak mempunyai anak terlebih dahulu dalam jangka waktu tertentu. Jika terlanjur hamil dan betul-betul belum ada persiapan menyambut kelahiran sang anak, mereka dapat menempuh jalan pintas dengan cara menggugurkan kandungannya.</w:t>
      </w:r>
    </w:p>
    <w:p w:rsidR="00160F4C" w:rsidRPr="003B52AD" w:rsidRDefault="00160F4C" w:rsidP="00160F4C">
      <w:pPr>
        <w:numPr>
          <w:ilvl w:val="1"/>
          <w:numId w:val="24"/>
        </w:numPr>
        <w:tabs>
          <w:tab w:val="clear" w:pos="1454"/>
          <w:tab w:val="num" w:pos="360"/>
        </w:tabs>
        <w:autoSpaceDE w:val="0"/>
        <w:autoSpaceDN w:val="0"/>
        <w:adjustRightInd w:val="0"/>
        <w:spacing w:line="480" w:lineRule="auto"/>
        <w:ind w:left="360"/>
        <w:jc w:val="both"/>
      </w:pPr>
      <w:r w:rsidRPr="003B52AD">
        <w:t>Kehamilan akibat perkosaan</w:t>
      </w:r>
    </w:p>
    <w:p w:rsidR="00160F4C" w:rsidRPr="003B52AD" w:rsidRDefault="00160F4C" w:rsidP="00160F4C">
      <w:pPr>
        <w:autoSpaceDE w:val="0"/>
        <w:autoSpaceDN w:val="0"/>
        <w:adjustRightInd w:val="0"/>
        <w:spacing w:line="480" w:lineRule="auto"/>
        <w:ind w:left="360"/>
        <w:jc w:val="both"/>
      </w:pPr>
      <w:r w:rsidRPr="003B52AD">
        <w:t xml:space="preserve">Perkosaan adalah pemaksaan hubungan kelamin (persetubuhan) seorang pria kepada wanita. Konsekuensi logis dari adanya persetubuhan adalah terjadinya kehamilan. Kehamilan pada korban perkosaan ini oleh wanita korban perkosaan yang bersangkutan maupun keluarganya jelas tidak diinginkan. Korban perkosaan juga mengalami trauma pada kehamilan yang tidak </w:t>
      </w:r>
      <w:r w:rsidRPr="003B52AD">
        <w:lastRenderedPageBreak/>
        <w:t>diinginkan. Hal inilah yang menyebakan si korban menolak keberadaan janin yang tumbuh dalam rahimnya. Janin dianggap sebagai obyek yang mati, yang pantas dibuang karena hanya membawa sial saja.</w:t>
      </w:r>
    </w:p>
    <w:p w:rsidR="00160F4C" w:rsidRPr="003B52AD" w:rsidRDefault="00160F4C" w:rsidP="00160F4C">
      <w:pPr>
        <w:pStyle w:val="Heading6"/>
        <w:keepLines w:val="0"/>
        <w:numPr>
          <w:ilvl w:val="0"/>
          <w:numId w:val="28"/>
        </w:numPr>
        <w:spacing w:before="0" w:line="480" w:lineRule="auto"/>
        <w:ind w:left="360"/>
        <w:jc w:val="both"/>
        <w:rPr>
          <w:rFonts w:ascii="Times New Roman" w:hAnsi="Times New Roman"/>
        </w:rPr>
      </w:pPr>
      <w:r w:rsidRPr="003B52AD">
        <w:rPr>
          <w:rFonts w:ascii="Times New Roman" w:hAnsi="Times New Roman"/>
        </w:rPr>
        <w:t>Tinjauan Tentang Perkosaan.</w:t>
      </w:r>
    </w:p>
    <w:p w:rsidR="00160F4C" w:rsidRPr="003B52AD" w:rsidRDefault="00160F4C" w:rsidP="00160F4C">
      <w:pPr>
        <w:numPr>
          <w:ilvl w:val="3"/>
          <w:numId w:val="28"/>
        </w:numPr>
        <w:tabs>
          <w:tab w:val="num" w:pos="786"/>
        </w:tabs>
        <w:spacing w:line="480" w:lineRule="auto"/>
        <w:ind w:left="786"/>
        <w:rPr>
          <w:b/>
        </w:rPr>
      </w:pPr>
      <w:r w:rsidRPr="003B52AD">
        <w:rPr>
          <w:b/>
        </w:rPr>
        <w:t>Pengertian Perkosaan</w:t>
      </w:r>
    </w:p>
    <w:p w:rsidR="00160F4C" w:rsidRPr="003B52AD" w:rsidRDefault="00160F4C" w:rsidP="00160F4C">
      <w:pPr>
        <w:spacing w:line="504" w:lineRule="auto"/>
        <w:ind w:firstLine="720"/>
        <w:jc w:val="both"/>
      </w:pPr>
      <w:r w:rsidRPr="003B52AD">
        <w:rPr>
          <w:lang w:val="id-ID"/>
        </w:rPr>
        <w:t xml:space="preserve">Salah satu tindak pidana kesopanan adalah tindak pidana perkosaan yaitu seorang perempuan dipaksa sedemikian rupa, sehingga akhirnya tidak dapat melawan lagi dan dipaksa melakukan persebutuhan. </w:t>
      </w:r>
      <w:r w:rsidRPr="003B52AD">
        <w:t xml:space="preserve"> Tindak pidana perkosaan diatur pada Buku II Bab XIV tentang Kejahatan terhadap Kesusilaan. Secara singkat dan sederhana, delik kesusilaan adalah delik yang berhubungan dengan (masalah) kesusilaan. Dalam Kamus Besar Bahasa Indonesia, Kesusilaan diartikan sebagai perbuatan yang berkaitan dengan adab dan sopan santun; perilaku susila. Namun untuk menentukan seberapa jauh ruang lingkupnya tidaklah mudah, karena pengertian dan batas-batas kesusilaan itu cukup luas dan dapat berbeda-beda menurut pandangan dan nilai-nilai yang berlaku di dalam masyarakat.</w:t>
      </w:r>
    </w:p>
    <w:p w:rsidR="00160F4C" w:rsidRPr="003B52AD" w:rsidRDefault="00160F4C" w:rsidP="00160F4C">
      <w:pPr>
        <w:autoSpaceDE w:val="0"/>
        <w:autoSpaceDN w:val="0"/>
        <w:adjustRightInd w:val="0"/>
        <w:spacing w:line="432" w:lineRule="auto"/>
        <w:ind w:firstLine="720"/>
        <w:jc w:val="both"/>
      </w:pPr>
      <w:r w:rsidRPr="003B52AD">
        <w:t>Achie Sudiarti Luhulima mendefinisikan perkosaan (persetubuhan) sebagai berikut: “Perkosaan (persetubuhan) adalah menundukan, memaksa dengan kekerasan, atau ancaman kekerasan, memaksa perempuan yang bukan isterinya bersetubuh”.</w:t>
      </w:r>
      <w:r w:rsidRPr="003B52AD">
        <w:rPr>
          <w:rStyle w:val="FootnoteReference"/>
        </w:rPr>
        <w:footnoteReference w:id="23"/>
      </w:r>
      <w:r w:rsidRPr="003B52AD">
        <w:t xml:space="preserve"> Abdul Wahid dan Muhammad Irfan berpendapat bahwa perkosaan (persetubuhan) adalah salah satu bentuk kekerasan terhadap perempuan </w:t>
      </w:r>
      <w:r w:rsidRPr="003B52AD">
        <w:lastRenderedPageBreak/>
        <w:t>yang merupakan contoh kerentanan posisi perempuan terhadap kepentingan laki-laki.</w:t>
      </w:r>
      <w:r w:rsidRPr="003B52AD">
        <w:rPr>
          <w:rStyle w:val="FootnoteReference"/>
        </w:rPr>
        <w:footnoteReference w:id="24"/>
      </w:r>
    </w:p>
    <w:p w:rsidR="00160F4C" w:rsidRPr="003B52AD" w:rsidRDefault="00160F4C" w:rsidP="00160F4C">
      <w:pPr>
        <w:autoSpaceDE w:val="0"/>
        <w:autoSpaceDN w:val="0"/>
        <w:adjustRightInd w:val="0"/>
        <w:spacing w:line="468" w:lineRule="auto"/>
        <w:ind w:firstLine="720"/>
        <w:jc w:val="both"/>
      </w:pPr>
      <w:r w:rsidRPr="003B52AD">
        <w:t>Tindak pidana perkosaan termasuk salah satu kejahatan terhadap kesusilaan yang diatur dalam Pasal 285 KUHP, yang berbunyi: “</w:t>
      </w:r>
      <w:r w:rsidRPr="003B52AD">
        <w:rPr>
          <w:iCs/>
        </w:rPr>
        <w:t>Barangsiapa dengan kekerasan atau dengan ancaman kekerasan memaksa seorang wanita bersetubuh dengan dia di luar pernikahan, diancam karena melakukan perkosaan, dengan pidana penjara paling lama dua belas tahun</w:t>
      </w:r>
      <w:r w:rsidRPr="003B52AD">
        <w:t>”.</w:t>
      </w:r>
    </w:p>
    <w:p w:rsidR="00160F4C" w:rsidRPr="003B52AD" w:rsidRDefault="00160F4C" w:rsidP="00160F4C">
      <w:pPr>
        <w:autoSpaceDE w:val="0"/>
        <w:autoSpaceDN w:val="0"/>
        <w:adjustRightInd w:val="0"/>
        <w:spacing w:line="468" w:lineRule="auto"/>
        <w:ind w:firstLine="720"/>
        <w:jc w:val="both"/>
      </w:pPr>
      <w:r w:rsidRPr="003B52AD">
        <w:t>Pasal 285 KUHP di atas terdapat unsur-unsur untuk membuktikan ada atau tidaknya tindak pidana perkosaan, unsur-unsur yang dimaksud adalah sebagai berikut:</w:t>
      </w:r>
    </w:p>
    <w:p w:rsidR="00160F4C" w:rsidRPr="003B52AD" w:rsidRDefault="00160F4C" w:rsidP="00160F4C">
      <w:pPr>
        <w:pStyle w:val="Heading6"/>
        <w:keepLines w:val="0"/>
        <w:numPr>
          <w:ilvl w:val="4"/>
          <w:numId w:val="24"/>
        </w:numPr>
        <w:tabs>
          <w:tab w:val="clear" w:pos="3614"/>
          <w:tab w:val="num" w:pos="360"/>
        </w:tabs>
        <w:spacing w:before="0" w:line="468" w:lineRule="auto"/>
        <w:ind w:left="360"/>
        <w:jc w:val="both"/>
        <w:rPr>
          <w:rFonts w:ascii="Times New Roman" w:hAnsi="Times New Roman"/>
          <w:b/>
        </w:rPr>
      </w:pPr>
      <w:r w:rsidRPr="003B52AD">
        <w:rPr>
          <w:rFonts w:ascii="Times New Roman" w:hAnsi="Times New Roman"/>
          <w:b/>
        </w:rPr>
        <w:t xml:space="preserve">Adanya kekerasan atau ancaman kekerasan. </w:t>
      </w:r>
    </w:p>
    <w:p w:rsidR="00160F4C" w:rsidRPr="003B52AD" w:rsidRDefault="00160F4C" w:rsidP="00160F4C">
      <w:pPr>
        <w:pStyle w:val="Heading6"/>
        <w:spacing w:line="468" w:lineRule="auto"/>
        <w:ind w:left="360"/>
        <w:rPr>
          <w:rFonts w:ascii="Times New Roman" w:hAnsi="Times New Roman"/>
          <w:b/>
        </w:rPr>
      </w:pPr>
      <w:r w:rsidRPr="003B52AD">
        <w:rPr>
          <w:rFonts w:ascii="Times New Roman" w:hAnsi="Times New Roman"/>
          <w:b/>
        </w:rPr>
        <w:t>Adanya kekerasan atau ancaman kekerasan, artinya mempergunakan tenaga atau kekuatan jasmani tidak kecil secara tidak sah, misalnya memukul dengan tangan atau dengan segala senjata, menyepak, menendang, dan sebagainya sampai orang itu jadi pingsan atau tidak berdaya.</w:t>
      </w:r>
    </w:p>
    <w:p w:rsidR="00160F4C" w:rsidRPr="003B52AD" w:rsidRDefault="00160F4C" w:rsidP="00160F4C">
      <w:pPr>
        <w:pStyle w:val="Heading6"/>
        <w:keepLines w:val="0"/>
        <w:numPr>
          <w:ilvl w:val="4"/>
          <w:numId w:val="24"/>
        </w:numPr>
        <w:tabs>
          <w:tab w:val="clear" w:pos="3614"/>
          <w:tab w:val="num" w:pos="360"/>
        </w:tabs>
        <w:spacing w:before="0" w:line="468" w:lineRule="auto"/>
        <w:ind w:left="360"/>
        <w:jc w:val="both"/>
        <w:rPr>
          <w:rFonts w:ascii="Times New Roman" w:hAnsi="Times New Roman"/>
          <w:b/>
        </w:rPr>
      </w:pPr>
      <w:r w:rsidRPr="003B52AD">
        <w:rPr>
          <w:rFonts w:ascii="Times New Roman" w:hAnsi="Times New Roman"/>
          <w:b/>
        </w:rPr>
        <w:t>Memaksa seorang wanita.</w:t>
      </w:r>
    </w:p>
    <w:p w:rsidR="00160F4C" w:rsidRPr="003B52AD" w:rsidRDefault="00160F4C" w:rsidP="00160F4C">
      <w:pPr>
        <w:autoSpaceDE w:val="0"/>
        <w:autoSpaceDN w:val="0"/>
        <w:adjustRightInd w:val="0"/>
        <w:spacing w:line="468" w:lineRule="auto"/>
        <w:ind w:left="360"/>
        <w:jc w:val="both"/>
      </w:pPr>
      <w:r w:rsidRPr="003B52AD">
        <w:t>Memaksa seorang wanita, artinya dengan kekerasan atau ancaman kekerasan memaksa perempuan yang bukan iastrinya bersetubuh dengan dia.</w:t>
      </w:r>
    </w:p>
    <w:p w:rsidR="00160F4C" w:rsidRPr="003B52AD" w:rsidRDefault="00160F4C" w:rsidP="00160F4C">
      <w:pPr>
        <w:numPr>
          <w:ilvl w:val="4"/>
          <w:numId w:val="24"/>
        </w:numPr>
        <w:tabs>
          <w:tab w:val="clear" w:pos="3614"/>
          <w:tab w:val="num" w:pos="360"/>
        </w:tabs>
        <w:autoSpaceDE w:val="0"/>
        <w:autoSpaceDN w:val="0"/>
        <w:adjustRightInd w:val="0"/>
        <w:spacing w:line="468" w:lineRule="auto"/>
        <w:ind w:left="360"/>
        <w:jc w:val="both"/>
      </w:pPr>
      <w:r w:rsidRPr="003B52AD">
        <w:t>Bersetubuh di luar perkawinan dengan dia (pelaku)</w:t>
      </w:r>
    </w:p>
    <w:p w:rsidR="00160F4C" w:rsidRPr="003B52AD" w:rsidRDefault="00160F4C" w:rsidP="00160F4C">
      <w:pPr>
        <w:autoSpaceDE w:val="0"/>
        <w:autoSpaceDN w:val="0"/>
        <w:adjustRightInd w:val="0"/>
        <w:spacing w:line="468" w:lineRule="auto"/>
        <w:ind w:left="360"/>
        <w:jc w:val="both"/>
      </w:pPr>
      <w:r w:rsidRPr="003B52AD">
        <w:t xml:space="preserve">Bersetubuh di luar perkawinan, artinya peraduan antara kemaluan laki-laki dan perempuan yang biasa dijalankan untuk mendapatkan anak, jadi anggota </w:t>
      </w:r>
      <w:r w:rsidRPr="003B52AD">
        <w:lastRenderedPageBreak/>
        <w:t>kelamin laki-laki harus masuk ke anggota kelamin perempuan, sehingga mengeluarkan mani dengan wanita yang bukan istrinya.</w:t>
      </w:r>
    </w:p>
    <w:p w:rsidR="00160F4C" w:rsidRPr="003B52AD" w:rsidRDefault="00160F4C" w:rsidP="00160F4C">
      <w:pPr>
        <w:autoSpaceDE w:val="0"/>
        <w:autoSpaceDN w:val="0"/>
        <w:adjustRightInd w:val="0"/>
        <w:spacing w:line="456" w:lineRule="auto"/>
        <w:ind w:firstLine="709"/>
        <w:jc w:val="both"/>
      </w:pPr>
      <w:r w:rsidRPr="003B52AD">
        <w:t>Walaupun didalam rumusannya, undang-undang tidak mensyaratkan keharusan adanya unsur kesengajaan pada diri pelaku dalam melakukan perbuatan yang dilarang didalam Pasal 285 KUHP, tetapi dengan dicantumkannya unsur memaksa didalam rumusan ketentuan pidana yang diatur dalam Pasal 285 KUHP, kiranya sudah jelas bahwa tindak pidana perkosaan seperti yang dimaksudkan dalam Pasal 285 KUHP itu harus dilakukan dengan sengaja. Karena seperti yang telah kita ketahui tindak pidana perkosaan dalam Pasal 285 KUHP harus dilakukan dengan sengaja, dengan sendirinya unsur kesengajaan tersebut harus dibuktikan baik oleh penuntut umum maupun oleh hakim disidang pengadilan yang memeriksa dan mengadili perkara pelaku yang oleh penuntut umum telah didakwa melanggar larangan yang diatur dalam Pasal 285 KUHP.</w:t>
      </w:r>
    </w:p>
    <w:p w:rsidR="00160F4C" w:rsidRPr="003B52AD" w:rsidRDefault="00160F4C" w:rsidP="00160F4C">
      <w:pPr>
        <w:autoSpaceDE w:val="0"/>
        <w:autoSpaceDN w:val="0"/>
        <w:adjustRightInd w:val="0"/>
        <w:ind w:firstLine="709"/>
        <w:jc w:val="both"/>
      </w:pPr>
    </w:p>
    <w:p w:rsidR="00160F4C" w:rsidRPr="003B52AD" w:rsidRDefault="00160F4C" w:rsidP="00160F4C">
      <w:pPr>
        <w:numPr>
          <w:ilvl w:val="1"/>
          <w:numId w:val="28"/>
        </w:numPr>
        <w:autoSpaceDE w:val="0"/>
        <w:autoSpaceDN w:val="0"/>
        <w:adjustRightInd w:val="0"/>
        <w:spacing w:line="528" w:lineRule="auto"/>
        <w:ind w:left="360"/>
        <w:jc w:val="both"/>
        <w:rPr>
          <w:b/>
        </w:rPr>
      </w:pPr>
      <w:r w:rsidRPr="003B52AD">
        <w:rPr>
          <w:b/>
        </w:rPr>
        <w:t>Jenis-Jenis Perkosaan.</w:t>
      </w:r>
    </w:p>
    <w:p w:rsidR="00160F4C" w:rsidRPr="003B52AD" w:rsidRDefault="00160F4C" w:rsidP="00160F4C">
      <w:pPr>
        <w:autoSpaceDE w:val="0"/>
        <w:autoSpaceDN w:val="0"/>
        <w:adjustRightInd w:val="0"/>
        <w:spacing w:line="528" w:lineRule="auto"/>
        <w:ind w:firstLine="720"/>
        <w:jc w:val="both"/>
      </w:pPr>
      <w:r w:rsidRPr="003B52AD">
        <w:t>Menurut Abdul Wahid dan Muhammad Irfan, bahwa perkosaan dapat digolongkan sebagai berikut:</w:t>
      </w:r>
    </w:p>
    <w:p w:rsidR="00160F4C" w:rsidRPr="003B52AD" w:rsidRDefault="00160F4C" w:rsidP="00160F4C">
      <w:pPr>
        <w:numPr>
          <w:ilvl w:val="1"/>
          <w:numId w:val="23"/>
        </w:numPr>
        <w:tabs>
          <w:tab w:val="clear" w:pos="1440"/>
          <w:tab w:val="left" w:pos="1134"/>
          <w:tab w:val="num" w:pos="5760"/>
        </w:tabs>
        <w:autoSpaceDE w:val="0"/>
        <w:autoSpaceDN w:val="0"/>
        <w:adjustRightInd w:val="0"/>
        <w:ind w:left="1134"/>
        <w:jc w:val="both"/>
      </w:pPr>
      <w:r w:rsidRPr="003B52AD">
        <w:rPr>
          <w:i/>
          <w:iCs/>
        </w:rPr>
        <w:t>Sadistic Rape</w:t>
      </w:r>
      <w:r w:rsidRPr="003B52AD">
        <w:t>. Perkosaan sadistis, artinya pada tipe ini seksualitas dan agresif berpadu dalam bentuk yang merusak. Pelaku perkosaan telah nampak menikmati kesenangan erotik bukan melalui hubungan seksnya, melainkan melalui serangan yang mengerikan atas alat kelamin dan tubuh korban.</w:t>
      </w:r>
    </w:p>
    <w:p w:rsidR="00160F4C" w:rsidRPr="003B52AD" w:rsidRDefault="00160F4C" w:rsidP="00160F4C">
      <w:pPr>
        <w:numPr>
          <w:ilvl w:val="1"/>
          <w:numId w:val="23"/>
        </w:numPr>
        <w:tabs>
          <w:tab w:val="clear" w:pos="1440"/>
          <w:tab w:val="left" w:pos="1134"/>
          <w:tab w:val="num" w:pos="5760"/>
        </w:tabs>
        <w:autoSpaceDE w:val="0"/>
        <w:autoSpaceDN w:val="0"/>
        <w:adjustRightInd w:val="0"/>
        <w:ind w:left="1134"/>
        <w:jc w:val="both"/>
      </w:pPr>
      <w:r w:rsidRPr="003B52AD">
        <w:rPr>
          <w:i/>
          <w:iCs/>
        </w:rPr>
        <w:t>Anger Rape</w:t>
      </w:r>
      <w:r w:rsidRPr="003B52AD">
        <w:t xml:space="preserve"> yakni penganiayaan seksual yang bercirikan seksualitas yang menjadi sarana untuk menyatakan dan melampiaskan rasa geram dan marah yang tertahan. Tubuh korban disini seakanakan merupakan obyek terhadap siapa pelaku yang memproyeksikan pemecahan atas frustasi-frustasi, kelemahan, kesulitan dan kekecewaan hidupnya.</w:t>
      </w:r>
    </w:p>
    <w:p w:rsidR="00160F4C" w:rsidRPr="003B52AD" w:rsidRDefault="00160F4C" w:rsidP="00160F4C">
      <w:pPr>
        <w:numPr>
          <w:ilvl w:val="1"/>
          <w:numId w:val="23"/>
        </w:numPr>
        <w:tabs>
          <w:tab w:val="clear" w:pos="1440"/>
          <w:tab w:val="left" w:pos="1134"/>
          <w:tab w:val="num" w:pos="5760"/>
        </w:tabs>
        <w:autoSpaceDE w:val="0"/>
        <w:autoSpaceDN w:val="0"/>
        <w:adjustRightInd w:val="0"/>
        <w:ind w:left="1134"/>
        <w:jc w:val="both"/>
      </w:pPr>
      <w:r w:rsidRPr="003B52AD">
        <w:rPr>
          <w:i/>
          <w:iCs/>
        </w:rPr>
        <w:t>Domination Rape</w:t>
      </w:r>
      <w:r w:rsidRPr="003B52AD">
        <w:t xml:space="preserve"> yaitu suatu perkosaan yang terjadi ketika pelaku mencoba untuk gigih atas kekuasaan dan superioritas terhadap korban. Tujuannya adalah penaklukan seksual, pelaku menyakiti korban, namun tetap memiliki keinginan berhubungan seksual.</w:t>
      </w:r>
    </w:p>
    <w:p w:rsidR="00160F4C" w:rsidRPr="003B52AD" w:rsidRDefault="00160F4C" w:rsidP="00160F4C">
      <w:pPr>
        <w:numPr>
          <w:ilvl w:val="1"/>
          <w:numId w:val="23"/>
        </w:numPr>
        <w:tabs>
          <w:tab w:val="clear" w:pos="1440"/>
          <w:tab w:val="left" w:pos="1134"/>
          <w:tab w:val="num" w:pos="5760"/>
        </w:tabs>
        <w:autoSpaceDE w:val="0"/>
        <w:autoSpaceDN w:val="0"/>
        <w:adjustRightInd w:val="0"/>
        <w:spacing w:line="192" w:lineRule="auto"/>
        <w:ind w:left="1134" w:hanging="357"/>
        <w:jc w:val="both"/>
      </w:pPr>
      <w:r w:rsidRPr="003B52AD">
        <w:rPr>
          <w:i/>
          <w:iCs/>
        </w:rPr>
        <w:lastRenderedPageBreak/>
        <w:t xml:space="preserve">Seductive Rapei </w:t>
      </w:r>
      <w:r w:rsidRPr="003B52AD">
        <w:rPr>
          <w:iCs/>
        </w:rPr>
        <w:t xml:space="preserve"> yaitu</w:t>
      </w:r>
      <w:r w:rsidRPr="003B52AD">
        <w:t xml:space="preserve"> suatu perkosaan yang terjadi pada situasi-situasi yang merangsang yang tercipta oleh kedua belah pihak. Pada mulanya korban memutuskan bahwa keintiman personal harus dibatasi tidak sampai sejauh persenggamaan. Pelaku pada umumnya mempunyai keyakinan membutuhkan paksaan, oleh karena tanpa itu tidak mempunyai perasaan bersalah yang menyangkut seks.</w:t>
      </w:r>
    </w:p>
    <w:p w:rsidR="00160F4C" w:rsidRPr="003B52AD" w:rsidRDefault="00160F4C" w:rsidP="00160F4C">
      <w:pPr>
        <w:numPr>
          <w:ilvl w:val="1"/>
          <w:numId w:val="23"/>
        </w:numPr>
        <w:tabs>
          <w:tab w:val="clear" w:pos="1440"/>
          <w:tab w:val="left" w:pos="1134"/>
          <w:tab w:val="num" w:pos="5760"/>
        </w:tabs>
        <w:autoSpaceDE w:val="0"/>
        <w:autoSpaceDN w:val="0"/>
        <w:adjustRightInd w:val="0"/>
        <w:spacing w:line="192" w:lineRule="auto"/>
        <w:ind w:left="1134" w:hanging="357"/>
        <w:jc w:val="both"/>
      </w:pPr>
      <w:r w:rsidRPr="003B52AD">
        <w:rPr>
          <w:i/>
          <w:iCs/>
        </w:rPr>
        <w:t>Victim Precipitated Rape</w:t>
      </w:r>
      <w:r w:rsidRPr="003B52AD">
        <w:t xml:space="preserve"> yaitu perkosaan yang terjadi (berlangsung) dengan menempatkan korban sebagai pencetusnya.</w:t>
      </w:r>
    </w:p>
    <w:p w:rsidR="00160F4C" w:rsidRPr="003B52AD" w:rsidRDefault="00160F4C" w:rsidP="00160F4C">
      <w:pPr>
        <w:numPr>
          <w:ilvl w:val="1"/>
          <w:numId w:val="23"/>
        </w:numPr>
        <w:tabs>
          <w:tab w:val="clear" w:pos="1440"/>
          <w:tab w:val="left" w:pos="1134"/>
          <w:tab w:val="num" w:pos="5760"/>
        </w:tabs>
        <w:autoSpaceDE w:val="0"/>
        <w:autoSpaceDN w:val="0"/>
        <w:adjustRightInd w:val="0"/>
        <w:ind w:left="1134"/>
        <w:jc w:val="both"/>
      </w:pPr>
      <w:r w:rsidRPr="003B52AD">
        <w:rPr>
          <w:i/>
          <w:iCs/>
        </w:rPr>
        <w:t>Exploitation Rape</w:t>
      </w:r>
      <w:r w:rsidRPr="003B52AD">
        <w:t xml:space="preserve"> yaitu perkosaan yang menunjukkan bahwa pada setiap kesempatan melakukan hubungan seksual yang diperoleh oleh laki-laki dengan mengambil keuntungan yang berlawanan dengan posisi perempuan yang bergantung padanya secara ekonomis dan sosial. Misalnya istri yang diperkosa oleh suaminya atau pembantu rumah tangga yang diperkosa oleh majikannya, sedangkan pembantunya tidak mempersoalkan atau mengadukan kasusnya ini kepada pihak yang berwajib.</w:t>
      </w:r>
      <w:r w:rsidRPr="003B52AD">
        <w:rPr>
          <w:rStyle w:val="FootnoteReference"/>
        </w:rPr>
        <w:footnoteReference w:id="25"/>
      </w:r>
    </w:p>
    <w:p w:rsidR="00160F4C" w:rsidRPr="003B52AD" w:rsidRDefault="00160F4C" w:rsidP="00160F4C">
      <w:pPr>
        <w:tabs>
          <w:tab w:val="num" w:pos="5760"/>
        </w:tabs>
        <w:autoSpaceDE w:val="0"/>
        <w:autoSpaceDN w:val="0"/>
        <w:adjustRightInd w:val="0"/>
        <w:ind w:left="720"/>
        <w:jc w:val="both"/>
      </w:pPr>
    </w:p>
    <w:p w:rsidR="00160F4C" w:rsidRPr="003B52AD" w:rsidRDefault="00160F4C" w:rsidP="00160F4C">
      <w:pPr>
        <w:autoSpaceDE w:val="0"/>
        <w:autoSpaceDN w:val="0"/>
        <w:adjustRightInd w:val="0"/>
        <w:spacing w:line="480" w:lineRule="auto"/>
        <w:ind w:firstLine="720"/>
        <w:jc w:val="both"/>
      </w:pPr>
      <w:r w:rsidRPr="003B52AD">
        <w:t xml:space="preserve">Adapun karakteristik utama (khusus) tindak pidana perkosaan menurut </w:t>
      </w:r>
      <w:r w:rsidRPr="003B52AD">
        <w:rPr>
          <w:bCs/>
        </w:rPr>
        <w:t>Kadish</w:t>
      </w:r>
      <w:r w:rsidRPr="003B52AD">
        <w:t>yaitu bukan ekspresi agresivitas seksual (</w:t>
      </w:r>
      <w:r w:rsidRPr="003B52AD">
        <w:rPr>
          <w:i/>
          <w:iCs/>
        </w:rPr>
        <w:t>the aggressive axpression of sexuality</w:t>
      </w:r>
      <w:r w:rsidRPr="003B52AD">
        <w:t>) tapi ekspresi seksual agresivitas (</w:t>
      </w:r>
      <w:r w:rsidRPr="003B52AD">
        <w:rPr>
          <w:i/>
          <w:iCs/>
        </w:rPr>
        <w:t>sexual expression of aggression</w:t>
      </w:r>
      <w:r w:rsidRPr="003B52AD">
        <w:t>). Artinya, “perwujudan keinginan seks yang dilakukan secara agresif, bersifat menyerang atau memaksa lawan jenis (pihak) lain yang dapat dan dianggap mampu memenuhi kepentingan nafsunya”.</w:t>
      </w:r>
      <w:r w:rsidRPr="003B52AD">
        <w:rPr>
          <w:rStyle w:val="FootnoteReference"/>
        </w:rPr>
        <w:footnoteReference w:id="26"/>
      </w:r>
    </w:p>
    <w:p w:rsidR="00160F4C" w:rsidRPr="003B52AD" w:rsidRDefault="00160F4C" w:rsidP="00160F4C">
      <w:pPr>
        <w:autoSpaceDE w:val="0"/>
        <w:autoSpaceDN w:val="0"/>
        <w:adjustRightInd w:val="0"/>
        <w:spacing w:line="480" w:lineRule="auto"/>
        <w:ind w:firstLine="720"/>
        <w:jc w:val="both"/>
      </w:pPr>
      <w:r w:rsidRPr="003B52AD">
        <w:t>Karakteristik umum tindak pidana perkosaan:</w:t>
      </w:r>
    </w:p>
    <w:p w:rsidR="00160F4C" w:rsidRPr="003B52AD" w:rsidRDefault="00160F4C" w:rsidP="00160F4C">
      <w:pPr>
        <w:numPr>
          <w:ilvl w:val="2"/>
          <w:numId w:val="27"/>
        </w:numPr>
        <w:tabs>
          <w:tab w:val="clear" w:pos="2160"/>
          <w:tab w:val="left" w:pos="993"/>
        </w:tabs>
        <w:autoSpaceDE w:val="0"/>
        <w:autoSpaceDN w:val="0"/>
        <w:adjustRightInd w:val="0"/>
        <w:ind w:left="993" w:hanging="284"/>
        <w:jc w:val="both"/>
      </w:pPr>
      <w:r w:rsidRPr="003B52AD">
        <w:t>Agresivitas, merupakan sifat yang melekat pada setiap perkosaan</w:t>
      </w:r>
    </w:p>
    <w:p w:rsidR="00160F4C" w:rsidRPr="003B52AD" w:rsidRDefault="00160F4C" w:rsidP="00160F4C">
      <w:pPr>
        <w:numPr>
          <w:ilvl w:val="2"/>
          <w:numId w:val="27"/>
        </w:numPr>
        <w:tabs>
          <w:tab w:val="clear" w:pos="2160"/>
          <w:tab w:val="left" w:pos="993"/>
        </w:tabs>
        <w:autoSpaceDE w:val="0"/>
        <w:autoSpaceDN w:val="0"/>
        <w:adjustRightInd w:val="0"/>
        <w:ind w:left="993" w:hanging="284"/>
        <w:jc w:val="both"/>
      </w:pPr>
      <w:r w:rsidRPr="003B52AD">
        <w:t>Motivasi kekerasan lebih menonjol dibandingkan dengan motivasi seksual semata-mata</w:t>
      </w:r>
    </w:p>
    <w:p w:rsidR="00160F4C" w:rsidRPr="003B52AD" w:rsidRDefault="00160F4C" w:rsidP="00160F4C">
      <w:pPr>
        <w:numPr>
          <w:ilvl w:val="2"/>
          <w:numId w:val="27"/>
        </w:numPr>
        <w:tabs>
          <w:tab w:val="clear" w:pos="2160"/>
          <w:tab w:val="left" w:pos="993"/>
        </w:tabs>
        <w:autoSpaceDE w:val="0"/>
        <w:autoSpaceDN w:val="0"/>
        <w:adjustRightInd w:val="0"/>
        <w:ind w:left="993" w:hanging="284"/>
        <w:jc w:val="both"/>
      </w:pPr>
      <w:r w:rsidRPr="003B52AD">
        <w:t>Secara psikologis, tindak pidana perkosaan lebih banyak mengandung masalah kontrol dan kebencian dibandingkan dengan hawa nafsu.</w:t>
      </w:r>
    </w:p>
    <w:p w:rsidR="00160F4C" w:rsidRPr="003B52AD" w:rsidRDefault="00160F4C" w:rsidP="00160F4C">
      <w:pPr>
        <w:numPr>
          <w:ilvl w:val="2"/>
          <w:numId w:val="27"/>
        </w:numPr>
        <w:tabs>
          <w:tab w:val="clear" w:pos="2160"/>
          <w:tab w:val="left" w:pos="993"/>
        </w:tabs>
        <w:autoSpaceDE w:val="0"/>
        <w:autoSpaceDN w:val="0"/>
        <w:adjustRightInd w:val="0"/>
        <w:ind w:left="993" w:hanging="284"/>
        <w:jc w:val="both"/>
      </w:pPr>
      <w:r w:rsidRPr="003B52AD">
        <w:t xml:space="preserve">Korban perkosaan adalah partisipatif. </w:t>
      </w:r>
    </w:p>
    <w:p w:rsidR="00160F4C" w:rsidRPr="003B52AD" w:rsidRDefault="00160F4C" w:rsidP="00160F4C">
      <w:pPr>
        <w:numPr>
          <w:ilvl w:val="2"/>
          <w:numId w:val="27"/>
        </w:numPr>
        <w:tabs>
          <w:tab w:val="clear" w:pos="2160"/>
          <w:tab w:val="left" w:pos="993"/>
        </w:tabs>
        <w:autoSpaceDE w:val="0"/>
        <w:autoSpaceDN w:val="0"/>
        <w:adjustRightInd w:val="0"/>
        <w:ind w:left="993" w:hanging="284"/>
        <w:jc w:val="both"/>
      </w:pPr>
      <w:r w:rsidRPr="003B52AD">
        <w:t>Tindak pidana perkosaan secara yuridis sulit dibuktikan.</w:t>
      </w:r>
      <w:r w:rsidRPr="003B52AD">
        <w:rPr>
          <w:rStyle w:val="FootnoteReference"/>
        </w:rPr>
        <w:footnoteReference w:id="27"/>
      </w:r>
    </w:p>
    <w:p w:rsidR="00160F4C" w:rsidRPr="003B52AD" w:rsidRDefault="00160F4C" w:rsidP="00160F4C">
      <w:pPr>
        <w:tabs>
          <w:tab w:val="left" w:pos="709"/>
        </w:tabs>
        <w:autoSpaceDE w:val="0"/>
        <w:autoSpaceDN w:val="0"/>
        <w:adjustRightInd w:val="0"/>
        <w:spacing w:line="480" w:lineRule="auto"/>
        <w:ind w:firstLine="709"/>
        <w:jc w:val="both"/>
        <w:rPr>
          <w:szCs w:val="36"/>
        </w:rPr>
      </w:pPr>
    </w:p>
    <w:p w:rsidR="001625C8" w:rsidRPr="00160F4C" w:rsidRDefault="001625C8" w:rsidP="00160F4C">
      <w:bookmarkStart w:id="14" w:name="_GoBack"/>
      <w:bookmarkEnd w:id="14"/>
    </w:p>
    <w:sectPr w:rsidR="001625C8" w:rsidRPr="00160F4C" w:rsidSect="004E0EA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EE6" w:rsidRDefault="00123EE6" w:rsidP="007E7E6D">
      <w:r>
        <w:separator/>
      </w:r>
    </w:p>
  </w:endnote>
  <w:endnote w:type="continuationSeparator" w:id="1">
    <w:p w:rsidR="00123EE6" w:rsidRDefault="00123EE6" w:rsidP="007E7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17" w:rsidRDefault="00C029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B45" w:rsidRDefault="00123EE6">
    <w:pPr>
      <w:pStyle w:val="Footer"/>
      <w:jc w:val="center"/>
    </w:pPr>
  </w:p>
  <w:p w:rsidR="00CA0B45" w:rsidRDefault="00123E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17" w:rsidRDefault="00C029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EE6" w:rsidRDefault="00123EE6" w:rsidP="007E7E6D">
      <w:r>
        <w:separator/>
      </w:r>
    </w:p>
  </w:footnote>
  <w:footnote w:type="continuationSeparator" w:id="1">
    <w:p w:rsidR="00123EE6" w:rsidRDefault="00123EE6" w:rsidP="007E7E6D">
      <w:r>
        <w:continuationSeparator/>
      </w:r>
    </w:p>
  </w:footnote>
  <w:footnote w:id="2">
    <w:p w:rsidR="00160F4C" w:rsidRPr="00712110" w:rsidRDefault="00160F4C" w:rsidP="00160F4C">
      <w:pPr>
        <w:pStyle w:val="FootnoteText"/>
        <w:ind w:firstLine="709"/>
        <w:jc w:val="both"/>
      </w:pPr>
      <w:r w:rsidRPr="00712110">
        <w:rPr>
          <w:rStyle w:val="FootnoteReference"/>
        </w:rPr>
        <w:footnoteRef/>
      </w:r>
      <w:bookmarkStart w:id="0" w:name="_Hlk171810880"/>
      <w:r w:rsidRPr="00712110">
        <w:t xml:space="preserve">Barda Nawawi Arief, </w:t>
      </w:r>
      <w:r w:rsidRPr="00F4073A">
        <w:rPr>
          <w:i/>
        </w:rPr>
        <w:t>Bunga Rampai Kebijakan Hukum Pidana.</w:t>
      </w:r>
      <w:r w:rsidRPr="00F4073A">
        <w:t xml:space="preserve"> Jakarta: Kencana Prenada Media Group</w:t>
      </w:r>
      <w:r>
        <w:t>, 2014</w:t>
      </w:r>
      <w:bookmarkEnd w:id="0"/>
      <w:r>
        <w:t>, h.</w:t>
      </w:r>
      <w:r w:rsidRPr="00712110">
        <w:t>22.</w:t>
      </w:r>
    </w:p>
  </w:footnote>
  <w:footnote w:id="3">
    <w:p w:rsidR="00160F4C" w:rsidRPr="00712110" w:rsidRDefault="00160F4C" w:rsidP="00160F4C">
      <w:pPr>
        <w:pStyle w:val="FootnoteText"/>
        <w:ind w:firstLine="709"/>
        <w:jc w:val="both"/>
      </w:pPr>
      <w:r w:rsidRPr="00712110">
        <w:rPr>
          <w:rStyle w:val="FootnoteReference"/>
        </w:rPr>
        <w:footnoteRef/>
      </w:r>
      <w:r w:rsidRPr="00712110">
        <w:rPr>
          <w:i/>
        </w:rPr>
        <w:t xml:space="preserve">Ibid., </w:t>
      </w:r>
      <w:r w:rsidRPr="00712110">
        <w:t>h</w:t>
      </w:r>
      <w:r>
        <w:t>.</w:t>
      </w:r>
      <w:r w:rsidRPr="00712110">
        <w:t>1.</w:t>
      </w:r>
    </w:p>
  </w:footnote>
  <w:footnote w:id="4">
    <w:p w:rsidR="00160F4C" w:rsidRPr="00712110" w:rsidRDefault="00160F4C" w:rsidP="00160F4C">
      <w:pPr>
        <w:pStyle w:val="FootnoteText"/>
        <w:ind w:firstLine="709"/>
        <w:jc w:val="both"/>
      </w:pPr>
      <w:r w:rsidRPr="00712110">
        <w:rPr>
          <w:rStyle w:val="FootnoteReference"/>
        </w:rPr>
        <w:footnoteRef/>
      </w:r>
      <w:bookmarkStart w:id="1" w:name="_Hlk171810928"/>
      <w:r w:rsidRPr="00712110">
        <w:t>Teguh Prasetyo</w:t>
      </w:r>
      <w:r>
        <w:t xml:space="preserve">, </w:t>
      </w:r>
      <w:r w:rsidRPr="00712110">
        <w:rPr>
          <w:i/>
          <w:iCs/>
        </w:rPr>
        <w:t>Kriminalisasi dalam Hukum Pidana</w:t>
      </w:r>
      <w:r w:rsidRPr="00712110">
        <w:t>,  Nusamedia, Bandung</w:t>
      </w:r>
      <w:r>
        <w:t>, 2015</w:t>
      </w:r>
      <w:bookmarkEnd w:id="1"/>
      <w:r>
        <w:t xml:space="preserve">, </w:t>
      </w:r>
      <w:r w:rsidRPr="00712110">
        <w:t>h</w:t>
      </w:r>
      <w:r>
        <w:t>.5</w:t>
      </w:r>
      <w:r w:rsidRPr="00712110">
        <w:t>.</w:t>
      </w:r>
    </w:p>
  </w:footnote>
  <w:footnote w:id="5">
    <w:p w:rsidR="00160F4C" w:rsidRPr="00712110" w:rsidRDefault="00160F4C" w:rsidP="00160F4C">
      <w:pPr>
        <w:pStyle w:val="FootnoteText"/>
        <w:ind w:firstLine="709"/>
        <w:jc w:val="both"/>
      </w:pPr>
      <w:r w:rsidRPr="00712110">
        <w:rPr>
          <w:rStyle w:val="FootnoteReference"/>
        </w:rPr>
        <w:footnoteRef/>
      </w:r>
      <w:r w:rsidRPr="00712110">
        <w:t xml:space="preserve"> Barda Nawawi Arief, </w:t>
      </w:r>
      <w:r w:rsidRPr="00712110">
        <w:rPr>
          <w:i/>
        </w:rPr>
        <w:t xml:space="preserve">Op.Cit., </w:t>
      </w:r>
      <w:r w:rsidRPr="00712110">
        <w:t>h</w:t>
      </w:r>
      <w:r>
        <w:t>.</w:t>
      </w:r>
      <w:r w:rsidRPr="00712110">
        <w:t>22.</w:t>
      </w:r>
    </w:p>
  </w:footnote>
  <w:footnote w:id="6">
    <w:p w:rsidR="00160F4C" w:rsidRPr="00712110" w:rsidRDefault="00160F4C" w:rsidP="00160F4C">
      <w:pPr>
        <w:pStyle w:val="FootnoteText"/>
        <w:ind w:firstLine="709"/>
        <w:jc w:val="both"/>
      </w:pPr>
      <w:r w:rsidRPr="00712110">
        <w:rPr>
          <w:rStyle w:val="FootnoteReference"/>
        </w:rPr>
        <w:footnoteRef/>
      </w:r>
      <w:r w:rsidRPr="00712110">
        <w:rPr>
          <w:i/>
        </w:rPr>
        <w:t xml:space="preserve">Ibid., </w:t>
      </w:r>
      <w:r w:rsidRPr="00712110">
        <w:t xml:space="preserve"> h</w:t>
      </w:r>
      <w:r>
        <w:t>.</w:t>
      </w:r>
      <w:r w:rsidRPr="00712110">
        <w:t xml:space="preserve">  23.</w:t>
      </w:r>
    </w:p>
  </w:footnote>
  <w:footnote w:id="7">
    <w:p w:rsidR="00160F4C" w:rsidRPr="00712110" w:rsidRDefault="00160F4C" w:rsidP="00160F4C">
      <w:pPr>
        <w:autoSpaceDE w:val="0"/>
        <w:autoSpaceDN w:val="0"/>
        <w:adjustRightInd w:val="0"/>
        <w:ind w:firstLine="709"/>
        <w:jc w:val="both"/>
        <w:rPr>
          <w:sz w:val="20"/>
          <w:szCs w:val="20"/>
        </w:rPr>
      </w:pPr>
      <w:r w:rsidRPr="00712110">
        <w:rPr>
          <w:rStyle w:val="FootnoteReference"/>
          <w:sz w:val="20"/>
          <w:szCs w:val="20"/>
        </w:rPr>
        <w:footnoteRef/>
      </w:r>
      <w:r w:rsidRPr="00712110">
        <w:rPr>
          <w:i/>
          <w:sz w:val="20"/>
          <w:szCs w:val="20"/>
        </w:rPr>
        <w:t xml:space="preserve">Ibid., </w:t>
      </w:r>
      <w:r w:rsidRPr="00712110">
        <w:rPr>
          <w:sz w:val="20"/>
          <w:szCs w:val="20"/>
        </w:rPr>
        <w:t xml:space="preserve"> h</w:t>
      </w:r>
      <w:r>
        <w:rPr>
          <w:sz w:val="20"/>
          <w:szCs w:val="20"/>
        </w:rPr>
        <w:t>.</w:t>
      </w:r>
      <w:r w:rsidRPr="00712110">
        <w:rPr>
          <w:sz w:val="20"/>
          <w:szCs w:val="20"/>
        </w:rPr>
        <w:t xml:space="preserve"> 4.</w:t>
      </w:r>
    </w:p>
  </w:footnote>
  <w:footnote w:id="8">
    <w:p w:rsidR="00160F4C" w:rsidRPr="000C0D58" w:rsidRDefault="00160F4C" w:rsidP="00160F4C">
      <w:pPr>
        <w:autoSpaceDE w:val="0"/>
        <w:autoSpaceDN w:val="0"/>
        <w:adjustRightInd w:val="0"/>
        <w:ind w:firstLine="709"/>
        <w:jc w:val="both"/>
        <w:rPr>
          <w:color w:val="000000"/>
          <w:sz w:val="20"/>
          <w:szCs w:val="20"/>
        </w:rPr>
      </w:pPr>
      <w:r w:rsidRPr="000C0D58">
        <w:rPr>
          <w:rStyle w:val="FootnoteReference"/>
          <w:color w:val="000000"/>
          <w:sz w:val="20"/>
          <w:szCs w:val="20"/>
        </w:rPr>
        <w:footnoteRef/>
      </w:r>
      <w:bookmarkStart w:id="2" w:name="_Hlk171810969"/>
      <w:r w:rsidRPr="000C0D58">
        <w:rPr>
          <w:color w:val="000000"/>
          <w:sz w:val="20"/>
          <w:szCs w:val="20"/>
        </w:rPr>
        <w:t xml:space="preserve">Daniel Rumondor, </w:t>
      </w:r>
      <w:r w:rsidRPr="000C0D58">
        <w:rPr>
          <w:bCs/>
          <w:i/>
          <w:iCs/>
          <w:color w:val="000000"/>
          <w:sz w:val="20"/>
          <w:szCs w:val="20"/>
        </w:rPr>
        <w:t>Jangan Membunuh! Tinjauan Etis Terhadap Beberapa Praktek Kedokteran</w:t>
      </w:r>
      <w:r w:rsidRPr="000C0D58">
        <w:rPr>
          <w:bCs/>
          <w:color w:val="000000"/>
          <w:sz w:val="20"/>
          <w:szCs w:val="20"/>
        </w:rPr>
        <w:t>,</w:t>
      </w:r>
      <w:r w:rsidRPr="000C0D58">
        <w:rPr>
          <w:color w:val="000000"/>
          <w:sz w:val="20"/>
          <w:szCs w:val="20"/>
        </w:rPr>
        <w:t xml:space="preserve"> Yayasan Andi, Yogyakarta, 20</w:t>
      </w:r>
      <w:r>
        <w:rPr>
          <w:color w:val="000000"/>
          <w:sz w:val="20"/>
          <w:szCs w:val="20"/>
        </w:rPr>
        <w:t>1</w:t>
      </w:r>
      <w:r w:rsidRPr="000C0D58">
        <w:rPr>
          <w:color w:val="000000"/>
          <w:sz w:val="20"/>
          <w:szCs w:val="20"/>
        </w:rPr>
        <w:t>8</w:t>
      </w:r>
      <w:bookmarkEnd w:id="2"/>
      <w:r w:rsidRPr="000C0D58">
        <w:rPr>
          <w:color w:val="000000"/>
          <w:sz w:val="20"/>
          <w:szCs w:val="20"/>
        </w:rPr>
        <w:t>, h. 56</w:t>
      </w:r>
    </w:p>
  </w:footnote>
  <w:footnote w:id="9">
    <w:p w:rsidR="00160F4C" w:rsidRPr="000C0D58" w:rsidRDefault="00160F4C" w:rsidP="00160F4C">
      <w:pPr>
        <w:pStyle w:val="FootnoteText"/>
        <w:ind w:firstLine="709"/>
        <w:jc w:val="both"/>
        <w:rPr>
          <w:color w:val="000000"/>
        </w:rPr>
      </w:pPr>
      <w:r w:rsidRPr="000C0D58">
        <w:rPr>
          <w:rStyle w:val="FootnoteReference"/>
          <w:color w:val="000000"/>
        </w:rPr>
        <w:footnoteRef/>
      </w:r>
      <w:bookmarkStart w:id="3" w:name="_Hlk171810983"/>
      <w:r w:rsidRPr="000C0D58">
        <w:rPr>
          <w:color w:val="000000"/>
        </w:rPr>
        <w:t xml:space="preserve">Heni Puji Wahyuningsih, </w:t>
      </w:r>
      <w:r w:rsidRPr="000C0D58">
        <w:rPr>
          <w:bCs/>
          <w:i/>
          <w:iCs/>
          <w:color w:val="000000"/>
        </w:rPr>
        <w:t>Etika Profesi Kebidanan</w:t>
      </w:r>
      <w:r w:rsidRPr="000C0D58">
        <w:rPr>
          <w:color w:val="000000"/>
        </w:rPr>
        <w:t>, Fitramaya, Yogyakarta, 20</w:t>
      </w:r>
      <w:r>
        <w:rPr>
          <w:color w:val="000000"/>
        </w:rPr>
        <w:t>1</w:t>
      </w:r>
      <w:r w:rsidRPr="000C0D58">
        <w:rPr>
          <w:color w:val="000000"/>
        </w:rPr>
        <w:t xml:space="preserve">5, </w:t>
      </w:r>
      <w:bookmarkEnd w:id="3"/>
      <w:r w:rsidRPr="000C0D58">
        <w:rPr>
          <w:color w:val="000000"/>
        </w:rPr>
        <w:t>h. 85</w:t>
      </w:r>
    </w:p>
  </w:footnote>
  <w:footnote w:id="10">
    <w:p w:rsidR="00160F4C" w:rsidRPr="000C0D58" w:rsidRDefault="00160F4C" w:rsidP="00160F4C">
      <w:pPr>
        <w:autoSpaceDE w:val="0"/>
        <w:autoSpaceDN w:val="0"/>
        <w:adjustRightInd w:val="0"/>
        <w:ind w:firstLine="709"/>
        <w:jc w:val="both"/>
        <w:rPr>
          <w:color w:val="000000"/>
          <w:sz w:val="20"/>
          <w:szCs w:val="20"/>
        </w:rPr>
      </w:pPr>
      <w:r w:rsidRPr="000C0D58">
        <w:rPr>
          <w:rStyle w:val="FootnoteReference"/>
          <w:color w:val="000000"/>
          <w:sz w:val="20"/>
          <w:szCs w:val="20"/>
        </w:rPr>
        <w:footnoteRef/>
      </w:r>
      <w:bookmarkStart w:id="4" w:name="_Hlk171810999"/>
      <w:r w:rsidRPr="000C0D58">
        <w:rPr>
          <w:color w:val="000000"/>
          <w:sz w:val="20"/>
          <w:szCs w:val="20"/>
        </w:rPr>
        <w:t xml:space="preserve">Adami Chazawi, </w:t>
      </w:r>
      <w:r w:rsidRPr="000C0D58">
        <w:rPr>
          <w:bCs/>
          <w:i/>
          <w:iCs/>
          <w:color w:val="000000"/>
          <w:sz w:val="20"/>
          <w:szCs w:val="20"/>
        </w:rPr>
        <w:t>Kejahatan Terhadap Tubuh dan Nyawa</w:t>
      </w:r>
      <w:r w:rsidRPr="000C0D58">
        <w:rPr>
          <w:i/>
          <w:iCs/>
          <w:color w:val="000000"/>
          <w:sz w:val="20"/>
          <w:szCs w:val="20"/>
        </w:rPr>
        <w:t xml:space="preserve">, </w:t>
      </w:r>
      <w:r w:rsidRPr="000C0D58">
        <w:rPr>
          <w:color w:val="000000"/>
          <w:sz w:val="20"/>
          <w:szCs w:val="20"/>
        </w:rPr>
        <w:t>Rajawali Grapindo Persada, Jakarta, 201</w:t>
      </w:r>
      <w:r>
        <w:rPr>
          <w:color w:val="000000"/>
          <w:sz w:val="20"/>
          <w:szCs w:val="20"/>
        </w:rPr>
        <w:t>8</w:t>
      </w:r>
      <w:bookmarkEnd w:id="4"/>
      <w:r w:rsidRPr="000C0D58">
        <w:rPr>
          <w:color w:val="000000"/>
          <w:sz w:val="20"/>
          <w:szCs w:val="20"/>
        </w:rPr>
        <w:t>, h.133</w:t>
      </w:r>
    </w:p>
  </w:footnote>
  <w:footnote w:id="11">
    <w:p w:rsidR="00160F4C" w:rsidRPr="000C0D58" w:rsidRDefault="00160F4C" w:rsidP="00160F4C">
      <w:pPr>
        <w:pStyle w:val="FootnoteText"/>
        <w:ind w:firstLine="709"/>
        <w:jc w:val="both"/>
      </w:pPr>
      <w:r w:rsidRPr="000C0D58">
        <w:rPr>
          <w:rStyle w:val="FootnoteReference"/>
        </w:rPr>
        <w:footnoteRef/>
      </w:r>
      <w:bookmarkStart w:id="5" w:name="_Hlk171811020"/>
      <w:r w:rsidRPr="000C0D58">
        <w:t xml:space="preserve">Njowito Hamdani, </w:t>
      </w:r>
      <w:r w:rsidRPr="000C0D58">
        <w:rPr>
          <w:bCs/>
          <w:i/>
          <w:iCs/>
        </w:rPr>
        <w:t>Ilmu Kedokteran Kehakiman</w:t>
      </w:r>
      <w:r w:rsidRPr="000C0D58">
        <w:t>, Gramedia Pustaka Utama, Jakarta, 2012</w:t>
      </w:r>
      <w:bookmarkEnd w:id="5"/>
      <w:r w:rsidRPr="000C0D58">
        <w:t xml:space="preserve">, h. 215  </w:t>
      </w:r>
    </w:p>
  </w:footnote>
  <w:footnote w:id="12">
    <w:p w:rsidR="00160F4C" w:rsidRPr="000C0D58" w:rsidRDefault="00160F4C" w:rsidP="00160F4C">
      <w:pPr>
        <w:pStyle w:val="FootnoteText"/>
        <w:ind w:firstLine="709"/>
        <w:jc w:val="both"/>
      </w:pPr>
      <w:r w:rsidRPr="000C0D58">
        <w:rPr>
          <w:rStyle w:val="FootnoteReference"/>
        </w:rPr>
        <w:footnoteRef/>
      </w:r>
      <w:bookmarkStart w:id="6" w:name="_Hlk171811042"/>
      <w:r w:rsidRPr="000C0D58">
        <w:rPr>
          <w:color w:val="000000"/>
        </w:rPr>
        <w:t xml:space="preserve">M. Adenan., </w:t>
      </w:r>
      <w:r w:rsidRPr="000C0D58">
        <w:rPr>
          <w:i/>
          <w:iCs/>
          <w:color w:val="000000"/>
        </w:rPr>
        <w:t>Aborsi Dalam Pandangan  Hukum Pidana Positif Indonesia</w:t>
      </w:r>
      <w:r w:rsidRPr="000C0D58">
        <w:rPr>
          <w:color w:val="000000"/>
        </w:rPr>
        <w:t>, Septic Abortion, Medan, 20</w:t>
      </w:r>
      <w:r>
        <w:rPr>
          <w:color w:val="000000"/>
        </w:rPr>
        <w:t>17</w:t>
      </w:r>
      <w:bookmarkEnd w:id="6"/>
      <w:r w:rsidRPr="000C0D58">
        <w:rPr>
          <w:color w:val="000000"/>
        </w:rPr>
        <w:t>, h.1</w:t>
      </w:r>
    </w:p>
  </w:footnote>
  <w:footnote w:id="13">
    <w:p w:rsidR="00160F4C" w:rsidRPr="000C0D58" w:rsidRDefault="00160F4C" w:rsidP="00160F4C">
      <w:pPr>
        <w:pStyle w:val="FootnoteText"/>
        <w:ind w:firstLine="709"/>
      </w:pPr>
      <w:r w:rsidRPr="000C0D58">
        <w:rPr>
          <w:rStyle w:val="FootnoteReference"/>
        </w:rPr>
        <w:footnoteRef/>
      </w:r>
      <w:r w:rsidRPr="000C0D58">
        <w:rPr>
          <w:bCs/>
          <w:i/>
          <w:iCs/>
        </w:rPr>
        <w:t>Ibid</w:t>
      </w:r>
      <w:r w:rsidRPr="000C0D58">
        <w:rPr>
          <w:bCs/>
        </w:rPr>
        <w:t>,</w:t>
      </w:r>
      <w:r w:rsidRPr="000C0D58">
        <w:t xml:space="preserve"> h.2</w:t>
      </w:r>
    </w:p>
  </w:footnote>
  <w:footnote w:id="14">
    <w:p w:rsidR="00160F4C" w:rsidRPr="000C0D58" w:rsidRDefault="00160F4C" w:rsidP="00160F4C">
      <w:pPr>
        <w:pStyle w:val="FootnoteText"/>
        <w:ind w:firstLine="709"/>
        <w:rPr>
          <w:i/>
        </w:rPr>
      </w:pPr>
      <w:r w:rsidRPr="000C0D58">
        <w:rPr>
          <w:rStyle w:val="FootnoteReference"/>
        </w:rPr>
        <w:footnoteRef/>
      </w:r>
      <w:r w:rsidRPr="000C0D58">
        <w:rPr>
          <w:bCs/>
          <w:i/>
          <w:iCs/>
        </w:rPr>
        <w:t>Ibid</w:t>
      </w:r>
      <w:r w:rsidRPr="000C0D58">
        <w:rPr>
          <w:i/>
        </w:rPr>
        <w:t>.</w:t>
      </w:r>
    </w:p>
  </w:footnote>
  <w:footnote w:id="15">
    <w:p w:rsidR="00160F4C" w:rsidRPr="000C0D58" w:rsidRDefault="00160F4C" w:rsidP="00160F4C">
      <w:pPr>
        <w:pStyle w:val="FootnoteText"/>
        <w:ind w:firstLine="709"/>
        <w:jc w:val="both"/>
      </w:pPr>
      <w:r w:rsidRPr="000C0D58">
        <w:rPr>
          <w:rStyle w:val="FootnoteReference"/>
        </w:rPr>
        <w:footnoteRef/>
      </w:r>
      <w:bookmarkStart w:id="7" w:name="_Hlk171811074"/>
      <w:r w:rsidRPr="000C0D58">
        <w:t xml:space="preserve">Eny Kusmiran, </w:t>
      </w:r>
      <w:r w:rsidRPr="000C0D58">
        <w:rPr>
          <w:bCs/>
          <w:i/>
          <w:iCs/>
        </w:rPr>
        <w:t>Kejahatan Reproduksi Remaja Dan Wanita</w:t>
      </w:r>
      <w:r w:rsidRPr="000C0D58">
        <w:t>, Selemba Medika, Jakarta, 201</w:t>
      </w:r>
      <w:r>
        <w:t>7</w:t>
      </w:r>
      <w:bookmarkEnd w:id="7"/>
      <w:r w:rsidRPr="000C0D58">
        <w:t xml:space="preserve">, h.50.  </w:t>
      </w:r>
    </w:p>
  </w:footnote>
  <w:footnote w:id="16">
    <w:p w:rsidR="00160F4C" w:rsidRPr="000C0D58" w:rsidRDefault="00160F4C" w:rsidP="00160F4C">
      <w:pPr>
        <w:pStyle w:val="FootnoteText"/>
        <w:ind w:firstLine="709"/>
        <w:jc w:val="both"/>
        <w:rPr>
          <w:color w:val="000000"/>
        </w:rPr>
      </w:pPr>
      <w:r w:rsidRPr="000C0D58">
        <w:rPr>
          <w:rStyle w:val="FootnoteReference"/>
          <w:color w:val="000000"/>
        </w:rPr>
        <w:footnoteRef/>
      </w:r>
      <w:bookmarkStart w:id="8" w:name="_Hlk171811181"/>
      <w:r w:rsidRPr="00193562">
        <w:t>Mien Rukmini</w:t>
      </w:r>
      <w:r>
        <w:t xml:space="preserve">, </w:t>
      </w:r>
      <w:r w:rsidRPr="00193562">
        <w:rPr>
          <w:i/>
        </w:rPr>
        <w:t>Penelitian Tentang Aspek Hukum Pelaksanaan Aborsi Akibat Perkosaan</w:t>
      </w:r>
      <w:r w:rsidRPr="00193562">
        <w:t xml:space="preserve">, Badan Pembinaan Hukum Nasional </w:t>
      </w:r>
      <w:r>
        <w:t>Kementerian Hukum</w:t>
      </w:r>
      <w:r w:rsidRPr="00193562">
        <w:t xml:space="preserve"> Dan Hak Asasi Manusia,Jakarta</w:t>
      </w:r>
      <w:r>
        <w:t>, 2018</w:t>
      </w:r>
      <w:bookmarkEnd w:id="8"/>
      <w:r>
        <w:t xml:space="preserve">, </w:t>
      </w:r>
      <w:r w:rsidRPr="000C0D58">
        <w:rPr>
          <w:color w:val="000000"/>
        </w:rPr>
        <w:t>h.102.</w:t>
      </w:r>
    </w:p>
  </w:footnote>
  <w:footnote w:id="17">
    <w:p w:rsidR="00160F4C" w:rsidRPr="000C0D58" w:rsidRDefault="00160F4C" w:rsidP="00160F4C">
      <w:pPr>
        <w:pStyle w:val="FootnoteText"/>
        <w:ind w:firstLine="709"/>
        <w:jc w:val="both"/>
        <w:rPr>
          <w:color w:val="000000"/>
        </w:rPr>
      </w:pPr>
      <w:r w:rsidRPr="000C0D58">
        <w:rPr>
          <w:rStyle w:val="FootnoteReference"/>
          <w:color w:val="000000"/>
        </w:rPr>
        <w:footnoteRef/>
      </w:r>
      <w:bookmarkStart w:id="9" w:name="_Hlk171811201"/>
      <w:r w:rsidRPr="000C0D58">
        <w:rPr>
          <w:color w:val="000000"/>
        </w:rPr>
        <w:t xml:space="preserve">Saifullah, </w:t>
      </w:r>
      <w:r w:rsidRPr="000C0D58">
        <w:rPr>
          <w:bCs/>
          <w:i/>
          <w:iCs/>
          <w:color w:val="000000"/>
        </w:rPr>
        <w:t>Aborsi dan Permasalahannya</w:t>
      </w:r>
      <w:r w:rsidRPr="000C0D58">
        <w:rPr>
          <w:i/>
          <w:iCs/>
          <w:color w:val="000000"/>
        </w:rPr>
        <w:t xml:space="preserve">, </w:t>
      </w:r>
      <w:r w:rsidRPr="000C0D58">
        <w:rPr>
          <w:color w:val="000000"/>
        </w:rPr>
        <w:t>Ghalia Indonesia, Jakarta, 2011</w:t>
      </w:r>
      <w:bookmarkEnd w:id="9"/>
      <w:r w:rsidRPr="000C0D58">
        <w:rPr>
          <w:color w:val="000000"/>
        </w:rPr>
        <w:t>, h. 130.</w:t>
      </w:r>
    </w:p>
  </w:footnote>
  <w:footnote w:id="18">
    <w:p w:rsidR="00160F4C" w:rsidRPr="000C0D58" w:rsidRDefault="00160F4C" w:rsidP="00160F4C">
      <w:pPr>
        <w:pStyle w:val="FootnoteText"/>
        <w:ind w:firstLine="709"/>
        <w:rPr>
          <w:color w:val="000000"/>
        </w:rPr>
      </w:pPr>
      <w:r w:rsidRPr="000C0D58">
        <w:rPr>
          <w:rStyle w:val="FootnoteReference"/>
          <w:color w:val="000000"/>
        </w:rPr>
        <w:footnoteRef/>
      </w:r>
      <w:r w:rsidRPr="000C0D58">
        <w:rPr>
          <w:bCs/>
          <w:i/>
          <w:iCs/>
          <w:color w:val="000000"/>
        </w:rPr>
        <w:t>Ibid</w:t>
      </w:r>
      <w:r w:rsidRPr="000C0D58">
        <w:rPr>
          <w:color w:val="000000"/>
        </w:rPr>
        <w:t>, h.131.</w:t>
      </w:r>
    </w:p>
  </w:footnote>
  <w:footnote w:id="19">
    <w:p w:rsidR="00160F4C" w:rsidRPr="000C0D58" w:rsidRDefault="00160F4C" w:rsidP="00160F4C">
      <w:pPr>
        <w:pStyle w:val="FootnoteText"/>
        <w:ind w:firstLine="709"/>
      </w:pPr>
      <w:r w:rsidRPr="000C0D58">
        <w:rPr>
          <w:rStyle w:val="FootnoteReference"/>
        </w:rPr>
        <w:footnoteRef/>
      </w:r>
      <w:r w:rsidRPr="000C0D58">
        <w:rPr>
          <w:bCs/>
          <w:i/>
          <w:iCs/>
        </w:rPr>
        <w:t>Ibid</w:t>
      </w:r>
      <w:r w:rsidRPr="000C0D58">
        <w:t>, h. 132.</w:t>
      </w:r>
    </w:p>
  </w:footnote>
  <w:footnote w:id="20">
    <w:p w:rsidR="00160F4C" w:rsidRPr="000C0D58" w:rsidRDefault="00160F4C" w:rsidP="00160F4C">
      <w:pPr>
        <w:pStyle w:val="FootnoteText"/>
        <w:ind w:firstLine="709"/>
      </w:pPr>
      <w:r w:rsidRPr="000C0D58">
        <w:rPr>
          <w:rStyle w:val="FootnoteReference"/>
        </w:rPr>
        <w:footnoteRef/>
      </w:r>
      <w:r w:rsidRPr="000C0D58">
        <w:rPr>
          <w:bCs/>
          <w:i/>
          <w:iCs/>
        </w:rPr>
        <w:t>Ibid</w:t>
      </w:r>
      <w:r w:rsidRPr="000C0D58">
        <w:t>, h. 133.</w:t>
      </w:r>
    </w:p>
  </w:footnote>
  <w:footnote w:id="21">
    <w:p w:rsidR="00160F4C" w:rsidRPr="000C0D58" w:rsidRDefault="00160F4C" w:rsidP="00160F4C">
      <w:pPr>
        <w:pStyle w:val="FootnoteText"/>
        <w:ind w:firstLine="709"/>
        <w:rPr>
          <w:color w:val="000000"/>
        </w:rPr>
      </w:pPr>
      <w:r w:rsidRPr="000C0D58">
        <w:rPr>
          <w:rStyle w:val="FootnoteReference"/>
          <w:color w:val="000000"/>
        </w:rPr>
        <w:footnoteRef/>
      </w:r>
      <w:r w:rsidRPr="000C0D58">
        <w:rPr>
          <w:bCs/>
          <w:i/>
          <w:iCs/>
          <w:color w:val="000000"/>
        </w:rPr>
        <w:t>Ibid</w:t>
      </w:r>
      <w:r w:rsidRPr="000C0D58">
        <w:rPr>
          <w:color w:val="000000"/>
        </w:rPr>
        <w:t>., h.19</w:t>
      </w:r>
    </w:p>
  </w:footnote>
  <w:footnote w:id="22">
    <w:p w:rsidR="00160F4C" w:rsidRPr="000C0D58" w:rsidRDefault="00160F4C" w:rsidP="00160F4C">
      <w:pPr>
        <w:autoSpaceDE w:val="0"/>
        <w:autoSpaceDN w:val="0"/>
        <w:adjustRightInd w:val="0"/>
        <w:ind w:firstLine="709"/>
        <w:jc w:val="both"/>
        <w:rPr>
          <w:color w:val="000000"/>
          <w:sz w:val="20"/>
          <w:szCs w:val="20"/>
        </w:rPr>
      </w:pPr>
      <w:r w:rsidRPr="000C0D58">
        <w:rPr>
          <w:rStyle w:val="FootnoteReference"/>
          <w:color w:val="000000"/>
          <w:sz w:val="20"/>
          <w:szCs w:val="20"/>
        </w:rPr>
        <w:footnoteRef/>
      </w:r>
      <w:bookmarkStart w:id="10" w:name="_Hlk171811226"/>
      <w:r w:rsidRPr="000C0D58">
        <w:rPr>
          <w:color w:val="000000"/>
          <w:sz w:val="20"/>
          <w:szCs w:val="20"/>
        </w:rPr>
        <w:t xml:space="preserve">Kusmaryanto, </w:t>
      </w:r>
      <w:r w:rsidRPr="000C0D58">
        <w:rPr>
          <w:bCs/>
          <w:i/>
          <w:iCs/>
          <w:color w:val="000000"/>
          <w:sz w:val="20"/>
          <w:szCs w:val="20"/>
        </w:rPr>
        <w:t>Kontriversi Aborsi</w:t>
      </w:r>
      <w:r w:rsidRPr="000C0D58">
        <w:rPr>
          <w:i/>
          <w:iCs/>
          <w:color w:val="000000"/>
          <w:sz w:val="20"/>
          <w:szCs w:val="20"/>
        </w:rPr>
        <w:t xml:space="preserve">, </w:t>
      </w:r>
      <w:r w:rsidRPr="000C0D58">
        <w:rPr>
          <w:color w:val="000000"/>
          <w:sz w:val="20"/>
          <w:szCs w:val="20"/>
        </w:rPr>
        <w:t>Gramedia Widiasarana Indonesia, Jakarta, 20</w:t>
      </w:r>
      <w:r>
        <w:rPr>
          <w:color w:val="000000"/>
          <w:sz w:val="20"/>
          <w:szCs w:val="20"/>
        </w:rPr>
        <w:t>18</w:t>
      </w:r>
      <w:bookmarkEnd w:id="10"/>
      <w:r w:rsidRPr="000C0D58">
        <w:rPr>
          <w:color w:val="000000"/>
          <w:sz w:val="20"/>
          <w:szCs w:val="20"/>
        </w:rPr>
        <w:t>. h.11-18.</w:t>
      </w:r>
    </w:p>
  </w:footnote>
  <w:footnote w:id="23">
    <w:p w:rsidR="00160F4C" w:rsidRPr="00193562" w:rsidRDefault="00160F4C" w:rsidP="00160F4C">
      <w:pPr>
        <w:pStyle w:val="FootnoteText"/>
        <w:ind w:firstLine="709"/>
        <w:jc w:val="both"/>
      </w:pPr>
      <w:r w:rsidRPr="00193562">
        <w:rPr>
          <w:rStyle w:val="FootnoteReference"/>
        </w:rPr>
        <w:footnoteRef/>
      </w:r>
      <w:bookmarkStart w:id="11" w:name="_Hlk171811305"/>
      <w:r w:rsidRPr="00193562">
        <w:t xml:space="preserve">Achie Sudiarti Luhulima. </w:t>
      </w:r>
      <w:r w:rsidRPr="00193562">
        <w:rPr>
          <w:bCs/>
          <w:i/>
          <w:iCs/>
        </w:rPr>
        <w:t>Pemahaman Bentuk-Bentuk Kekerasan Terhadap Perempuan dan Permasalahanya</w:t>
      </w:r>
      <w:r w:rsidRPr="00193562">
        <w:t>, Pusat Kajian Waita dan Jender UI, Jakarta</w:t>
      </w:r>
      <w:r>
        <w:t>, 2017</w:t>
      </w:r>
      <w:bookmarkEnd w:id="11"/>
      <w:r>
        <w:t xml:space="preserve">, </w:t>
      </w:r>
      <w:r w:rsidRPr="00193562">
        <w:t>h</w:t>
      </w:r>
      <w:r>
        <w:t>.</w:t>
      </w:r>
      <w:r w:rsidRPr="00193562">
        <w:t xml:space="preserve"> 84</w:t>
      </w:r>
    </w:p>
  </w:footnote>
  <w:footnote w:id="24">
    <w:p w:rsidR="00160F4C" w:rsidRPr="00CA0B45" w:rsidRDefault="00160F4C" w:rsidP="00160F4C">
      <w:pPr>
        <w:pStyle w:val="FootnoteText"/>
        <w:ind w:firstLine="709"/>
        <w:jc w:val="both"/>
      </w:pPr>
      <w:r w:rsidRPr="00193562">
        <w:rPr>
          <w:rStyle w:val="FootnoteReference"/>
        </w:rPr>
        <w:footnoteRef/>
      </w:r>
      <w:bookmarkStart w:id="12" w:name="_Hlk171811430"/>
      <w:r w:rsidRPr="00193562">
        <w:t xml:space="preserve">Abdul Wahid dan Muhammad Irfan, </w:t>
      </w:r>
      <w:r w:rsidRPr="00CA0B45">
        <w:rPr>
          <w:i/>
        </w:rPr>
        <w:t xml:space="preserve">Perlindungan Terhadap KorbanKekerasan Seksual (Advokasi dan Hak Asasi Perempuan), </w:t>
      </w:r>
      <w:r w:rsidRPr="00CA0B45">
        <w:t>Refika Aditama</w:t>
      </w:r>
      <w:r>
        <w:t xml:space="preserve">, </w:t>
      </w:r>
      <w:r w:rsidRPr="00CA0B45">
        <w:t>Bandung, 2016</w:t>
      </w:r>
      <w:bookmarkEnd w:id="12"/>
      <w:r w:rsidRPr="00CA0B45">
        <w:t>, h.65</w:t>
      </w:r>
    </w:p>
  </w:footnote>
  <w:footnote w:id="25">
    <w:p w:rsidR="00160F4C" w:rsidRPr="00193562" w:rsidRDefault="00160F4C" w:rsidP="00160F4C">
      <w:pPr>
        <w:pStyle w:val="FootnoteText"/>
        <w:ind w:firstLine="709"/>
        <w:jc w:val="both"/>
        <w:rPr>
          <w:color w:val="000000"/>
        </w:rPr>
      </w:pPr>
      <w:r w:rsidRPr="00193562">
        <w:rPr>
          <w:rStyle w:val="FootnoteReference"/>
          <w:color w:val="000000"/>
        </w:rPr>
        <w:footnoteRef/>
      </w:r>
      <w:r>
        <w:rPr>
          <w:i/>
          <w:color w:val="000000"/>
        </w:rPr>
        <w:t>Ibid</w:t>
      </w:r>
      <w:r w:rsidRPr="00193562">
        <w:rPr>
          <w:i/>
          <w:color w:val="000000"/>
        </w:rPr>
        <w:t xml:space="preserve">, </w:t>
      </w:r>
      <w:r w:rsidRPr="00193562">
        <w:rPr>
          <w:color w:val="000000"/>
        </w:rPr>
        <w:t>h</w:t>
      </w:r>
      <w:r>
        <w:rPr>
          <w:color w:val="000000"/>
        </w:rPr>
        <w:t>.</w:t>
      </w:r>
      <w:r w:rsidRPr="00193562">
        <w:rPr>
          <w:color w:val="000000"/>
        </w:rPr>
        <w:t xml:space="preserve"> 46-47</w:t>
      </w:r>
    </w:p>
  </w:footnote>
  <w:footnote w:id="26">
    <w:p w:rsidR="00160F4C" w:rsidRPr="00193562" w:rsidRDefault="00160F4C" w:rsidP="00160F4C">
      <w:pPr>
        <w:pStyle w:val="FootnoteText"/>
        <w:ind w:firstLine="709"/>
        <w:jc w:val="both"/>
        <w:rPr>
          <w:color w:val="000000"/>
        </w:rPr>
      </w:pPr>
      <w:r w:rsidRPr="00193562">
        <w:rPr>
          <w:rStyle w:val="FootnoteReference"/>
          <w:color w:val="000000"/>
        </w:rPr>
        <w:footnoteRef/>
      </w:r>
      <w:bookmarkStart w:id="13" w:name="_Hlk171811484"/>
      <w:r w:rsidRPr="00193562">
        <w:rPr>
          <w:bCs/>
          <w:color w:val="000000"/>
        </w:rPr>
        <w:t>Ventie.B.Musak</w:t>
      </w:r>
      <w:r w:rsidRPr="00193562">
        <w:rPr>
          <w:color w:val="000000"/>
        </w:rPr>
        <w:t>, “</w:t>
      </w:r>
      <w:r w:rsidRPr="00193562">
        <w:rPr>
          <w:bCs/>
          <w:color w:val="000000"/>
        </w:rPr>
        <w:t>Etika Kedokteran</w:t>
      </w:r>
      <w:r w:rsidRPr="00193562">
        <w:rPr>
          <w:color w:val="000000"/>
        </w:rPr>
        <w:t xml:space="preserve">”, melalui </w:t>
      </w:r>
      <w:hyperlink r:id="rId1" w:history="1">
        <w:r w:rsidRPr="00193562">
          <w:rPr>
            <w:rStyle w:val="Hyperlink"/>
            <w:i/>
            <w:color w:val="000000"/>
          </w:rPr>
          <w:t>http://rumputtekiwordpress.com/</w:t>
        </w:r>
      </w:hyperlink>
      <w:r w:rsidRPr="00193562">
        <w:rPr>
          <w:rStyle w:val="Hyperlink"/>
          <w:i/>
          <w:color w:val="000000"/>
        </w:rPr>
        <w:t>,</w:t>
      </w:r>
      <w:r w:rsidRPr="00193562">
        <w:rPr>
          <w:color w:val="000000"/>
        </w:rPr>
        <w:t xml:space="preserve">  diakses pada tanggal 1 </w:t>
      </w:r>
      <w:r>
        <w:rPr>
          <w:color w:val="000000"/>
        </w:rPr>
        <w:t>Juli</w:t>
      </w:r>
      <w:r w:rsidRPr="00193562">
        <w:rPr>
          <w:color w:val="000000"/>
        </w:rPr>
        <w:t xml:space="preserve">  20</w:t>
      </w:r>
      <w:r>
        <w:rPr>
          <w:color w:val="000000"/>
        </w:rPr>
        <w:t>24</w:t>
      </w:r>
      <w:r w:rsidRPr="00193562">
        <w:rPr>
          <w:color w:val="000000"/>
        </w:rPr>
        <w:t xml:space="preserve"> Pukul 10.</w:t>
      </w:r>
      <w:r w:rsidRPr="00193562">
        <w:rPr>
          <w:color w:val="000000"/>
          <w:vertAlign w:val="superscript"/>
        </w:rPr>
        <w:t>00</w:t>
      </w:r>
      <w:r w:rsidRPr="00193562">
        <w:rPr>
          <w:color w:val="000000"/>
        </w:rPr>
        <w:t xml:space="preserve"> Wib</w:t>
      </w:r>
      <w:bookmarkEnd w:id="13"/>
    </w:p>
  </w:footnote>
  <w:footnote w:id="27">
    <w:p w:rsidR="00160F4C" w:rsidRPr="00193562" w:rsidRDefault="00160F4C" w:rsidP="00160F4C">
      <w:pPr>
        <w:pStyle w:val="FootnoteText"/>
        <w:ind w:firstLine="709"/>
        <w:jc w:val="both"/>
        <w:rPr>
          <w:color w:val="000000"/>
        </w:rPr>
      </w:pPr>
      <w:r w:rsidRPr="00193562">
        <w:rPr>
          <w:rStyle w:val="FootnoteReference"/>
          <w:color w:val="000000"/>
        </w:rPr>
        <w:footnoteRef/>
      </w:r>
      <w:r w:rsidRPr="00193562">
        <w:rPr>
          <w:i/>
          <w:color w:val="000000"/>
        </w:rPr>
        <w:t>Ibid</w:t>
      </w:r>
      <w:r>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17" w:rsidRDefault="00C029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B45" w:rsidRPr="00C02917" w:rsidRDefault="00C02917">
    <w:pPr>
      <w:pStyle w:val="Header"/>
      <w:jc w:val="right"/>
      <w:rPr>
        <w:lang w:val="id-ID"/>
      </w:rPr>
    </w:pPr>
    <w:r>
      <w:rPr>
        <w:lang w:val="id-ID"/>
      </w:rPr>
      <w:t>PUBLISH: 21/11/2025 11:39:21</w:t>
    </w:r>
  </w:p>
  <w:p w:rsidR="00CA0B45" w:rsidRPr="007E1322" w:rsidRDefault="007B0E6B" w:rsidP="007E4429">
    <w:pPr>
      <w:tabs>
        <w:tab w:val="left" w:pos="2700"/>
        <w:tab w:val="center" w:pos="4308"/>
      </w:tabs>
      <w:spacing w:line="360" w:lineRule="auto"/>
      <w:ind w:right="-680"/>
      <w:rPr>
        <w:b/>
        <w:color w:val="00B050"/>
        <w:sz w:val="28"/>
      </w:rPr>
    </w:pPr>
    <w:r>
      <w:rPr>
        <w:b/>
        <w:color w:val="00B050"/>
      </w:rPr>
      <w:tab/>
    </w:r>
    <w:r>
      <w:rPr>
        <w:b/>
        <w:color w:val="00B050"/>
      </w:rPr>
      <w:tab/>
    </w:r>
  </w:p>
  <w:p w:rsidR="00CA0B45" w:rsidRDefault="007B0E6B">
    <w:pPr>
      <w:pStyle w:val="Header"/>
    </w:pPr>
    <w:r>
      <w:rPr>
        <w:noProof/>
        <w:lang w:val="id-ID" w:eastAsia="id-ID"/>
      </w:rPr>
      <w:drawing>
        <wp:anchor distT="0" distB="0" distL="114300" distR="114300" simplePos="0" relativeHeight="251661312" behindDoc="1" locked="0" layoutInCell="1" allowOverlap="1">
          <wp:simplePos x="0" y="0"/>
          <wp:positionH relativeFrom="column">
            <wp:posOffset>38100</wp:posOffset>
          </wp:positionH>
          <wp:positionV relativeFrom="paragraph">
            <wp:posOffset>2771140</wp:posOffset>
          </wp:positionV>
          <wp:extent cx="5037455" cy="44773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17" w:rsidRDefault="00C029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8F4188F"/>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0C4F67C2"/>
    <w:multiLevelType w:val="hybridMultilevel"/>
    <w:tmpl w:val="96A6CE64"/>
    <w:lvl w:ilvl="0" w:tplc="3E9EC4E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
    <w:nsid w:val="0D1815F2"/>
    <w:multiLevelType w:val="hybridMultilevel"/>
    <w:tmpl w:val="22C414B4"/>
    <w:lvl w:ilvl="0" w:tplc="AD3AFB76">
      <w:start w:val="1"/>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03EC1"/>
    <w:multiLevelType w:val="singleLevel"/>
    <w:tmpl w:val="0409000F"/>
    <w:lvl w:ilvl="0">
      <w:start w:val="1"/>
      <w:numFmt w:val="decimal"/>
      <w:lvlText w:val="%1."/>
      <w:lvlJc w:val="left"/>
      <w:pPr>
        <w:tabs>
          <w:tab w:val="num" w:pos="360"/>
        </w:tabs>
        <w:ind w:left="360" w:hanging="360"/>
      </w:pPr>
    </w:lvl>
  </w:abstractNum>
  <w:abstractNum w:abstractNumId="5">
    <w:nsid w:val="15CF5BF7"/>
    <w:multiLevelType w:val="hybridMultilevel"/>
    <w:tmpl w:val="F89AC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7">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9382C"/>
    <w:multiLevelType w:val="singleLevel"/>
    <w:tmpl w:val="744E5658"/>
    <w:lvl w:ilvl="0">
      <w:start w:val="1"/>
      <w:numFmt w:val="decimal"/>
      <w:lvlText w:val="%1."/>
      <w:lvlJc w:val="left"/>
      <w:pPr>
        <w:tabs>
          <w:tab w:val="num" w:pos="720"/>
        </w:tabs>
        <w:ind w:left="720" w:hanging="360"/>
      </w:pPr>
    </w:lvl>
  </w:abstractNum>
  <w:abstractNum w:abstractNumId="9">
    <w:nsid w:val="30061097"/>
    <w:multiLevelType w:val="hybridMultilevel"/>
    <w:tmpl w:val="987E957A"/>
    <w:lvl w:ilvl="0" w:tplc="D4D2009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503AA1"/>
    <w:multiLevelType w:val="hybridMultilevel"/>
    <w:tmpl w:val="9FB8DB80"/>
    <w:lvl w:ilvl="0" w:tplc="078AAD5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CE25700">
      <w:start w:val="1"/>
      <w:numFmt w:val="lowerLetter"/>
      <w:lvlText w:val="%3."/>
      <w:lvlJc w:val="right"/>
      <w:pPr>
        <w:tabs>
          <w:tab w:val="num" w:pos="2160"/>
        </w:tabs>
        <w:ind w:left="2160" w:hanging="180"/>
      </w:pPr>
      <w:rPr>
        <w:rFonts w:ascii="Times New Roman" w:eastAsia="Times New Roman" w:hAnsi="Times New Roman" w:cs="Times New Roman" w:hint="default"/>
      </w:rPr>
    </w:lvl>
    <w:lvl w:ilvl="3" w:tplc="A1D275A0">
      <w:start w:val="3"/>
      <w:numFmt w:val="upperLetter"/>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475C6583"/>
    <w:multiLevelType w:val="hybridMultilevel"/>
    <w:tmpl w:val="D1F2BBAA"/>
    <w:lvl w:ilvl="0" w:tplc="28A0E9F4">
      <w:start w:val="1"/>
      <w:numFmt w:val="decimal"/>
      <w:lvlText w:val="%1."/>
      <w:lvlJc w:val="left"/>
      <w:pPr>
        <w:tabs>
          <w:tab w:val="num" w:pos="734"/>
        </w:tabs>
        <w:ind w:left="734" w:hanging="360"/>
      </w:pPr>
      <w:rPr>
        <w:rFonts w:hint="default"/>
      </w:rPr>
    </w:lvl>
    <w:lvl w:ilvl="1" w:tplc="04090019">
      <w:start w:val="1"/>
      <w:numFmt w:val="lowerLetter"/>
      <w:lvlText w:val="%2."/>
      <w:lvlJc w:val="left"/>
      <w:pPr>
        <w:tabs>
          <w:tab w:val="num" w:pos="1454"/>
        </w:tabs>
        <w:ind w:left="1454" w:hanging="360"/>
      </w:pPr>
    </w:lvl>
    <w:lvl w:ilvl="2" w:tplc="0409001B">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3">
    <w:nsid w:val="491872B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4">
    <w:nsid w:val="496736F1"/>
    <w:multiLevelType w:val="hybridMultilevel"/>
    <w:tmpl w:val="E0F81396"/>
    <w:lvl w:ilvl="0" w:tplc="0CBCFE1A">
      <w:start w:val="1"/>
      <w:numFmt w:val="upperLetter"/>
      <w:lvlText w:val="%1."/>
      <w:lvlJc w:val="left"/>
      <w:pPr>
        <w:ind w:left="1080" w:hanging="360"/>
      </w:pPr>
      <w:rPr>
        <w:rFonts w:hint="default"/>
      </w:rPr>
    </w:lvl>
    <w:lvl w:ilvl="1" w:tplc="728A7C2E">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BC883FD2">
      <w:start w:val="1"/>
      <w:numFmt w:val="decimal"/>
      <w:lvlText w:val="%6)"/>
      <w:lvlJc w:val="right"/>
      <w:pPr>
        <w:ind w:left="4680" w:hanging="180"/>
      </w:pPr>
      <w:rPr>
        <w:rFonts w:ascii="Times New Roman" w:eastAsia="Times New Roman" w:hAnsi="Times New Roman" w:cs="Times New Roman"/>
      </w:rPr>
    </w:lvl>
    <w:lvl w:ilvl="6" w:tplc="BDD87F08">
      <w:start w:val="1"/>
      <w:numFmt w:val="lowerLetter"/>
      <w:lvlText w:val="%7)"/>
      <w:lvlJc w:val="left"/>
      <w:pPr>
        <w:ind w:left="5400" w:hanging="360"/>
      </w:pPr>
      <w:rPr>
        <w:rFonts w:ascii="Times New Roman" w:eastAsia="Times New Roman" w:hAnsi="Times New Roman" w:cs="Times New Roman"/>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22598C"/>
    <w:multiLevelType w:val="hybridMultilevel"/>
    <w:tmpl w:val="9BAC814C"/>
    <w:lvl w:ilvl="0" w:tplc="7234D456">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16">
    <w:nsid w:val="51184A26"/>
    <w:multiLevelType w:val="singleLevel"/>
    <w:tmpl w:val="A0682B08"/>
    <w:lvl w:ilvl="0">
      <w:start w:val="1"/>
      <w:numFmt w:val="lowerLetter"/>
      <w:lvlText w:val="%1."/>
      <w:lvlJc w:val="left"/>
      <w:pPr>
        <w:tabs>
          <w:tab w:val="num" w:pos="360"/>
        </w:tabs>
        <w:ind w:left="360" w:hanging="360"/>
      </w:pPr>
      <w:rPr>
        <w:rFonts w:ascii="Times New Roman" w:eastAsia="Times New Roman" w:hAnsi="Times New Roman" w:cs="Times New Roman" w:hint="default"/>
        <w:sz w:val="24"/>
        <w:szCs w:val="24"/>
      </w:rPr>
    </w:lvl>
  </w:abstractNum>
  <w:abstractNum w:abstractNumId="17">
    <w:nsid w:val="565410EA"/>
    <w:multiLevelType w:val="singleLevel"/>
    <w:tmpl w:val="0409000F"/>
    <w:lvl w:ilvl="0">
      <w:start w:val="1"/>
      <w:numFmt w:val="decimal"/>
      <w:lvlText w:val="%1."/>
      <w:lvlJc w:val="left"/>
      <w:pPr>
        <w:tabs>
          <w:tab w:val="num" w:pos="360"/>
        </w:tabs>
        <w:ind w:left="360" w:hanging="360"/>
      </w:pPr>
    </w:lvl>
  </w:abstractNum>
  <w:abstractNum w:abstractNumId="18">
    <w:nsid w:val="5A6B734D"/>
    <w:multiLevelType w:val="hybridMultilevel"/>
    <w:tmpl w:val="49F241D6"/>
    <w:lvl w:ilvl="0" w:tplc="5920B80A">
      <w:start w:val="1"/>
      <w:numFmt w:val="lowerLetter"/>
      <w:lvlText w:val="%1."/>
      <w:lvlJc w:val="left"/>
      <w:pPr>
        <w:tabs>
          <w:tab w:val="num" w:pos="734"/>
        </w:tabs>
        <w:ind w:left="734" w:hanging="360"/>
      </w:pPr>
    </w:lvl>
    <w:lvl w:ilvl="1" w:tplc="1AC4156A">
      <w:start w:val="2"/>
      <w:numFmt w:val="upperLetter"/>
      <w:lvlText w:val="%2."/>
      <w:lvlJc w:val="left"/>
      <w:pPr>
        <w:tabs>
          <w:tab w:val="num" w:pos="1454"/>
        </w:tabs>
        <w:ind w:left="1454" w:hanging="360"/>
      </w:pPr>
    </w:lvl>
    <w:lvl w:ilvl="2" w:tplc="E12C01B0">
      <w:start w:val="1"/>
      <w:numFmt w:val="decimal"/>
      <w:lvlText w:val="(%3)"/>
      <w:lvlJc w:val="left"/>
      <w:pPr>
        <w:tabs>
          <w:tab w:val="num" w:pos="2459"/>
        </w:tabs>
        <w:ind w:left="2459" w:hanging="465"/>
      </w:pPr>
    </w:lvl>
    <w:lvl w:ilvl="3" w:tplc="432A3220">
      <w:start w:val="1"/>
      <w:numFmt w:val="decimal"/>
      <w:lvlText w:val="%4."/>
      <w:lvlJc w:val="left"/>
      <w:pPr>
        <w:tabs>
          <w:tab w:val="num" w:pos="2880"/>
        </w:tabs>
        <w:ind w:left="2880" w:hanging="360"/>
      </w:pPr>
      <w:rPr>
        <w:b/>
      </w:rPr>
    </w:lvl>
    <w:lvl w:ilvl="4" w:tplc="65865334">
      <w:start w:val="1"/>
      <w:numFmt w:val="lowerLetter"/>
      <w:lvlText w:val="%5."/>
      <w:lvlJc w:val="left"/>
      <w:pPr>
        <w:tabs>
          <w:tab w:val="num" w:pos="3600"/>
        </w:tabs>
        <w:ind w:left="3600" w:hanging="360"/>
      </w:pPr>
      <w:rPr>
        <w:rFonts w:ascii="Arial" w:eastAsia="Times New Roman" w:hAnsi="Arial" w:cs="Arial"/>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58E8D22">
      <w:start w:val="1"/>
      <w:numFmt w:val="lowerLetter"/>
      <w:lvlText w:val="%8."/>
      <w:lvlJc w:val="left"/>
      <w:pPr>
        <w:tabs>
          <w:tab w:val="num" w:pos="5760"/>
        </w:tabs>
        <w:ind w:left="5760" w:hanging="360"/>
      </w:pPr>
      <w:rPr>
        <w:rFonts w:ascii="Times New Roman" w:eastAsia="Times New Roman" w:hAnsi="Times New Roman" w:cs="Times New Roman"/>
      </w:rPr>
    </w:lvl>
    <w:lvl w:ilvl="8" w:tplc="0409001B">
      <w:start w:val="1"/>
      <w:numFmt w:val="decimal"/>
      <w:lvlText w:val="%9."/>
      <w:lvlJc w:val="left"/>
      <w:pPr>
        <w:tabs>
          <w:tab w:val="num" w:pos="6480"/>
        </w:tabs>
        <w:ind w:left="6480" w:hanging="360"/>
      </w:pPr>
    </w:lvl>
  </w:abstractNum>
  <w:abstractNum w:abstractNumId="19">
    <w:nsid w:val="5B243876"/>
    <w:multiLevelType w:val="hybridMultilevel"/>
    <w:tmpl w:val="D9FAC5A4"/>
    <w:lvl w:ilvl="0" w:tplc="AF200A90">
      <w:start w:val="1"/>
      <w:numFmt w:val="decimal"/>
      <w:lvlText w:val="%1)"/>
      <w:lvlJc w:val="left"/>
      <w:pPr>
        <w:tabs>
          <w:tab w:val="num" w:pos="720"/>
        </w:tabs>
        <w:ind w:left="720" w:hanging="360"/>
      </w:pPr>
      <w:rPr>
        <w:rFonts w:ascii="Times New Roman" w:eastAsia="Times New Roman" w:hAnsi="Times New Roman" w:cs="Times New Roman" w:hint="default"/>
      </w:rPr>
    </w:lvl>
    <w:lvl w:ilvl="1" w:tplc="CB7273EA">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B290357"/>
    <w:multiLevelType w:val="singleLevel"/>
    <w:tmpl w:val="3446CE96"/>
    <w:lvl w:ilvl="0">
      <w:start w:val="1"/>
      <w:numFmt w:val="lowerLetter"/>
      <w:lvlText w:val="%1."/>
      <w:lvlJc w:val="left"/>
      <w:pPr>
        <w:tabs>
          <w:tab w:val="num" w:pos="375"/>
        </w:tabs>
        <w:ind w:left="375" w:hanging="375"/>
      </w:pPr>
      <w:rPr>
        <w:rFonts w:ascii="Times New Roman" w:eastAsia="Times New Roman" w:hAnsi="Times New Roman" w:cs="Times New Roman" w:hint="default"/>
        <w:i w:val="0"/>
      </w:rPr>
    </w:lvl>
  </w:abstractNum>
  <w:abstractNum w:abstractNumId="21">
    <w:nsid w:val="68141FB6"/>
    <w:multiLevelType w:val="singleLevel"/>
    <w:tmpl w:val="9FA61CA2"/>
    <w:lvl w:ilvl="0">
      <w:start w:val="1"/>
      <w:numFmt w:val="lowerLetter"/>
      <w:lvlText w:val="%1."/>
      <w:lvlJc w:val="left"/>
      <w:pPr>
        <w:tabs>
          <w:tab w:val="num" w:pos="795"/>
        </w:tabs>
        <w:ind w:left="795" w:hanging="435"/>
      </w:pPr>
      <w:rPr>
        <w:rFonts w:ascii="Times New Roman" w:eastAsia="Times New Roman" w:hAnsi="Times New Roman" w:cs="Times New Roman" w:hint="default"/>
      </w:rPr>
    </w:lvl>
  </w:abstractNum>
  <w:abstractNum w:abstractNumId="22">
    <w:nsid w:val="69D43916"/>
    <w:multiLevelType w:val="hybridMultilevel"/>
    <w:tmpl w:val="A3406CA8"/>
    <w:lvl w:ilvl="0" w:tplc="83ACDA54">
      <w:start w:val="1"/>
      <w:numFmt w:val="decimal"/>
      <w:lvlText w:val="%1)"/>
      <w:lvlJc w:val="left"/>
      <w:pPr>
        <w:tabs>
          <w:tab w:val="num" w:pos="720"/>
        </w:tabs>
        <w:ind w:left="720" w:hanging="360"/>
      </w:pPr>
      <w:rPr>
        <w:rFonts w:ascii="Times New Roman" w:eastAsia="Times New Roman" w:hAnsi="Times New Roman" w:cs="Times New Roman" w:hint="default"/>
      </w:rPr>
    </w:lvl>
    <w:lvl w:ilvl="1" w:tplc="E2AEE61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B5031D7"/>
    <w:multiLevelType w:val="singleLevel"/>
    <w:tmpl w:val="652262EA"/>
    <w:lvl w:ilvl="0">
      <w:start w:val="1"/>
      <w:numFmt w:val="upperLetter"/>
      <w:lvlText w:val="%1."/>
      <w:lvlJc w:val="left"/>
      <w:pPr>
        <w:tabs>
          <w:tab w:val="num" w:pos="360"/>
        </w:tabs>
        <w:ind w:left="360" w:hanging="360"/>
      </w:pPr>
    </w:lvl>
  </w:abstractNum>
  <w:abstractNum w:abstractNumId="24">
    <w:nsid w:val="7304429F"/>
    <w:multiLevelType w:val="hybridMultilevel"/>
    <w:tmpl w:val="B8C0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336136"/>
    <w:multiLevelType w:val="hybridMultilevel"/>
    <w:tmpl w:val="85AE02CA"/>
    <w:lvl w:ilvl="0" w:tplc="7F02DD54">
      <w:start w:val="1"/>
      <w:numFmt w:val="lowerLetter"/>
      <w:lvlText w:val="%1."/>
      <w:lvlJc w:val="left"/>
      <w:pPr>
        <w:tabs>
          <w:tab w:val="num" w:pos="720"/>
        </w:tabs>
        <w:ind w:left="720" w:hanging="360"/>
      </w:pPr>
      <w:rPr>
        <w:rFonts w:ascii="Times New Roman" w:eastAsia="Times New Roman" w:hAnsi="Times New Roman" w:cs="Times New Roman" w:hint="default"/>
      </w:rPr>
    </w:lvl>
    <w:lvl w:ilvl="1" w:tplc="55F616A0">
      <w:start w:val="1"/>
      <w:numFmt w:val="decimal"/>
      <w:lvlText w:val="%2)"/>
      <w:lvlJc w:val="left"/>
      <w:pPr>
        <w:tabs>
          <w:tab w:val="num" w:pos="1440"/>
        </w:tabs>
        <w:ind w:left="1440" w:hanging="360"/>
      </w:pPr>
      <w:rPr>
        <w:rFonts w:ascii="Arial" w:eastAsia="Times New Roman" w:hAnsi="Arial" w:cs="Arial"/>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73E4860"/>
    <w:multiLevelType w:val="hybridMultilevel"/>
    <w:tmpl w:val="E87A4B32"/>
    <w:lvl w:ilvl="0" w:tplc="294805B4">
      <w:start w:val="1"/>
      <w:numFmt w:val="upperLetter"/>
      <w:lvlText w:val="%1."/>
      <w:lvlJc w:val="left"/>
      <w:pPr>
        <w:tabs>
          <w:tab w:val="num" w:pos="706"/>
        </w:tabs>
        <w:ind w:left="706" w:hanging="360"/>
      </w:pPr>
      <w:rPr>
        <w:rFonts w:hint="default"/>
      </w:rPr>
    </w:lvl>
    <w:lvl w:ilvl="1" w:tplc="AD3AFB76">
      <w:start w:val="1"/>
      <w:numFmt w:val="lowerLetter"/>
      <w:lvlText w:val="%2."/>
      <w:lvlJc w:val="left"/>
      <w:pPr>
        <w:tabs>
          <w:tab w:val="num" w:pos="1440"/>
        </w:tabs>
        <w:ind w:left="1440" w:hanging="360"/>
      </w:pPr>
      <w:rPr>
        <w:rFonts w:hint="default"/>
        <w:i w:val="0"/>
      </w:rPr>
    </w:lvl>
    <w:lvl w:ilvl="2" w:tplc="0409001B">
      <w:start w:val="1"/>
      <w:numFmt w:val="lowerRoman"/>
      <w:lvlText w:val="%3."/>
      <w:lvlJc w:val="right"/>
      <w:pPr>
        <w:tabs>
          <w:tab w:val="num" w:pos="2160"/>
        </w:tabs>
        <w:ind w:left="2160" w:hanging="180"/>
      </w:pPr>
    </w:lvl>
    <w:lvl w:ilvl="3" w:tplc="2452E7CE">
      <w:start w:val="1"/>
      <w:numFmt w:val="lowerLetter"/>
      <w:lvlText w:val="%4."/>
      <w:lvlJc w:val="left"/>
      <w:pPr>
        <w:ind w:left="2880" w:hanging="360"/>
      </w:pPr>
      <w:rPr>
        <w:rFonts w:ascii="Times New Roman" w:eastAsia="Times New Roman" w:hAnsi="Times New Roman" w:cs="Times New Roman"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99051F7"/>
    <w:multiLevelType w:val="singleLevel"/>
    <w:tmpl w:val="6264EBEA"/>
    <w:lvl w:ilvl="0">
      <w:start w:val="1"/>
      <w:numFmt w:val="upperRoman"/>
      <w:lvlText w:val="%1."/>
      <w:lvlJc w:val="left"/>
      <w:pPr>
        <w:tabs>
          <w:tab w:val="num" w:pos="720"/>
        </w:tabs>
        <w:ind w:left="720" w:hanging="720"/>
      </w:pPr>
    </w:lvl>
  </w:abstractNum>
  <w:num w:numId="1">
    <w:abstractNumId w:val="7"/>
  </w:num>
  <w:num w:numId="2">
    <w:abstractNumId w:val="11"/>
  </w:num>
  <w:num w:numId="3">
    <w:abstractNumId w:val="0"/>
  </w:num>
  <w:num w:numId="4">
    <w:abstractNumId w:val="6"/>
  </w:num>
  <w:num w:numId="5">
    <w:abstractNumId w:val="2"/>
  </w:num>
  <w:num w:numId="6">
    <w:abstractNumId w:val="15"/>
  </w:num>
  <w:num w:numId="7">
    <w:abstractNumId w:val="13"/>
  </w:num>
  <w:num w:numId="8">
    <w:abstractNumId w:val="1"/>
  </w:num>
  <w:num w:numId="9">
    <w:abstractNumId w:val="23"/>
    <w:lvlOverride w:ilvl="0">
      <w:startOverride w:val="1"/>
    </w:lvlOverride>
  </w:num>
  <w:num w:numId="10">
    <w:abstractNumId w:val="27"/>
    <w:lvlOverride w:ilvl="0">
      <w:startOverride w:val="1"/>
    </w:lvlOverride>
  </w:num>
  <w:num w:numId="11">
    <w:abstractNumId w:val="4"/>
    <w:lvlOverride w:ilvl="0">
      <w:startOverride w:val="1"/>
    </w:lvlOverride>
  </w:num>
  <w:num w:numId="12">
    <w:abstractNumId w:val="17"/>
    <w:lvlOverride w:ilvl="0">
      <w:startOverride w:val="1"/>
    </w:lvlOverride>
  </w:num>
  <w:num w:numId="13">
    <w:abstractNumId w:val="8"/>
    <w:lvlOverride w:ilvl="0">
      <w:startOverride w:val="1"/>
    </w:lvlOverride>
  </w:num>
  <w:num w:numId="14">
    <w:abstractNumId w:val="21"/>
    <w:lvlOverride w:ilvl="0">
      <w:startOverride w:val="1"/>
    </w:lvlOverride>
  </w:num>
  <w:num w:numId="15">
    <w:abstractNumId w:val="26"/>
  </w:num>
  <w:num w:numId="16">
    <w:abstractNumId w:val="5"/>
  </w:num>
  <w:num w:numId="17">
    <w:abstractNumId w:val="24"/>
  </w:num>
  <w:num w:numId="18">
    <w:abstractNumId w:val="16"/>
    <w:lvlOverride w:ilvl="0">
      <w:startOverride w:val="1"/>
    </w:lvlOverride>
  </w:num>
  <w:num w:numId="19">
    <w:abstractNumId w:val="20"/>
    <w:lvlOverride w:ilvl="0">
      <w:startOverride w:val="1"/>
    </w:lvlOverride>
  </w:num>
  <w:num w:numId="20">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9"/>
  </w:num>
  <w:num w:numId="26">
    <w:abstractNumId w:val="3"/>
  </w:num>
  <w:num w:numId="27">
    <w:abstractNumId w:val="10"/>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ryzEcAYIqjXKhtcdoT7ucXACO88=" w:salt="5/jnscxZ/jR3p/ZcnyitSw=="/>
  <w:defaultTabStop w:val="720"/>
  <w:characterSpacingControl w:val="doNotCompress"/>
  <w:footnotePr>
    <w:footnote w:id="0"/>
    <w:footnote w:id="1"/>
  </w:footnotePr>
  <w:endnotePr>
    <w:endnote w:id="0"/>
    <w:endnote w:id="1"/>
  </w:endnotePr>
  <w:compat/>
  <w:rsids>
    <w:rsidRoot w:val="004E0EA0"/>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3EE6"/>
    <w:rsid w:val="001254B8"/>
    <w:rsid w:val="00154335"/>
    <w:rsid w:val="00156941"/>
    <w:rsid w:val="00160F4C"/>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67958"/>
    <w:rsid w:val="00272376"/>
    <w:rsid w:val="00290DE2"/>
    <w:rsid w:val="002C0DB3"/>
    <w:rsid w:val="002D162F"/>
    <w:rsid w:val="002D6866"/>
    <w:rsid w:val="002F5C7D"/>
    <w:rsid w:val="00300103"/>
    <w:rsid w:val="00325339"/>
    <w:rsid w:val="00364297"/>
    <w:rsid w:val="00371114"/>
    <w:rsid w:val="00375431"/>
    <w:rsid w:val="0039094F"/>
    <w:rsid w:val="00396DCD"/>
    <w:rsid w:val="003C6D7E"/>
    <w:rsid w:val="00406632"/>
    <w:rsid w:val="0042470D"/>
    <w:rsid w:val="00435762"/>
    <w:rsid w:val="004600A5"/>
    <w:rsid w:val="00483967"/>
    <w:rsid w:val="0048708E"/>
    <w:rsid w:val="004B416B"/>
    <w:rsid w:val="004C7B26"/>
    <w:rsid w:val="004D4C25"/>
    <w:rsid w:val="004E0EA0"/>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B0E6B"/>
    <w:rsid w:val="007C4AFC"/>
    <w:rsid w:val="007D334D"/>
    <w:rsid w:val="007E7E6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21FF8"/>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02917"/>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7E6D"/>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7E7E6D"/>
    <w:pPr>
      <w:keepNext/>
      <w:ind w:left="720" w:hanging="360"/>
      <w:outlineLvl w:val="1"/>
    </w:pPr>
    <w:rPr>
      <w:rFonts w:ascii="Bookman Old Style" w:hAnsi="Bookman Old Style"/>
      <w:b/>
      <w:szCs w:val="20"/>
    </w:rPr>
  </w:style>
  <w:style w:type="paragraph" w:styleId="Heading5">
    <w:name w:val="heading 5"/>
    <w:basedOn w:val="Normal"/>
    <w:next w:val="Normal"/>
    <w:link w:val="Heading5Char"/>
    <w:qFormat/>
    <w:rsid w:val="007E7E6D"/>
    <w:pPr>
      <w:keepNext/>
      <w:tabs>
        <w:tab w:val="num" w:pos="426"/>
        <w:tab w:val="num" w:pos="1856"/>
      </w:tabs>
      <w:spacing w:line="480" w:lineRule="auto"/>
      <w:ind w:left="1856" w:hanging="360"/>
      <w:jc w:val="both"/>
      <w:outlineLvl w:val="4"/>
    </w:pPr>
    <w:rPr>
      <w:rFonts w:ascii="Bookman Old Style" w:hAnsi="Bookman Old Style"/>
      <w:b/>
      <w:szCs w:val="20"/>
    </w:rPr>
  </w:style>
  <w:style w:type="paragraph" w:styleId="Heading6">
    <w:name w:val="heading 6"/>
    <w:basedOn w:val="Normal"/>
    <w:next w:val="Normal"/>
    <w:link w:val="Heading6Char"/>
    <w:unhideWhenUsed/>
    <w:qFormat/>
    <w:rsid w:val="00160F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EA0"/>
    <w:pPr>
      <w:tabs>
        <w:tab w:val="center" w:pos="4320"/>
        <w:tab w:val="right" w:pos="8640"/>
      </w:tabs>
    </w:pPr>
  </w:style>
  <w:style w:type="character" w:customStyle="1" w:styleId="FooterChar">
    <w:name w:val="Footer Char"/>
    <w:basedOn w:val="DefaultParagraphFont"/>
    <w:link w:val="Footer"/>
    <w:uiPriority w:val="99"/>
    <w:rsid w:val="004E0EA0"/>
    <w:rPr>
      <w:rFonts w:ascii="Times New Roman" w:eastAsia="Times New Roman" w:hAnsi="Times New Roman" w:cs="Times New Roman"/>
      <w:sz w:val="24"/>
      <w:szCs w:val="24"/>
    </w:rPr>
  </w:style>
  <w:style w:type="paragraph" w:styleId="Header">
    <w:name w:val="header"/>
    <w:basedOn w:val="Normal"/>
    <w:link w:val="HeaderChar"/>
    <w:uiPriority w:val="99"/>
    <w:rsid w:val="004E0EA0"/>
    <w:pPr>
      <w:tabs>
        <w:tab w:val="center" w:pos="4320"/>
        <w:tab w:val="right" w:pos="8640"/>
      </w:tabs>
    </w:pPr>
  </w:style>
  <w:style w:type="character" w:customStyle="1" w:styleId="HeaderChar">
    <w:name w:val="Header Char"/>
    <w:basedOn w:val="DefaultParagraphFont"/>
    <w:link w:val="Header"/>
    <w:uiPriority w:val="99"/>
    <w:rsid w:val="004E0EA0"/>
    <w:rPr>
      <w:rFonts w:ascii="Times New Roman" w:eastAsia="Times New Roman" w:hAnsi="Times New Roman" w:cs="Times New Roman"/>
      <w:sz w:val="24"/>
      <w:szCs w:val="24"/>
    </w:rPr>
  </w:style>
  <w:style w:type="paragraph" w:styleId="BodyText">
    <w:name w:val="Body Text"/>
    <w:basedOn w:val="Normal"/>
    <w:link w:val="BodyTextChar"/>
    <w:rsid w:val="00267958"/>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267958"/>
    <w:rPr>
      <w:rFonts w:ascii="Bookman Old Style" w:eastAsia="Times New Roman" w:hAnsi="Bookman Old Style" w:cs="Times New Roman"/>
      <w:sz w:val="24"/>
      <w:szCs w:val="20"/>
    </w:rPr>
  </w:style>
  <w:style w:type="paragraph" w:styleId="BodyText3">
    <w:name w:val="Body Text 3"/>
    <w:basedOn w:val="Normal"/>
    <w:link w:val="BodyText3Char"/>
    <w:rsid w:val="00267958"/>
    <w:pPr>
      <w:spacing w:after="120"/>
    </w:pPr>
    <w:rPr>
      <w:sz w:val="16"/>
      <w:szCs w:val="16"/>
    </w:rPr>
  </w:style>
  <w:style w:type="character" w:customStyle="1" w:styleId="BodyText3Char">
    <w:name w:val="Body Text 3 Char"/>
    <w:basedOn w:val="DefaultParagraphFont"/>
    <w:link w:val="BodyText3"/>
    <w:rsid w:val="00267958"/>
    <w:rPr>
      <w:rFonts w:ascii="Times New Roman" w:eastAsia="Times New Roman" w:hAnsi="Times New Roman" w:cs="Times New Roman"/>
      <w:sz w:val="16"/>
      <w:szCs w:val="16"/>
    </w:rPr>
  </w:style>
  <w:style w:type="paragraph" w:styleId="ListParagraph">
    <w:name w:val="List Paragraph"/>
    <w:aliases w:val="Body of text,Body Text Char1,Char Char2,kepala,skripsi,Header Char1"/>
    <w:basedOn w:val="Normal"/>
    <w:link w:val="ListParagraphChar"/>
    <w:uiPriority w:val="34"/>
    <w:qFormat/>
    <w:rsid w:val="00921FF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locked/>
    <w:rsid w:val="00921FF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921FF8"/>
    <w:pPr>
      <w:spacing w:after="120"/>
      <w:ind w:left="360"/>
    </w:pPr>
  </w:style>
  <w:style w:type="character" w:customStyle="1" w:styleId="BodyTextIndentChar">
    <w:name w:val="Body Text Indent Char"/>
    <w:basedOn w:val="DefaultParagraphFont"/>
    <w:link w:val="BodyTextIndent"/>
    <w:uiPriority w:val="99"/>
    <w:semiHidden/>
    <w:rsid w:val="00921FF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E7E6D"/>
    <w:rPr>
      <w:rFonts w:ascii="Arial" w:eastAsia="Times New Roman" w:hAnsi="Arial" w:cs="Times New Roman"/>
      <w:b/>
      <w:sz w:val="24"/>
      <w:szCs w:val="20"/>
    </w:rPr>
  </w:style>
  <w:style w:type="character" w:customStyle="1" w:styleId="Heading2Char">
    <w:name w:val="Heading 2 Char"/>
    <w:basedOn w:val="DefaultParagraphFont"/>
    <w:link w:val="Heading2"/>
    <w:rsid w:val="007E7E6D"/>
    <w:rPr>
      <w:rFonts w:ascii="Bookman Old Style" w:eastAsia="Times New Roman" w:hAnsi="Bookman Old Style" w:cs="Times New Roman"/>
      <w:b/>
      <w:sz w:val="24"/>
      <w:szCs w:val="20"/>
    </w:rPr>
  </w:style>
  <w:style w:type="character" w:customStyle="1" w:styleId="Heading5Char">
    <w:name w:val="Heading 5 Char"/>
    <w:basedOn w:val="DefaultParagraphFont"/>
    <w:link w:val="Heading5"/>
    <w:rsid w:val="007E7E6D"/>
    <w:rPr>
      <w:rFonts w:ascii="Bookman Old Style" w:eastAsia="Times New Roman" w:hAnsi="Bookman Old Style" w:cs="Times New Roman"/>
      <w:b/>
      <w:sz w:val="24"/>
      <w:szCs w:val="20"/>
    </w:rPr>
  </w:style>
  <w:style w:type="character" w:styleId="FootnoteReference">
    <w:name w:val="footnote reference"/>
    <w:aliases w:val="BVI fnr,Footnote Reference1"/>
    <w:rsid w:val="007E7E6D"/>
    <w:rPr>
      <w:vertAlign w:val="superscript"/>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qFormat/>
    <w:rsid w:val="007E7E6D"/>
    <w:rPr>
      <w:sz w:val="20"/>
      <w:szCs w:val="20"/>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basedOn w:val="DefaultParagraphFont"/>
    <w:link w:val="FootnoteText"/>
    <w:rsid w:val="007E7E6D"/>
    <w:rPr>
      <w:rFonts w:ascii="Times New Roman" w:eastAsia="Times New Roman" w:hAnsi="Times New Roman" w:cs="Times New Roman"/>
      <w:sz w:val="20"/>
      <w:szCs w:val="20"/>
    </w:rPr>
  </w:style>
  <w:style w:type="paragraph" w:customStyle="1" w:styleId="Default">
    <w:name w:val="Default"/>
    <w:rsid w:val="007E7E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semiHidden/>
    <w:rsid w:val="00160F4C"/>
    <w:rPr>
      <w:rFonts w:asciiTheme="majorHAnsi" w:eastAsiaTheme="majorEastAsia" w:hAnsiTheme="majorHAnsi" w:cstheme="majorBidi"/>
      <w:i/>
      <w:iCs/>
      <w:color w:val="243F60" w:themeColor="accent1" w:themeShade="7F"/>
      <w:sz w:val="24"/>
      <w:szCs w:val="24"/>
    </w:rPr>
  </w:style>
  <w:style w:type="character" w:styleId="Hyperlink">
    <w:name w:val="Hyperlink"/>
    <w:uiPriority w:val="99"/>
    <w:unhideWhenUsed/>
    <w:rsid w:val="00160F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7E6D"/>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7E7E6D"/>
    <w:pPr>
      <w:keepNext/>
      <w:numPr>
        <w:numId w:val="1"/>
      </w:numPr>
      <w:outlineLvl w:val="1"/>
    </w:pPr>
    <w:rPr>
      <w:rFonts w:ascii="Bookman Old Style" w:hAnsi="Bookman Old Style"/>
      <w:b/>
      <w:szCs w:val="20"/>
    </w:rPr>
  </w:style>
  <w:style w:type="paragraph" w:styleId="Heading5">
    <w:name w:val="heading 5"/>
    <w:basedOn w:val="Normal"/>
    <w:next w:val="Normal"/>
    <w:link w:val="Heading5Char"/>
    <w:qFormat/>
    <w:rsid w:val="007E7E6D"/>
    <w:pPr>
      <w:keepNext/>
      <w:numPr>
        <w:numId w:val="2"/>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link w:val="Heading6Char"/>
    <w:unhideWhenUsed/>
    <w:qFormat/>
    <w:rsid w:val="00160F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EA0"/>
    <w:pPr>
      <w:tabs>
        <w:tab w:val="center" w:pos="4320"/>
        <w:tab w:val="right" w:pos="8640"/>
      </w:tabs>
    </w:pPr>
  </w:style>
  <w:style w:type="character" w:customStyle="1" w:styleId="FooterChar">
    <w:name w:val="Footer Char"/>
    <w:basedOn w:val="DefaultParagraphFont"/>
    <w:link w:val="Footer"/>
    <w:uiPriority w:val="99"/>
    <w:rsid w:val="004E0EA0"/>
    <w:rPr>
      <w:rFonts w:ascii="Times New Roman" w:eastAsia="Times New Roman" w:hAnsi="Times New Roman" w:cs="Times New Roman"/>
      <w:sz w:val="24"/>
      <w:szCs w:val="24"/>
    </w:rPr>
  </w:style>
  <w:style w:type="paragraph" w:styleId="Header">
    <w:name w:val="header"/>
    <w:basedOn w:val="Normal"/>
    <w:link w:val="HeaderChar"/>
    <w:uiPriority w:val="99"/>
    <w:rsid w:val="004E0EA0"/>
    <w:pPr>
      <w:tabs>
        <w:tab w:val="center" w:pos="4320"/>
        <w:tab w:val="right" w:pos="8640"/>
      </w:tabs>
    </w:pPr>
  </w:style>
  <w:style w:type="character" w:customStyle="1" w:styleId="HeaderChar">
    <w:name w:val="Header Char"/>
    <w:basedOn w:val="DefaultParagraphFont"/>
    <w:link w:val="Header"/>
    <w:uiPriority w:val="99"/>
    <w:rsid w:val="004E0EA0"/>
    <w:rPr>
      <w:rFonts w:ascii="Times New Roman" w:eastAsia="Times New Roman" w:hAnsi="Times New Roman" w:cs="Times New Roman"/>
      <w:sz w:val="24"/>
      <w:szCs w:val="24"/>
    </w:rPr>
  </w:style>
  <w:style w:type="paragraph" w:styleId="BodyText">
    <w:name w:val="Body Text"/>
    <w:basedOn w:val="Normal"/>
    <w:link w:val="BodyTextChar"/>
    <w:rsid w:val="00267958"/>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267958"/>
    <w:rPr>
      <w:rFonts w:ascii="Bookman Old Style" w:eastAsia="Times New Roman" w:hAnsi="Bookman Old Style" w:cs="Times New Roman"/>
      <w:sz w:val="24"/>
      <w:szCs w:val="20"/>
    </w:rPr>
  </w:style>
  <w:style w:type="paragraph" w:styleId="BodyText3">
    <w:name w:val="Body Text 3"/>
    <w:basedOn w:val="Normal"/>
    <w:link w:val="BodyText3Char"/>
    <w:rsid w:val="00267958"/>
    <w:pPr>
      <w:spacing w:after="120"/>
    </w:pPr>
    <w:rPr>
      <w:sz w:val="16"/>
      <w:szCs w:val="16"/>
    </w:rPr>
  </w:style>
  <w:style w:type="character" w:customStyle="1" w:styleId="BodyText3Char">
    <w:name w:val="Body Text 3 Char"/>
    <w:basedOn w:val="DefaultParagraphFont"/>
    <w:link w:val="BodyText3"/>
    <w:rsid w:val="00267958"/>
    <w:rPr>
      <w:rFonts w:ascii="Times New Roman" w:eastAsia="Times New Roman" w:hAnsi="Times New Roman" w:cs="Times New Roman"/>
      <w:sz w:val="16"/>
      <w:szCs w:val="16"/>
    </w:rPr>
  </w:style>
  <w:style w:type="paragraph" w:styleId="ListParagraph">
    <w:name w:val="List Paragraph"/>
    <w:aliases w:val="Body of text,Body Text Char1,Char Char2,kepala,skripsi,Header Char1"/>
    <w:basedOn w:val="Normal"/>
    <w:link w:val="ListParagraphChar"/>
    <w:uiPriority w:val="34"/>
    <w:qFormat/>
    <w:rsid w:val="00921FF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locked/>
    <w:rsid w:val="00921FF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921FF8"/>
    <w:pPr>
      <w:spacing w:after="120"/>
      <w:ind w:left="360"/>
    </w:pPr>
  </w:style>
  <w:style w:type="character" w:customStyle="1" w:styleId="BodyTextIndentChar">
    <w:name w:val="Body Text Indent Char"/>
    <w:basedOn w:val="DefaultParagraphFont"/>
    <w:link w:val="BodyTextIndent"/>
    <w:uiPriority w:val="99"/>
    <w:semiHidden/>
    <w:rsid w:val="00921FF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E7E6D"/>
    <w:rPr>
      <w:rFonts w:ascii="Arial" w:eastAsia="Times New Roman" w:hAnsi="Arial" w:cs="Times New Roman"/>
      <w:b/>
      <w:sz w:val="24"/>
      <w:szCs w:val="20"/>
    </w:rPr>
  </w:style>
  <w:style w:type="character" w:customStyle="1" w:styleId="Heading2Char">
    <w:name w:val="Heading 2 Char"/>
    <w:basedOn w:val="DefaultParagraphFont"/>
    <w:link w:val="Heading2"/>
    <w:rsid w:val="007E7E6D"/>
    <w:rPr>
      <w:rFonts w:ascii="Bookman Old Style" w:eastAsia="Times New Roman" w:hAnsi="Bookman Old Style" w:cs="Times New Roman"/>
      <w:b/>
      <w:sz w:val="24"/>
      <w:szCs w:val="20"/>
    </w:rPr>
  </w:style>
  <w:style w:type="character" w:customStyle="1" w:styleId="Heading5Char">
    <w:name w:val="Heading 5 Char"/>
    <w:basedOn w:val="DefaultParagraphFont"/>
    <w:link w:val="Heading5"/>
    <w:rsid w:val="007E7E6D"/>
    <w:rPr>
      <w:rFonts w:ascii="Bookman Old Style" w:eastAsia="Times New Roman" w:hAnsi="Bookman Old Style" w:cs="Times New Roman"/>
      <w:b/>
      <w:sz w:val="24"/>
      <w:szCs w:val="20"/>
    </w:rPr>
  </w:style>
  <w:style w:type="character" w:styleId="FootnoteReference">
    <w:name w:val="footnote reference"/>
    <w:aliases w:val="BVI fnr,Footnote Reference1"/>
    <w:rsid w:val="007E7E6D"/>
    <w:rPr>
      <w:vertAlign w:val="superscript"/>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qFormat/>
    <w:rsid w:val="007E7E6D"/>
    <w:rPr>
      <w:sz w:val="20"/>
      <w:szCs w:val="20"/>
    </w:rPr>
  </w:style>
  <w:style w:type="character" w:customStyle="1" w:styleId="FootnoteTextChar">
    <w:name w:val="Footnote Text Char"/>
    <w:aliases w:val="Char Char,Char Char1, Char Char Char Char Char, Char Char Char, Char Char Char Char1,Footnote Text Char1,Footnote Text Char1 Char,Footnote Text Char Char Char,Char Char Char1 Char,Char Char Char Char Char Char1 Char,Char Char1 Char"/>
    <w:basedOn w:val="DefaultParagraphFont"/>
    <w:link w:val="FootnoteText"/>
    <w:rsid w:val="007E7E6D"/>
    <w:rPr>
      <w:rFonts w:ascii="Times New Roman" w:eastAsia="Times New Roman" w:hAnsi="Times New Roman" w:cs="Times New Roman"/>
      <w:sz w:val="20"/>
      <w:szCs w:val="20"/>
    </w:rPr>
  </w:style>
  <w:style w:type="paragraph" w:customStyle="1" w:styleId="Default">
    <w:name w:val="Default"/>
    <w:rsid w:val="007E7E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semiHidden/>
    <w:rsid w:val="00160F4C"/>
    <w:rPr>
      <w:rFonts w:asciiTheme="majorHAnsi" w:eastAsiaTheme="majorEastAsia" w:hAnsiTheme="majorHAnsi" w:cstheme="majorBidi"/>
      <w:i/>
      <w:iCs/>
      <w:color w:val="243F60" w:themeColor="accent1" w:themeShade="7F"/>
      <w:sz w:val="24"/>
      <w:szCs w:val="24"/>
    </w:rPr>
  </w:style>
  <w:style w:type="character" w:styleId="Hyperlink">
    <w:name w:val="Hyperlink"/>
    <w:uiPriority w:val="99"/>
    <w:unhideWhenUsed/>
    <w:rsid w:val="00160F4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umputtekiwordpress.com/etika-profesi-poli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5374</Words>
  <Characters>30632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2025-11-21T04:39:00Z</dcterms:created>
  <dcterms:modified xsi:type="dcterms:W3CDTF">2025-11-21T04:39:00Z</dcterms:modified>
</cp:coreProperties>
</file>