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FFE" w:rsidRPr="0052783D" w:rsidRDefault="00131FFE" w:rsidP="00131FFE">
      <w:pPr>
        <w:ind w:left="-567" w:right="-568"/>
        <w:jc w:val="center"/>
        <w:rPr>
          <w:b/>
          <w:sz w:val="28"/>
        </w:rPr>
      </w:pPr>
      <w:r w:rsidRPr="0052783D">
        <w:rPr>
          <w:b/>
          <w:sz w:val="28"/>
        </w:rPr>
        <w:t>TINDAK PIDANA PENGGELAPAN DENGAN MENGGUNAKAN JABATAN DALAM PENJUALAN SPEARPART MOBIL</w:t>
      </w:r>
    </w:p>
    <w:p w:rsidR="00131FFE" w:rsidRPr="0052783D" w:rsidRDefault="00131FFE" w:rsidP="00131FFE">
      <w:pPr>
        <w:jc w:val="center"/>
        <w:rPr>
          <w:b/>
        </w:rPr>
      </w:pPr>
      <w:r w:rsidRPr="0052783D">
        <w:t xml:space="preserve"> </w:t>
      </w:r>
      <w:r w:rsidRPr="0052783D">
        <w:rPr>
          <w:b/>
          <w:lang w:val="id-ID" w:eastAsia="id-ID"/>
        </w:rPr>
        <w:t>(Studi Putusan Nomor 2218/Pid.B/2023/PN Mdn)</w:t>
      </w:r>
    </w:p>
    <w:p w:rsidR="00131FFE" w:rsidRPr="0052783D" w:rsidRDefault="00131FFE" w:rsidP="00131FFE">
      <w:pPr>
        <w:jc w:val="center"/>
        <w:rPr>
          <w:b/>
          <w:sz w:val="32"/>
          <w:szCs w:val="26"/>
        </w:rPr>
      </w:pPr>
    </w:p>
    <w:p w:rsidR="00131FFE" w:rsidRPr="0052783D" w:rsidRDefault="00131FFE" w:rsidP="00131FFE">
      <w:pPr>
        <w:jc w:val="center"/>
        <w:rPr>
          <w:b/>
          <w:sz w:val="28"/>
          <w:szCs w:val="26"/>
        </w:rPr>
      </w:pPr>
    </w:p>
    <w:p w:rsidR="004D011C" w:rsidRPr="0052783D" w:rsidRDefault="004D011C" w:rsidP="004D011C">
      <w:pPr>
        <w:spacing w:line="480" w:lineRule="auto"/>
        <w:jc w:val="center"/>
        <w:rPr>
          <w:b/>
          <w:sz w:val="28"/>
        </w:rPr>
      </w:pPr>
      <w:r w:rsidRPr="0052783D">
        <w:rPr>
          <w:b/>
          <w:sz w:val="28"/>
        </w:rPr>
        <w:t>SKRIPSI</w:t>
      </w:r>
    </w:p>
    <w:p w:rsidR="00131FFE" w:rsidRPr="000B67D8" w:rsidRDefault="004D011C" w:rsidP="000B67D8">
      <w:pPr>
        <w:autoSpaceDE w:val="0"/>
        <w:autoSpaceDN w:val="0"/>
        <w:adjustRightInd w:val="0"/>
        <w:jc w:val="center"/>
        <w:rPr>
          <w:b/>
          <w:sz w:val="28"/>
          <w:lang w:val="en-GB"/>
        </w:rPr>
      </w:pPr>
      <w:r w:rsidRPr="000B67D8">
        <w:rPr>
          <w:b/>
          <w:i/>
          <w:iCs/>
        </w:rPr>
        <w:t>Diajukan untuk memperoleh Gelar Sarjana Hukum pada Program Studi Hukum</w:t>
      </w:r>
      <w:r w:rsidR="000B67D8">
        <w:rPr>
          <w:b/>
          <w:i/>
          <w:iCs/>
        </w:rPr>
        <w:t xml:space="preserve"> </w:t>
      </w:r>
      <w:r w:rsidRPr="000B67D8">
        <w:rPr>
          <w:b/>
          <w:i/>
          <w:iCs/>
        </w:rPr>
        <w:t>Fakultas Hukum Universitas Muslim Nusantara Al-Washliyah</w:t>
      </w:r>
    </w:p>
    <w:p w:rsidR="00131FFE" w:rsidRPr="0052783D" w:rsidRDefault="00131FFE" w:rsidP="00131FFE">
      <w:pPr>
        <w:rPr>
          <w:b/>
          <w:sz w:val="28"/>
        </w:rPr>
      </w:pPr>
    </w:p>
    <w:p w:rsidR="00131FFE" w:rsidRPr="0052783D" w:rsidRDefault="00131FFE" w:rsidP="00131FFE">
      <w:pPr>
        <w:jc w:val="center"/>
        <w:rPr>
          <w:b/>
          <w:sz w:val="26"/>
          <w:szCs w:val="26"/>
        </w:rPr>
      </w:pPr>
      <w:r w:rsidRPr="0052783D">
        <w:rPr>
          <w:b/>
          <w:sz w:val="26"/>
          <w:szCs w:val="26"/>
        </w:rPr>
        <w:t>OLEH :</w:t>
      </w:r>
      <w:r w:rsidR="00352832">
        <w:rPr>
          <w:b/>
          <w:sz w:val="26"/>
          <w:szCs w:val="26"/>
        </w:rPr>
        <w:t xml:space="preserve">                                                                                                                                                                                                                                                                                                                                                                                                                                                                                                                                                                                                                                                                                                                                                                                                                                                                                                                                                                                                                                                                                                                                                                                                                                                                                                                                                                                                                                                                                                                                                                                                                                                                                                                                                                                                                                                                                                                                                                                                                                                                                                                                                                                                                                                                                                                                                                                                                                                                                                                                                                                                                                                                                                                                                                                                                                                                                                                                                                                                                                                                                                                                                                                                                                                                                                                                                                                                                                                                                                                                                                                                                                                                                                                                                                                                                                                                                                                                                                                                                                                                                                                                                                                                                                                                                                                                                                                                                                                                                                                                                                                                                                                                                                                                                                                                                                                                                                                                                                                                                                                                                                                                                                                                                                                                                                                                                                                                                                                                                                                                                                                                                                                                                                                                                                                                                                                                                                                                                                                                                                                                                                                                                                                                                                                                                                                                                                                                                                                                                                                                                                                                                                                                                                                                                                                                                                                                                                                                                                                                                                                                                                                                                                                                                                                                                                                                                                                                                                                                                                                                                                                                                                                                                                                                                                                                                                                                                                                                                                                                                                                                                                                                                                                                                                                                                                                                                                                                                                                                                                                                                                                                                                                                                                                                                                                                                                                                                                                                                                                                                           g</w:t>
      </w:r>
    </w:p>
    <w:p w:rsidR="00131FFE" w:rsidRPr="0052783D" w:rsidRDefault="00131FFE" w:rsidP="00131FFE">
      <w:pPr>
        <w:jc w:val="center"/>
        <w:rPr>
          <w:b/>
          <w:sz w:val="26"/>
          <w:szCs w:val="26"/>
        </w:rPr>
      </w:pPr>
    </w:p>
    <w:p w:rsidR="00131FFE" w:rsidRPr="0052783D" w:rsidRDefault="00131FFE" w:rsidP="00131FFE">
      <w:pPr>
        <w:jc w:val="center"/>
        <w:rPr>
          <w:b/>
        </w:rPr>
      </w:pPr>
      <w:r w:rsidRPr="0052783D">
        <w:rPr>
          <w:b/>
        </w:rPr>
        <w:t xml:space="preserve">AGUS HARIADI </w:t>
      </w:r>
    </w:p>
    <w:p w:rsidR="00131FFE" w:rsidRPr="0052783D" w:rsidRDefault="00131FFE" w:rsidP="00131FFE">
      <w:pPr>
        <w:jc w:val="center"/>
        <w:rPr>
          <w:b/>
          <w:sz w:val="26"/>
          <w:szCs w:val="26"/>
        </w:rPr>
      </w:pPr>
      <w:r w:rsidRPr="0052783D">
        <w:rPr>
          <w:b/>
          <w:sz w:val="26"/>
          <w:szCs w:val="26"/>
        </w:rPr>
        <w:t xml:space="preserve">NPM : </w:t>
      </w:r>
      <w:r w:rsidRPr="0052783D">
        <w:rPr>
          <w:b/>
        </w:rPr>
        <w:t>235114079</w:t>
      </w: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D76901" w:rsidP="00131FFE">
      <w:pPr>
        <w:jc w:val="center"/>
        <w:rPr>
          <w:b/>
          <w:sz w:val="26"/>
          <w:szCs w:val="26"/>
          <w:lang w:val="en-GB"/>
        </w:rPr>
      </w:pPr>
      <w:r>
        <w:rPr>
          <w:noProof/>
          <w:lang w:val="id-ID" w:eastAsia="id-ID"/>
        </w:rPr>
        <w:drawing>
          <wp:anchor distT="0" distB="0" distL="114300" distR="114300" simplePos="0" relativeHeight="251660288"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5"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131FFE" w:rsidP="00131FFE">
      <w:pPr>
        <w:rPr>
          <w:b/>
          <w:sz w:val="26"/>
          <w:szCs w:val="26"/>
        </w:rPr>
      </w:pPr>
    </w:p>
    <w:p w:rsidR="00131FFE" w:rsidRPr="0052783D" w:rsidRDefault="00131FFE" w:rsidP="00131FFE">
      <w:pPr>
        <w:jc w:val="center"/>
        <w:rPr>
          <w:b/>
          <w:sz w:val="26"/>
          <w:szCs w:val="26"/>
        </w:rPr>
      </w:pPr>
    </w:p>
    <w:p w:rsidR="00131FFE" w:rsidRPr="0052783D" w:rsidRDefault="00131FFE" w:rsidP="00131FFE">
      <w:pPr>
        <w:jc w:val="cente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rPr>
          <w:b/>
          <w:sz w:val="26"/>
          <w:szCs w:val="26"/>
        </w:rPr>
      </w:pPr>
    </w:p>
    <w:p w:rsidR="00131FFE" w:rsidRPr="0052783D" w:rsidRDefault="00131FFE" w:rsidP="00131FFE">
      <w:pPr>
        <w:jc w:val="center"/>
        <w:rPr>
          <w:b/>
          <w:sz w:val="26"/>
          <w:szCs w:val="26"/>
        </w:rPr>
      </w:pPr>
      <w:r w:rsidRPr="0052783D">
        <w:rPr>
          <w:b/>
          <w:sz w:val="26"/>
          <w:szCs w:val="26"/>
        </w:rPr>
        <w:t>FAKULTAS HUKUM</w:t>
      </w:r>
    </w:p>
    <w:p w:rsidR="00131FFE" w:rsidRPr="0052783D" w:rsidRDefault="00131FFE" w:rsidP="00131FFE">
      <w:pPr>
        <w:jc w:val="center"/>
        <w:rPr>
          <w:b/>
          <w:sz w:val="26"/>
          <w:szCs w:val="26"/>
        </w:rPr>
      </w:pPr>
      <w:r w:rsidRPr="0052783D">
        <w:rPr>
          <w:b/>
          <w:sz w:val="26"/>
          <w:szCs w:val="26"/>
        </w:rPr>
        <w:t xml:space="preserve">UNIVERSITAS MUSLIM NUSANTARA AL WASHLIYAH </w:t>
      </w:r>
    </w:p>
    <w:p w:rsidR="00131FFE" w:rsidRPr="0052783D" w:rsidRDefault="00131FFE" w:rsidP="00131FFE">
      <w:pPr>
        <w:jc w:val="center"/>
        <w:rPr>
          <w:b/>
          <w:sz w:val="26"/>
          <w:szCs w:val="26"/>
        </w:rPr>
      </w:pPr>
      <w:r w:rsidRPr="0052783D">
        <w:rPr>
          <w:b/>
          <w:sz w:val="26"/>
          <w:szCs w:val="26"/>
        </w:rPr>
        <w:t>MEDAN</w:t>
      </w:r>
    </w:p>
    <w:p w:rsidR="00131FFE" w:rsidRPr="0052783D" w:rsidRDefault="00131FFE" w:rsidP="00131FFE">
      <w:pPr>
        <w:ind w:left="3600"/>
        <w:rPr>
          <w:b/>
          <w:sz w:val="26"/>
          <w:szCs w:val="26"/>
        </w:rPr>
      </w:pPr>
      <w:r w:rsidRPr="0052783D">
        <w:rPr>
          <w:b/>
          <w:sz w:val="26"/>
          <w:szCs w:val="26"/>
        </w:rPr>
        <w:t>2024</w:t>
      </w:r>
    </w:p>
    <w:p w:rsidR="00131FFE" w:rsidRPr="0052783D" w:rsidRDefault="00131FFE" w:rsidP="00131FFE">
      <w:pPr>
        <w:spacing w:line="480" w:lineRule="auto"/>
        <w:rPr>
          <w:b/>
          <w:color w:val="00B050"/>
        </w:rPr>
        <w:sectPr w:rsidR="00131FFE" w:rsidRPr="0052783D" w:rsidSect="00E85E87">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52783D">
        <w:rPr>
          <w:b/>
          <w:color w:val="00B050"/>
        </w:rPr>
        <w:tab/>
      </w:r>
    </w:p>
    <w:p w:rsidR="00352832" w:rsidRDefault="00D76901" w:rsidP="000B67D8">
      <w:pPr>
        <w:spacing w:line="480" w:lineRule="auto"/>
        <w:rPr>
          <w:b/>
        </w:rPr>
        <w:sectPr w:rsidR="00352832" w:rsidSect="00002B07">
          <w:headerReference w:type="even" r:id="rId15"/>
          <w:headerReference w:type="default" r:id="rId16"/>
          <w:headerReference w:type="first" r:id="rId17"/>
          <w:pgSz w:w="12242" w:h="15842" w:code="1"/>
          <w:pgMar w:top="2274" w:right="1701" w:bottom="1701" w:left="2274" w:header="709" w:footer="709" w:gutter="0"/>
          <w:cols w:space="708"/>
          <w:docGrid w:linePitch="360"/>
        </w:sectPr>
      </w:pPr>
      <w:r>
        <w:rPr>
          <w:noProof/>
          <w:lang w:val="id-ID" w:eastAsia="id-ID"/>
        </w:rPr>
        <w:lastRenderedPageBreak/>
        <w:drawing>
          <wp:anchor distT="0" distB="0" distL="114300" distR="114300" simplePos="0" relativeHeight="251662336" behindDoc="0" locked="0" layoutInCell="1" allowOverlap="1">
            <wp:simplePos x="0" y="0"/>
            <wp:positionH relativeFrom="column">
              <wp:posOffset>-673100</wp:posOffset>
            </wp:positionH>
            <wp:positionV relativeFrom="paragraph">
              <wp:posOffset>-342900</wp:posOffset>
            </wp:positionV>
            <wp:extent cx="5593080" cy="7912735"/>
            <wp:effectExtent l="1905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593080" cy="7912735"/>
                    </a:xfrm>
                    <a:prstGeom prst="rect">
                      <a:avLst/>
                    </a:prstGeom>
                    <a:noFill/>
                    <a:ln w="9525">
                      <a:noFill/>
                      <a:miter lim="800000"/>
                      <a:headEnd/>
                      <a:tailEnd/>
                    </a:ln>
                  </pic:spPr>
                </pic:pic>
              </a:graphicData>
            </a:graphic>
          </wp:anchor>
        </w:drawing>
      </w:r>
    </w:p>
    <w:p w:rsidR="00352832" w:rsidRDefault="00D76901" w:rsidP="000B67D8">
      <w:pPr>
        <w:spacing w:line="480" w:lineRule="auto"/>
        <w:rPr>
          <w:b/>
        </w:rPr>
        <w:sectPr w:rsidR="00352832" w:rsidSect="00002B07">
          <w:pgSz w:w="12242" w:h="15842" w:code="1"/>
          <w:pgMar w:top="2274" w:right="1701" w:bottom="1701" w:left="2274" w:header="709" w:footer="709" w:gutter="0"/>
          <w:cols w:space="708"/>
          <w:docGrid w:linePitch="360"/>
        </w:sectPr>
      </w:pPr>
      <w:r>
        <w:rPr>
          <w:noProof/>
          <w:lang w:val="id-ID" w:eastAsia="id-ID"/>
        </w:rPr>
        <w:lastRenderedPageBreak/>
        <w:drawing>
          <wp:anchor distT="0" distB="0" distL="114300" distR="114300" simplePos="0" relativeHeight="251664384" behindDoc="0" locked="0" layoutInCell="1" allowOverlap="1">
            <wp:simplePos x="0" y="0"/>
            <wp:positionH relativeFrom="column">
              <wp:posOffset>-607695</wp:posOffset>
            </wp:positionH>
            <wp:positionV relativeFrom="paragraph">
              <wp:posOffset>-230505</wp:posOffset>
            </wp:positionV>
            <wp:extent cx="5751195" cy="8136890"/>
            <wp:effectExtent l="1905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51195" cy="8136890"/>
                    </a:xfrm>
                    <a:prstGeom prst="rect">
                      <a:avLst/>
                    </a:prstGeom>
                    <a:noFill/>
                    <a:ln w="9525">
                      <a:noFill/>
                      <a:miter lim="800000"/>
                      <a:headEnd/>
                      <a:tailEnd/>
                    </a:ln>
                  </pic:spPr>
                </pic:pic>
              </a:graphicData>
            </a:graphic>
          </wp:anchor>
        </w:drawing>
      </w:r>
    </w:p>
    <w:p w:rsidR="008A7F0F" w:rsidRPr="0052783D" w:rsidRDefault="008A7F0F" w:rsidP="000B67D8">
      <w:pPr>
        <w:spacing w:line="480" w:lineRule="auto"/>
        <w:rPr>
          <w:b/>
        </w:rPr>
      </w:pPr>
    </w:p>
    <w:p w:rsidR="004D011C" w:rsidRPr="0052783D" w:rsidRDefault="004D011C" w:rsidP="004D011C">
      <w:pPr>
        <w:spacing w:line="480" w:lineRule="auto"/>
        <w:jc w:val="center"/>
        <w:rPr>
          <w:b/>
        </w:rPr>
      </w:pPr>
      <w:r w:rsidRPr="0052783D">
        <w:rPr>
          <w:b/>
        </w:rPr>
        <w:t>KATA PENGANTAR</w:t>
      </w:r>
    </w:p>
    <w:p w:rsidR="004D011C" w:rsidRPr="0052783D" w:rsidRDefault="004D011C" w:rsidP="004D011C">
      <w:pPr>
        <w:autoSpaceDE w:val="0"/>
        <w:autoSpaceDN w:val="0"/>
        <w:adjustRightInd w:val="0"/>
        <w:rPr>
          <w:i/>
          <w:iCs/>
        </w:rPr>
      </w:pPr>
      <w:r w:rsidRPr="0052783D">
        <w:rPr>
          <w:i/>
          <w:iCs/>
        </w:rPr>
        <w:t>Assalamu’alaikum Wr.Wb.</w:t>
      </w:r>
    </w:p>
    <w:p w:rsidR="004D011C" w:rsidRPr="0052783D" w:rsidRDefault="004D011C" w:rsidP="004D011C">
      <w:pPr>
        <w:autoSpaceDE w:val="0"/>
        <w:autoSpaceDN w:val="0"/>
        <w:adjustRightInd w:val="0"/>
      </w:pPr>
    </w:p>
    <w:p w:rsidR="004D011C" w:rsidRPr="0052783D" w:rsidRDefault="004D011C" w:rsidP="004D011C">
      <w:pPr>
        <w:autoSpaceDE w:val="0"/>
        <w:autoSpaceDN w:val="0"/>
        <w:bidi/>
        <w:adjustRightInd w:val="0"/>
        <w:jc w:val="both"/>
        <w:rPr>
          <w:sz w:val="36"/>
          <w:szCs w:val="36"/>
          <w:rtl/>
        </w:rPr>
      </w:pPr>
      <w:r w:rsidRPr="0052783D">
        <w:rPr>
          <w:sz w:val="36"/>
          <w:szCs w:val="36"/>
          <w:rtl/>
        </w:rPr>
        <w:t xml:space="preserve">يَٰٓأَيُّهَا ٱلَّذِينَ ءَامَنُواْ هَلۡ أَدُلُّكُمۡ عَلَىٰ تِجَٰرَةٖ تُنجِيكُم مِّنۡ عَذَابٍ أَلِيمٖ تُؤۡمِنُونَ بِٱللَّهِ وَرَسُولِهِۦ وَتُجَٰهِدُونَ فِي سَبِيلِ ٱللَّهِ بِأَمۡوَٰلِكُمۡ وَأَنفُسِكُمۡۚ ذَٰلِكُمۡ خَيۡرٞ لَّكُمۡ إِن كُنتُمۡ تَعۡلَمُونَ  </w:t>
      </w:r>
    </w:p>
    <w:p w:rsidR="004D011C" w:rsidRPr="0052783D" w:rsidRDefault="004D011C" w:rsidP="004D011C">
      <w:pPr>
        <w:autoSpaceDE w:val="0"/>
        <w:autoSpaceDN w:val="0"/>
        <w:adjustRightInd w:val="0"/>
        <w:jc w:val="both"/>
        <w:rPr>
          <w:sz w:val="36"/>
          <w:szCs w:val="36"/>
        </w:rPr>
      </w:pPr>
    </w:p>
    <w:p w:rsidR="004D011C" w:rsidRPr="0052783D" w:rsidRDefault="004D011C" w:rsidP="004D011C">
      <w:pPr>
        <w:autoSpaceDE w:val="0"/>
        <w:autoSpaceDN w:val="0"/>
        <w:adjustRightInd w:val="0"/>
        <w:jc w:val="both"/>
      </w:pPr>
      <w:r w:rsidRPr="0052783D">
        <w:t>Artinya “</w:t>
      </w:r>
      <w:r w:rsidRPr="0052783D">
        <w:rPr>
          <w:i/>
          <w:iCs/>
        </w:rPr>
        <w:t>Hai orang-orang yang beriman, sukakah kamu aku tunjukkan suatu perniagaan yang dapat menyelamatkanmu dari azab yang pedih?, (yaitu) kamu beriman kepada Allah dan RasulNya dan berjihad di jalan Allah dengan harta dan jiwamu. Itulah yang lebih baik bagimu, jika kamu mengetahui</w:t>
      </w:r>
      <w:r w:rsidRPr="0052783D">
        <w:t>”.</w:t>
      </w:r>
    </w:p>
    <w:p w:rsidR="004D011C" w:rsidRPr="0052783D" w:rsidRDefault="004D011C" w:rsidP="004D011C">
      <w:pPr>
        <w:autoSpaceDE w:val="0"/>
        <w:autoSpaceDN w:val="0"/>
        <w:adjustRightInd w:val="0"/>
        <w:jc w:val="both"/>
      </w:pPr>
    </w:p>
    <w:p w:rsidR="004D011C" w:rsidRPr="0052783D" w:rsidRDefault="004D011C" w:rsidP="004D011C">
      <w:pPr>
        <w:autoSpaceDE w:val="0"/>
        <w:autoSpaceDN w:val="0"/>
        <w:adjustRightInd w:val="0"/>
        <w:spacing w:line="480" w:lineRule="auto"/>
        <w:ind w:firstLine="709"/>
        <w:jc w:val="both"/>
      </w:pPr>
      <w:r w:rsidRPr="0052783D">
        <w:t xml:space="preserve">Syukur Alhamdulillah penulis ucapkan terhadap Kehadirat Allah SWT, yang telah melimpahkan rahmat hidayah, dan karunianya pada penulis hingga penulis dapat menyelesaikan penulisan Skirpsi ini. Judul yang penulis pilih dalam penulisan Skripsi ini adalah : </w:t>
      </w:r>
      <w:r w:rsidRPr="0052783D">
        <w:rPr>
          <w:b/>
          <w:bCs/>
        </w:rPr>
        <w:t>“</w:t>
      </w:r>
      <w:r w:rsidRPr="0052783D">
        <w:rPr>
          <w:b/>
        </w:rPr>
        <w:t>TINDAK PIDANA PENGGELAPAN DENGAN MENGGUNAKAN JABATAN DALAM PENJUALAN SPEARPART MOBIL (STUDI PUTUSAN NOMOR 2218/PID.B/2023/PN MDN</w:t>
      </w:r>
      <w:r w:rsidRPr="0052783D">
        <w:rPr>
          <w:b/>
          <w:bCs/>
        </w:rPr>
        <w:t>”</w:t>
      </w:r>
      <w:r w:rsidRPr="0052783D">
        <w:t>.</w:t>
      </w:r>
    </w:p>
    <w:p w:rsidR="004D011C" w:rsidRPr="0052783D" w:rsidRDefault="004D011C" w:rsidP="004D011C">
      <w:pPr>
        <w:autoSpaceDE w:val="0"/>
        <w:autoSpaceDN w:val="0"/>
        <w:adjustRightInd w:val="0"/>
        <w:spacing w:line="480" w:lineRule="auto"/>
        <w:ind w:firstLine="709"/>
        <w:jc w:val="both"/>
      </w:pPr>
      <w:r w:rsidRPr="0052783D">
        <w:t xml:space="preserve">Fungsi skripsi ini adalah untuk melengkapi tugas-tugas dan untuk memenuhi persyaratan memperoleh gelar Sarjana Hukum Jurusan Hukum Program Studi Ilmu Hukum. </w:t>
      </w:r>
    </w:p>
    <w:p w:rsidR="004D011C" w:rsidRPr="0052783D" w:rsidRDefault="004D011C" w:rsidP="004D011C">
      <w:pPr>
        <w:autoSpaceDE w:val="0"/>
        <w:autoSpaceDN w:val="0"/>
        <w:adjustRightInd w:val="0"/>
        <w:spacing w:line="480" w:lineRule="auto"/>
        <w:ind w:firstLine="709"/>
        <w:jc w:val="both"/>
      </w:pPr>
      <w:r w:rsidRPr="0052783D">
        <w:t>Dalam penyelesaian skripsi ini penulis banyak sekali mendapatkan bantuan dari berbagai pihak, baik itu dalam bentuk material maupun moril. Untuk itu penulis mengucapkan terima kasih terutama kepada :</w:t>
      </w:r>
    </w:p>
    <w:p w:rsidR="004D011C" w:rsidRPr="0052783D" w:rsidRDefault="004D011C" w:rsidP="00CE2B5D">
      <w:pPr>
        <w:pStyle w:val="ListParagraph0"/>
        <w:numPr>
          <w:ilvl w:val="0"/>
          <w:numId w:val="38"/>
        </w:numPr>
        <w:suppressLineNumbers/>
        <w:spacing w:after="0" w:line="480" w:lineRule="auto"/>
        <w:ind w:left="360"/>
        <w:jc w:val="both"/>
        <w:rPr>
          <w:rFonts w:ascii="Times New Roman" w:hAnsi="Times New Roman"/>
          <w:bCs/>
          <w:sz w:val="24"/>
          <w:szCs w:val="24"/>
        </w:rPr>
      </w:pPr>
      <w:r w:rsidRPr="0052783D">
        <w:rPr>
          <w:rFonts w:ascii="Times New Roman" w:hAnsi="Times New Roman"/>
          <w:sz w:val="24"/>
          <w:szCs w:val="24"/>
        </w:rPr>
        <w:lastRenderedPageBreak/>
        <w:t xml:space="preserve">Bapak </w:t>
      </w:r>
      <w:r w:rsidRPr="0052783D">
        <w:rPr>
          <w:rFonts w:ascii="Times New Roman" w:hAnsi="Times New Roman"/>
          <w:bCs/>
          <w:sz w:val="24"/>
          <w:szCs w:val="24"/>
        </w:rPr>
        <w:t>Dr. H. Firmansyah, M.Si selaku Rektor Universitas Muslim Nusantara Al-Washliyah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 xml:space="preserve">Bapak </w:t>
      </w:r>
      <w:r w:rsidRPr="0052783D">
        <w:rPr>
          <w:rFonts w:ascii="Times New Roman" w:hAnsi="Times New Roman"/>
          <w:bCs/>
          <w:sz w:val="24"/>
          <w:szCs w:val="24"/>
        </w:rPr>
        <w:t xml:space="preserve">Dr. Anwar Sadat, S.Ag.,M.Hum </w:t>
      </w:r>
      <w:r w:rsidRPr="0052783D">
        <w:rPr>
          <w:rFonts w:ascii="Times New Roman" w:hAnsi="Times New Roman"/>
          <w:sz w:val="24"/>
          <w:szCs w:val="24"/>
        </w:rPr>
        <w:t>selaku Wakil Rektor I Universitas Muslim Nusantara Al 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 xml:space="preserve">Bapak </w:t>
      </w:r>
      <w:r w:rsidRPr="0052783D">
        <w:rPr>
          <w:rFonts w:ascii="Times New Roman" w:hAnsi="Times New Roman"/>
          <w:bCs/>
          <w:sz w:val="24"/>
          <w:szCs w:val="24"/>
        </w:rPr>
        <w:t xml:space="preserve">Dr. Dedy Juliandry Panjaitan, M.Si </w:t>
      </w:r>
      <w:r w:rsidRPr="0052783D">
        <w:rPr>
          <w:rFonts w:ascii="Times New Roman" w:hAnsi="Times New Roman"/>
          <w:sz w:val="24"/>
          <w:szCs w:val="24"/>
        </w:rPr>
        <w:t>selaku Wakil Rektor II Universitas Muslin Nusantara Al 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bCs/>
          <w:sz w:val="24"/>
          <w:szCs w:val="24"/>
        </w:rPr>
      </w:pPr>
      <w:r w:rsidRPr="0052783D">
        <w:rPr>
          <w:rFonts w:ascii="Times New Roman" w:hAnsi="Times New Roman"/>
          <w:sz w:val="24"/>
          <w:szCs w:val="24"/>
        </w:rPr>
        <w:t xml:space="preserve">Bapak </w:t>
      </w:r>
      <w:r w:rsidRPr="0052783D">
        <w:rPr>
          <w:rFonts w:ascii="Times New Roman" w:hAnsi="Times New Roman"/>
          <w:bCs/>
          <w:sz w:val="24"/>
          <w:szCs w:val="24"/>
        </w:rPr>
        <w:t xml:space="preserve">Dr. Samsul Bahri, M.Si </w:t>
      </w:r>
      <w:r w:rsidRPr="0052783D">
        <w:rPr>
          <w:rFonts w:ascii="Times New Roman" w:hAnsi="Times New Roman"/>
          <w:sz w:val="24"/>
          <w:szCs w:val="24"/>
        </w:rPr>
        <w:t>selaku Wakil Rektor III Universitas Muslim Nusantara Al 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bCs/>
          <w:sz w:val="24"/>
          <w:szCs w:val="24"/>
        </w:rPr>
        <w:t xml:space="preserve">Bapak </w:t>
      </w:r>
      <w:r w:rsidRPr="0052783D">
        <w:rPr>
          <w:rFonts w:ascii="Times New Roman" w:hAnsi="Times New Roman"/>
          <w:sz w:val="24"/>
          <w:szCs w:val="24"/>
        </w:rPr>
        <w:t xml:space="preserve">Dr. Dani Sintara, SH.,MH  selaku Dekan Fakultas Hukum </w:t>
      </w:r>
      <w:r w:rsidRPr="0052783D">
        <w:rPr>
          <w:rFonts w:ascii="Times New Roman" w:hAnsi="Times New Roman"/>
          <w:bCs/>
          <w:sz w:val="24"/>
          <w:szCs w:val="24"/>
        </w:rPr>
        <w:t>Universitas Muslim Nusantara Al-Washliyah Medan</w:t>
      </w:r>
      <w:r w:rsidRPr="0052783D">
        <w:rPr>
          <w:rFonts w:ascii="Times New Roman" w:hAnsi="Times New Roman"/>
          <w:sz w:val="24"/>
          <w:szCs w:val="24"/>
        </w:rPr>
        <w:t xml:space="preserve"> sekaligus </w:t>
      </w:r>
      <w:r w:rsidRPr="0052783D">
        <w:rPr>
          <w:rFonts w:ascii="Times New Roman" w:hAnsi="Times New Roman"/>
          <w:bCs/>
          <w:sz w:val="24"/>
          <w:szCs w:val="24"/>
        </w:rPr>
        <w:t>selaku Dosen Pembimbing  yang telah meluangkan waktu di sela-sela kesibukan untuk memberikan bimbingan, arahan dan wejangan selama proses penulisan skripsi ini.</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 xml:space="preserve">Ibu </w:t>
      </w:r>
      <w:r w:rsidRPr="0052783D">
        <w:rPr>
          <w:rFonts w:ascii="Times New Roman" w:hAnsi="Times New Roman"/>
          <w:bCs/>
          <w:sz w:val="24"/>
          <w:szCs w:val="24"/>
        </w:rPr>
        <w:t xml:space="preserve">Dr.Halimatul Maryani, S.H.,M.H </w:t>
      </w:r>
      <w:r w:rsidRPr="0052783D">
        <w:rPr>
          <w:rFonts w:ascii="Times New Roman" w:hAnsi="Times New Roman"/>
          <w:sz w:val="24"/>
          <w:szCs w:val="24"/>
        </w:rPr>
        <w:t>sebagai Wakil Dekan Fakultas Hukum Universitas Muslim Nusantara Al 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 xml:space="preserve">Ibu </w:t>
      </w:r>
      <w:r w:rsidRPr="0052783D">
        <w:rPr>
          <w:rFonts w:ascii="Times New Roman" w:hAnsi="Times New Roman"/>
          <w:bCs/>
          <w:sz w:val="24"/>
          <w:szCs w:val="24"/>
        </w:rPr>
        <w:t xml:space="preserve">Tri Reni Novita, S.H.,M.H </w:t>
      </w:r>
      <w:r w:rsidRPr="0052783D">
        <w:rPr>
          <w:rFonts w:ascii="Times New Roman" w:hAnsi="Times New Roman"/>
          <w:sz w:val="24"/>
          <w:szCs w:val="24"/>
        </w:rPr>
        <w:t xml:space="preserve">selaku Ketua Program Studi Ilmu Hukum Universitas Muslim Nusantara Al-Washliyah Medan </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 xml:space="preserve">Ibu </w:t>
      </w:r>
      <w:r w:rsidRPr="0052783D">
        <w:rPr>
          <w:rFonts w:ascii="Times New Roman" w:hAnsi="Times New Roman"/>
          <w:bCs/>
          <w:sz w:val="24"/>
          <w:szCs w:val="24"/>
        </w:rPr>
        <w:t xml:space="preserve">Erlinawati, S.Pd Selaku </w:t>
      </w:r>
      <w:r w:rsidRPr="0052783D">
        <w:rPr>
          <w:rFonts w:ascii="Times New Roman" w:hAnsi="Times New Roman"/>
          <w:sz w:val="24"/>
          <w:szCs w:val="24"/>
        </w:rPr>
        <w:t>KTU Fakultas Hukum dan Seluruh Dosen Fakultas Hukum Universitas Muslim Nusantara Al-Washliyah Medan.</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t>Orang tua tercinta yang dengan sabar dan tidak pernah lelah dalam mendidik dan memberi cinta yang tulus dan ikhlas kepada penulis serta yang sangat banyak memberikan doa dan dukungannya kepada saya.</w:t>
      </w:r>
    </w:p>
    <w:p w:rsidR="004D011C" w:rsidRPr="0052783D" w:rsidRDefault="004D011C" w:rsidP="00CE2B5D">
      <w:pPr>
        <w:pStyle w:val="ListParagraph0"/>
        <w:numPr>
          <w:ilvl w:val="0"/>
          <w:numId w:val="38"/>
        </w:numPr>
        <w:suppressLineNumbers/>
        <w:autoSpaceDE w:val="0"/>
        <w:autoSpaceDN w:val="0"/>
        <w:adjustRightInd w:val="0"/>
        <w:spacing w:after="0" w:line="480" w:lineRule="auto"/>
        <w:ind w:left="360"/>
        <w:jc w:val="both"/>
        <w:rPr>
          <w:rFonts w:ascii="Times New Roman" w:hAnsi="Times New Roman"/>
          <w:sz w:val="24"/>
          <w:szCs w:val="24"/>
        </w:rPr>
      </w:pPr>
      <w:r w:rsidRPr="0052783D">
        <w:rPr>
          <w:rFonts w:ascii="Times New Roman" w:hAnsi="Times New Roman"/>
          <w:sz w:val="24"/>
          <w:szCs w:val="24"/>
        </w:rPr>
        <w:lastRenderedPageBreak/>
        <w:t>Semua pihak yang telah banyak membantu penulis dalam menyelesaikan skripsi ini.</w:t>
      </w:r>
    </w:p>
    <w:p w:rsidR="004D011C" w:rsidRPr="0052783D" w:rsidRDefault="004D011C" w:rsidP="004D011C">
      <w:pPr>
        <w:autoSpaceDE w:val="0"/>
        <w:autoSpaceDN w:val="0"/>
        <w:adjustRightInd w:val="0"/>
        <w:spacing w:line="480" w:lineRule="auto"/>
        <w:ind w:firstLine="709"/>
        <w:jc w:val="both"/>
      </w:pPr>
      <w:r w:rsidRPr="0052783D">
        <w:t>Akhir kata penulis berharap semoga tulisan ini dapat bermanfaat bagi penulis dan para pembaca sekalian. Dan segala amal kebaikan yang telah Bapak/Ibu Dosen, Keluarga dan Sahabatku berikan akan mendapat balasan yang berlipat dari Allah SWT kelak dikemudian hari. Amin. Terima kasih.</w:t>
      </w:r>
    </w:p>
    <w:p w:rsidR="004D011C" w:rsidRPr="0052783D" w:rsidRDefault="004D011C" w:rsidP="004D011C">
      <w:pPr>
        <w:ind w:left="4320"/>
        <w:rPr>
          <w:bCs/>
        </w:rPr>
      </w:pPr>
      <w:r w:rsidRPr="0052783D">
        <w:rPr>
          <w:bCs/>
        </w:rPr>
        <w:t xml:space="preserve">                   Medan,      September  2024</w:t>
      </w:r>
    </w:p>
    <w:p w:rsidR="004D011C" w:rsidRPr="0052783D" w:rsidRDefault="004D011C" w:rsidP="004D011C">
      <w:pPr>
        <w:rPr>
          <w:bCs/>
        </w:rPr>
      </w:pPr>
      <w:r w:rsidRPr="0052783D">
        <w:rPr>
          <w:bCs/>
        </w:rPr>
        <w:tab/>
      </w:r>
      <w:r w:rsidRPr="0052783D">
        <w:rPr>
          <w:bCs/>
        </w:rPr>
        <w:tab/>
      </w:r>
      <w:r w:rsidRPr="0052783D">
        <w:rPr>
          <w:bCs/>
        </w:rPr>
        <w:tab/>
      </w:r>
      <w:r w:rsidRPr="0052783D">
        <w:rPr>
          <w:bCs/>
        </w:rPr>
        <w:tab/>
      </w:r>
      <w:r w:rsidRPr="0052783D">
        <w:rPr>
          <w:bCs/>
        </w:rPr>
        <w:tab/>
      </w:r>
      <w:r w:rsidRPr="0052783D">
        <w:rPr>
          <w:bCs/>
        </w:rPr>
        <w:tab/>
        <w:t xml:space="preserve">                   Penulis,</w:t>
      </w:r>
    </w:p>
    <w:p w:rsidR="004D011C" w:rsidRPr="0052783D" w:rsidRDefault="004D011C" w:rsidP="00131FFE">
      <w:pPr>
        <w:spacing w:line="480" w:lineRule="auto"/>
        <w:jc w:val="center"/>
        <w:rPr>
          <w:b/>
        </w:rPr>
      </w:pPr>
    </w:p>
    <w:p w:rsidR="00131FFE" w:rsidRPr="0052783D" w:rsidRDefault="00131FFE" w:rsidP="00131FFE">
      <w:pPr>
        <w:rPr>
          <w:bCs/>
        </w:rPr>
      </w:pPr>
    </w:p>
    <w:p w:rsidR="00131FFE" w:rsidRPr="0052783D" w:rsidRDefault="00131FFE" w:rsidP="00131FFE">
      <w:pPr>
        <w:rPr>
          <w:b/>
          <w:u w:val="single"/>
        </w:rPr>
      </w:pPr>
      <w:r w:rsidRPr="0052783D">
        <w:rPr>
          <w:b/>
        </w:rPr>
        <w:tab/>
      </w:r>
      <w:r w:rsidRPr="0052783D">
        <w:rPr>
          <w:b/>
        </w:rPr>
        <w:tab/>
      </w:r>
      <w:r w:rsidRPr="0052783D">
        <w:rPr>
          <w:b/>
        </w:rPr>
        <w:tab/>
      </w:r>
      <w:r w:rsidRPr="0052783D">
        <w:rPr>
          <w:b/>
        </w:rPr>
        <w:tab/>
      </w:r>
      <w:r w:rsidRPr="0052783D">
        <w:rPr>
          <w:b/>
        </w:rPr>
        <w:tab/>
      </w:r>
      <w:r w:rsidRPr="0052783D">
        <w:rPr>
          <w:b/>
        </w:rPr>
        <w:tab/>
        <w:t xml:space="preserve">                    AGUS HARIADI</w:t>
      </w:r>
    </w:p>
    <w:p w:rsidR="00131FFE" w:rsidRPr="0052783D" w:rsidRDefault="00131FFE" w:rsidP="00131FFE">
      <w:r w:rsidRPr="0052783D">
        <w:rPr>
          <w:b/>
        </w:rPr>
        <w:tab/>
      </w:r>
      <w:r w:rsidRPr="0052783D">
        <w:rPr>
          <w:b/>
        </w:rPr>
        <w:tab/>
      </w:r>
      <w:r w:rsidRPr="0052783D">
        <w:rPr>
          <w:b/>
        </w:rPr>
        <w:tab/>
      </w:r>
      <w:r w:rsidRPr="0052783D">
        <w:rPr>
          <w:b/>
        </w:rPr>
        <w:tab/>
      </w:r>
      <w:r w:rsidRPr="0052783D">
        <w:rPr>
          <w:b/>
        </w:rPr>
        <w:tab/>
      </w:r>
      <w:r w:rsidRPr="0052783D">
        <w:rPr>
          <w:b/>
        </w:rPr>
        <w:tab/>
        <w:t xml:space="preserve">                    </w:t>
      </w:r>
      <w:r w:rsidRPr="0052783D">
        <w:rPr>
          <w:b/>
          <w:lang w:eastAsia="zh-CN"/>
        </w:rPr>
        <w:t>NPM : 235114079</w:t>
      </w:r>
    </w:p>
    <w:p w:rsidR="00131FFE" w:rsidRPr="0052783D" w:rsidRDefault="00131FFE" w:rsidP="00131FFE">
      <w:pPr>
        <w:tabs>
          <w:tab w:val="left" w:pos="2700"/>
          <w:tab w:val="center" w:pos="4308"/>
        </w:tabs>
        <w:spacing w:line="360" w:lineRule="auto"/>
        <w:ind w:right="-680"/>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4D011C" w:rsidRPr="0052783D" w:rsidRDefault="004D011C" w:rsidP="00131FFE">
      <w:pPr>
        <w:pStyle w:val="BodyText3"/>
        <w:spacing w:after="0"/>
        <w:jc w:val="center"/>
        <w:rPr>
          <w:b/>
          <w:sz w:val="24"/>
          <w:szCs w:val="24"/>
        </w:rPr>
      </w:pPr>
    </w:p>
    <w:p w:rsidR="00EB148D" w:rsidRPr="0052783D" w:rsidRDefault="00EB148D" w:rsidP="00EB148D">
      <w:pPr>
        <w:ind w:right="-4"/>
        <w:jc w:val="center"/>
        <w:rPr>
          <w:b/>
          <w:lang w:val="id-ID"/>
        </w:rPr>
      </w:pPr>
      <w:r w:rsidRPr="0052783D">
        <w:rPr>
          <w:b/>
          <w:lang w:val="id-ID"/>
        </w:rPr>
        <w:lastRenderedPageBreak/>
        <w:t>ABSTRAK</w:t>
      </w:r>
    </w:p>
    <w:p w:rsidR="008A7F0F" w:rsidRPr="0052783D" w:rsidRDefault="008A7F0F" w:rsidP="00EB148D">
      <w:pPr>
        <w:ind w:right="-4"/>
        <w:jc w:val="center"/>
        <w:rPr>
          <w:b/>
          <w:lang w:val="id-ID"/>
        </w:rPr>
      </w:pPr>
    </w:p>
    <w:p w:rsidR="008A7F0F" w:rsidRPr="0052783D" w:rsidRDefault="008A7F0F" w:rsidP="00EB148D">
      <w:pPr>
        <w:ind w:right="-4"/>
        <w:jc w:val="center"/>
        <w:rPr>
          <w:b/>
        </w:rPr>
      </w:pPr>
      <w:r w:rsidRPr="0052783D">
        <w:rPr>
          <w:b/>
        </w:rPr>
        <w:t>TINDAK PIDANA PENGGELAPAN DENGAN MENGGUNAKAN</w:t>
      </w:r>
    </w:p>
    <w:p w:rsidR="008A7F0F" w:rsidRPr="0052783D" w:rsidRDefault="008A7F0F" w:rsidP="00EB148D">
      <w:pPr>
        <w:ind w:right="-4"/>
        <w:jc w:val="center"/>
        <w:rPr>
          <w:b/>
        </w:rPr>
      </w:pPr>
      <w:r w:rsidRPr="0052783D">
        <w:rPr>
          <w:b/>
        </w:rPr>
        <w:t xml:space="preserve"> JABATAN DALAM PENJUALAN SPEARPART MOBIL </w:t>
      </w:r>
    </w:p>
    <w:p w:rsidR="008A7F0F" w:rsidRPr="0052783D" w:rsidRDefault="008A7F0F" w:rsidP="00EB148D">
      <w:pPr>
        <w:ind w:right="-4"/>
        <w:jc w:val="center"/>
        <w:rPr>
          <w:b/>
        </w:rPr>
      </w:pPr>
      <w:r w:rsidRPr="0052783D">
        <w:rPr>
          <w:b/>
        </w:rPr>
        <w:t>(Studi Putusan Nomor 2218/Pid.B/2023/PN Mdn</w:t>
      </w:r>
    </w:p>
    <w:p w:rsidR="008A7F0F" w:rsidRPr="0052783D" w:rsidRDefault="008A7F0F" w:rsidP="00EB148D">
      <w:pPr>
        <w:ind w:right="-4"/>
        <w:jc w:val="center"/>
        <w:rPr>
          <w:b/>
          <w:lang w:val="id-ID"/>
        </w:rPr>
      </w:pPr>
    </w:p>
    <w:p w:rsidR="008A7F0F" w:rsidRPr="0052783D" w:rsidRDefault="008A7F0F" w:rsidP="008A7F0F">
      <w:pPr>
        <w:jc w:val="center"/>
        <w:rPr>
          <w:b/>
        </w:rPr>
      </w:pPr>
      <w:r w:rsidRPr="0052783D">
        <w:rPr>
          <w:b/>
        </w:rPr>
        <w:t>Agus Hariadi</w:t>
      </w:r>
    </w:p>
    <w:p w:rsidR="008A7F0F" w:rsidRPr="0052783D" w:rsidRDefault="008A7F0F" w:rsidP="008A7F0F">
      <w:pPr>
        <w:jc w:val="center"/>
        <w:rPr>
          <w:b/>
          <w:u w:val="single"/>
        </w:rPr>
      </w:pPr>
      <w:r w:rsidRPr="0052783D">
        <w:rPr>
          <w:b/>
          <w:u w:val="single"/>
        </w:rPr>
        <w:t>(</w:t>
      </w:r>
      <w:r w:rsidRPr="0052783D">
        <w:rPr>
          <w:b/>
          <w:lang w:eastAsia="zh-CN"/>
        </w:rPr>
        <w:t>235114079)</w:t>
      </w:r>
    </w:p>
    <w:p w:rsidR="00EB148D" w:rsidRPr="0052783D" w:rsidRDefault="008A7F0F" w:rsidP="008A7F0F">
      <w:pPr>
        <w:rPr>
          <w:b/>
          <w:lang w:val="id-ID"/>
        </w:rPr>
      </w:pPr>
      <w:r w:rsidRPr="0052783D">
        <w:rPr>
          <w:b/>
        </w:rPr>
        <w:tab/>
      </w:r>
      <w:r w:rsidRPr="0052783D">
        <w:rPr>
          <w:b/>
        </w:rPr>
        <w:tab/>
      </w:r>
      <w:r w:rsidRPr="0052783D">
        <w:rPr>
          <w:b/>
        </w:rPr>
        <w:tab/>
      </w:r>
      <w:r w:rsidRPr="0052783D">
        <w:rPr>
          <w:b/>
        </w:rPr>
        <w:tab/>
      </w:r>
      <w:r w:rsidRPr="0052783D">
        <w:rPr>
          <w:b/>
        </w:rPr>
        <w:tab/>
      </w:r>
      <w:r w:rsidRPr="0052783D">
        <w:rPr>
          <w:b/>
        </w:rPr>
        <w:tab/>
      </w:r>
      <w:r w:rsidRPr="0052783D">
        <w:rPr>
          <w:b/>
          <w:lang w:eastAsia="zh-CN"/>
        </w:rPr>
        <w:t xml:space="preserve"> </w:t>
      </w:r>
    </w:p>
    <w:p w:rsidR="00F34E20" w:rsidRPr="0052783D" w:rsidRDefault="00EB148D" w:rsidP="008A7F0F">
      <w:pPr>
        <w:pStyle w:val="Default"/>
        <w:widowControl w:val="0"/>
        <w:jc w:val="both"/>
      </w:pPr>
      <w:r w:rsidRPr="0052783D">
        <w:rPr>
          <w:iCs/>
        </w:rPr>
        <w:t xml:space="preserve">Judul penelitian skripsi ini adalah </w:t>
      </w:r>
      <w:r w:rsidRPr="0052783D">
        <w:t>Tindak Pidana Penggelapan Dengan Menggunakan Jabatan Dalam Penjualan Spearpart Mobil (Studi Putusan Nomor 2218/Pid.B/2023/PN Mdn</w:t>
      </w:r>
      <w:r w:rsidRPr="0052783D">
        <w:rPr>
          <w:lang w:val="en-US"/>
        </w:rPr>
        <w:t xml:space="preserve">. </w:t>
      </w:r>
      <w:r w:rsidRPr="0052783D">
        <w:rPr>
          <w:iCs/>
        </w:rPr>
        <w:t xml:space="preserve">Adapun yang menjadi </w:t>
      </w:r>
      <w:r w:rsidR="00F34E20" w:rsidRPr="0052783D">
        <w:rPr>
          <w:iCs/>
          <w:lang w:val="en-US"/>
        </w:rPr>
        <w:t xml:space="preserve">rumusan masalah dalam </w:t>
      </w:r>
      <w:r w:rsidRPr="0052783D">
        <w:rPr>
          <w:iCs/>
        </w:rPr>
        <w:t xml:space="preserve">penelitian yakni </w:t>
      </w:r>
      <w:r w:rsidR="00F34E20" w:rsidRPr="0052783D">
        <w:rPr>
          <w:iCs/>
          <w:lang w:val="en-US"/>
        </w:rPr>
        <w:t>f</w:t>
      </w:r>
      <w:r w:rsidR="00F34E20" w:rsidRPr="0052783D">
        <w:t>aktor-faktor apakah yang menyebabkan terjadinya tindak pidana penggelapan dalam jabatan</w:t>
      </w:r>
      <w:r w:rsidR="00F34E20" w:rsidRPr="0052783D">
        <w:rPr>
          <w:lang w:val="en-US"/>
        </w:rPr>
        <w:t>, b</w:t>
      </w:r>
      <w:r w:rsidR="00F34E20" w:rsidRPr="0052783D">
        <w:t xml:space="preserve">agaimana pertanggungjawaban pidana terhadap pelaku tindak pidana penggelapan dalam jabatan </w:t>
      </w:r>
      <w:r w:rsidR="00F34E20" w:rsidRPr="0052783D">
        <w:rPr>
          <w:bCs/>
        </w:rPr>
        <w:t>dalam putusan</w:t>
      </w:r>
      <w:r w:rsidR="00F34E20" w:rsidRPr="0052783D">
        <w:rPr>
          <w:b/>
          <w:bCs/>
        </w:rPr>
        <w:t xml:space="preserve"> </w:t>
      </w:r>
      <w:r w:rsidR="00F34E20" w:rsidRPr="0052783D">
        <w:t>Nomor 2218/Pid.B/2023/PN Mdn</w:t>
      </w:r>
      <w:r w:rsidR="00F34E20" w:rsidRPr="0052783D">
        <w:rPr>
          <w:lang w:val="en-US"/>
        </w:rPr>
        <w:t>, b</w:t>
      </w:r>
      <w:r w:rsidR="00F34E20" w:rsidRPr="0052783D">
        <w:t xml:space="preserve">agaimana pertimbangan hakim dalam memutus perkara </w:t>
      </w:r>
      <w:r w:rsidR="00F34E20" w:rsidRPr="0052783D">
        <w:rPr>
          <w:bCs/>
        </w:rPr>
        <w:t>tindak pidana penggelapan dalam jabatan secara berlanjut</w:t>
      </w:r>
      <w:r w:rsidR="00F34E20" w:rsidRPr="0052783D">
        <w:t xml:space="preserve"> sesuai putusan Nomor 2218/Pid.B/2023/PN Mdn</w:t>
      </w:r>
      <w:r w:rsidR="008A7F0F" w:rsidRPr="0052783D">
        <w:rPr>
          <w:lang w:val="en-US"/>
        </w:rPr>
        <w:t xml:space="preserve">. </w:t>
      </w:r>
      <w:r w:rsidRPr="0052783D">
        <w:t xml:space="preserve">Hasil penelitian yaitu </w:t>
      </w:r>
      <w:r w:rsidR="00F34E20" w:rsidRPr="0052783D">
        <w:t xml:space="preserve">faktor-faktor yang menyebabkan terjadinya tindak pidana penggelapan dalam jabatan adalah mentalitas seseorang, pemenuhan kebutuhan, adanya niat dan kesempatan, sifat tamak dari manusia. Tindak pidana penggelapan jabatan  diatur dalam Pasal 374 KUHPidana. Terjadinya tindak pidana penggelapan dalam jabatan berhubungan dengan harta kekayaan dan benda terdapat suatu tindak pidana yang dikenal dengan istilah penggelapan dimana penyalahgunaan kepercayaan yang mendominasi sebagai unsur utama terjadinya tindak pidana ini. </w:t>
      </w:r>
      <w:r w:rsidR="00F34E20" w:rsidRPr="0052783D">
        <w:rPr>
          <w:bCs/>
        </w:rPr>
        <w:t xml:space="preserve">Pertanggungjawaban </w:t>
      </w:r>
      <w:r w:rsidR="00F34E20" w:rsidRPr="0052783D">
        <w:t xml:space="preserve">pidana terhadap pelaku tindak pidana penggelapan dalam jabatan </w:t>
      </w:r>
      <w:r w:rsidR="00F34E20" w:rsidRPr="0052783D">
        <w:rPr>
          <w:bCs/>
        </w:rPr>
        <w:t>dalam putusan</w:t>
      </w:r>
      <w:r w:rsidR="00F34E20" w:rsidRPr="0052783D">
        <w:rPr>
          <w:b/>
          <w:bCs/>
        </w:rPr>
        <w:t xml:space="preserve"> </w:t>
      </w:r>
      <w:r w:rsidR="00F34E20" w:rsidRPr="0052783D">
        <w:t>Nomor 2218/Pid.B/2023/PN Mdn adalah terhadap terdakwa dijatuhi pidana dengan hukuman penjara selama 3</w:t>
      </w:r>
      <w:r w:rsidR="00F34E20" w:rsidRPr="0052783D">
        <w:rPr>
          <w:lang w:val="en-ID" w:eastAsia="en-ID"/>
        </w:rPr>
        <w:t xml:space="preserve"> (tiga) tahun</w:t>
      </w:r>
      <w:r w:rsidR="00F34E20" w:rsidRPr="0052783D">
        <w:t>. Perbuatan yang dilakukan oleh terdakwa tersebut jelas telah melanggar ketentuan sebagaimana diatur dalam Pasal 374 KUHPidana yang unsur-unsurnya. Sanksi pidana yang dijatuhkan lebih ringan dari tuntutan Jaksa Penuntut Umum yang menuntut pidana penjara  selama 3</w:t>
      </w:r>
      <w:r w:rsidR="00F34E20" w:rsidRPr="0052783D">
        <w:rPr>
          <w:lang w:val="en-ID" w:eastAsia="en-ID"/>
        </w:rPr>
        <w:t xml:space="preserve"> (tiga) tahun dan 6 (enam) bulan</w:t>
      </w:r>
      <w:r w:rsidR="00F34E20" w:rsidRPr="0052783D">
        <w:t>. Pertimbangan hukum  hakim dalam penerapan sanksi pidana tindak pidana  penggelapan dalam jabatan</w:t>
      </w:r>
      <w:r w:rsidR="00F34E20" w:rsidRPr="0052783D">
        <w:rPr>
          <w:rStyle w:val="markedcontent"/>
        </w:rPr>
        <w:t xml:space="preserve">  dalam </w:t>
      </w:r>
      <w:r w:rsidR="00F34E20" w:rsidRPr="0052783D">
        <w:t>putusan Nomor</w:t>
      </w:r>
      <w:r w:rsidR="00F34E20" w:rsidRPr="0052783D">
        <w:rPr>
          <w:bCs/>
        </w:rPr>
        <w:t xml:space="preserve"> </w:t>
      </w:r>
      <w:r w:rsidR="00F34E20" w:rsidRPr="0052783D">
        <w:t>2218/Pid.B/2023/PN Mdn terhadap pelaku tindak pidana penggelapan dalam jabatan dapat dipertanggungjawabkan atas perbuatan yang dilakukan dengan pertimbangan bahwa pada saat melakukan perbuatannya terdakwa sadar akan akibat yang ditimbulkan, pelaku dalam melakukan perbuatannya berada pada kondisi yang sehat dan cakap untuk mempertimbangkan perbuatannya. Majelis Hakim dalam persidangan tidak menemukan hal-hal yang dapat menghapus pertanggungjawaban pidana, baik alasan pembenar atau alasan pemaaf.</w:t>
      </w:r>
      <w:r w:rsidR="008A7F0F" w:rsidRPr="0052783D">
        <w:rPr>
          <w:lang w:val="en-US"/>
        </w:rPr>
        <w:t xml:space="preserve"> </w:t>
      </w:r>
    </w:p>
    <w:p w:rsidR="00EB148D" w:rsidRPr="0052783D" w:rsidRDefault="00EB148D" w:rsidP="00EB148D">
      <w:pPr>
        <w:widowControl w:val="0"/>
        <w:ind w:firstLine="720"/>
        <w:jc w:val="both"/>
        <w:rPr>
          <w:lang w:val="id-ID"/>
        </w:rPr>
      </w:pPr>
    </w:p>
    <w:p w:rsidR="00EB148D" w:rsidRPr="0052783D" w:rsidRDefault="00EB148D" w:rsidP="00F34E20">
      <w:pPr>
        <w:pStyle w:val="BodyText3"/>
        <w:jc w:val="both"/>
        <w:rPr>
          <w:b/>
          <w:sz w:val="24"/>
          <w:szCs w:val="24"/>
          <w:lang w:val="id-ID"/>
        </w:rPr>
      </w:pPr>
      <w:r w:rsidRPr="0052783D">
        <w:rPr>
          <w:b/>
          <w:sz w:val="24"/>
          <w:szCs w:val="24"/>
          <w:lang w:val="id-ID"/>
        </w:rPr>
        <w:t xml:space="preserve">Kata Kunci : </w:t>
      </w:r>
      <w:r w:rsidR="00F34E20" w:rsidRPr="0052783D">
        <w:rPr>
          <w:b/>
          <w:sz w:val="24"/>
          <w:szCs w:val="24"/>
        </w:rPr>
        <w:t>Tindak Pidana</w:t>
      </w:r>
      <w:r w:rsidRPr="0052783D">
        <w:rPr>
          <w:b/>
          <w:sz w:val="24"/>
          <w:szCs w:val="24"/>
        </w:rPr>
        <w:t xml:space="preserve">, </w:t>
      </w:r>
      <w:r w:rsidRPr="0052783D">
        <w:rPr>
          <w:b/>
          <w:sz w:val="24"/>
          <w:szCs w:val="24"/>
          <w:lang w:val="id-ID"/>
        </w:rPr>
        <w:t>Penggelapan</w:t>
      </w:r>
      <w:r w:rsidRPr="0052783D">
        <w:rPr>
          <w:b/>
          <w:sz w:val="24"/>
          <w:szCs w:val="24"/>
        </w:rPr>
        <w:t xml:space="preserve">, </w:t>
      </w:r>
      <w:r w:rsidRPr="0052783D">
        <w:rPr>
          <w:b/>
          <w:sz w:val="24"/>
          <w:szCs w:val="24"/>
          <w:lang w:val="id-ID"/>
        </w:rPr>
        <w:t>Jabatan</w:t>
      </w:r>
    </w:p>
    <w:p w:rsidR="008A7F0F" w:rsidRPr="0052783D" w:rsidRDefault="008A7F0F" w:rsidP="00F34E20">
      <w:pPr>
        <w:pStyle w:val="BodyText3"/>
        <w:jc w:val="both"/>
        <w:rPr>
          <w:b/>
          <w:sz w:val="24"/>
          <w:szCs w:val="24"/>
        </w:rPr>
      </w:pPr>
    </w:p>
    <w:p w:rsidR="00F34E20" w:rsidRPr="0052783D" w:rsidRDefault="00D76901" w:rsidP="00F34E20">
      <w:pPr>
        <w:pStyle w:val="BodyText3"/>
        <w:spacing w:after="0"/>
        <w:jc w:val="both"/>
        <w:rPr>
          <w:b/>
          <w:i/>
          <w:sz w:val="24"/>
          <w:szCs w:val="24"/>
        </w:rPr>
      </w:pPr>
      <w:r>
        <w:rPr>
          <w:noProof/>
          <w:lang w:val="id-ID" w:eastAsia="id-ID"/>
        </w:rPr>
        <w:lastRenderedPageBreak/>
        <w:drawing>
          <wp:anchor distT="0" distB="0" distL="114300" distR="114300" simplePos="0" relativeHeight="251670528" behindDoc="0" locked="0" layoutInCell="1" allowOverlap="1">
            <wp:simplePos x="0" y="0"/>
            <wp:positionH relativeFrom="column">
              <wp:posOffset>-186690</wp:posOffset>
            </wp:positionH>
            <wp:positionV relativeFrom="paragraph">
              <wp:posOffset>109220</wp:posOffset>
            </wp:positionV>
            <wp:extent cx="5257800" cy="744855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257800" cy="7448550"/>
                    </a:xfrm>
                    <a:prstGeom prst="rect">
                      <a:avLst/>
                    </a:prstGeom>
                    <a:noFill/>
                    <a:ln w="9525">
                      <a:noFill/>
                      <a:miter lim="800000"/>
                      <a:headEnd/>
                      <a:tailEnd/>
                    </a:ln>
                  </pic:spPr>
                </pic:pic>
              </a:graphicData>
            </a:graphic>
          </wp:anchor>
        </w:drawing>
      </w:r>
    </w:p>
    <w:p w:rsidR="00F34E20" w:rsidRPr="0052783D" w:rsidRDefault="00F34E20" w:rsidP="00F34E20">
      <w:pPr>
        <w:pStyle w:val="BodyText3"/>
        <w:spacing w:after="0"/>
        <w:jc w:val="both"/>
        <w:rPr>
          <w:b/>
          <w:i/>
          <w:sz w:val="24"/>
          <w:szCs w:val="24"/>
        </w:rPr>
      </w:pPr>
    </w:p>
    <w:p w:rsidR="003C7652" w:rsidRDefault="003C7652" w:rsidP="00F34E20">
      <w:pPr>
        <w:pStyle w:val="BodyText3"/>
        <w:jc w:val="both"/>
        <w:rPr>
          <w:b/>
          <w:i/>
          <w:sz w:val="24"/>
          <w:szCs w:val="24"/>
        </w:rPr>
        <w:sectPr w:rsidR="003C7652" w:rsidSect="00002B07">
          <w:pgSz w:w="12242" w:h="15842" w:code="1"/>
          <w:pgMar w:top="2274" w:right="1701" w:bottom="1701" w:left="2274" w:header="709" w:footer="709" w:gutter="0"/>
          <w:cols w:space="708"/>
          <w:docGrid w:linePitch="360"/>
        </w:sectPr>
      </w:pPr>
    </w:p>
    <w:p w:rsidR="00131FFE" w:rsidRPr="0052783D" w:rsidRDefault="00131FFE" w:rsidP="00131FFE">
      <w:pPr>
        <w:pStyle w:val="BodyText3"/>
        <w:jc w:val="center"/>
        <w:rPr>
          <w:b/>
          <w:sz w:val="24"/>
          <w:szCs w:val="24"/>
        </w:rPr>
      </w:pPr>
      <w:r w:rsidRPr="0052783D">
        <w:rPr>
          <w:b/>
          <w:sz w:val="24"/>
          <w:szCs w:val="24"/>
        </w:rPr>
        <w:lastRenderedPageBreak/>
        <w:t>DAFTAR ISI</w:t>
      </w:r>
    </w:p>
    <w:p w:rsidR="00131FFE" w:rsidRPr="0052783D" w:rsidRDefault="00131FFE" w:rsidP="00131FFE">
      <w:pPr>
        <w:pStyle w:val="BodyText3"/>
        <w:spacing w:after="0"/>
        <w:jc w:val="center"/>
        <w:rPr>
          <w:b/>
          <w:sz w:val="24"/>
          <w:szCs w:val="24"/>
        </w:rPr>
      </w:pPr>
    </w:p>
    <w:p w:rsidR="00131FFE" w:rsidRPr="0052783D" w:rsidRDefault="00131FFE" w:rsidP="00131FFE">
      <w:pPr>
        <w:pStyle w:val="BodyText3"/>
        <w:ind w:right="-426"/>
        <w:rPr>
          <w:sz w:val="24"/>
          <w:szCs w:val="24"/>
        </w:rPr>
      </w:pPr>
      <w:r w:rsidRPr="0052783D">
        <w:rPr>
          <w:sz w:val="24"/>
          <w:szCs w:val="24"/>
        </w:rPr>
        <w:t xml:space="preserve">                                                                                                                         Halaman</w:t>
      </w:r>
    </w:p>
    <w:p w:rsidR="004D011C" w:rsidRPr="0052783D" w:rsidRDefault="004D011C" w:rsidP="004D011C">
      <w:pPr>
        <w:pStyle w:val="BodyText"/>
        <w:tabs>
          <w:tab w:val="left" w:leader="dot" w:pos="7513"/>
          <w:tab w:val="center" w:pos="8080"/>
        </w:tabs>
        <w:spacing w:line="456" w:lineRule="auto"/>
        <w:rPr>
          <w:b/>
        </w:rPr>
      </w:pPr>
      <w:r w:rsidRPr="0052783D">
        <w:rPr>
          <w:b/>
        </w:rPr>
        <w:t>KATA PENGANTAR</w:t>
      </w:r>
      <w:r w:rsidRPr="0052783D">
        <w:rPr>
          <w:b/>
        </w:rPr>
        <w:tab/>
      </w:r>
      <w:r w:rsidRPr="0052783D">
        <w:rPr>
          <w:b/>
        </w:rPr>
        <w:tab/>
        <w:t>i</w:t>
      </w:r>
    </w:p>
    <w:p w:rsidR="004D011C" w:rsidRPr="0052783D" w:rsidRDefault="004D011C" w:rsidP="004D011C">
      <w:pPr>
        <w:pStyle w:val="BodyText"/>
        <w:tabs>
          <w:tab w:val="left" w:leader="dot" w:pos="7513"/>
          <w:tab w:val="center" w:pos="8080"/>
        </w:tabs>
        <w:spacing w:line="456" w:lineRule="auto"/>
        <w:rPr>
          <w:b/>
        </w:rPr>
      </w:pPr>
      <w:r w:rsidRPr="0052783D">
        <w:rPr>
          <w:b/>
        </w:rPr>
        <w:t>ABSTRAK</w:t>
      </w:r>
      <w:r w:rsidRPr="0052783D">
        <w:rPr>
          <w:b/>
        </w:rPr>
        <w:tab/>
      </w:r>
      <w:r w:rsidRPr="0052783D">
        <w:rPr>
          <w:b/>
        </w:rPr>
        <w:tab/>
        <w:t>iv</w:t>
      </w:r>
    </w:p>
    <w:p w:rsidR="004D011C" w:rsidRPr="0052783D" w:rsidRDefault="004D011C" w:rsidP="004D011C">
      <w:pPr>
        <w:pStyle w:val="BodyText"/>
        <w:tabs>
          <w:tab w:val="left" w:leader="dot" w:pos="7513"/>
          <w:tab w:val="center" w:pos="8080"/>
        </w:tabs>
        <w:spacing w:line="456" w:lineRule="auto"/>
        <w:rPr>
          <w:b/>
        </w:rPr>
      </w:pPr>
      <w:r w:rsidRPr="0052783D">
        <w:rPr>
          <w:b/>
        </w:rPr>
        <w:t>ABSTRACT</w:t>
      </w:r>
      <w:r w:rsidRPr="0052783D">
        <w:rPr>
          <w:b/>
        </w:rPr>
        <w:tab/>
      </w:r>
      <w:r w:rsidRPr="0052783D">
        <w:rPr>
          <w:b/>
        </w:rPr>
        <w:tab/>
        <w:t>v</w:t>
      </w:r>
    </w:p>
    <w:p w:rsidR="004D011C" w:rsidRPr="0052783D" w:rsidRDefault="004D011C" w:rsidP="004D011C">
      <w:pPr>
        <w:pStyle w:val="BodyText"/>
        <w:tabs>
          <w:tab w:val="left" w:leader="dot" w:pos="7513"/>
          <w:tab w:val="center" w:pos="8080"/>
        </w:tabs>
        <w:spacing w:line="456" w:lineRule="auto"/>
        <w:rPr>
          <w:b/>
        </w:rPr>
      </w:pPr>
      <w:r w:rsidRPr="0052783D">
        <w:rPr>
          <w:b/>
        </w:rPr>
        <w:t>DAFTAR ISI.</w:t>
      </w:r>
      <w:r w:rsidRPr="0052783D">
        <w:rPr>
          <w:b/>
        </w:rPr>
        <w:tab/>
      </w:r>
      <w:r w:rsidRPr="0052783D">
        <w:rPr>
          <w:b/>
        </w:rPr>
        <w:tab/>
        <w:t>vi</w:t>
      </w:r>
    </w:p>
    <w:p w:rsidR="00131FFE" w:rsidRPr="0052783D" w:rsidRDefault="00131FFE" w:rsidP="004D011C">
      <w:pPr>
        <w:pStyle w:val="BodyText"/>
        <w:tabs>
          <w:tab w:val="left" w:leader="dot" w:pos="7513"/>
          <w:tab w:val="center" w:pos="8080"/>
        </w:tabs>
        <w:spacing w:line="456" w:lineRule="auto"/>
        <w:rPr>
          <w:b/>
        </w:rPr>
      </w:pPr>
      <w:r w:rsidRPr="0052783D">
        <w:rPr>
          <w:b/>
        </w:rPr>
        <w:t>BAB    I     :  PENDAHULUAN</w:t>
      </w:r>
      <w:r w:rsidRPr="0052783D">
        <w:rPr>
          <w:b/>
        </w:rPr>
        <w:tab/>
      </w:r>
      <w:r w:rsidRPr="0052783D">
        <w:rPr>
          <w:b/>
        </w:rPr>
        <w:tab/>
        <w:t>1</w:t>
      </w:r>
    </w:p>
    <w:p w:rsidR="00131FFE" w:rsidRPr="0052783D" w:rsidRDefault="00131FFE" w:rsidP="00CE2B5D">
      <w:pPr>
        <w:pStyle w:val="BodyText"/>
        <w:numPr>
          <w:ilvl w:val="0"/>
          <w:numId w:val="39"/>
        </w:numPr>
        <w:tabs>
          <w:tab w:val="clear" w:pos="1856"/>
          <w:tab w:val="left" w:pos="709"/>
          <w:tab w:val="left" w:pos="1701"/>
          <w:tab w:val="left" w:leader="dot" w:pos="7513"/>
          <w:tab w:val="center" w:pos="8080"/>
        </w:tabs>
        <w:spacing w:after="0" w:line="456" w:lineRule="auto"/>
        <w:ind w:left="1701"/>
        <w:jc w:val="both"/>
      </w:pPr>
      <w:r w:rsidRPr="0052783D">
        <w:t>Latar Belakang</w:t>
      </w:r>
      <w:r w:rsidRPr="0052783D">
        <w:tab/>
      </w:r>
      <w:r w:rsidRPr="0052783D">
        <w:tab/>
        <w:t>1</w:t>
      </w:r>
    </w:p>
    <w:p w:rsidR="00131FFE" w:rsidRPr="0052783D" w:rsidRDefault="00131FFE" w:rsidP="00CE2B5D">
      <w:pPr>
        <w:pStyle w:val="BodyText"/>
        <w:numPr>
          <w:ilvl w:val="0"/>
          <w:numId w:val="39"/>
        </w:numPr>
        <w:tabs>
          <w:tab w:val="clear" w:pos="1856"/>
          <w:tab w:val="left" w:pos="709"/>
          <w:tab w:val="left" w:pos="1701"/>
          <w:tab w:val="left" w:leader="dot" w:pos="7513"/>
          <w:tab w:val="center" w:pos="8080"/>
        </w:tabs>
        <w:spacing w:after="0" w:line="456" w:lineRule="auto"/>
        <w:ind w:left="1701"/>
        <w:jc w:val="both"/>
      </w:pPr>
      <w:r w:rsidRPr="0052783D">
        <w:t>Perumusan Masalah</w:t>
      </w:r>
      <w:r w:rsidRPr="0052783D">
        <w:tab/>
      </w:r>
      <w:r w:rsidRPr="0052783D">
        <w:tab/>
        <w:t>6</w:t>
      </w:r>
    </w:p>
    <w:p w:rsidR="00131FFE" w:rsidRPr="0052783D" w:rsidRDefault="00131FFE" w:rsidP="00CE2B5D">
      <w:pPr>
        <w:pStyle w:val="BodyText"/>
        <w:numPr>
          <w:ilvl w:val="0"/>
          <w:numId w:val="39"/>
        </w:numPr>
        <w:tabs>
          <w:tab w:val="clear" w:pos="1856"/>
          <w:tab w:val="left" w:pos="709"/>
          <w:tab w:val="left" w:pos="1701"/>
          <w:tab w:val="left" w:leader="dot" w:pos="7513"/>
          <w:tab w:val="center" w:pos="8080"/>
        </w:tabs>
        <w:spacing w:after="0" w:line="456" w:lineRule="auto"/>
        <w:ind w:left="1701"/>
        <w:jc w:val="both"/>
      </w:pPr>
      <w:r w:rsidRPr="0052783D">
        <w:t>Tujuan Penelitian</w:t>
      </w:r>
      <w:r w:rsidRPr="0052783D">
        <w:tab/>
      </w:r>
      <w:r w:rsidRPr="0052783D">
        <w:tab/>
        <w:t>7</w:t>
      </w:r>
    </w:p>
    <w:p w:rsidR="00131FFE" w:rsidRPr="0052783D" w:rsidRDefault="00131FFE" w:rsidP="00CE2B5D">
      <w:pPr>
        <w:pStyle w:val="BodyText"/>
        <w:numPr>
          <w:ilvl w:val="0"/>
          <w:numId w:val="39"/>
        </w:numPr>
        <w:tabs>
          <w:tab w:val="clear" w:pos="1856"/>
          <w:tab w:val="left" w:pos="709"/>
          <w:tab w:val="left" w:pos="1701"/>
          <w:tab w:val="left" w:leader="dot" w:pos="7513"/>
          <w:tab w:val="center" w:pos="8080"/>
        </w:tabs>
        <w:spacing w:after="0" w:line="456" w:lineRule="auto"/>
        <w:ind w:left="1701"/>
        <w:jc w:val="both"/>
      </w:pPr>
      <w:r w:rsidRPr="0052783D">
        <w:t>Manfaat Penelitian</w:t>
      </w:r>
      <w:r w:rsidRPr="0052783D">
        <w:tab/>
      </w:r>
      <w:r w:rsidRPr="0052783D">
        <w:tab/>
        <w:t>7</w:t>
      </w:r>
    </w:p>
    <w:p w:rsidR="00131FFE" w:rsidRPr="0052783D" w:rsidRDefault="00131FFE" w:rsidP="004D011C">
      <w:pPr>
        <w:pStyle w:val="BodyText"/>
        <w:tabs>
          <w:tab w:val="left" w:pos="1683"/>
          <w:tab w:val="left" w:leader="dot" w:pos="7513"/>
          <w:tab w:val="center" w:pos="8080"/>
        </w:tabs>
        <w:spacing w:line="456" w:lineRule="auto"/>
        <w:rPr>
          <w:b/>
        </w:rPr>
      </w:pPr>
      <w:r w:rsidRPr="0052783D">
        <w:rPr>
          <w:b/>
        </w:rPr>
        <w:t>BAB   II     : TINJAUAN PUSTAKA</w:t>
      </w:r>
      <w:r w:rsidRPr="0052783D">
        <w:rPr>
          <w:b/>
        </w:rPr>
        <w:tab/>
      </w:r>
      <w:r w:rsidRPr="0052783D">
        <w:rPr>
          <w:b/>
        </w:rPr>
        <w:tab/>
        <w:t>9</w:t>
      </w:r>
    </w:p>
    <w:p w:rsidR="00131FFE" w:rsidRPr="0052783D" w:rsidRDefault="00131FFE" w:rsidP="00CE2B5D">
      <w:pPr>
        <w:pStyle w:val="BodyTextIndent"/>
        <w:numPr>
          <w:ilvl w:val="0"/>
          <w:numId w:val="41"/>
        </w:numPr>
        <w:tabs>
          <w:tab w:val="left" w:leader="dot" w:pos="7088"/>
          <w:tab w:val="center" w:pos="8080"/>
        </w:tabs>
        <w:spacing w:after="0" w:line="456" w:lineRule="auto"/>
        <w:jc w:val="both"/>
      </w:pPr>
      <w:r w:rsidRPr="0052783D">
        <w:rPr>
          <w:bCs/>
          <w:color w:val="000000"/>
        </w:rPr>
        <w:t xml:space="preserve">Pengertian </w:t>
      </w:r>
      <w:r w:rsidRPr="0052783D">
        <w:rPr>
          <w:rFonts w:eastAsia="MS Mincho"/>
          <w:bCs/>
          <w:color w:val="000000"/>
          <w:kern w:val="2"/>
        </w:rPr>
        <w:t>Tindak Pidana</w:t>
      </w:r>
      <w:r w:rsidRPr="0052783D">
        <w:tab/>
      </w:r>
      <w:r w:rsidRPr="0052783D">
        <w:tab/>
        <w:t>9</w:t>
      </w:r>
    </w:p>
    <w:p w:rsidR="00131FFE" w:rsidRPr="0052783D" w:rsidRDefault="00131FFE" w:rsidP="00CE2B5D">
      <w:pPr>
        <w:pStyle w:val="BodyTextIndent"/>
        <w:numPr>
          <w:ilvl w:val="0"/>
          <w:numId w:val="41"/>
        </w:numPr>
        <w:tabs>
          <w:tab w:val="left" w:leader="dot" w:pos="7088"/>
          <w:tab w:val="center" w:pos="8080"/>
        </w:tabs>
        <w:spacing w:after="0" w:line="456" w:lineRule="auto"/>
        <w:jc w:val="both"/>
      </w:pPr>
      <w:r w:rsidRPr="0052783D">
        <w:rPr>
          <w:color w:val="000000"/>
        </w:rPr>
        <w:t>Tindak Pidana Penggelapan</w:t>
      </w:r>
      <w:r w:rsidRPr="0052783D">
        <w:tab/>
      </w:r>
      <w:r w:rsidRPr="0052783D">
        <w:tab/>
        <w:t>13</w:t>
      </w:r>
    </w:p>
    <w:p w:rsidR="00131FFE" w:rsidRPr="0052783D" w:rsidRDefault="00131FFE" w:rsidP="00CE2B5D">
      <w:pPr>
        <w:pStyle w:val="BodyTextIndent"/>
        <w:numPr>
          <w:ilvl w:val="0"/>
          <w:numId w:val="41"/>
        </w:numPr>
        <w:tabs>
          <w:tab w:val="left" w:leader="dot" w:pos="7088"/>
          <w:tab w:val="center" w:pos="8080"/>
        </w:tabs>
        <w:spacing w:after="0" w:line="456" w:lineRule="auto"/>
        <w:jc w:val="both"/>
      </w:pPr>
      <w:r w:rsidRPr="0052783D">
        <w:t>Jenis-Jenis</w:t>
      </w:r>
      <w:r w:rsidRPr="0052783D">
        <w:rPr>
          <w:color w:val="000000"/>
        </w:rPr>
        <w:t xml:space="preserve"> Tindak Pidana Penggelapan</w:t>
      </w:r>
      <w:r w:rsidRPr="0052783D">
        <w:tab/>
      </w:r>
      <w:r w:rsidRPr="0052783D">
        <w:tab/>
        <w:t>18</w:t>
      </w:r>
    </w:p>
    <w:p w:rsidR="00131FFE" w:rsidRPr="0052783D" w:rsidRDefault="00131FFE" w:rsidP="004D011C">
      <w:pPr>
        <w:pStyle w:val="BodyText"/>
        <w:tabs>
          <w:tab w:val="num" w:pos="2160"/>
          <w:tab w:val="left" w:leader="dot" w:pos="7513"/>
          <w:tab w:val="center" w:pos="8080"/>
        </w:tabs>
        <w:spacing w:line="456" w:lineRule="auto"/>
        <w:rPr>
          <w:b/>
        </w:rPr>
      </w:pPr>
      <w:r w:rsidRPr="0052783D">
        <w:rPr>
          <w:b/>
        </w:rPr>
        <w:t>BAB   III    :  METODE PENELITIAN</w:t>
      </w:r>
      <w:r w:rsidRPr="0052783D">
        <w:rPr>
          <w:b/>
        </w:rPr>
        <w:tab/>
      </w:r>
      <w:r w:rsidRPr="0052783D">
        <w:rPr>
          <w:b/>
        </w:rPr>
        <w:tab/>
        <w:t>26</w:t>
      </w:r>
    </w:p>
    <w:p w:rsidR="00131FFE" w:rsidRPr="0052783D" w:rsidRDefault="00131FFE" w:rsidP="00CE2B5D">
      <w:pPr>
        <w:pStyle w:val="BodyText"/>
        <w:numPr>
          <w:ilvl w:val="0"/>
          <w:numId w:val="40"/>
        </w:numPr>
        <w:tabs>
          <w:tab w:val="clear" w:pos="1856"/>
          <w:tab w:val="left" w:pos="1843"/>
          <w:tab w:val="left" w:leader="dot" w:pos="7513"/>
          <w:tab w:val="center" w:pos="8080"/>
        </w:tabs>
        <w:spacing w:after="0" w:line="456" w:lineRule="auto"/>
        <w:ind w:left="1843" w:hanging="425"/>
        <w:jc w:val="both"/>
      </w:pPr>
      <w:r w:rsidRPr="0052783D">
        <w:t>Objek  Penelitian</w:t>
      </w:r>
      <w:r w:rsidRPr="0052783D">
        <w:tab/>
      </w:r>
      <w:r w:rsidRPr="0052783D">
        <w:tab/>
        <w:t>26</w:t>
      </w:r>
    </w:p>
    <w:p w:rsidR="00131FFE" w:rsidRPr="0052783D" w:rsidRDefault="00131FFE" w:rsidP="00CE2B5D">
      <w:pPr>
        <w:pStyle w:val="BodyText"/>
        <w:numPr>
          <w:ilvl w:val="0"/>
          <w:numId w:val="40"/>
        </w:numPr>
        <w:tabs>
          <w:tab w:val="clear" w:pos="1856"/>
          <w:tab w:val="left" w:pos="1843"/>
          <w:tab w:val="left" w:leader="dot" w:pos="7513"/>
          <w:tab w:val="center" w:pos="8080"/>
        </w:tabs>
        <w:spacing w:after="0" w:line="456" w:lineRule="auto"/>
        <w:ind w:left="1843" w:hanging="425"/>
        <w:jc w:val="both"/>
      </w:pPr>
      <w:r w:rsidRPr="0052783D">
        <w:t>Jenis dan Sifat Penelitian</w:t>
      </w:r>
      <w:r w:rsidRPr="0052783D">
        <w:tab/>
      </w:r>
      <w:r w:rsidRPr="0052783D">
        <w:tab/>
        <w:t>26</w:t>
      </w:r>
    </w:p>
    <w:p w:rsidR="00131FFE" w:rsidRPr="0052783D" w:rsidRDefault="00131FFE" w:rsidP="00CE2B5D">
      <w:pPr>
        <w:pStyle w:val="BodyText"/>
        <w:numPr>
          <w:ilvl w:val="0"/>
          <w:numId w:val="40"/>
        </w:numPr>
        <w:tabs>
          <w:tab w:val="clear" w:pos="1856"/>
          <w:tab w:val="left" w:pos="1843"/>
          <w:tab w:val="left" w:leader="dot" w:pos="7513"/>
          <w:tab w:val="center" w:pos="8080"/>
        </w:tabs>
        <w:spacing w:after="0" w:line="456" w:lineRule="auto"/>
        <w:ind w:left="1843" w:hanging="425"/>
        <w:jc w:val="both"/>
      </w:pPr>
      <w:r w:rsidRPr="0052783D">
        <w:t>Sumber Data</w:t>
      </w:r>
      <w:r w:rsidRPr="0052783D">
        <w:tab/>
      </w:r>
      <w:r w:rsidRPr="0052783D">
        <w:tab/>
        <w:t>26</w:t>
      </w:r>
    </w:p>
    <w:p w:rsidR="00131FFE" w:rsidRPr="0052783D" w:rsidRDefault="00131FFE" w:rsidP="00CE2B5D">
      <w:pPr>
        <w:pStyle w:val="BodyText"/>
        <w:numPr>
          <w:ilvl w:val="0"/>
          <w:numId w:val="40"/>
        </w:numPr>
        <w:tabs>
          <w:tab w:val="clear" w:pos="1856"/>
          <w:tab w:val="left" w:pos="1843"/>
          <w:tab w:val="left" w:leader="dot" w:pos="7513"/>
          <w:tab w:val="center" w:pos="8080"/>
        </w:tabs>
        <w:spacing w:after="0" w:line="456" w:lineRule="auto"/>
        <w:ind w:left="1843" w:hanging="425"/>
        <w:jc w:val="both"/>
      </w:pPr>
      <w:r w:rsidRPr="0052783D">
        <w:t>Teknik Pengumpulan Data</w:t>
      </w:r>
      <w:r w:rsidRPr="0052783D">
        <w:tab/>
      </w:r>
      <w:r w:rsidRPr="0052783D">
        <w:tab/>
        <w:t>27</w:t>
      </w:r>
    </w:p>
    <w:p w:rsidR="00131FFE" w:rsidRPr="0052783D" w:rsidRDefault="00131FFE" w:rsidP="00CE2B5D">
      <w:pPr>
        <w:pStyle w:val="BodyText"/>
        <w:numPr>
          <w:ilvl w:val="0"/>
          <w:numId w:val="40"/>
        </w:numPr>
        <w:tabs>
          <w:tab w:val="clear" w:pos="1856"/>
          <w:tab w:val="left" w:pos="1843"/>
          <w:tab w:val="left" w:leader="dot" w:pos="7088"/>
          <w:tab w:val="center" w:pos="8080"/>
        </w:tabs>
        <w:spacing w:after="0" w:line="456" w:lineRule="auto"/>
        <w:ind w:left="1843" w:hanging="425"/>
        <w:jc w:val="both"/>
        <w:rPr>
          <w:bCs/>
        </w:rPr>
      </w:pPr>
      <w:r w:rsidRPr="0052783D">
        <w:rPr>
          <w:bCs/>
        </w:rPr>
        <w:t>Analisis Data</w:t>
      </w:r>
      <w:r w:rsidRPr="0052783D">
        <w:rPr>
          <w:bCs/>
        </w:rPr>
        <w:tab/>
      </w:r>
      <w:r w:rsidRPr="0052783D">
        <w:rPr>
          <w:bCs/>
        </w:rPr>
        <w:tab/>
        <w:t>27</w:t>
      </w:r>
    </w:p>
    <w:p w:rsidR="004D011C" w:rsidRPr="0052783D" w:rsidRDefault="004D011C" w:rsidP="004D011C">
      <w:pPr>
        <w:pStyle w:val="BodyText"/>
        <w:tabs>
          <w:tab w:val="num" w:pos="2160"/>
          <w:tab w:val="left" w:leader="dot" w:pos="7513"/>
          <w:tab w:val="center" w:pos="8222"/>
        </w:tabs>
        <w:rPr>
          <w:b/>
        </w:rPr>
      </w:pPr>
      <w:r w:rsidRPr="0052783D">
        <w:rPr>
          <w:b/>
        </w:rPr>
        <w:lastRenderedPageBreak/>
        <w:t xml:space="preserve">BAB   IV    :  </w:t>
      </w:r>
      <w:r w:rsidRPr="0052783D">
        <w:rPr>
          <w:b/>
          <w:color w:val="000000"/>
          <w:lang w:val="en-GB" w:eastAsia="en-GB"/>
        </w:rPr>
        <w:t>HASIL PENELITIAN DAN PEMBAHASAN</w:t>
      </w:r>
      <w:r w:rsidRPr="0052783D">
        <w:rPr>
          <w:b/>
        </w:rPr>
        <w:tab/>
      </w:r>
      <w:r w:rsidRPr="0052783D">
        <w:rPr>
          <w:b/>
        </w:rPr>
        <w:tab/>
        <w:t>28</w:t>
      </w:r>
    </w:p>
    <w:p w:rsidR="004D011C" w:rsidRPr="0052783D" w:rsidRDefault="004D011C" w:rsidP="00CE2B5D">
      <w:pPr>
        <w:pStyle w:val="BodyText"/>
        <w:numPr>
          <w:ilvl w:val="0"/>
          <w:numId w:val="43"/>
        </w:numPr>
        <w:tabs>
          <w:tab w:val="clear" w:pos="1856"/>
          <w:tab w:val="num" w:pos="1800"/>
          <w:tab w:val="left" w:leader="dot" w:pos="7513"/>
          <w:tab w:val="center" w:pos="8222"/>
        </w:tabs>
        <w:spacing w:after="0" w:line="480" w:lineRule="auto"/>
        <w:ind w:left="1800"/>
        <w:jc w:val="both"/>
      </w:pPr>
      <w:r w:rsidRPr="0052783D">
        <w:t xml:space="preserve">Faktor-Faktor Terjadinya Tindak Pidana Penggelapan </w:t>
      </w:r>
    </w:p>
    <w:p w:rsidR="004D011C" w:rsidRPr="0052783D" w:rsidRDefault="004D011C" w:rsidP="004D011C">
      <w:pPr>
        <w:pStyle w:val="BodyText"/>
        <w:tabs>
          <w:tab w:val="left" w:leader="dot" w:pos="7513"/>
          <w:tab w:val="center" w:pos="8222"/>
        </w:tabs>
        <w:spacing w:after="0" w:line="480" w:lineRule="auto"/>
        <w:ind w:left="1800"/>
        <w:jc w:val="both"/>
      </w:pPr>
      <w:r w:rsidRPr="0052783D">
        <w:t>dalam Jabatan</w:t>
      </w:r>
      <w:r w:rsidRPr="0052783D">
        <w:tab/>
      </w:r>
      <w:r w:rsidRPr="0052783D">
        <w:tab/>
        <w:t>28</w:t>
      </w:r>
    </w:p>
    <w:p w:rsidR="004D011C" w:rsidRPr="0052783D" w:rsidRDefault="004D011C" w:rsidP="00CE2B5D">
      <w:pPr>
        <w:pStyle w:val="BodyText"/>
        <w:numPr>
          <w:ilvl w:val="0"/>
          <w:numId w:val="43"/>
        </w:numPr>
        <w:tabs>
          <w:tab w:val="clear" w:pos="1856"/>
          <w:tab w:val="num" w:pos="1800"/>
          <w:tab w:val="left" w:leader="dot" w:pos="7513"/>
          <w:tab w:val="center" w:pos="8222"/>
        </w:tabs>
        <w:spacing w:after="0" w:line="480" w:lineRule="auto"/>
        <w:ind w:left="1800"/>
        <w:jc w:val="both"/>
      </w:pPr>
      <w:r w:rsidRPr="0052783D">
        <w:rPr>
          <w:color w:val="000000"/>
        </w:rPr>
        <w:t xml:space="preserve">Pertanggungjawaban Pidana Terhadap Pelaku Tindak Pidana </w:t>
      </w:r>
    </w:p>
    <w:p w:rsidR="004D011C" w:rsidRPr="0052783D" w:rsidRDefault="004D011C" w:rsidP="004D011C">
      <w:pPr>
        <w:pStyle w:val="BodyText"/>
        <w:tabs>
          <w:tab w:val="left" w:leader="dot" w:pos="7513"/>
          <w:tab w:val="center" w:pos="8222"/>
        </w:tabs>
        <w:spacing w:after="0" w:line="480" w:lineRule="auto"/>
        <w:ind w:left="1800"/>
        <w:jc w:val="both"/>
        <w:rPr>
          <w:lang w:val="id-ID" w:eastAsia="id-ID"/>
        </w:rPr>
      </w:pPr>
      <w:r w:rsidRPr="0052783D">
        <w:rPr>
          <w:color w:val="000000"/>
        </w:rPr>
        <w:t xml:space="preserve">Penggelapan Dalam Jabatan </w:t>
      </w:r>
      <w:r w:rsidRPr="0052783D">
        <w:rPr>
          <w:bCs/>
        </w:rPr>
        <w:t xml:space="preserve">Dalam Putusan </w:t>
      </w:r>
      <w:r w:rsidRPr="0052783D">
        <w:t xml:space="preserve">Nomor </w:t>
      </w:r>
      <w:r w:rsidRPr="0052783D">
        <w:rPr>
          <w:lang w:val="id-ID" w:eastAsia="id-ID"/>
        </w:rPr>
        <w:t>2218/</w:t>
      </w:r>
    </w:p>
    <w:p w:rsidR="004D011C" w:rsidRPr="0052783D" w:rsidRDefault="004D011C" w:rsidP="004D011C">
      <w:pPr>
        <w:pStyle w:val="BodyText"/>
        <w:tabs>
          <w:tab w:val="left" w:leader="dot" w:pos="7513"/>
          <w:tab w:val="center" w:pos="8222"/>
        </w:tabs>
        <w:spacing w:after="0" w:line="480" w:lineRule="auto"/>
        <w:ind w:left="1800"/>
        <w:jc w:val="both"/>
      </w:pPr>
      <w:r w:rsidRPr="0052783D">
        <w:rPr>
          <w:lang w:val="id-ID" w:eastAsia="id-ID"/>
        </w:rPr>
        <w:t>Pid.B/2023/PN Mdn</w:t>
      </w:r>
      <w:r w:rsidRPr="0052783D">
        <w:t xml:space="preserve"> </w:t>
      </w:r>
      <w:r w:rsidRPr="0052783D">
        <w:rPr>
          <w:lang w:val="sv-SE"/>
        </w:rPr>
        <w:tab/>
      </w:r>
      <w:r w:rsidRPr="0052783D">
        <w:rPr>
          <w:lang w:val="sv-SE"/>
        </w:rPr>
        <w:tab/>
        <w:t>36</w:t>
      </w:r>
    </w:p>
    <w:p w:rsidR="004D011C" w:rsidRPr="0052783D" w:rsidRDefault="004D011C" w:rsidP="00CE2B5D">
      <w:pPr>
        <w:pStyle w:val="BodyText"/>
        <w:numPr>
          <w:ilvl w:val="0"/>
          <w:numId w:val="43"/>
        </w:numPr>
        <w:tabs>
          <w:tab w:val="clear" w:pos="1856"/>
          <w:tab w:val="num" w:pos="1800"/>
          <w:tab w:val="left" w:leader="dot" w:pos="7513"/>
          <w:tab w:val="center" w:pos="8222"/>
        </w:tabs>
        <w:spacing w:after="0" w:line="480" w:lineRule="auto"/>
        <w:ind w:left="1800"/>
        <w:jc w:val="both"/>
      </w:pPr>
      <w:r w:rsidRPr="0052783D">
        <w:rPr>
          <w:color w:val="000000"/>
        </w:rPr>
        <w:t xml:space="preserve">Pertimbangan Hakim Dalam Memutus Perkara  </w:t>
      </w:r>
      <w:r w:rsidRPr="0052783D">
        <w:rPr>
          <w:bCs/>
          <w:lang w:val="id-ID"/>
        </w:rPr>
        <w:t xml:space="preserve">Tindak </w:t>
      </w:r>
    </w:p>
    <w:p w:rsidR="004D011C" w:rsidRPr="0052783D" w:rsidRDefault="004D011C" w:rsidP="004D011C">
      <w:pPr>
        <w:pStyle w:val="BodyText"/>
        <w:tabs>
          <w:tab w:val="left" w:leader="dot" w:pos="7513"/>
          <w:tab w:val="center" w:pos="8222"/>
        </w:tabs>
        <w:spacing w:after="0" w:line="480" w:lineRule="auto"/>
        <w:ind w:left="1800"/>
        <w:jc w:val="both"/>
      </w:pPr>
      <w:r w:rsidRPr="0052783D">
        <w:rPr>
          <w:bCs/>
          <w:lang w:val="id-ID"/>
        </w:rPr>
        <w:t xml:space="preserve">Pidana </w:t>
      </w:r>
      <w:r w:rsidRPr="0052783D">
        <w:rPr>
          <w:bCs/>
        </w:rPr>
        <w:t xml:space="preserve">  </w:t>
      </w:r>
      <w:r w:rsidRPr="0052783D">
        <w:rPr>
          <w:bCs/>
          <w:lang w:val="id-ID"/>
        </w:rPr>
        <w:t xml:space="preserve">Penggelapan </w:t>
      </w:r>
      <w:r w:rsidRPr="0052783D">
        <w:rPr>
          <w:bCs/>
        </w:rPr>
        <w:t xml:space="preserve">  </w:t>
      </w:r>
      <w:r w:rsidRPr="0052783D">
        <w:rPr>
          <w:bCs/>
          <w:lang w:val="id-ID"/>
        </w:rPr>
        <w:t>Dalam Jabatan Secara Berlanjut</w:t>
      </w:r>
      <w:r w:rsidRPr="0052783D">
        <w:t xml:space="preserve"> </w:t>
      </w:r>
    </w:p>
    <w:p w:rsidR="004D011C" w:rsidRPr="0052783D" w:rsidRDefault="004D011C" w:rsidP="004D011C">
      <w:pPr>
        <w:pStyle w:val="BodyText"/>
        <w:tabs>
          <w:tab w:val="left" w:leader="dot" w:pos="7513"/>
          <w:tab w:val="center" w:pos="8222"/>
        </w:tabs>
        <w:spacing w:after="0" w:line="480" w:lineRule="auto"/>
        <w:ind w:left="1800"/>
        <w:jc w:val="both"/>
      </w:pPr>
      <w:r w:rsidRPr="0052783D">
        <w:t>Sesuai</w:t>
      </w:r>
      <w:r w:rsidRPr="0052783D">
        <w:rPr>
          <w:color w:val="000000"/>
        </w:rPr>
        <w:t xml:space="preserve"> Putusan Nomor </w:t>
      </w:r>
      <w:r w:rsidRPr="0052783D">
        <w:rPr>
          <w:lang w:val="id-ID" w:eastAsia="id-ID"/>
        </w:rPr>
        <w:t>2218/Pid.B/2023/PN Mdn</w:t>
      </w:r>
      <w:r w:rsidRPr="0052783D">
        <w:tab/>
      </w:r>
      <w:r w:rsidRPr="0052783D">
        <w:tab/>
        <w:t>54</w:t>
      </w:r>
    </w:p>
    <w:p w:rsidR="004D011C" w:rsidRPr="0052783D" w:rsidRDefault="004D011C" w:rsidP="00CE2B5D">
      <w:pPr>
        <w:pStyle w:val="BodyText"/>
        <w:numPr>
          <w:ilvl w:val="0"/>
          <w:numId w:val="45"/>
        </w:numPr>
        <w:tabs>
          <w:tab w:val="left" w:pos="2127"/>
          <w:tab w:val="left" w:leader="dot" w:pos="7513"/>
          <w:tab w:val="center" w:pos="8222"/>
        </w:tabs>
        <w:spacing w:after="0"/>
        <w:jc w:val="both"/>
      </w:pPr>
      <w:r w:rsidRPr="0052783D">
        <w:rPr>
          <w:color w:val="000000"/>
        </w:rPr>
        <w:t>Kronologis Kasus</w:t>
      </w:r>
      <w:r w:rsidRPr="0052783D">
        <w:rPr>
          <w:color w:val="000000"/>
        </w:rPr>
        <w:tab/>
      </w:r>
      <w:r w:rsidRPr="0052783D">
        <w:rPr>
          <w:color w:val="000000"/>
        </w:rPr>
        <w:tab/>
        <w:t>54</w:t>
      </w:r>
    </w:p>
    <w:p w:rsidR="004D011C" w:rsidRPr="0052783D" w:rsidRDefault="004D011C" w:rsidP="00CE2B5D">
      <w:pPr>
        <w:pStyle w:val="BodyText"/>
        <w:numPr>
          <w:ilvl w:val="0"/>
          <w:numId w:val="45"/>
        </w:numPr>
        <w:tabs>
          <w:tab w:val="left" w:pos="2127"/>
          <w:tab w:val="left" w:leader="dot" w:pos="7513"/>
          <w:tab w:val="center" w:pos="8222"/>
        </w:tabs>
        <w:spacing w:after="0"/>
        <w:jc w:val="both"/>
      </w:pPr>
      <w:r w:rsidRPr="0052783D">
        <w:rPr>
          <w:color w:val="000000"/>
        </w:rPr>
        <w:t>Dakwaan Jaksa Penuntut Umum</w:t>
      </w:r>
      <w:r w:rsidRPr="0052783D">
        <w:rPr>
          <w:color w:val="000000"/>
        </w:rPr>
        <w:tab/>
      </w:r>
      <w:r w:rsidRPr="0052783D">
        <w:rPr>
          <w:color w:val="000000"/>
        </w:rPr>
        <w:tab/>
        <w:t>57</w:t>
      </w:r>
    </w:p>
    <w:p w:rsidR="004D011C" w:rsidRPr="0052783D" w:rsidRDefault="004D011C" w:rsidP="00CE2B5D">
      <w:pPr>
        <w:pStyle w:val="BodyText"/>
        <w:numPr>
          <w:ilvl w:val="0"/>
          <w:numId w:val="45"/>
        </w:numPr>
        <w:tabs>
          <w:tab w:val="left" w:pos="2127"/>
          <w:tab w:val="left" w:leader="dot" w:pos="7513"/>
          <w:tab w:val="center" w:pos="8222"/>
        </w:tabs>
        <w:spacing w:after="0"/>
        <w:jc w:val="both"/>
      </w:pPr>
      <w:r w:rsidRPr="0052783D">
        <w:rPr>
          <w:color w:val="000000"/>
        </w:rPr>
        <w:t>Tuntutan Jaksa Penuntut Umum</w:t>
      </w:r>
      <w:r w:rsidRPr="0052783D">
        <w:rPr>
          <w:color w:val="000000"/>
        </w:rPr>
        <w:tab/>
      </w:r>
      <w:r w:rsidRPr="0052783D">
        <w:rPr>
          <w:color w:val="000000"/>
        </w:rPr>
        <w:tab/>
        <w:t>57</w:t>
      </w:r>
    </w:p>
    <w:p w:rsidR="004D011C" w:rsidRPr="0052783D" w:rsidRDefault="004D011C" w:rsidP="00CE2B5D">
      <w:pPr>
        <w:pStyle w:val="BodyText"/>
        <w:numPr>
          <w:ilvl w:val="0"/>
          <w:numId w:val="45"/>
        </w:numPr>
        <w:tabs>
          <w:tab w:val="left" w:pos="2127"/>
          <w:tab w:val="left" w:leader="dot" w:pos="7513"/>
          <w:tab w:val="center" w:pos="8222"/>
        </w:tabs>
        <w:spacing w:after="0"/>
        <w:jc w:val="both"/>
      </w:pPr>
      <w:r w:rsidRPr="0052783D">
        <w:rPr>
          <w:color w:val="000000"/>
        </w:rPr>
        <w:t>Amar/Diktum Putusan</w:t>
      </w:r>
      <w:r w:rsidRPr="0052783D">
        <w:rPr>
          <w:color w:val="000000"/>
        </w:rPr>
        <w:tab/>
      </w:r>
      <w:r w:rsidRPr="0052783D">
        <w:rPr>
          <w:color w:val="000000"/>
        </w:rPr>
        <w:tab/>
        <w:t>58</w:t>
      </w:r>
    </w:p>
    <w:p w:rsidR="004D011C" w:rsidRPr="0052783D" w:rsidRDefault="004D011C" w:rsidP="00CE2B5D">
      <w:pPr>
        <w:pStyle w:val="BodyText"/>
        <w:numPr>
          <w:ilvl w:val="0"/>
          <w:numId w:val="45"/>
        </w:numPr>
        <w:tabs>
          <w:tab w:val="left" w:pos="2127"/>
          <w:tab w:val="left" w:leader="dot" w:pos="7513"/>
          <w:tab w:val="center" w:pos="8222"/>
        </w:tabs>
        <w:spacing w:after="0"/>
        <w:jc w:val="both"/>
      </w:pPr>
      <w:r w:rsidRPr="0052783D">
        <w:t xml:space="preserve">Analisis </w:t>
      </w:r>
      <w:r w:rsidRPr="0052783D">
        <w:rPr>
          <w:lang w:val="id-ID"/>
        </w:rPr>
        <w:t>Putusan Nomor</w:t>
      </w:r>
      <w:r w:rsidRPr="0052783D">
        <w:rPr>
          <w:bCs/>
          <w:lang w:val="id-ID" w:eastAsia="id-ID"/>
        </w:rPr>
        <w:t xml:space="preserve"> </w:t>
      </w:r>
      <w:r w:rsidRPr="0052783D">
        <w:rPr>
          <w:lang w:val="id-ID" w:eastAsia="id-ID"/>
        </w:rPr>
        <w:t>2218/Pid.B/2023/PN Mdn</w:t>
      </w:r>
      <w:r w:rsidRPr="0052783D">
        <w:rPr>
          <w:lang w:val="id-ID" w:eastAsia="id-ID"/>
        </w:rPr>
        <w:tab/>
      </w:r>
      <w:r w:rsidRPr="0052783D">
        <w:rPr>
          <w:lang w:val="id-ID" w:eastAsia="id-ID"/>
        </w:rPr>
        <w:tab/>
      </w:r>
      <w:r w:rsidRPr="0052783D">
        <w:rPr>
          <w:lang w:eastAsia="id-ID"/>
        </w:rPr>
        <w:t>58</w:t>
      </w:r>
    </w:p>
    <w:p w:rsidR="004D011C" w:rsidRPr="0052783D" w:rsidRDefault="004D011C" w:rsidP="004D011C">
      <w:pPr>
        <w:pStyle w:val="BodyText"/>
        <w:tabs>
          <w:tab w:val="left" w:pos="2127"/>
          <w:tab w:val="left" w:leader="dot" w:pos="7513"/>
          <w:tab w:val="center" w:pos="8222"/>
        </w:tabs>
        <w:spacing w:after="0"/>
        <w:ind w:left="2160"/>
        <w:jc w:val="both"/>
      </w:pPr>
    </w:p>
    <w:p w:rsidR="004D011C" w:rsidRPr="0052783D" w:rsidRDefault="004D011C" w:rsidP="004D011C">
      <w:pPr>
        <w:pStyle w:val="BodyText"/>
        <w:tabs>
          <w:tab w:val="num" w:pos="2160"/>
          <w:tab w:val="left" w:leader="dot" w:pos="7513"/>
          <w:tab w:val="center" w:pos="8222"/>
        </w:tabs>
        <w:rPr>
          <w:b/>
        </w:rPr>
      </w:pPr>
      <w:r w:rsidRPr="0052783D">
        <w:rPr>
          <w:b/>
        </w:rPr>
        <w:t>BAB   V    :  KESIMPULAN DAN SARAN</w:t>
      </w:r>
      <w:r w:rsidRPr="0052783D">
        <w:rPr>
          <w:b/>
        </w:rPr>
        <w:tab/>
      </w:r>
      <w:r w:rsidRPr="0052783D">
        <w:rPr>
          <w:b/>
        </w:rPr>
        <w:tab/>
      </w:r>
      <w:r w:rsidR="008570FF" w:rsidRPr="0052783D">
        <w:rPr>
          <w:b/>
        </w:rPr>
        <w:t>6</w:t>
      </w:r>
      <w:r w:rsidRPr="0052783D">
        <w:rPr>
          <w:b/>
        </w:rPr>
        <w:t>7</w:t>
      </w:r>
    </w:p>
    <w:p w:rsidR="004D011C" w:rsidRPr="0052783D" w:rsidRDefault="004D011C" w:rsidP="00CE2B5D">
      <w:pPr>
        <w:pStyle w:val="BodyText"/>
        <w:numPr>
          <w:ilvl w:val="0"/>
          <w:numId w:val="44"/>
        </w:numPr>
        <w:tabs>
          <w:tab w:val="clear" w:pos="1856"/>
          <w:tab w:val="num" w:pos="1800"/>
          <w:tab w:val="left" w:leader="dot" w:pos="7513"/>
          <w:tab w:val="center" w:pos="8222"/>
        </w:tabs>
        <w:spacing w:after="0" w:line="480" w:lineRule="auto"/>
        <w:ind w:left="1800"/>
        <w:jc w:val="both"/>
      </w:pPr>
      <w:r w:rsidRPr="0052783D">
        <w:t>Kesimpulan</w:t>
      </w:r>
      <w:r w:rsidRPr="0052783D">
        <w:tab/>
      </w:r>
      <w:r w:rsidRPr="0052783D">
        <w:tab/>
      </w:r>
      <w:r w:rsidR="008570FF" w:rsidRPr="0052783D">
        <w:t>67</w:t>
      </w:r>
    </w:p>
    <w:p w:rsidR="004D011C" w:rsidRPr="0052783D" w:rsidRDefault="004D011C" w:rsidP="00CE2B5D">
      <w:pPr>
        <w:pStyle w:val="BodyText"/>
        <w:numPr>
          <w:ilvl w:val="0"/>
          <w:numId w:val="44"/>
        </w:numPr>
        <w:tabs>
          <w:tab w:val="clear" w:pos="1856"/>
          <w:tab w:val="num" w:pos="1800"/>
          <w:tab w:val="left" w:leader="dot" w:pos="7513"/>
          <w:tab w:val="center" w:pos="8222"/>
        </w:tabs>
        <w:spacing w:after="0" w:line="480" w:lineRule="auto"/>
        <w:ind w:left="1800"/>
        <w:jc w:val="both"/>
      </w:pPr>
      <w:r w:rsidRPr="0052783D">
        <w:t>Saran</w:t>
      </w:r>
      <w:r w:rsidRPr="0052783D">
        <w:tab/>
      </w:r>
      <w:r w:rsidRPr="0052783D">
        <w:tab/>
      </w:r>
      <w:r w:rsidR="008570FF" w:rsidRPr="0052783D">
        <w:t>68</w:t>
      </w:r>
    </w:p>
    <w:p w:rsidR="00131FFE" w:rsidRPr="0052783D" w:rsidRDefault="00131FFE" w:rsidP="00131FFE">
      <w:pPr>
        <w:pStyle w:val="BodyText"/>
        <w:tabs>
          <w:tab w:val="left" w:leader="dot" w:pos="7371"/>
          <w:tab w:val="center" w:pos="7797"/>
        </w:tabs>
        <w:spacing w:line="360" w:lineRule="auto"/>
        <w:rPr>
          <w:b/>
        </w:rPr>
      </w:pPr>
      <w:r w:rsidRPr="0052783D">
        <w:rPr>
          <w:b/>
        </w:rPr>
        <w:t>DAFTAR PUSTAKA.</w:t>
      </w:r>
    </w:p>
    <w:p w:rsidR="00131FFE" w:rsidRPr="0052783D" w:rsidRDefault="00131FFE" w:rsidP="00131FFE">
      <w:pPr>
        <w:pStyle w:val="BodyText3"/>
        <w:spacing w:after="0" w:line="480" w:lineRule="auto"/>
        <w:rPr>
          <w:b/>
          <w:sz w:val="24"/>
          <w:szCs w:val="24"/>
        </w:rPr>
        <w:sectPr w:rsidR="00131FFE" w:rsidRPr="0052783D" w:rsidSect="00002B07">
          <w:pgSz w:w="12242" w:h="15842" w:code="1"/>
          <w:pgMar w:top="2274" w:right="1701" w:bottom="1701" w:left="2274" w:header="709" w:footer="709" w:gutter="0"/>
          <w:cols w:space="708"/>
          <w:docGrid w:linePitch="360"/>
        </w:sectPr>
      </w:pPr>
    </w:p>
    <w:p w:rsidR="00D718DE" w:rsidRPr="0052783D" w:rsidRDefault="00D718DE" w:rsidP="00D718DE">
      <w:pPr>
        <w:tabs>
          <w:tab w:val="left" w:pos="426"/>
          <w:tab w:val="left" w:pos="1134"/>
          <w:tab w:val="left" w:pos="1276"/>
        </w:tabs>
        <w:spacing w:line="480" w:lineRule="auto"/>
        <w:jc w:val="center"/>
        <w:rPr>
          <w:b/>
        </w:rPr>
      </w:pPr>
      <w:r w:rsidRPr="0052783D">
        <w:rPr>
          <w:b/>
        </w:rPr>
        <w:lastRenderedPageBreak/>
        <w:t>BAB I</w:t>
      </w:r>
    </w:p>
    <w:p w:rsidR="00D718DE" w:rsidRPr="0052783D" w:rsidRDefault="00D718DE" w:rsidP="00D718DE">
      <w:pPr>
        <w:tabs>
          <w:tab w:val="left" w:pos="426"/>
          <w:tab w:val="left" w:pos="1134"/>
          <w:tab w:val="left" w:pos="1276"/>
        </w:tabs>
        <w:spacing w:line="480" w:lineRule="auto"/>
        <w:jc w:val="center"/>
        <w:rPr>
          <w:b/>
        </w:rPr>
      </w:pPr>
      <w:r w:rsidRPr="0052783D">
        <w:rPr>
          <w:b/>
        </w:rPr>
        <w:t>PENDAHULUAN</w:t>
      </w:r>
    </w:p>
    <w:p w:rsidR="00602DEC" w:rsidRPr="0052783D" w:rsidRDefault="00602DEC" w:rsidP="00D718DE">
      <w:pPr>
        <w:pStyle w:val="Heading1"/>
        <w:numPr>
          <w:ilvl w:val="0"/>
          <w:numId w:val="2"/>
        </w:numPr>
        <w:tabs>
          <w:tab w:val="clear" w:pos="360"/>
          <w:tab w:val="num" w:pos="-349"/>
        </w:tabs>
        <w:jc w:val="left"/>
      </w:pPr>
      <w:r w:rsidRPr="0052783D">
        <w:t xml:space="preserve">Latar Belakang </w:t>
      </w:r>
    </w:p>
    <w:p w:rsidR="006B2875" w:rsidRPr="0052783D" w:rsidRDefault="006B2875" w:rsidP="00D718DE">
      <w:pPr>
        <w:pStyle w:val="Title"/>
        <w:ind w:firstLine="720"/>
        <w:jc w:val="both"/>
        <w:rPr>
          <w:b w:val="0"/>
          <w:bCs w:val="0"/>
          <w:spacing w:val="0"/>
        </w:rPr>
      </w:pPr>
      <w:r w:rsidRPr="0052783D">
        <w:rPr>
          <w:b w:val="0"/>
          <w:spacing w:val="0"/>
        </w:rPr>
        <w:t>Indonesia adalah negara hukum sebagaimana tersebut termaktub di dalam Pasal 1 ayat (3) Undang-Undang Dasar Negara Republik Indonesia Tahun 1945 (UUD NRI Tahun 1945). Makna Pasal 1 ayat (3) UUD NRI Tahun 1945 tersebut secara filosofis dapat diartikan bahwa para pendiri bangsa menginginkan Indonesia menjadi negara yang berdasarkan hukum (</w:t>
      </w:r>
      <w:r w:rsidRPr="0052783D">
        <w:rPr>
          <w:b w:val="0"/>
          <w:i/>
          <w:iCs/>
          <w:spacing w:val="0"/>
        </w:rPr>
        <w:t>rechstaat</w:t>
      </w:r>
      <w:r w:rsidRPr="0052783D">
        <w:rPr>
          <w:b w:val="0"/>
          <w:spacing w:val="0"/>
        </w:rPr>
        <w:t>), bukan berdasarkan kekuasaan (</w:t>
      </w:r>
      <w:r w:rsidRPr="0052783D">
        <w:rPr>
          <w:b w:val="0"/>
          <w:i/>
          <w:iCs/>
          <w:spacing w:val="0"/>
        </w:rPr>
        <w:t>machtstaat</w:t>
      </w:r>
      <w:r w:rsidRPr="0052783D">
        <w:rPr>
          <w:b w:val="0"/>
          <w:spacing w:val="0"/>
        </w:rPr>
        <w:t>). Indonesia menerima hukum menjadi panglima tertinggi untuk menciptakan ketertiban, keamanan, keadilan dan kesejahteraan bagi warga negaranya. Konsekuensinya ialah bahwa hukum mengikat setiap tindakan yang dilakukan oleh warga negara Indonesia.</w:t>
      </w:r>
      <w:r w:rsidRPr="0052783D">
        <w:rPr>
          <w:rStyle w:val="FootnoteReference"/>
          <w:b w:val="0"/>
          <w:spacing w:val="0"/>
        </w:rPr>
        <w:footnoteReference w:id="2"/>
      </w:r>
    </w:p>
    <w:p w:rsidR="00C666D8" w:rsidRPr="0052783D" w:rsidRDefault="00C666D8" w:rsidP="00D718DE">
      <w:pPr>
        <w:pStyle w:val="BodyTextIndent"/>
        <w:spacing w:after="0" w:line="480" w:lineRule="auto"/>
        <w:ind w:left="0" w:firstLine="720"/>
        <w:jc w:val="both"/>
      </w:pPr>
      <w:r w:rsidRPr="0052783D">
        <w:t xml:space="preserve">Negara berdasarkan atas hukum ditandai dengan beberapa asas diantaranya adalah bahwa semua perbuatan atau tindakan seseorang baik individu maupun kelompok, rakyat maupun pemerintah harus didasarkan pada ketentuan hukum dan peraturan perundang-undangan yang sudah ada sebelum perbuatan atau tindakan itu dilakukan atau didasarkan pada peraturan yang berlaku. </w:t>
      </w:r>
    </w:p>
    <w:p w:rsidR="006B2875" w:rsidRPr="0052783D" w:rsidRDefault="006B2875" w:rsidP="00D718DE">
      <w:pPr>
        <w:spacing w:line="456" w:lineRule="auto"/>
        <w:ind w:firstLine="709"/>
        <w:jc w:val="both"/>
        <w:rPr>
          <w:color w:val="000000"/>
        </w:rPr>
      </w:pPr>
      <w:r w:rsidRPr="0052783D">
        <w:rPr>
          <w:color w:val="000000"/>
        </w:rPr>
        <w:t xml:space="preserve">Penegakan hukum merupakan bagian tidak terpisahkan dari hukum itu sendiri, bahkan penegakan hukum menjadi cermin dari hukum di suatu negara. Penegakan hukum dapat pula diartikan sebagai hal yang menegakan atau mempertahankan hukum oleh penegak hukum apabila telah terjadi pelanggaran hukum akan atau mungkin dilanggar. Pasal 27 Undang-Undang Dasar Negara </w:t>
      </w:r>
      <w:r w:rsidRPr="0052783D">
        <w:rPr>
          <w:color w:val="000000"/>
        </w:rPr>
        <w:lastRenderedPageBreak/>
        <w:t>Republik Indonesia Tahun 1945  (selanjutnya disebut UUD NRI Tahun 1945) dijelaskan “segala warga negara bersamaan kedudukannya itu dengan tidak ada kecualinya. Kesamaan kedudukan di dalam hukum, termasuk juga dalam penegakan hukum bagi tiap warga negara menjadi panduan bagi para penegak hukum dalam melaksanakan tugasnya.</w:t>
      </w:r>
      <w:r w:rsidRPr="0052783D">
        <w:rPr>
          <w:rStyle w:val="FootnoteReference"/>
          <w:color w:val="000000"/>
        </w:rPr>
        <w:t xml:space="preserve"> </w:t>
      </w:r>
      <w:r w:rsidRPr="0052783D">
        <w:rPr>
          <w:rStyle w:val="FootnoteReference"/>
          <w:color w:val="000000"/>
        </w:rPr>
        <w:footnoteReference w:id="3"/>
      </w:r>
    </w:p>
    <w:p w:rsidR="006B2875" w:rsidRPr="0052783D" w:rsidRDefault="006B2875" w:rsidP="00D718DE">
      <w:pPr>
        <w:spacing w:line="480" w:lineRule="auto"/>
        <w:ind w:firstLine="709"/>
        <w:jc w:val="both"/>
        <w:rPr>
          <w:color w:val="000000"/>
        </w:rPr>
      </w:pPr>
      <w:r w:rsidRPr="0052783D">
        <w:rPr>
          <w:color w:val="000000"/>
        </w:rPr>
        <w:t xml:space="preserve">Indonesia </w:t>
      </w:r>
      <w:r w:rsidR="00EC54C9" w:rsidRPr="0052783D">
        <w:rPr>
          <w:color w:val="000000"/>
        </w:rPr>
        <w:t>s</w:t>
      </w:r>
      <w:r w:rsidRPr="0052783D">
        <w:rPr>
          <w:color w:val="000000"/>
        </w:rPr>
        <w:t>ebagai negara hukum</w:t>
      </w:r>
      <w:r w:rsidR="00EC54C9" w:rsidRPr="0052783D">
        <w:rPr>
          <w:color w:val="000000"/>
        </w:rPr>
        <w:t>,</w:t>
      </w:r>
      <w:r w:rsidRPr="0052783D">
        <w:rPr>
          <w:color w:val="000000"/>
        </w:rPr>
        <w:t xml:space="preserve"> maka selalu menjunjung tinggi hak asasi manusia. Negara menjamin segala warga negara bersamaan kedudukannya di dalam hukum dan pemerintahan serta wajib menjunjung hukum dan pemerintahan itu dengan tidak ada kecualinya. Idealnya sebagai negara hukum, Indonesia menganut sistem kedaulatan hukum atau supremasi hukum yaitu mempunyai kekuasaan tertinggi didalam negara. Lahirnya penjatuhan pidana dan pemidanaan bukan muncul begitu saja melainkan melalui proses peradilan.</w:t>
      </w:r>
      <w:r w:rsidRPr="0052783D">
        <w:rPr>
          <w:rStyle w:val="FootnoteReference"/>
          <w:color w:val="000000"/>
        </w:rPr>
        <w:footnoteReference w:id="4"/>
      </w:r>
    </w:p>
    <w:p w:rsidR="006B2875" w:rsidRPr="0052783D" w:rsidRDefault="006B2875" w:rsidP="00D718DE">
      <w:pPr>
        <w:spacing w:line="456" w:lineRule="auto"/>
        <w:ind w:firstLine="709"/>
        <w:jc w:val="both"/>
        <w:rPr>
          <w:color w:val="000000"/>
        </w:rPr>
      </w:pPr>
      <w:r w:rsidRPr="0052783D">
        <w:rPr>
          <w:color w:val="000000"/>
        </w:rPr>
        <w:t>Hukum sebagai konfigurasi peradaban manusia berjalan seiring dengan pertumbuhan dan perkembangan masyarakat sebagai komunitas dimana manusia tumbuh dan berkembang pula.</w:t>
      </w:r>
      <w:r w:rsidRPr="0052783D">
        <w:rPr>
          <w:rStyle w:val="FootnoteReference"/>
          <w:color w:val="000000"/>
        </w:rPr>
        <w:footnoteReference w:id="5"/>
      </w:r>
      <w:r w:rsidRPr="0052783D">
        <w:rPr>
          <w:color w:val="000000"/>
        </w:rPr>
        <w:t xml:space="preserve"> Namun belakangan ini, terjadi berbagai distorsi perubahan dalam masyarakat Indonesia yang kemudian dikenal sebagai krisis moral. Bertambahnya angka pengangguran serta kejahatan menjadi cerminan terhadap dampak fenomena ini. </w:t>
      </w:r>
    </w:p>
    <w:p w:rsidR="006B2875" w:rsidRPr="0052783D" w:rsidRDefault="006B2875" w:rsidP="00D718DE">
      <w:pPr>
        <w:spacing w:line="480" w:lineRule="auto"/>
        <w:ind w:firstLine="709"/>
        <w:jc w:val="both"/>
        <w:rPr>
          <w:color w:val="000000"/>
        </w:rPr>
      </w:pPr>
      <w:r w:rsidRPr="0052783D">
        <w:rPr>
          <w:color w:val="000000"/>
        </w:rPr>
        <w:t xml:space="preserve">Hukum pidana berfungsi mengatur dan menyelenggarakan kehidupan masyarakat agar dapat tercipta dan terpeliharanya ketertiban umum. Manusia </w:t>
      </w:r>
      <w:r w:rsidRPr="0052783D">
        <w:rPr>
          <w:color w:val="000000"/>
        </w:rPr>
        <w:lastRenderedPageBreak/>
        <w:t>hidup dipenuhi oleh berbagai kepentingan dan kebutuhan, antara kebutuhan yang satu dengan yang lain tidak saja berlainan, tetapi terkadang sering bertentangan dalam rangka memenuhi kebutuhan dan kepentingan ini, manusia bersikap dan berbuat.</w:t>
      </w:r>
      <w:r w:rsidRPr="0052783D">
        <w:rPr>
          <w:rStyle w:val="FootnoteReference"/>
          <w:color w:val="000000"/>
        </w:rPr>
        <w:footnoteReference w:id="6"/>
      </w:r>
    </w:p>
    <w:p w:rsidR="006B2875" w:rsidRPr="0052783D" w:rsidRDefault="006B2875" w:rsidP="00D718DE">
      <w:pPr>
        <w:spacing w:line="480" w:lineRule="auto"/>
        <w:ind w:firstLine="709"/>
        <w:jc w:val="both"/>
        <w:rPr>
          <w:color w:val="000000"/>
        </w:rPr>
      </w:pPr>
      <w:r w:rsidRPr="0052783D">
        <w:rPr>
          <w:color w:val="000000"/>
        </w:rPr>
        <w:t xml:space="preserve">Sikap dan perbuatan seseorang agar tidak merugikan kepentingan dan hak orang lain, hukum memberikan rambu-rambu berupa batasan-batasan tertentu sehingga manusia tidak sebebas-bebasnya berbuat dan bertingkah laku dalam rangka mencapai dan memenuhi kepentingannya itu. Fungsi yang demikian itu terdapat pada setiap jenis hukum, termasuk didalam hukum pidana. </w:t>
      </w:r>
      <w:r w:rsidRPr="0052783D">
        <w:rPr>
          <w:rStyle w:val="FootnoteReference"/>
          <w:color w:val="000000"/>
        </w:rPr>
        <w:footnoteReference w:id="7"/>
      </w:r>
    </w:p>
    <w:p w:rsidR="004F2837" w:rsidRPr="0052783D" w:rsidRDefault="004F2837" w:rsidP="00D718DE">
      <w:pPr>
        <w:pStyle w:val="BodyTextIndent"/>
        <w:spacing w:after="0" w:line="480" w:lineRule="auto"/>
        <w:ind w:left="0" w:firstLine="720"/>
        <w:jc w:val="both"/>
        <w:rPr>
          <w:lang w:val="en-ID" w:eastAsia="en-ID"/>
        </w:rPr>
      </w:pPr>
      <w:r w:rsidRPr="0052783D">
        <w:rPr>
          <w:lang w:val="en-ID" w:eastAsia="en-ID"/>
        </w:rPr>
        <w:t>Kejahatan di dalam masyarakat berkembang seiring dengan perkembangan masyarakat itu sendiri, karena kejahatan merupakan produk dari masyarakat dan ini perlu ditanggulangi.</w:t>
      </w:r>
      <w:r w:rsidRPr="0052783D">
        <w:rPr>
          <w:rStyle w:val="FootnoteReference"/>
          <w:lang w:val="en-ID" w:eastAsia="en-ID"/>
        </w:rPr>
        <w:footnoteReference w:id="8"/>
      </w:r>
      <w:r w:rsidRPr="0052783D">
        <w:rPr>
          <w:lang w:val="en-ID" w:eastAsia="en-ID"/>
        </w:rPr>
        <w:t xml:space="preserve"> Banyak fenomena kejahatan yang muncul di berbagai daerah yang ada di Indonesia yang menjadi polemik bagi semua kalangan masyarakat. Setiap hari di media massa selalu ditemui bermacam-macam tindak pidana yang terjadi di negara ini. Kejahatan yang timbul tentunya dipengaruhi oleh modernisasi yang terjadi di dalam sebuah negara.</w:t>
      </w:r>
    </w:p>
    <w:p w:rsidR="004F2837" w:rsidRPr="0052783D" w:rsidRDefault="004F2837" w:rsidP="00D718DE">
      <w:pPr>
        <w:pStyle w:val="BodyTextIndent"/>
        <w:spacing w:after="0" w:line="504" w:lineRule="auto"/>
        <w:ind w:left="0" w:firstLine="720"/>
        <w:jc w:val="both"/>
        <w:rPr>
          <w:lang w:val="en-ID" w:eastAsia="en-ID"/>
        </w:rPr>
      </w:pPr>
      <w:r w:rsidRPr="0052783D">
        <w:rPr>
          <w:lang w:val="en-ID" w:eastAsia="en-ID"/>
        </w:rPr>
        <w:t xml:space="preserve">Tindak pidana sebagai fenomena sosial yang terjadi di muka bumi mungkin tidak akan pernah berakhir sejalan dengan perkembangan dan dinamika sosial yang terjadi dalam masyarakat. Masalah tindak pidana ini nampaknya akan terus berkembang dan tidak akan pernah surut baik dilihat dari segi kualitas </w:t>
      </w:r>
      <w:r w:rsidRPr="0052783D">
        <w:rPr>
          <w:lang w:val="en-ID" w:eastAsia="en-ID"/>
        </w:rPr>
        <w:lastRenderedPageBreak/>
        <w:t>maupun kuantitasnya, perkembangan ini menimbulkan keresahan bagi masyarakat dan pemerintah.</w:t>
      </w:r>
      <w:r w:rsidRPr="0052783D">
        <w:rPr>
          <w:rStyle w:val="FootnoteReference"/>
          <w:lang w:val="en-ID" w:eastAsia="en-ID"/>
        </w:rPr>
        <w:footnoteReference w:id="9"/>
      </w:r>
    </w:p>
    <w:p w:rsidR="00B92F60" w:rsidRPr="0052783D" w:rsidRDefault="00B92F60" w:rsidP="00D718DE">
      <w:pPr>
        <w:pStyle w:val="BodyTextIndent"/>
        <w:spacing w:after="0" w:line="504" w:lineRule="auto"/>
        <w:ind w:left="0" w:firstLine="720"/>
        <w:jc w:val="both"/>
      </w:pPr>
      <w:r w:rsidRPr="0052783D">
        <w:t>Kejahatan adalah perbuatan yang dilarang oleh undang-undang dan barang siapa yang melakukan sesuatu perbuatan yang melanggar undang- undang maka ia akan dihukum. Selain itu kejahatan juga merupakan suatu bentuk dari pelanggaran kaidah sosial. Pelanggaran ditentukan dalam batas nilai-nilai yang dijunjung tinggi pada suatu masyarakat.Pada hampir segenap masyarakat dimana hidup dan harta benda dinilai tinggi. “Masalah kejahatan adalah masalah manusia yang merupakan kenyataan sosial yang masalah penyebabnya kurang dipahami karena studinya belum pada proporsi yang tepat secara dimensial”.</w:t>
      </w:r>
      <w:r w:rsidRPr="0052783D">
        <w:rPr>
          <w:rStyle w:val="FootnoteReference"/>
        </w:rPr>
        <w:footnoteReference w:id="10"/>
      </w:r>
    </w:p>
    <w:p w:rsidR="00DF54AA" w:rsidRPr="0052783D" w:rsidRDefault="00B92F60" w:rsidP="00D718DE">
      <w:pPr>
        <w:pStyle w:val="BodyTextIndent"/>
        <w:spacing w:after="0" w:line="480" w:lineRule="auto"/>
        <w:ind w:left="0" w:firstLine="720"/>
        <w:jc w:val="both"/>
      </w:pPr>
      <w:r w:rsidRPr="0052783D">
        <w:t>Perkembangan tindak kriminal seiring dengan perkembangan zaman semakin marak terjadi. Hal tersebut tidak lepas dari perkembangan zaman yang semakin canggih sehingga tidak menutup kemungkinan modus pelaku tindak kriminal itu sendiri semakin canggih pula, baik itu dari segi pemikiran (modus) maupun dari segi teknologi.</w:t>
      </w:r>
      <w:r w:rsidR="00F112D5" w:rsidRPr="0052783D">
        <w:t xml:space="preserve"> Perkembangan tersebut sangat</w:t>
      </w:r>
      <w:r w:rsidRPr="0052783D">
        <w:t xml:space="preserve"> mempengaruhi berbagai pihak/oknum untuk melakukan berbagai cara dalam memenuhi keinginannya, yakni dengan menghalalkan segala cara yang berimbas pada kerugian yang akan diderita seseorang nantinya. </w:t>
      </w:r>
    </w:p>
    <w:p w:rsidR="00B92F60" w:rsidRPr="0052783D" w:rsidRDefault="00DF54AA" w:rsidP="00D718DE">
      <w:pPr>
        <w:pStyle w:val="BodyTextIndent"/>
        <w:spacing w:after="0" w:line="480" w:lineRule="auto"/>
        <w:ind w:left="0" w:firstLine="720"/>
        <w:jc w:val="both"/>
      </w:pPr>
      <w:r w:rsidRPr="0052783D">
        <w:t>Be</w:t>
      </w:r>
      <w:r w:rsidR="00B92F60" w:rsidRPr="0052783D">
        <w:t xml:space="preserve">ntuk kerugian yang dialami dari seseorang yang menjadi korban dari suatu kejahatan adalah kerugian dari segi harta kekayaan. </w:t>
      </w:r>
      <w:r w:rsidR="00F112D5" w:rsidRPr="0052783D">
        <w:t>M</w:t>
      </w:r>
      <w:r w:rsidR="00B92F60" w:rsidRPr="0052783D">
        <w:t xml:space="preserve">elindungi seseorang akan harta kekayaannya maka Kitab Undang-Undang Hukum Pidana (selanjutnya </w:t>
      </w:r>
      <w:r w:rsidR="00B92F60" w:rsidRPr="0052783D">
        <w:lastRenderedPageBreak/>
        <w:t>disingkat KUHP) menempatkan perbuatan yang dapat menimbulkan kerugian terhadap harta kekayaan sebagai kejahatan terhadap harta kekayaan yang diatur dalam Buku Ke-II KUHP.</w:t>
      </w:r>
      <w:r w:rsidR="00C666D8" w:rsidRPr="0052783D">
        <w:t xml:space="preserve"> B</w:t>
      </w:r>
      <w:r w:rsidR="00B92F60" w:rsidRPr="0052783D">
        <w:t>eberapa tindak pidana yang berhubungan dengan harta kekayaan dan benda terdapat suatu tindak pidana yang dikenal dengan istilah penggelapan dimana penyalahgunaan kepercayaan yang mendominasi sebagai unsur utama terjadinya tindak pidana ini. Kejahatan penggelapan diatur dalam KUHPidana dalam Pasal 372 (penggelapan biasa), Pasal 373 (penggelapan ringan), Pasal 374 dan Pasal 375 (penggelapan dengan pemberatan) dan Pasal 376 (penggelapan dalam keluarga).</w:t>
      </w:r>
      <w:r w:rsidR="008478E6" w:rsidRPr="0052783D">
        <w:t xml:space="preserve"> </w:t>
      </w:r>
      <w:r w:rsidR="00B92F60" w:rsidRPr="0052783D">
        <w:t>Pasal 372 KUHPidana Jo. Pasal 55 ayat (1) ke-1 KUHP merupakan Pasal yang didakwakan oleh penuntut umum dalam judul ini dikarenakan tindak pidana penggelapan ini dilakukan secara bersama.</w:t>
      </w:r>
    </w:p>
    <w:p w:rsidR="00B3411B" w:rsidRPr="0052783D" w:rsidRDefault="008C61F1" w:rsidP="00D718DE">
      <w:pPr>
        <w:pStyle w:val="BodyTextIndent"/>
        <w:spacing w:after="0" w:line="456" w:lineRule="auto"/>
        <w:ind w:left="0" w:firstLine="720"/>
        <w:jc w:val="both"/>
      </w:pPr>
      <w:r w:rsidRPr="0052783D">
        <w:t>Tindak pidana penggelapan yang merupakan kejahatan yang berawal dari adanya suatu kepercayaan kepada orang lain, dan kepercayaan tersebut hilang karena lemahnya suatu kejujuran. Bahkan dewasa ini banyak terjadi kasus penggelapan dengan berbagai modus yang menunjukan semakin tingginya tingkat kejahatan yang terjadi</w:t>
      </w:r>
      <w:r w:rsidR="00B3411B" w:rsidRPr="0052783D">
        <w:t>.</w:t>
      </w:r>
      <w:r w:rsidR="00B3411B" w:rsidRPr="0052783D">
        <w:rPr>
          <w:rStyle w:val="FootnoteReference"/>
        </w:rPr>
        <w:footnoteReference w:id="11"/>
      </w:r>
    </w:p>
    <w:p w:rsidR="004F2837" w:rsidRPr="0052783D" w:rsidRDefault="00B3411B" w:rsidP="00D718DE">
      <w:pPr>
        <w:pStyle w:val="BodyTextIndent"/>
        <w:spacing w:after="0" w:line="456" w:lineRule="auto"/>
        <w:ind w:left="0" w:firstLine="720"/>
        <w:jc w:val="both"/>
      </w:pPr>
      <w:r w:rsidRPr="0052783D">
        <w:t>Tindak pidana penggelapan yang merupakan kejahatan sering sekali terjadi diberbagai bidang dan bahkan pelakunya diberbagai lapisan masyarakat. Baik lapisan bawah maupun lapisan atas yang melakukan tindak pidana ini. Melihat banyaknya kasus penggelapan yang terjadi di Indonesia tentunya ini sangat memprihatinkan. Penyalahgunaan Kepercayaan yang mendominasi sebagai unsur</w:t>
      </w:r>
      <w:r w:rsidR="003D0B6F" w:rsidRPr="0052783D">
        <w:t xml:space="preserve"> tindak pidana pengelapan ini.</w:t>
      </w:r>
    </w:p>
    <w:p w:rsidR="004F2837" w:rsidRPr="0052783D" w:rsidRDefault="004F2837" w:rsidP="004623FA">
      <w:pPr>
        <w:pStyle w:val="BodyTextIndent"/>
        <w:spacing w:after="0" w:line="480" w:lineRule="auto"/>
        <w:ind w:left="0" w:firstLine="720"/>
        <w:jc w:val="both"/>
        <w:rPr>
          <w:lang w:val="en-ID" w:eastAsia="en-ID"/>
        </w:rPr>
      </w:pPr>
      <w:r w:rsidRPr="0052783D">
        <w:rPr>
          <w:lang w:val="en-ID" w:eastAsia="en-ID"/>
        </w:rPr>
        <w:lastRenderedPageBreak/>
        <w:t>Tindak pidana penggelapan selalu ada di dalam masyarakat, bahkan cenderung meningkat dan berkembang di dalam masyarakat seiring dengan kemajuan teknologi dan ekonomi. Tindak pidana penggelapan merupakan suatu tindak pidana yang berhubungan dengan masalah moral dan suatu kepercayaan atas kejujuran seseorang. Oleh karena itu, tindak pidana ini pada awalnya bermula dari adanya suatu kepercayaan pihak kepada pihak yang lainnya, yang berakhir dengan ketidakjujuran salah satu pihak yaitu pelaku penggelapan.</w:t>
      </w:r>
      <w:r w:rsidRPr="0052783D">
        <w:rPr>
          <w:rStyle w:val="FootnoteReference"/>
          <w:lang w:val="en-ID" w:eastAsia="en-ID"/>
        </w:rPr>
        <w:footnoteReference w:id="12"/>
      </w:r>
    </w:p>
    <w:p w:rsidR="006B2875" w:rsidRPr="0052783D" w:rsidRDefault="004F2837" w:rsidP="004623FA">
      <w:pPr>
        <w:pStyle w:val="BodyTextIndent"/>
        <w:spacing w:after="0" w:line="480" w:lineRule="auto"/>
        <w:ind w:left="0" w:firstLine="720"/>
        <w:jc w:val="both"/>
        <w:rPr>
          <w:color w:val="000000"/>
          <w:lang w:val="en-ID" w:eastAsia="en-ID"/>
        </w:rPr>
      </w:pPr>
      <w:r w:rsidRPr="0052783D">
        <w:rPr>
          <w:color w:val="000000"/>
          <w:lang w:val="en-ID" w:eastAsia="en-ID"/>
        </w:rPr>
        <w:t xml:space="preserve"> Tindak pidana penggelapan merupakan suatu suatu tindak pidana yang berhubungan dengan masalah moral ataupun mental dan suatu kepercayaan atas kejujuran seseorang. Oleh karena itu tindak pidana ini bermula dari adanya suatu kepercayaan pihak yang dilakukan oleh pelaku tindak pidana penggelapan tersebut.</w:t>
      </w:r>
    </w:p>
    <w:p w:rsidR="0042500D" w:rsidRPr="0052783D" w:rsidRDefault="0042500D" w:rsidP="004623FA">
      <w:pPr>
        <w:pStyle w:val="BodyTextIndent"/>
        <w:spacing w:after="0" w:line="480" w:lineRule="auto"/>
        <w:ind w:left="0" w:firstLine="720"/>
        <w:jc w:val="both"/>
        <w:rPr>
          <w:b/>
          <w:bCs/>
          <w:color w:val="000000"/>
        </w:rPr>
      </w:pPr>
      <w:r w:rsidRPr="0052783D">
        <w:rPr>
          <w:color w:val="000000"/>
        </w:rPr>
        <w:t xml:space="preserve">Berdasarkan latar belakang di atas, maka dipilih </w:t>
      </w:r>
      <w:r w:rsidR="004B26D3" w:rsidRPr="0052783D">
        <w:rPr>
          <w:color w:val="000000"/>
        </w:rPr>
        <w:t>skripsi</w:t>
      </w:r>
      <w:r w:rsidRPr="0052783D">
        <w:rPr>
          <w:color w:val="000000"/>
        </w:rPr>
        <w:t xml:space="preserve"> yang berjudul, </w:t>
      </w:r>
      <w:r w:rsidRPr="0052783D">
        <w:rPr>
          <w:b/>
          <w:bCs/>
          <w:color w:val="000000"/>
        </w:rPr>
        <w:t>“</w:t>
      </w:r>
      <w:r w:rsidR="004623FA" w:rsidRPr="0052783D">
        <w:rPr>
          <w:b/>
        </w:rPr>
        <w:t xml:space="preserve">Tindak Pidana Penggelapan Dengan Menggunakan Jabatan Dalam Penjualan Spearpart Mobil </w:t>
      </w:r>
      <w:r w:rsidR="004623FA" w:rsidRPr="0052783D">
        <w:rPr>
          <w:b/>
          <w:lang w:val="id-ID" w:eastAsia="id-ID"/>
        </w:rPr>
        <w:t>(Studi Putusan Nomor 2218/Pid.B/2023/PN Mdn)</w:t>
      </w:r>
      <w:r w:rsidRPr="0052783D">
        <w:rPr>
          <w:b/>
          <w:bCs/>
          <w:color w:val="000000"/>
        </w:rPr>
        <w:t>”.</w:t>
      </w:r>
    </w:p>
    <w:p w:rsidR="004623FA" w:rsidRPr="0052783D" w:rsidRDefault="004623FA" w:rsidP="004623FA">
      <w:pPr>
        <w:pStyle w:val="BodyTextIndent"/>
        <w:spacing w:after="0"/>
        <w:ind w:left="0" w:firstLine="720"/>
        <w:jc w:val="both"/>
        <w:rPr>
          <w:b/>
          <w:bCs/>
          <w:color w:val="000000"/>
        </w:rPr>
      </w:pPr>
    </w:p>
    <w:p w:rsidR="00602DEC" w:rsidRPr="0052783D" w:rsidRDefault="004623FA" w:rsidP="00D718DE">
      <w:pPr>
        <w:pStyle w:val="Heading3"/>
        <w:numPr>
          <w:ilvl w:val="0"/>
          <w:numId w:val="2"/>
        </w:numPr>
        <w:tabs>
          <w:tab w:val="clear" w:pos="360"/>
          <w:tab w:val="num" w:pos="-1058"/>
        </w:tabs>
        <w:spacing w:before="0" w:after="0" w:line="432" w:lineRule="auto"/>
        <w:rPr>
          <w:rFonts w:ascii="Times New Roman" w:hAnsi="Times New Roman" w:cs="Times New Roman"/>
          <w:sz w:val="24"/>
          <w:szCs w:val="24"/>
        </w:rPr>
      </w:pPr>
      <w:r w:rsidRPr="0052783D">
        <w:rPr>
          <w:rFonts w:ascii="Times New Roman" w:hAnsi="Times New Roman" w:cs="Times New Roman"/>
          <w:sz w:val="24"/>
          <w:szCs w:val="24"/>
        </w:rPr>
        <w:t>Per</w:t>
      </w:r>
      <w:r w:rsidR="00602DEC" w:rsidRPr="0052783D">
        <w:rPr>
          <w:rFonts w:ascii="Times New Roman" w:hAnsi="Times New Roman" w:cs="Times New Roman"/>
          <w:sz w:val="24"/>
          <w:szCs w:val="24"/>
        </w:rPr>
        <w:t>umusan Masalah</w:t>
      </w:r>
    </w:p>
    <w:p w:rsidR="00602DEC" w:rsidRPr="0052783D" w:rsidRDefault="00602DEC" w:rsidP="00D718DE">
      <w:pPr>
        <w:pStyle w:val="BodyText"/>
        <w:spacing w:after="0" w:line="432" w:lineRule="auto"/>
        <w:jc w:val="both"/>
      </w:pPr>
      <w:r w:rsidRPr="0052783D">
        <w:tab/>
      </w:r>
      <w:r w:rsidR="000C30A1" w:rsidRPr="0052783D">
        <w:t>Rumusan p</w:t>
      </w:r>
      <w:r w:rsidRPr="0052783D">
        <w:t xml:space="preserve">ermasalahan dalam penulisan </w:t>
      </w:r>
      <w:r w:rsidR="004B26D3" w:rsidRPr="0052783D">
        <w:t>skripsi</w:t>
      </w:r>
      <w:r w:rsidR="00EC54C9" w:rsidRPr="0052783D">
        <w:t xml:space="preserve"> </w:t>
      </w:r>
      <w:r w:rsidRPr="0052783D">
        <w:t>ini adalah</w:t>
      </w:r>
      <w:r w:rsidR="00EC54C9" w:rsidRPr="0052783D">
        <w:t>:</w:t>
      </w:r>
    </w:p>
    <w:p w:rsidR="006B2875" w:rsidRPr="0052783D" w:rsidRDefault="00B801AF" w:rsidP="00D718DE">
      <w:pPr>
        <w:numPr>
          <w:ilvl w:val="0"/>
          <w:numId w:val="3"/>
        </w:numPr>
        <w:tabs>
          <w:tab w:val="clear" w:pos="360"/>
          <w:tab w:val="num" w:pos="-2537"/>
        </w:tabs>
        <w:spacing w:line="432" w:lineRule="auto"/>
        <w:jc w:val="both"/>
      </w:pPr>
      <w:bookmarkStart w:id="4" w:name="_Hlk176917592"/>
      <w:r w:rsidRPr="0052783D">
        <w:t>Faktor-faktor apakah yang menyebabkan terjadinya tindak pidana penggelapan dalam jabatan</w:t>
      </w:r>
      <w:r w:rsidR="006B2875" w:rsidRPr="0052783D">
        <w:t>?</w:t>
      </w:r>
    </w:p>
    <w:p w:rsidR="006B2875" w:rsidRPr="0052783D" w:rsidRDefault="006B2875" w:rsidP="00843EAA">
      <w:pPr>
        <w:pStyle w:val="ListParagraph0"/>
        <w:numPr>
          <w:ilvl w:val="0"/>
          <w:numId w:val="3"/>
        </w:numPr>
        <w:spacing w:after="0" w:line="432" w:lineRule="auto"/>
        <w:jc w:val="both"/>
        <w:rPr>
          <w:rFonts w:ascii="Times New Roman" w:hAnsi="Times New Roman"/>
          <w:sz w:val="24"/>
          <w:szCs w:val="24"/>
        </w:rPr>
      </w:pPr>
      <w:r w:rsidRPr="0052783D">
        <w:rPr>
          <w:rFonts w:ascii="Times New Roman" w:hAnsi="Times New Roman"/>
          <w:sz w:val="24"/>
          <w:szCs w:val="24"/>
        </w:rPr>
        <w:t xml:space="preserve">Bagaimana </w:t>
      </w:r>
      <w:r w:rsidR="004C62AF" w:rsidRPr="0052783D">
        <w:rPr>
          <w:rFonts w:ascii="Times New Roman" w:hAnsi="Times New Roman"/>
          <w:color w:val="000000"/>
          <w:sz w:val="24"/>
          <w:szCs w:val="24"/>
        </w:rPr>
        <w:t xml:space="preserve">pertanggungjawaban pidana terhadap pelaku tindak pidana penggelapan dalam jabatan </w:t>
      </w:r>
      <w:r w:rsidR="004C62AF" w:rsidRPr="0052783D">
        <w:rPr>
          <w:rFonts w:ascii="Times New Roman" w:hAnsi="Times New Roman"/>
          <w:bCs/>
          <w:sz w:val="24"/>
          <w:szCs w:val="24"/>
        </w:rPr>
        <w:t>dalam putusan</w:t>
      </w:r>
      <w:r w:rsidR="004C62AF" w:rsidRPr="0052783D">
        <w:rPr>
          <w:rFonts w:ascii="Times New Roman" w:hAnsi="Times New Roman"/>
          <w:b/>
          <w:bCs/>
          <w:sz w:val="24"/>
          <w:szCs w:val="24"/>
        </w:rPr>
        <w:t xml:space="preserve"> </w:t>
      </w:r>
      <w:r w:rsidR="004C62AF" w:rsidRPr="0052783D">
        <w:rPr>
          <w:rFonts w:ascii="Times New Roman" w:hAnsi="Times New Roman"/>
          <w:sz w:val="24"/>
          <w:szCs w:val="24"/>
        </w:rPr>
        <w:t xml:space="preserve">Nomor </w:t>
      </w:r>
      <w:r w:rsidR="004623FA" w:rsidRPr="0052783D">
        <w:rPr>
          <w:rFonts w:ascii="Times New Roman" w:hAnsi="Times New Roman"/>
          <w:sz w:val="24"/>
          <w:szCs w:val="24"/>
          <w:lang w:val="id-ID" w:eastAsia="id-ID"/>
        </w:rPr>
        <w:t>2218/Pid.B/2023/PN Mdn</w:t>
      </w:r>
      <w:r w:rsidRPr="0052783D">
        <w:rPr>
          <w:rFonts w:ascii="Times New Roman" w:hAnsi="Times New Roman"/>
          <w:sz w:val="24"/>
          <w:szCs w:val="24"/>
        </w:rPr>
        <w:t>?</w:t>
      </w:r>
    </w:p>
    <w:p w:rsidR="008222CF" w:rsidRPr="0052783D" w:rsidRDefault="006B2875" w:rsidP="00D718DE">
      <w:pPr>
        <w:numPr>
          <w:ilvl w:val="0"/>
          <w:numId w:val="3"/>
        </w:numPr>
        <w:spacing w:line="432" w:lineRule="auto"/>
        <w:jc w:val="both"/>
      </w:pPr>
      <w:r w:rsidRPr="0052783D">
        <w:lastRenderedPageBreak/>
        <w:t xml:space="preserve">Bagaimana </w:t>
      </w:r>
      <w:r w:rsidR="00232A96" w:rsidRPr="0052783D">
        <w:rPr>
          <w:color w:val="000000"/>
        </w:rPr>
        <w:t xml:space="preserve">pertimbangan hakim dalam memutus perkara </w:t>
      </w:r>
      <w:r w:rsidR="00232A96" w:rsidRPr="0052783D">
        <w:rPr>
          <w:bCs/>
          <w:lang w:val="id-ID"/>
        </w:rPr>
        <w:t>tindak pidana penggelapan dalam jabatan secara berlanjut</w:t>
      </w:r>
      <w:r w:rsidR="00232A96" w:rsidRPr="0052783D">
        <w:t xml:space="preserve"> sesuai</w:t>
      </w:r>
      <w:r w:rsidR="00232A96" w:rsidRPr="0052783D">
        <w:rPr>
          <w:color w:val="000000"/>
        </w:rPr>
        <w:t xml:space="preserve"> putusan Nomor </w:t>
      </w:r>
      <w:r w:rsidR="004623FA" w:rsidRPr="0052783D">
        <w:rPr>
          <w:lang w:val="id-ID" w:eastAsia="id-ID"/>
        </w:rPr>
        <w:t>2218/Pid.B/2023/PN Mdn</w:t>
      </w:r>
      <w:bookmarkEnd w:id="4"/>
      <w:r w:rsidR="004623FA" w:rsidRPr="0052783D">
        <w:rPr>
          <w:color w:val="000000"/>
        </w:rPr>
        <w:t xml:space="preserve"> </w:t>
      </w:r>
      <w:r w:rsidR="008222CF" w:rsidRPr="0052783D">
        <w:rPr>
          <w:color w:val="000000"/>
        </w:rPr>
        <w:t>?</w:t>
      </w:r>
    </w:p>
    <w:p w:rsidR="004623FA" w:rsidRPr="0052783D" w:rsidRDefault="004623FA" w:rsidP="004623FA">
      <w:pPr>
        <w:ind w:left="360"/>
        <w:jc w:val="both"/>
      </w:pPr>
    </w:p>
    <w:p w:rsidR="00602DEC" w:rsidRPr="0052783D" w:rsidRDefault="00602DEC" w:rsidP="00D718DE">
      <w:pPr>
        <w:pStyle w:val="Heading2"/>
        <w:numPr>
          <w:ilvl w:val="0"/>
          <w:numId w:val="5"/>
        </w:numPr>
        <w:tabs>
          <w:tab w:val="clear" w:pos="720"/>
          <w:tab w:val="num" w:pos="-349"/>
        </w:tabs>
        <w:spacing w:before="0" w:after="0" w:line="480" w:lineRule="auto"/>
        <w:ind w:left="360"/>
        <w:jc w:val="both"/>
        <w:rPr>
          <w:rFonts w:ascii="Times New Roman" w:hAnsi="Times New Roman" w:cs="Times New Roman"/>
          <w:i w:val="0"/>
          <w:sz w:val="24"/>
          <w:szCs w:val="24"/>
        </w:rPr>
      </w:pPr>
      <w:r w:rsidRPr="0052783D">
        <w:rPr>
          <w:rFonts w:ascii="Times New Roman" w:hAnsi="Times New Roman" w:cs="Times New Roman"/>
          <w:i w:val="0"/>
          <w:sz w:val="24"/>
          <w:szCs w:val="24"/>
        </w:rPr>
        <w:t>Tujuan Penelitian</w:t>
      </w:r>
    </w:p>
    <w:p w:rsidR="00602DEC" w:rsidRPr="0052783D" w:rsidRDefault="00602DEC" w:rsidP="00D718DE">
      <w:pPr>
        <w:pStyle w:val="BodyText"/>
        <w:spacing w:after="0" w:line="456" w:lineRule="auto"/>
        <w:jc w:val="both"/>
      </w:pPr>
      <w:r w:rsidRPr="0052783D">
        <w:tab/>
        <w:t xml:space="preserve">Tujuan penelitian dalam penulisan </w:t>
      </w:r>
      <w:r w:rsidR="004B26D3" w:rsidRPr="0052783D">
        <w:t>skripsi</w:t>
      </w:r>
      <w:r w:rsidRPr="0052783D">
        <w:t xml:space="preserve"> ini adalah</w:t>
      </w:r>
      <w:r w:rsidR="00E83FEC" w:rsidRPr="0052783D">
        <w:t xml:space="preserve"> </w:t>
      </w:r>
      <w:r w:rsidRPr="0052783D">
        <w:t>:</w:t>
      </w:r>
    </w:p>
    <w:p w:rsidR="00602DEC" w:rsidRPr="0052783D" w:rsidRDefault="00602DEC" w:rsidP="00D718DE">
      <w:pPr>
        <w:numPr>
          <w:ilvl w:val="0"/>
          <w:numId w:val="4"/>
        </w:numPr>
        <w:tabs>
          <w:tab w:val="clear" w:pos="360"/>
          <w:tab w:val="num" w:pos="-2537"/>
        </w:tabs>
        <w:spacing w:line="456" w:lineRule="auto"/>
        <w:jc w:val="both"/>
      </w:pPr>
      <w:r w:rsidRPr="0052783D">
        <w:t xml:space="preserve">Untuk mengetahui </w:t>
      </w:r>
      <w:r w:rsidR="006B2875" w:rsidRPr="0052783D">
        <w:t xml:space="preserve">dan menganalisis </w:t>
      </w:r>
      <w:r w:rsidR="001832EF" w:rsidRPr="0052783D">
        <w:t>faktor-faktor yang menyebabkan terjadinya tindak pidana penggelapan dalam jabatan</w:t>
      </w:r>
      <w:r w:rsidRPr="0052783D">
        <w:t>.</w:t>
      </w:r>
    </w:p>
    <w:p w:rsidR="00E94F33" w:rsidRPr="0052783D" w:rsidRDefault="00E94F33" w:rsidP="00D718DE">
      <w:pPr>
        <w:numPr>
          <w:ilvl w:val="0"/>
          <w:numId w:val="4"/>
        </w:numPr>
        <w:tabs>
          <w:tab w:val="clear" w:pos="360"/>
          <w:tab w:val="num" w:pos="-2537"/>
        </w:tabs>
        <w:spacing w:line="456" w:lineRule="auto"/>
        <w:jc w:val="both"/>
      </w:pPr>
      <w:r w:rsidRPr="0052783D">
        <w:t xml:space="preserve">Untuk mengetahui </w:t>
      </w:r>
      <w:r w:rsidR="006B2875" w:rsidRPr="0052783D">
        <w:t xml:space="preserve">dan menganalisis </w:t>
      </w:r>
      <w:r w:rsidR="004C62AF" w:rsidRPr="0052783D">
        <w:rPr>
          <w:color w:val="000000"/>
        </w:rPr>
        <w:t xml:space="preserve">pertanggungjawaban pidana terhadap pelaku tindak pidana penggelapan dalam jabatan </w:t>
      </w:r>
      <w:r w:rsidR="004C62AF" w:rsidRPr="0052783D">
        <w:rPr>
          <w:bCs/>
        </w:rPr>
        <w:t>dalam putusan</w:t>
      </w:r>
      <w:r w:rsidR="004C62AF" w:rsidRPr="0052783D">
        <w:rPr>
          <w:b/>
          <w:bCs/>
        </w:rPr>
        <w:t xml:space="preserve"> </w:t>
      </w:r>
      <w:r w:rsidR="004C62AF" w:rsidRPr="0052783D">
        <w:t xml:space="preserve">Nomor </w:t>
      </w:r>
      <w:r w:rsidR="004623FA" w:rsidRPr="0052783D">
        <w:rPr>
          <w:lang w:val="id-ID" w:eastAsia="id-ID"/>
        </w:rPr>
        <w:t>2218/Pid.B/2023/PN Mdn</w:t>
      </w:r>
      <w:r w:rsidRPr="0052783D">
        <w:rPr>
          <w:bCs/>
        </w:rPr>
        <w:t>.</w:t>
      </w:r>
    </w:p>
    <w:p w:rsidR="00E211F3" w:rsidRPr="0052783D" w:rsidRDefault="00E211F3" w:rsidP="00D718DE">
      <w:pPr>
        <w:numPr>
          <w:ilvl w:val="0"/>
          <w:numId w:val="4"/>
        </w:numPr>
        <w:tabs>
          <w:tab w:val="clear" w:pos="360"/>
          <w:tab w:val="num" w:pos="-2537"/>
        </w:tabs>
        <w:spacing w:line="456" w:lineRule="auto"/>
        <w:jc w:val="both"/>
      </w:pPr>
      <w:r w:rsidRPr="0052783D">
        <w:t xml:space="preserve">Untuk mengetahui </w:t>
      </w:r>
      <w:r w:rsidR="006B2875" w:rsidRPr="0052783D">
        <w:t xml:space="preserve">dan menganalisis </w:t>
      </w:r>
      <w:r w:rsidR="00232A96" w:rsidRPr="0052783D">
        <w:rPr>
          <w:color w:val="000000"/>
        </w:rPr>
        <w:t xml:space="preserve">pertimbangan hakim dalam memutus perkara </w:t>
      </w:r>
      <w:r w:rsidR="00232A96" w:rsidRPr="0052783D">
        <w:rPr>
          <w:bCs/>
          <w:lang w:val="id-ID"/>
        </w:rPr>
        <w:t>tindak pidana penggelapan dalam jabatan secara berlanjut</w:t>
      </w:r>
      <w:r w:rsidR="00232A96" w:rsidRPr="0052783D">
        <w:t xml:space="preserve"> sesuai</w:t>
      </w:r>
      <w:r w:rsidR="00232A96" w:rsidRPr="0052783D">
        <w:rPr>
          <w:color w:val="000000"/>
        </w:rPr>
        <w:t xml:space="preserve"> putusan Nomor </w:t>
      </w:r>
      <w:r w:rsidR="004623FA" w:rsidRPr="0052783D">
        <w:rPr>
          <w:lang w:val="id-ID" w:eastAsia="id-ID"/>
        </w:rPr>
        <w:t>2218/Pid.B/2023/PN Mdn</w:t>
      </w:r>
      <w:r w:rsidRPr="0052783D">
        <w:t>.</w:t>
      </w:r>
    </w:p>
    <w:p w:rsidR="004B26D3" w:rsidRPr="0052783D" w:rsidRDefault="004B26D3" w:rsidP="00D718DE">
      <w:pPr>
        <w:ind w:left="360"/>
        <w:jc w:val="both"/>
      </w:pPr>
    </w:p>
    <w:p w:rsidR="004B26D3" w:rsidRPr="0052783D" w:rsidRDefault="004B26D3" w:rsidP="00D718DE">
      <w:pPr>
        <w:numPr>
          <w:ilvl w:val="0"/>
          <w:numId w:val="5"/>
        </w:numPr>
        <w:tabs>
          <w:tab w:val="clear" w:pos="720"/>
          <w:tab w:val="num" w:pos="360"/>
        </w:tabs>
        <w:spacing w:line="456" w:lineRule="auto"/>
        <w:ind w:left="360"/>
        <w:jc w:val="both"/>
        <w:rPr>
          <w:b/>
          <w:color w:val="000000"/>
        </w:rPr>
      </w:pPr>
      <w:r w:rsidRPr="0052783D">
        <w:rPr>
          <w:b/>
        </w:rPr>
        <w:t>Manfaat Penelitian</w:t>
      </w:r>
    </w:p>
    <w:p w:rsidR="006B2875" w:rsidRPr="0052783D" w:rsidRDefault="006B2875" w:rsidP="00D718DE">
      <w:pPr>
        <w:spacing w:line="456" w:lineRule="auto"/>
        <w:ind w:firstLine="720"/>
        <w:jc w:val="both"/>
        <w:rPr>
          <w:color w:val="000000"/>
        </w:rPr>
      </w:pPr>
      <w:r w:rsidRPr="0052783D">
        <w:rPr>
          <w:color w:val="000000"/>
        </w:rPr>
        <w:t>Penelitian ini memiliki manfaat teoritis dan praktis. Adapun kedua kegunaan tersebut adalah sebagai berikut:</w:t>
      </w:r>
    </w:p>
    <w:p w:rsidR="006B2875" w:rsidRPr="0052783D" w:rsidRDefault="006B2875" w:rsidP="00B715A7">
      <w:pPr>
        <w:numPr>
          <w:ilvl w:val="0"/>
          <w:numId w:val="6"/>
        </w:numPr>
        <w:tabs>
          <w:tab w:val="clear" w:pos="720"/>
          <w:tab w:val="num" w:pos="-28"/>
        </w:tabs>
        <w:spacing w:line="456" w:lineRule="auto"/>
        <w:ind w:left="360"/>
        <w:jc w:val="both"/>
        <w:rPr>
          <w:color w:val="000000"/>
        </w:rPr>
      </w:pPr>
      <w:r w:rsidRPr="0052783D">
        <w:rPr>
          <w:color w:val="000000"/>
        </w:rPr>
        <w:t xml:space="preserve">Secara teoritis hasil penelitian ini diharapkan memberi manfaat bagi perkembangan ilmu hukum, khususnya di bidang hukum pidana mengenai tindak </w:t>
      </w:r>
      <w:r w:rsidR="00EC54C9" w:rsidRPr="0052783D">
        <w:rPr>
          <w:color w:val="000000"/>
        </w:rPr>
        <w:t>p</w:t>
      </w:r>
      <w:r w:rsidRPr="0052783D">
        <w:rPr>
          <w:color w:val="000000"/>
        </w:rPr>
        <w:t xml:space="preserve">idana </w:t>
      </w:r>
      <w:r w:rsidR="00EC54C9" w:rsidRPr="0052783D">
        <w:rPr>
          <w:color w:val="000000"/>
          <w:lang w:val="nb-NO"/>
        </w:rPr>
        <w:t>penggelapan dengan menggunakan jabatan.</w:t>
      </w:r>
    </w:p>
    <w:p w:rsidR="006B2875" w:rsidRPr="0052783D" w:rsidRDefault="006B2875" w:rsidP="00B715A7">
      <w:pPr>
        <w:numPr>
          <w:ilvl w:val="0"/>
          <w:numId w:val="6"/>
        </w:numPr>
        <w:tabs>
          <w:tab w:val="clear" w:pos="720"/>
          <w:tab w:val="num" w:pos="-28"/>
        </w:tabs>
        <w:spacing w:line="456" w:lineRule="auto"/>
        <w:ind w:left="360"/>
        <w:jc w:val="both"/>
        <w:rPr>
          <w:color w:val="000000"/>
        </w:rPr>
      </w:pPr>
      <w:r w:rsidRPr="0052783D">
        <w:rPr>
          <w:color w:val="000000"/>
        </w:rPr>
        <w:t xml:space="preserve">Secara praktis sebagai bahan masukan bagi aparat penegak hukum  (polisi, jaksa, hakim, lembaga pemasyarakatan, dan advokat) serta konsultan hukum, sehingga aparat penegak hukum dan para pihak yang terlibat dalam praktek  penegakan hukum terhadap </w:t>
      </w:r>
      <w:r w:rsidR="00EC54C9" w:rsidRPr="0052783D">
        <w:rPr>
          <w:color w:val="000000"/>
        </w:rPr>
        <w:t xml:space="preserve">tindak pidana </w:t>
      </w:r>
      <w:r w:rsidR="00EC54C9" w:rsidRPr="0052783D">
        <w:rPr>
          <w:color w:val="000000"/>
          <w:lang w:val="nb-NO"/>
        </w:rPr>
        <w:t xml:space="preserve">penggelapan dengan menggunakan </w:t>
      </w:r>
      <w:r w:rsidR="00EC54C9" w:rsidRPr="0052783D">
        <w:rPr>
          <w:color w:val="000000"/>
          <w:lang w:val="nb-NO"/>
        </w:rPr>
        <w:lastRenderedPageBreak/>
        <w:t>jabatan</w:t>
      </w:r>
      <w:r w:rsidRPr="0052783D">
        <w:rPr>
          <w:color w:val="000000"/>
        </w:rPr>
        <w:t xml:space="preserve"> mempunyai persepsi yang sama </w:t>
      </w:r>
      <w:r w:rsidRPr="0052783D">
        <w:rPr>
          <w:color w:val="000000"/>
          <w:spacing w:val="4"/>
        </w:rPr>
        <w:t xml:space="preserve">memberantas tindak pidana </w:t>
      </w:r>
      <w:r w:rsidR="00EC54C9" w:rsidRPr="0052783D">
        <w:rPr>
          <w:color w:val="000000"/>
          <w:lang w:val="nb-NO"/>
        </w:rPr>
        <w:t>penggelapan</w:t>
      </w:r>
    </w:p>
    <w:p w:rsidR="004623FA" w:rsidRPr="0052783D" w:rsidRDefault="006B2875" w:rsidP="00B715A7">
      <w:pPr>
        <w:numPr>
          <w:ilvl w:val="0"/>
          <w:numId w:val="6"/>
        </w:numPr>
        <w:tabs>
          <w:tab w:val="clear" w:pos="720"/>
          <w:tab w:val="num" w:pos="-28"/>
        </w:tabs>
        <w:spacing w:line="456" w:lineRule="auto"/>
        <w:ind w:left="360"/>
        <w:jc w:val="both"/>
      </w:pPr>
      <w:r w:rsidRPr="0052783D">
        <w:t xml:space="preserve">Manfaat akademis bahwa hasil penelitian ini sebagai salah satu dalam menyelesaian studi magister ilmu hukum untuk memperoleh gelar </w:t>
      </w:r>
      <w:r w:rsidR="004B26D3" w:rsidRPr="0052783D">
        <w:t>Sarjana Hukum</w:t>
      </w:r>
      <w:r w:rsidRPr="0052783D">
        <w:t xml:space="preserve"> pada  Fakultas Hukum </w:t>
      </w:r>
      <w:r w:rsidR="00B801AF" w:rsidRPr="0052783D">
        <w:rPr>
          <w:bCs/>
        </w:rPr>
        <w:t>Universitas Muslim Nusantara Al-Washliyah Medan</w:t>
      </w:r>
      <w:r w:rsidRPr="0052783D">
        <w:t>.</w:t>
      </w:r>
    </w:p>
    <w:p w:rsidR="00987997" w:rsidRPr="0052783D" w:rsidRDefault="00987997" w:rsidP="00B715A7">
      <w:pPr>
        <w:numPr>
          <w:ilvl w:val="0"/>
          <w:numId w:val="6"/>
        </w:numPr>
        <w:tabs>
          <w:tab w:val="clear" w:pos="720"/>
          <w:tab w:val="num" w:pos="-28"/>
        </w:tabs>
        <w:spacing w:line="456" w:lineRule="auto"/>
        <w:ind w:left="360"/>
        <w:jc w:val="both"/>
        <w:sectPr w:rsidR="00987997" w:rsidRPr="0052783D" w:rsidSect="000A501C">
          <w:headerReference w:type="even" r:id="rId21"/>
          <w:headerReference w:type="default" r:id="rId22"/>
          <w:headerReference w:type="first" r:id="rId23"/>
          <w:footerReference w:type="first" r:id="rId24"/>
          <w:pgSz w:w="11907" w:h="16840" w:code="9"/>
          <w:pgMar w:top="2268" w:right="1701" w:bottom="1701" w:left="2268" w:header="720" w:footer="1134" w:gutter="0"/>
          <w:pgNumType w:start="1"/>
          <w:cols w:space="720"/>
          <w:titlePg/>
          <w:docGrid w:linePitch="360"/>
        </w:sectPr>
      </w:pPr>
    </w:p>
    <w:p w:rsidR="006B2875" w:rsidRPr="0052783D" w:rsidRDefault="004623FA" w:rsidP="004623FA">
      <w:pPr>
        <w:spacing w:line="480" w:lineRule="auto"/>
        <w:jc w:val="center"/>
        <w:rPr>
          <w:b/>
          <w:color w:val="000000"/>
        </w:rPr>
      </w:pPr>
      <w:r w:rsidRPr="0052783D">
        <w:rPr>
          <w:b/>
          <w:color w:val="000000"/>
        </w:rPr>
        <w:lastRenderedPageBreak/>
        <w:t>BAB II</w:t>
      </w:r>
    </w:p>
    <w:p w:rsidR="004623FA" w:rsidRPr="0052783D" w:rsidRDefault="004623FA" w:rsidP="004623FA">
      <w:pPr>
        <w:spacing w:line="480" w:lineRule="auto"/>
        <w:jc w:val="center"/>
        <w:rPr>
          <w:b/>
          <w:color w:val="000000"/>
        </w:rPr>
      </w:pPr>
      <w:r w:rsidRPr="0052783D">
        <w:rPr>
          <w:b/>
          <w:color w:val="000000"/>
        </w:rPr>
        <w:t>TINJAUAN PUSTAKA</w:t>
      </w:r>
    </w:p>
    <w:p w:rsidR="004B26D3" w:rsidRPr="0052783D" w:rsidRDefault="004B26D3" w:rsidP="00CE2B5D">
      <w:pPr>
        <w:numPr>
          <w:ilvl w:val="2"/>
          <w:numId w:val="36"/>
        </w:numPr>
        <w:spacing w:line="456" w:lineRule="auto"/>
        <w:ind w:left="360"/>
        <w:jc w:val="both"/>
        <w:rPr>
          <w:rFonts w:eastAsia="MS Mincho"/>
          <w:b/>
          <w:bCs/>
          <w:color w:val="000000"/>
          <w:kern w:val="2"/>
        </w:rPr>
      </w:pPr>
      <w:bookmarkStart w:id="5" w:name="_Hlk139385899"/>
      <w:r w:rsidRPr="0052783D">
        <w:rPr>
          <w:b/>
          <w:bCs/>
          <w:color w:val="000000"/>
        </w:rPr>
        <w:t xml:space="preserve">Pengertian </w:t>
      </w:r>
      <w:r w:rsidRPr="0052783D">
        <w:rPr>
          <w:rFonts w:eastAsia="MS Mincho"/>
          <w:b/>
          <w:bCs/>
          <w:color w:val="000000"/>
          <w:kern w:val="2"/>
        </w:rPr>
        <w:t>Tindak Pidana</w:t>
      </w:r>
      <w:bookmarkEnd w:id="5"/>
    </w:p>
    <w:p w:rsidR="004B26D3" w:rsidRPr="0052783D" w:rsidRDefault="004B26D3" w:rsidP="00D718DE">
      <w:pPr>
        <w:spacing w:line="480" w:lineRule="auto"/>
        <w:ind w:firstLine="709"/>
        <w:jc w:val="both"/>
        <w:rPr>
          <w:lang w:val="id-ID"/>
        </w:rPr>
      </w:pPr>
      <w:r w:rsidRPr="0052783D">
        <w:t>Menurut pendapat Moeljatno</w:t>
      </w:r>
      <w:r w:rsidRPr="0052783D">
        <w:rPr>
          <w:lang w:val="id-ID"/>
        </w:rPr>
        <w:t xml:space="preserve"> </w:t>
      </w:r>
      <w:r w:rsidRPr="0052783D">
        <w:t xml:space="preserve">yang dimaksud dengan hukum pidana adalah bagian dari keseluruhan hukum yang berlaku disuatu negara, yang mengadakan dasar-dasar dan aturan-aturan untuk: </w:t>
      </w:r>
    </w:p>
    <w:p w:rsidR="004B26D3" w:rsidRPr="0052783D" w:rsidRDefault="004B26D3" w:rsidP="00CE2B5D">
      <w:pPr>
        <w:numPr>
          <w:ilvl w:val="5"/>
          <w:numId w:val="9"/>
        </w:numPr>
        <w:tabs>
          <w:tab w:val="clear" w:pos="4320"/>
          <w:tab w:val="left" w:pos="1134"/>
        </w:tabs>
        <w:ind w:left="1134" w:hanging="425"/>
        <w:jc w:val="both"/>
        <w:rPr>
          <w:lang w:val="id-ID"/>
        </w:rPr>
      </w:pPr>
      <w:r w:rsidRPr="0052783D">
        <w:t>Menentukan perbuatan-perbuatan mana yang tidak boleh dilakukan, yang dilarang, dengan disertai ancaman atau sanksi yang berupa pidana tertentu bagi barang siapa melanggar larangan tersebut atau disebut perbuatan pidana (</w:t>
      </w:r>
      <w:r w:rsidRPr="0052783D">
        <w:rPr>
          <w:i/>
          <w:iCs/>
        </w:rPr>
        <w:t>criminal act</w:t>
      </w:r>
      <w:r w:rsidRPr="0052783D">
        <w:t xml:space="preserve">). </w:t>
      </w:r>
    </w:p>
    <w:p w:rsidR="004B26D3" w:rsidRPr="0052783D" w:rsidRDefault="004B26D3" w:rsidP="00CE2B5D">
      <w:pPr>
        <w:numPr>
          <w:ilvl w:val="5"/>
          <w:numId w:val="9"/>
        </w:numPr>
        <w:tabs>
          <w:tab w:val="clear" w:pos="4320"/>
          <w:tab w:val="num" w:pos="-425"/>
          <w:tab w:val="left" w:pos="1134"/>
        </w:tabs>
        <w:ind w:left="1134" w:hanging="425"/>
        <w:jc w:val="both"/>
        <w:rPr>
          <w:lang w:val="id-ID"/>
        </w:rPr>
      </w:pPr>
      <w:r w:rsidRPr="0052783D">
        <w:t>Menentukan kapan dan dalam hal-hal apa kepada mereka yang telah melanggar larangan-larangan itu dapat dikenakan atau dijatuhi pidana sebagaimana yang telah diancamkan atau Pertanggungjawaban hukum pidana (</w:t>
      </w:r>
      <w:r w:rsidRPr="0052783D">
        <w:rPr>
          <w:i/>
          <w:iCs/>
        </w:rPr>
        <w:t xml:space="preserve">criminal liability </w:t>
      </w:r>
      <w:r w:rsidRPr="0052783D">
        <w:t xml:space="preserve">atau </w:t>
      </w:r>
      <w:r w:rsidRPr="0052783D">
        <w:rPr>
          <w:i/>
          <w:iCs/>
        </w:rPr>
        <w:t>criminal responsibility</w:t>
      </w:r>
      <w:r w:rsidRPr="0052783D">
        <w:t xml:space="preserve">) </w:t>
      </w:r>
    </w:p>
    <w:p w:rsidR="004B26D3" w:rsidRPr="0052783D" w:rsidRDefault="004B26D3" w:rsidP="00CE2B5D">
      <w:pPr>
        <w:numPr>
          <w:ilvl w:val="5"/>
          <w:numId w:val="9"/>
        </w:numPr>
        <w:tabs>
          <w:tab w:val="clear" w:pos="4320"/>
          <w:tab w:val="num" w:pos="-425"/>
          <w:tab w:val="left" w:pos="1134"/>
        </w:tabs>
        <w:ind w:left="1134" w:hanging="425"/>
        <w:jc w:val="both"/>
        <w:rPr>
          <w:lang w:val="id-ID"/>
        </w:rPr>
      </w:pPr>
      <w:r w:rsidRPr="0052783D">
        <w:t>Menentukan dengan cara bagaimana pengenaan pidana itu dapat dilaksanakan apabila ada orang yang disangka telah melanggar larangan tersebut.</w:t>
      </w:r>
      <w:r w:rsidRPr="0052783D">
        <w:rPr>
          <w:rStyle w:val="FootnoteReference"/>
        </w:rPr>
        <w:t xml:space="preserve"> </w:t>
      </w:r>
      <w:r w:rsidRPr="0052783D">
        <w:rPr>
          <w:rStyle w:val="FootnoteReference"/>
        </w:rPr>
        <w:footnoteReference w:id="13"/>
      </w:r>
    </w:p>
    <w:p w:rsidR="004623FA" w:rsidRPr="0052783D" w:rsidRDefault="004623FA" w:rsidP="004623FA">
      <w:pPr>
        <w:tabs>
          <w:tab w:val="left" w:pos="1134"/>
        </w:tabs>
        <w:ind w:left="1134"/>
        <w:jc w:val="both"/>
        <w:rPr>
          <w:lang w:val="id-ID"/>
        </w:rPr>
      </w:pPr>
    </w:p>
    <w:p w:rsidR="004B26D3" w:rsidRPr="0052783D" w:rsidRDefault="004B26D3" w:rsidP="00987997">
      <w:pPr>
        <w:spacing w:line="456" w:lineRule="auto"/>
        <w:ind w:firstLine="709"/>
        <w:jc w:val="both"/>
        <w:rPr>
          <w:lang w:val="id-ID"/>
        </w:rPr>
      </w:pPr>
      <w:r w:rsidRPr="0052783D">
        <w:t>Menurut Moeljatno dalam Tongat menyebutkan pengertian hukum pidana tidak saja meliputi hukum pidana materiil tetapi juga meliputi hukum pidana formil.</w:t>
      </w:r>
      <w:r w:rsidRPr="0052783D">
        <w:rPr>
          <w:rStyle w:val="FootnoteReference"/>
        </w:rPr>
        <w:footnoteReference w:id="14"/>
      </w:r>
      <w:r w:rsidRPr="0052783D">
        <w:t xml:space="preserve"> Hukum pidana materiil (</w:t>
      </w:r>
      <w:r w:rsidRPr="0052783D">
        <w:rPr>
          <w:i/>
          <w:iCs/>
        </w:rPr>
        <w:t>substantive criminal-law</w:t>
      </w:r>
      <w:r w:rsidRPr="0052783D">
        <w:t>) yang mengatur tentang dasar-dasar dan aturan untuk menentukan larangan dan sanksi pidana, yakni, perbuatan-perbuatan mana yang tidak boleh dilakukan, yang dilarang, dengan disertai ancaman atau sanksi yang berupa pidana tertentu bagi barang siapa melanggar larangan tersebut atau disebut perbuatan pidana (</w:t>
      </w:r>
      <w:r w:rsidRPr="0052783D">
        <w:rPr>
          <w:i/>
          <w:iCs/>
        </w:rPr>
        <w:t>criminal act</w:t>
      </w:r>
      <w:r w:rsidRPr="0052783D">
        <w:t>) dan yang mengatur tentang dasar-dasar dan aturan untuk menentukan pertanggungjawaban hukum pidana (</w:t>
      </w:r>
      <w:r w:rsidRPr="0052783D">
        <w:rPr>
          <w:i/>
          <w:iCs/>
        </w:rPr>
        <w:t xml:space="preserve">criminal liability </w:t>
      </w:r>
      <w:r w:rsidRPr="0052783D">
        <w:t xml:space="preserve">atau </w:t>
      </w:r>
      <w:r w:rsidRPr="0052783D">
        <w:rPr>
          <w:i/>
          <w:iCs/>
        </w:rPr>
        <w:t>criminal responsibility</w:t>
      </w:r>
      <w:r w:rsidRPr="0052783D">
        <w:t xml:space="preserve">). Sedangkan hukum pidana formil atau hukum acara pidana memuat </w:t>
      </w:r>
      <w:r w:rsidRPr="0052783D">
        <w:lastRenderedPageBreak/>
        <w:t>peraturan-peraturan tentang bagaimana memelihara atau mempertahankan hukum  pidana materiil karena memuat cara-cara untuk menghukum seseorang yang melanggar peraturan pidana, maka hukum ini dinamakan juga Hukum Acara Pidana</w:t>
      </w:r>
      <w:r w:rsidRPr="0052783D">
        <w:rPr>
          <w:lang w:val="id-ID"/>
        </w:rPr>
        <w:t>.</w:t>
      </w:r>
      <w:r w:rsidRPr="0052783D">
        <w:rPr>
          <w:rStyle w:val="FootnoteReference"/>
          <w:lang w:val="id-ID"/>
        </w:rPr>
        <w:footnoteReference w:id="15"/>
      </w:r>
    </w:p>
    <w:p w:rsidR="004B26D3" w:rsidRPr="0052783D" w:rsidRDefault="004B26D3" w:rsidP="00D718DE">
      <w:pPr>
        <w:spacing w:line="480" w:lineRule="auto"/>
        <w:ind w:firstLine="709"/>
        <w:jc w:val="both"/>
        <w:rPr>
          <w:lang w:val="id-ID"/>
        </w:rPr>
      </w:pPr>
      <w:r w:rsidRPr="0052783D">
        <w:t>Moeljatno, menyebutkan:</w:t>
      </w:r>
    </w:p>
    <w:p w:rsidR="004B26D3" w:rsidRPr="0052783D" w:rsidRDefault="004B26D3" w:rsidP="004623FA">
      <w:pPr>
        <w:pStyle w:val="Default"/>
        <w:ind w:left="709"/>
        <w:jc w:val="both"/>
      </w:pPr>
      <w:r w:rsidRPr="0052783D">
        <w:t xml:space="preserve">Hukum </w:t>
      </w:r>
      <w:r w:rsidRPr="0052783D">
        <w:rPr>
          <w:lang w:val="en-US"/>
        </w:rPr>
        <w:t>p</w:t>
      </w:r>
      <w:r w:rsidRPr="0052783D">
        <w:t xml:space="preserve">idana </w:t>
      </w:r>
      <w:r w:rsidRPr="0052783D">
        <w:rPr>
          <w:lang w:val="en-US"/>
        </w:rPr>
        <w:t>adalah kesemuanya perintah-perintah dan larangan-larangan yang diadakan oleh negara dan yang diancam dengan suatu nestapa (pidana) barang siapa yang tidak menaatinya, kesemuanya aturan-aturan yang menentukan syarat-syarat bagi akibat hukum itu dan kesemuanya aturan-aturan untuk mengadakan (menjatuhi) dan menjalankan pidana tersebut.</w:t>
      </w:r>
      <w:r w:rsidRPr="0052783D">
        <w:t xml:space="preserve"> </w:t>
      </w:r>
      <w:r w:rsidRPr="0052783D">
        <w:rPr>
          <w:rStyle w:val="FootnoteReference"/>
        </w:rPr>
        <w:footnoteReference w:id="16"/>
      </w:r>
    </w:p>
    <w:p w:rsidR="004B26D3" w:rsidRPr="0052783D" w:rsidRDefault="004B26D3" w:rsidP="00D718DE">
      <w:pPr>
        <w:pStyle w:val="Default"/>
        <w:ind w:left="709"/>
        <w:jc w:val="both"/>
      </w:pPr>
    </w:p>
    <w:p w:rsidR="004B26D3" w:rsidRPr="0052783D" w:rsidRDefault="004B26D3" w:rsidP="00D718DE">
      <w:pPr>
        <w:pStyle w:val="Default"/>
        <w:spacing w:line="528" w:lineRule="auto"/>
        <w:ind w:firstLine="709"/>
        <w:jc w:val="both"/>
        <w:rPr>
          <w:lang w:val="en-US"/>
        </w:rPr>
      </w:pPr>
      <w:r w:rsidRPr="0052783D">
        <w:rPr>
          <w:lang w:val="en-US"/>
        </w:rPr>
        <w:t>Adami Chazawi</w:t>
      </w:r>
      <w:r w:rsidRPr="0052783D">
        <w:t xml:space="preserve"> menyebutkan</w:t>
      </w:r>
      <w:r w:rsidRPr="0052783D">
        <w:rPr>
          <w:lang w:val="en-US"/>
        </w:rPr>
        <w:t>:</w:t>
      </w:r>
    </w:p>
    <w:p w:rsidR="004B26D3" w:rsidRPr="0052783D" w:rsidRDefault="004B26D3" w:rsidP="004623FA">
      <w:pPr>
        <w:pStyle w:val="Default"/>
        <w:spacing w:line="204" w:lineRule="auto"/>
        <w:ind w:left="709"/>
        <w:jc w:val="both"/>
        <w:rPr>
          <w:lang w:val="en-US"/>
        </w:rPr>
      </w:pPr>
      <w:r w:rsidRPr="0052783D">
        <w:rPr>
          <w:lang w:val="en-US"/>
        </w:rPr>
        <w:t>H</w:t>
      </w:r>
      <w:r w:rsidRPr="0052783D">
        <w:t xml:space="preserve">ukum pidana </w:t>
      </w:r>
      <w:r w:rsidRPr="0052783D">
        <w:rPr>
          <w:lang w:val="en-US"/>
        </w:rPr>
        <w:t>memuat ketentuan-ketentuan mengenai 3 (tiga) macam yaitu:</w:t>
      </w:r>
    </w:p>
    <w:p w:rsidR="00987997" w:rsidRPr="0052783D" w:rsidRDefault="004B26D3" w:rsidP="00CE2B5D">
      <w:pPr>
        <w:pStyle w:val="Default"/>
        <w:numPr>
          <w:ilvl w:val="6"/>
          <w:numId w:val="9"/>
        </w:numPr>
        <w:tabs>
          <w:tab w:val="clear" w:pos="5040"/>
          <w:tab w:val="num" w:pos="1069"/>
        </w:tabs>
        <w:spacing w:line="204" w:lineRule="auto"/>
        <w:ind w:left="1069"/>
        <w:jc w:val="both"/>
        <w:rPr>
          <w:lang w:val="en-US"/>
        </w:rPr>
      </w:pPr>
      <w:r w:rsidRPr="0052783D">
        <w:rPr>
          <w:lang w:val="en-US"/>
        </w:rPr>
        <w:t>Aturan hukum pidana dan yang dikaitkan atau dalam hal yang berhubungan dengan larangan melakukan perbuatan-perbuatan tertentu yang disertai dengan ancaman pidana bagi siapa yang melanggar larangan itu (disebut tindak pidana);</w:t>
      </w:r>
    </w:p>
    <w:p w:rsidR="00987997" w:rsidRPr="0052783D" w:rsidRDefault="004B26D3" w:rsidP="00CE2B5D">
      <w:pPr>
        <w:pStyle w:val="Default"/>
        <w:numPr>
          <w:ilvl w:val="6"/>
          <w:numId w:val="9"/>
        </w:numPr>
        <w:tabs>
          <w:tab w:val="clear" w:pos="5040"/>
          <w:tab w:val="num" w:pos="1069"/>
        </w:tabs>
        <w:spacing w:line="204" w:lineRule="auto"/>
        <w:ind w:left="1069"/>
        <w:jc w:val="both"/>
        <w:rPr>
          <w:lang w:val="en-US"/>
        </w:rPr>
      </w:pPr>
      <w:r w:rsidRPr="0052783D">
        <w:rPr>
          <w:lang w:val="en-US"/>
        </w:rPr>
        <w:t xml:space="preserve">Syarat-syarat tertentu yang harus dipenuhi bagi orang yang melanggar aturan hukum pidana yang disebutkan pertama di atas, agar yang melanggar tadi dapat dijatuhi pidana sesuai dengan yang diancamkan; </w:t>
      </w:r>
    </w:p>
    <w:p w:rsidR="004B26D3" w:rsidRPr="0052783D" w:rsidRDefault="004B26D3" w:rsidP="00CE2B5D">
      <w:pPr>
        <w:pStyle w:val="Default"/>
        <w:numPr>
          <w:ilvl w:val="6"/>
          <w:numId w:val="9"/>
        </w:numPr>
        <w:tabs>
          <w:tab w:val="clear" w:pos="5040"/>
          <w:tab w:val="num" w:pos="1069"/>
        </w:tabs>
        <w:spacing w:line="204" w:lineRule="auto"/>
        <w:ind w:left="1069"/>
        <w:jc w:val="both"/>
        <w:rPr>
          <w:lang w:val="en-US"/>
        </w:rPr>
      </w:pPr>
      <w:r w:rsidRPr="0052783D">
        <w:rPr>
          <w:lang w:val="en-US"/>
        </w:rPr>
        <w:t>Upaya negara yang boleh dan harus dilakukan oleh alat-alat perlengkapan negara dalam hal negara melaksanakan/ menegakkan hukum pidana yang disebutkan di atas.</w:t>
      </w:r>
      <w:r w:rsidRPr="0052783D">
        <w:rPr>
          <w:rStyle w:val="FootnoteReference"/>
        </w:rPr>
        <w:t xml:space="preserve"> </w:t>
      </w:r>
      <w:r w:rsidRPr="0052783D">
        <w:rPr>
          <w:rStyle w:val="FootnoteReference"/>
        </w:rPr>
        <w:footnoteReference w:id="17"/>
      </w:r>
    </w:p>
    <w:p w:rsidR="004B26D3" w:rsidRPr="0052783D" w:rsidRDefault="004B26D3" w:rsidP="00D718DE">
      <w:pPr>
        <w:pStyle w:val="Default"/>
        <w:ind w:left="709"/>
        <w:jc w:val="both"/>
      </w:pPr>
      <w:r w:rsidRPr="0052783D">
        <w:t xml:space="preserve"> </w:t>
      </w:r>
    </w:p>
    <w:p w:rsidR="004B26D3" w:rsidRPr="0052783D" w:rsidRDefault="004B26D3" w:rsidP="00D718DE">
      <w:pPr>
        <w:spacing w:line="444" w:lineRule="auto"/>
        <w:ind w:firstLine="709"/>
        <w:jc w:val="both"/>
        <w:rPr>
          <w:lang w:val="id-ID"/>
        </w:rPr>
      </w:pPr>
      <w:r w:rsidRPr="0052783D">
        <w:t>Hukum pidana yang berupa aturan-aturan tertulis itu disusun, dibuat dan diundangkan untuk diberlakukan. Hukum pidana yang wujudnya terdiri dari susunan kalimat-kalimat (tertulis) setelah diundangkan untuk diberlakukan pda kehidupan nyata di dalam masyarakat menjadi hukum positif akan menjadi efektif dan dirasakan mencapai keadilan dan kepastian hukum apabila penerapannya itu sesuai dengan maksud oleh pembentuk undang-undang mengenai apa yang ditulis dalam kalimat-kalimat itu.</w:t>
      </w:r>
    </w:p>
    <w:p w:rsidR="004B26D3" w:rsidRPr="0052783D" w:rsidRDefault="004B26D3" w:rsidP="00D718DE">
      <w:pPr>
        <w:spacing w:line="445" w:lineRule="auto"/>
        <w:ind w:firstLine="709"/>
        <w:jc w:val="both"/>
        <w:rPr>
          <w:lang w:val="id-ID"/>
        </w:rPr>
      </w:pPr>
      <w:r w:rsidRPr="0052783D">
        <w:lastRenderedPageBreak/>
        <w:t>Ismu Gunadi menyatakan hukum pidana adalah “hukum yang memuat peraturan-peraturan yang mengandung keharusan dan larangan terhadap pelanggarnya yang diancam dengan hukuman berupa siksaan badan”.</w:t>
      </w:r>
      <w:r w:rsidRPr="0052783D">
        <w:rPr>
          <w:rStyle w:val="FootnoteReference"/>
        </w:rPr>
        <w:footnoteReference w:id="18"/>
      </w:r>
      <w:r w:rsidRPr="0052783D">
        <w:rPr>
          <w:lang w:val="id-ID"/>
        </w:rPr>
        <w:t xml:space="preserve"> </w:t>
      </w:r>
      <w:r w:rsidRPr="0052783D">
        <w:t xml:space="preserve">Untuk menentukan perbuatan mana yang dipandang sebagai perbuatan pidana, hukum pidana di Indonesia menganut asas yang dinamakan asas legalitas, yakni tiap-tiap perbuatan pidana harus ditentukan oleh suatu aturan undang-undang (Pasal 1 ayat (1) KUHP) dan asas yang berbunyi “Tiada suatu perbuatan boleh dihukum, melainkan atas kekuatan ketentuan pidana dalam undang-undang, yang ada terdahulu dari pada perbuatan itu” tidak dipidana jika tidak ada kesalahan. </w:t>
      </w:r>
    </w:p>
    <w:p w:rsidR="004B26D3" w:rsidRPr="0052783D" w:rsidRDefault="004B26D3" w:rsidP="00D718DE">
      <w:pPr>
        <w:spacing w:line="445" w:lineRule="auto"/>
        <w:ind w:firstLine="709"/>
        <w:jc w:val="both"/>
      </w:pPr>
      <w:r w:rsidRPr="0052783D">
        <w:t xml:space="preserve">Hukum pidana mengenal beberapa rumusan pengertian tindak pidana atau istilah tindak pidana sebagai pengganti istilah </w:t>
      </w:r>
      <w:r w:rsidRPr="0052783D">
        <w:rPr>
          <w:i/>
        </w:rPr>
        <w:t>Strafbaar Feit</w:t>
      </w:r>
      <w:r w:rsidRPr="0052783D">
        <w:t xml:space="preserve">. Sedangkan dalam perundang-undangan negara Indonesia istilah tersebut disebutkan sebagai peristiwa pidana, perbuatan pidana atau delik. </w:t>
      </w:r>
    </w:p>
    <w:p w:rsidR="004B26D3" w:rsidRPr="0052783D" w:rsidRDefault="004B26D3" w:rsidP="00D718DE">
      <w:pPr>
        <w:spacing w:line="445" w:lineRule="auto"/>
        <w:ind w:firstLine="709"/>
        <w:jc w:val="both"/>
      </w:pPr>
      <w:r w:rsidRPr="0052783D">
        <w:rPr>
          <w:lang w:val="id-ID"/>
        </w:rPr>
        <w:t>I</w:t>
      </w:r>
      <w:r w:rsidRPr="0052783D">
        <w:t xml:space="preserve">stilah </w:t>
      </w:r>
      <w:r w:rsidRPr="0052783D">
        <w:rPr>
          <w:i/>
          <w:iCs/>
        </w:rPr>
        <w:t>het strafbare feit</w:t>
      </w:r>
      <w:r w:rsidRPr="0052783D">
        <w:t xml:space="preserve"> telah diterjemahkan dalam bahasa Indonesia yang artinya antara lain sebagai berikut:</w:t>
      </w:r>
    </w:p>
    <w:p w:rsidR="004B26D3" w:rsidRPr="0052783D" w:rsidRDefault="004B26D3" w:rsidP="00CE2B5D">
      <w:pPr>
        <w:numPr>
          <w:ilvl w:val="3"/>
          <w:numId w:val="10"/>
        </w:numPr>
        <w:tabs>
          <w:tab w:val="clear" w:pos="2880"/>
          <w:tab w:val="num" w:pos="360"/>
        </w:tabs>
        <w:spacing w:line="492" w:lineRule="auto"/>
        <w:ind w:left="360"/>
        <w:jc w:val="both"/>
      </w:pPr>
      <w:r w:rsidRPr="0052783D">
        <w:t>Perbuatan yang dapat/boleh dihukum.</w:t>
      </w:r>
    </w:p>
    <w:p w:rsidR="004B26D3" w:rsidRPr="0052783D" w:rsidRDefault="004B26D3" w:rsidP="00CE2B5D">
      <w:pPr>
        <w:numPr>
          <w:ilvl w:val="3"/>
          <w:numId w:val="10"/>
        </w:numPr>
        <w:tabs>
          <w:tab w:val="clear" w:pos="2880"/>
          <w:tab w:val="num" w:pos="-3051"/>
          <w:tab w:val="num" w:pos="-2331"/>
        </w:tabs>
        <w:spacing w:line="492" w:lineRule="auto"/>
        <w:ind w:left="360"/>
        <w:jc w:val="both"/>
      </w:pPr>
      <w:r w:rsidRPr="0052783D">
        <w:t>Peristiwa pidana</w:t>
      </w:r>
    </w:p>
    <w:p w:rsidR="004B26D3" w:rsidRPr="0052783D" w:rsidRDefault="004B26D3" w:rsidP="00CE2B5D">
      <w:pPr>
        <w:numPr>
          <w:ilvl w:val="3"/>
          <w:numId w:val="10"/>
        </w:numPr>
        <w:tabs>
          <w:tab w:val="clear" w:pos="2880"/>
          <w:tab w:val="num" w:pos="-3051"/>
          <w:tab w:val="num" w:pos="-2331"/>
        </w:tabs>
        <w:spacing w:line="492" w:lineRule="auto"/>
        <w:ind w:left="360"/>
        <w:jc w:val="both"/>
      </w:pPr>
      <w:r w:rsidRPr="0052783D">
        <w:t>Perbuatan pidana</w:t>
      </w:r>
    </w:p>
    <w:p w:rsidR="004B26D3" w:rsidRPr="0052783D" w:rsidRDefault="004B26D3" w:rsidP="00CE2B5D">
      <w:pPr>
        <w:numPr>
          <w:ilvl w:val="3"/>
          <w:numId w:val="10"/>
        </w:numPr>
        <w:tabs>
          <w:tab w:val="clear" w:pos="2880"/>
          <w:tab w:val="num" w:pos="-3051"/>
          <w:tab w:val="num" w:pos="-2331"/>
        </w:tabs>
        <w:spacing w:line="492" w:lineRule="auto"/>
        <w:ind w:left="360"/>
        <w:jc w:val="both"/>
      </w:pPr>
      <w:r w:rsidRPr="0052783D">
        <w:t>Tindak pidana.</w:t>
      </w:r>
      <w:r w:rsidRPr="0052783D">
        <w:rPr>
          <w:rStyle w:val="FootnoteReference"/>
        </w:rPr>
        <w:footnoteReference w:id="19"/>
      </w:r>
    </w:p>
    <w:p w:rsidR="004B26D3" w:rsidRPr="0052783D" w:rsidRDefault="004B26D3" w:rsidP="00D718DE">
      <w:pPr>
        <w:spacing w:line="492" w:lineRule="auto"/>
        <w:ind w:firstLine="709"/>
        <w:jc w:val="both"/>
      </w:pPr>
      <w:r w:rsidRPr="0052783D">
        <w:t xml:space="preserve">KUHP tidak memberikan definisi terhadap istilah tindak pidana atau </w:t>
      </w:r>
      <w:r w:rsidRPr="0052783D">
        <w:rPr>
          <w:i/>
        </w:rPr>
        <w:t>strafbaar feit.</w:t>
      </w:r>
      <w:r w:rsidRPr="0052783D">
        <w:t xml:space="preserve"> Secara sederhana dapat dikatakan bahwa tidak pidana adalah perbuatan yang pelakunya seharusnya di pidana.</w:t>
      </w:r>
      <w:r w:rsidRPr="0052783D">
        <w:rPr>
          <w:rStyle w:val="FootnoteReference"/>
        </w:rPr>
        <w:footnoteReference w:id="20"/>
      </w:r>
    </w:p>
    <w:p w:rsidR="004B26D3" w:rsidRPr="0052783D" w:rsidRDefault="004B26D3" w:rsidP="00D718DE">
      <w:pPr>
        <w:spacing w:line="492" w:lineRule="auto"/>
        <w:ind w:firstLine="709"/>
        <w:jc w:val="both"/>
      </w:pPr>
      <w:r w:rsidRPr="0052783D">
        <w:lastRenderedPageBreak/>
        <w:t xml:space="preserve">Melihat apa yang dimaksud di atas, maka pembentuk undang-undang sudah konsisten dalam pemakaian istilah tindak pidana. Akan tetapi para sarjana hukum pidana mempertahankan istilah yang dipilihnya sendiri. Tentang apa yang diartikan dengan </w:t>
      </w:r>
      <w:r w:rsidRPr="0052783D">
        <w:rPr>
          <w:i/>
          <w:iCs/>
        </w:rPr>
        <w:t>strafbaar feit</w:t>
      </w:r>
      <w:r w:rsidRPr="0052783D">
        <w:t xml:space="preserve"> (tindak pidana) para sarjana memberikan pengertian yang berbeda-beda.</w:t>
      </w:r>
    </w:p>
    <w:p w:rsidR="004B26D3" w:rsidRPr="0052783D" w:rsidRDefault="004B26D3" w:rsidP="00D718DE">
      <w:pPr>
        <w:spacing w:line="492" w:lineRule="auto"/>
        <w:ind w:firstLine="709"/>
        <w:jc w:val="both"/>
      </w:pPr>
      <w:r w:rsidRPr="0052783D">
        <w:rPr>
          <w:color w:val="000000"/>
        </w:rPr>
        <w:t>M. Hamdan menyebutkan bahwa peristiwa pidana adalah suatu perbuatan atau rangkaian perbuatan manusia yang  bertentangan dengan undang-undang atau peraturan perundang-undangan lainnya terhadap perbuatan mana diadakan tindakan penghukuman.</w:t>
      </w:r>
      <w:r w:rsidRPr="0052783D">
        <w:rPr>
          <w:rStyle w:val="FootnoteReference"/>
          <w:color w:val="000000"/>
        </w:rPr>
        <w:footnoteReference w:id="21"/>
      </w:r>
    </w:p>
    <w:p w:rsidR="004B26D3" w:rsidRPr="0052783D" w:rsidRDefault="004B26D3" w:rsidP="00D718DE">
      <w:pPr>
        <w:spacing w:line="480" w:lineRule="auto"/>
        <w:ind w:firstLine="709"/>
        <w:jc w:val="both"/>
      </w:pPr>
      <w:r w:rsidRPr="0052783D">
        <w:t>Van Hamel dalam M. Hamdan menyebutkan bahwa secara dogmatis masalah pokok yang berhubungan dengan hukum pidana adalah membicarakan tiga hal yaitu:</w:t>
      </w:r>
    </w:p>
    <w:p w:rsidR="004B26D3" w:rsidRPr="0052783D" w:rsidRDefault="004B26D3" w:rsidP="00CE2B5D">
      <w:pPr>
        <w:numPr>
          <w:ilvl w:val="0"/>
          <w:numId w:val="11"/>
        </w:numPr>
        <w:spacing w:line="480" w:lineRule="auto"/>
        <w:ind w:left="360"/>
        <w:jc w:val="both"/>
      </w:pPr>
      <w:r w:rsidRPr="0052783D">
        <w:t>Perbuatan yang dilarang;</w:t>
      </w:r>
    </w:p>
    <w:p w:rsidR="004B26D3" w:rsidRPr="0052783D" w:rsidRDefault="004B26D3" w:rsidP="00CE2B5D">
      <w:pPr>
        <w:numPr>
          <w:ilvl w:val="0"/>
          <w:numId w:val="11"/>
        </w:numPr>
        <w:spacing w:line="480" w:lineRule="auto"/>
        <w:ind w:left="360"/>
        <w:jc w:val="both"/>
      </w:pPr>
      <w:r w:rsidRPr="0052783D">
        <w:t>Orang yang melakukan perbuatan  yang dilarang itu; dan</w:t>
      </w:r>
    </w:p>
    <w:p w:rsidR="004B26D3" w:rsidRPr="0052783D" w:rsidRDefault="004B26D3" w:rsidP="00CE2B5D">
      <w:pPr>
        <w:numPr>
          <w:ilvl w:val="0"/>
          <w:numId w:val="11"/>
        </w:numPr>
        <w:spacing w:line="480" w:lineRule="auto"/>
        <w:ind w:left="360"/>
        <w:jc w:val="both"/>
      </w:pPr>
      <w:r w:rsidRPr="0052783D">
        <w:t>Pidana yang diancamkan terhadap pelanggar larangan itu.</w:t>
      </w:r>
      <w:r w:rsidRPr="0052783D">
        <w:rPr>
          <w:rStyle w:val="FootnoteReference"/>
        </w:rPr>
        <w:footnoteReference w:id="22"/>
      </w:r>
    </w:p>
    <w:p w:rsidR="004B26D3" w:rsidRPr="0052783D" w:rsidRDefault="004B26D3" w:rsidP="00987997">
      <w:pPr>
        <w:spacing w:line="480" w:lineRule="auto"/>
        <w:ind w:firstLine="709"/>
        <w:jc w:val="both"/>
      </w:pPr>
      <w:r w:rsidRPr="0052783D">
        <w:t>Menurut Mahrus Ali bahwa perbuatan pidana adalah perbuatan yang dilarang dan diancam dengan pidana barang siapa yang melakukannya.</w:t>
      </w:r>
      <w:r w:rsidRPr="0052783D">
        <w:rPr>
          <w:rStyle w:val="FootnoteReference"/>
        </w:rPr>
        <w:footnoteReference w:id="23"/>
      </w:r>
      <w:r w:rsidR="00987997" w:rsidRPr="0052783D">
        <w:t xml:space="preserve"> </w:t>
      </w:r>
      <w:r w:rsidRPr="0052783D">
        <w:t>Moeljatno menyebutkan bahwa:</w:t>
      </w:r>
    </w:p>
    <w:p w:rsidR="004B26D3" w:rsidRPr="0052783D" w:rsidRDefault="004B26D3" w:rsidP="00987997">
      <w:pPr>
        <w:ind w:left="709"/>
        <w:jc w:val="both"/>
      </w:pPr>
      <w:r w:rsidRPr="0052783D">
        <w:t xml:space="preserve">Perbuatan pidana adalah perbuatan yang oleh suatu aturan hukum, larangan mana disertai ancaman (sanksi) yang berupa pidana tertentu, bagi barang siapa melanggar larangan tersebut. Dapat juga dikatakan bahwa perbuatan pidana adalah perbuatan yang oleh suatu aturan hukum dilarang dan diancam pidana, asal saja dalam pada itu diingat bahwa larangan </w:t>
      </w:r>
      <w:r w:rsidRPr="0052783D">
        <w:lastRenderedPageBreak/>
        <w:t>ditujukan kepada perbuatan (yaitu suatu keadaan atau kejadian yang ditimbulkan oleh kelakuan orang), sedangkan ancaman pidananya ditujukan kepada orang yang menimbulkannya kejadian itu.</w:t>
      </w:r>
      <w:r w:rsidRPr="0052783D">
        <w:rPr>
          <w:rStyle w:val="FootnoteReference"/>
        </w:rPr>
        <w:footnoteReference w:id="24"/>
      </w:r>
    </w:p>
    <w:p w:rsidR="004B26D3" w:rsidRPr="0052783D" w:rsidRDefault="004B26D3" w:rsidP="00D718DE">
      <w:pPr>
        <w:ind w:left="540"/>
        <w:jc w:val="both"/>
      </w:pPr>
    </w:p>
    <w:p w:rsidR="004B26D3" w:rsidRPr="0052783D" w:rsidRDefault="004B26D3" w:rsidP="00CE2B5D">
      <w:pPr>
        <w:numPr>
          <w:ilvl w:val="0"/>
          <w:numId w:val="10"/>
        </w:numPr>
        <w:spacing w:line="480" w:lineRule="auto"/>
        <w:jc w:val="both"/>
        <w:rPr>
          <w:b/>
          <w:color w:val="000000"/>
        </w:rPr>
      </w:pPr>
      <w:bookmarkStart w:id="9" w:name="_Hlk139385923"/>
      <w:r w:rsidRPr="0052783D">
        <w:rPr>
          <w:b/>
          <w:color w:val="000000"/>
        </w:rPr>
        <w:t>Tindak Pidana Penggelapan</w:t>
      </w:r>
      <w:bookmarkEnd w:id="9"/>
    </w:p>
    <w:p w:rsidR="00987997" w:rsidRPr="0052783D" w:rsidRDefault="00987997" w:rsidP="00987997">
      <w:pPr>
        <w:spacing w:line="456" w:lineRule="auto"/>
        <w:ind w:firstLine="748"/>
        <w:jc w:val="both"/>
      </w:pPr>
      <w:r w:rsidRPr="0052783D">
        <w:t>Pasal 372 KUHP, merupakan tindak pidana penggelapan dalam bentuk pokok yang rumusannya berbunyi: "Barang siapa dengan sengaja menguasai secara melawan hukum sesuatu benda yang seharusnya atau sebagian merupakan kepunyaan orang lain yang berada padanya bukan karena kejahatan, karena bersalah melakukan penggelapan, dipidana dengan pidana penjara selama-lamanya 4 (empat) tahun atau dengan pidana denda setinggi-tingginya 900 (sembilan ratus) rupiah.</w:t>
      </w:r>
    </w:p>
    <w:p w:rsidR="00987997" w:rsidRPr="0052783D" w:rsidRDefault="00987997" w:rsidP="00987997">
      <w:pPr>
        <w:spacing w:line="456" w:lineRule="auto"/>
        <w:ind w:firstLine="720"/>
        <w:jc w:val="both"/>
        <w:rPr>
          <w:bCs/>
        </w:rPr>
      </w:pPr>
      <w:r w:rsidRPr="0052783D">
        <w:rPr>
          <w:bCs/>
        </w:rPr>
        <w:t>Unsur-unsur tindak pidana penggelapan adalah:</w:t>
      </w:r>
    </w:p>
    <w:p w:rsidR="00987997" w:rsidRPr="0052783D" w:rsidRDefault="00987997" w:rsidP="00CE2B5D">
      <w:pPr>
        <w:numPr>
          <w:ilvl w:val="0"/>
          <w:numId w:val="21"/>
        </w:numPr>
        <w:spacing w:line="456" w:lineRule="auto"/>
        <w:ind w:left="360"/>
        <w:jc w:val="both"/>
      </w:pPr>
      <w:r w:rsidRPr="0052783D">
        <w:t xml:space="preserve">Unsur Objektif </w:t>
      </w:r>
    </w:p>
    <w:p w:rsidR="00987997" w:rsidRPr="0052783D" w:rsidRDefault="00987997" w:rsidP="00CE2B5D">
      <w:pPr>
        <w:numPr>
          <w:ilvl w:val="4"/>
          <w:numId w:val="14"/>
        </w:numPr>
        <w:tabs>
          <w:tab w:val="clear" w:pos="3705"/>
          <w:tab w:val="num" w:pos="720"/>
        </w:tabs>
        <w:spacing w:line="456" w:lineRule="auto"/>
        <w:ind w:left="720"/>
        <w:jc w:val="both"/>
      </w:pPr>
      <w:r w:rsidRPr="0052783D">
        <w:t xml:space="preserve">Perbuatan memiliki </w:t>
      </w:r>
    </w:p>
    <w:p w:rsidR="00987997" w:rsidRPr="0052783D" w:rsidRDefault="00987997" w:rsidP="00987997">
      <w:pPr>
        <w:spacing w:line="456" w:lineRule="auto"/>
        <w:ind w:firstLine="720"/>
        <w:jc w:val="both"/>
      </w:pPr>
      <w:r w:rsidRPr="0052783D">
        <w:rPr>
          <w:i/>
          <w:iCs/>
        </w:rPr>
        <w:t xml:space="preserve">(Zicht toe igenen) </w:t>
      </w:r>
      <w:r w:rsidRPr="0052783D">
        <w:t xml:space="preserve">diterjemahkan dengan perkataan memiliki, menganggap sebagai milik, atau ada kalanya menguasai secara melawan hak, atau mengaku sebagai milik. Mahkamah Agung dalam Putusannya tanggal 25-2-1958 Nomor 308 K/Kr/1957 menyatakan bahwa perkataan </w:t>
      </w:r>
      <w:r w:rsidRPr="0052783D">
        <w:rPr>
          <w:i/>
          <w:iCs/>
        </w:rPr>
        <w:t xml:space="preserve">zicht toe igenen </w:t>
      </w:r>
      <w:r w:rsidRPr="0052783D">
        <w:t xml:space="preserve">dalam bahasa Indonesia belum ada terjemahan resmi sehingga kata itu dapat diterjemahkan dengan perkataan mengambil atau memiliki. Waktu membicarakan tentang pencurian ini, telah dibicarakan tentang unsur memiliki pada kejahatan itu. </w:t>
      </w:r>
    </w:p>
    <w:p w:rsidR="00987997" w:rsidRPr="0052783D" w:rsidRDefault="00987997" w:rsidP="00987997">
      <w:pPr>
        <w:spacing w:line="456" w:lineRule="auto"/>
        <w:ind w:firstLine="720"/>
        <w:jc w:val="both"/>
      </w:pPr>
      <w:r w:rsidRPr="0052783D">
        <w:t xml:space="preserve">Pengertian memiliki pada penggelapan ini ada bedanya dengan memiliki pada pencurian. Perbedaan ini adalah dalam hal memiliki pada pencurian adalah berupa unsur subjektif sebagai maksud untuk memiliki (benda objek kejahatan </w:t>
      </w:r>
      <w:r w:rsidRPr="0052783D">
        <w:lastRenderedPageBreak/>
        <w:t>itu). Tetapi pada penggelapan memiliki unsur objektif yakni unsur tingkah laku atau perbuatan yang dilarang dalam penggelapan. Kalau dalam pencurian tidak disyaratkan benar-benar ada wujud dari unsur memiliki itu, karena sekedar dituju oleh unsur kesengajaan sebagai maksud saja. Tetapi memiliki pada penggelapan, karena merupakan unsur tingkah laku berupa unsur objektif maka memiliki itu harus ada bentuk/wujudnya, bentuk mana harus sudah selesai dilaksanakan sebagai syarat untuk menjadi selesainya penggelapan. Bentuk-bentuk perbuatan memiliki misalnya menjual, menukar, menghibahkan, menggadaikan, dan sebagainya.</w:t>
      </w:r>
      <w:r w:rsidRPr="0052783D">
        <w:rPr>
          <w:rStyle w:val="FootnoteReference"/>
        </w:rPr>
        <w:footnoteReference w:id="25"/>
      </w:r>
    </w:p>
    <w:p w:rsidR="00987997" w:rsidRPr="0052783D" w:rsidRDefault="00987997" w:rsidP="00CE2B5D">
      <w:pPr>
        <w:numPr>
          <w:ilvl w:val="1"/>
          <w:numId w:val="14"/>
        </w:numPr>
        <w:tabs>
          <w:tab w:val="clear" w:pos="1545"/>
          <w:tab w:val="num" w:pos="360"/>
        </w:tabs>
        <w:spacing w:line="480" w:lineRule="auto"/>
        <w:ind w:left="360"/>
        <w:jc w:val="both"/>
      </w:pPr>
      <w:r w:rsidRPr="0052783D">
        <w:t xml:space="preserve">Unsur objek kejahatan (sebuah benda) </w:t>
      </w:r>
    </w:p>
    <w:p w:rsidR="00987997" w:rsidRPr="0052783D" w:rsidRDefault="00987997" w:rsidP="00987997">
      <w:pPr>
        <w:spacing w:line="480" w:lineRule="auto"/>
        <w:ind w:firstLine="720"/>
        <w:jc w:val="both"/>
      </w:pPr>
      <w:r w:rsidRPr="0052783D">
        <w:t xml:space="preserve">Benda yang menjadi objek penggelapan tidak dapat ditafsirkan lain dari sebagai benda yang bergerak dan berwujud saja. Perbuatan memiliki terhadap benda yang ada dalam kekuasaannya sebagaimana yang telah diterangkan diatas tidak mungkin dapat dilakukan pada benda-benda yang tidak berwujud. Pengertian benda yang berada dalam kekuasaannya sebagai adanya suatu hubungan langsung dan sangat erat dengan benda itu yang sebagai indikatornya ialah apabila ia hendak melakukan perbuatan terhadap benda itu, dia dapat melakukannya secara langsung tanpa harus melakukan perbuatan lain terlebih dahulu, hanya terdapat benda-benda berwujud dan bergerak saja dan tidak mungkin terjadi pada benda-benda yang tidak berwujud dan benda-benda tetap. Adalah sesuatu yang mustahil terjadi seperti penggelapan rumah, menggelapkan energi listrik maupun menggelapkan gas. </w:t>
      </w:r>
    </w:p>
    <w:p w:rsidR="00987997" w:rsidRPr="0052783D" w:rsidRDefault="00987997" w:rsidP="00987997">
      <w:pPr>
        <w:spacing w:line="504" w:lineRule="auto"/>
        <w:ind w:firstLine="720"/>
        <w:jc w:val="both"/>
      </w:pPr>
      <w:r w:rsidRPr="0052783D">
        <w:lastRenderedPageBreak/>
        <w:t xml:space="preserve">Terjadi misalnya menjual gas dari dalam tabung yang dikuasainya karena titipan, peristiwa ini bukan penggelapan tetapi merupakan pencurian,karena orang itu dengan gas tidak berada dalam hubungan menguasai. Hubungan menguasai hanyalah terhadap tabungnya. Hanya terhadap tabungnya ia dapat melakukan segala perbuatan secara langsung tanpa melalui perbuatan lain terlebih dahulu. Lain dengan isinya untuk berbuat terhadap isinya misalnya menjualnya. Ia tidak dapat melakukannya secara langsung tanpa melakukan perbuatan lain yakni membuka kran tabung untuk mengeluarkan atau memindahkan gas tersebut. </w:t>
      </w:r>
    </w:p>
    <w:p w:rsidR="00987997" w:rsidRPr="0052783D" w:rsidRDefault="00987997" w:rsidP="00CE2B5D">
      <w:pPr>
        <w:numPr>
          <w:ilvl w:val="1"/>
          <w:numId w:val="14"/>
        </w:numPr>
        <w:tabs>
          <w:tab w:val="clear" w:pos="1545"/>
          <w:tab w:val="num" w:pos="360"/>
        </w:tabs>
        <w:spacing w:line="504" w:lineRule="auto"/>
        <w:ind w:left="360"/>
        <w:jc w:val="both"/>
      </w:pPr>
      <w:r w:rsidRPr="0052783D">
        <w:t xml:space="preserve">Sebagian atau seluruhnya milik orang lain </w:t>
      </w:r>
    </w:p>
    <w:p w:rsidR="00987997" w:rsidRPr="0052783D" w:rsidRDefault="00987997" w:rsidP="00987997">
      <w:pPr>
        <w:spacing w:line="504" w:lineRule="auto"/>
        <w:ind w:firstLine="720"/>
        <w:jc w:val="both"/>
      </w:pPr>
      <w:r w:rsidRPr="0052783D">
        <w:t>Benda yang tidak ada pemiliknya, baik sejak semula maupun telah dilepaskan hak miliknya tidak dapat menjadi objek penggelapan.</w:t>
      </w:r>
      <w:r w:rsidRPr="0052783D">
        <w:rPr>
          <w:rStyle w:val="FootnoteReference"/>
        </w:rPr>
        <w:footnoteReference w:id="26"/>
      </w:r>
      <w:r w:rsidRPr="0052783D">
        <w:t xml:space="preserve"> Benda milik suatu badan hukum seperti milik negara adalah berupa benda yang tidak/bukan milik petindak dan oleh karena itu dapat menjadi objek penggelapan maupun pencurian. Orang lain yang dimaksud sebagai pemilik benda yang menjadi objek penggelapan, tidak menjadi syarat sebagai orang itu adalah korban atau orang tertentu melainkan siapa saja asalkan bukan petindak sendiri. </w:t>
      </w:r>
    </w:p>
    <w:p w:rsidR="00987997" w:rsidRPr="0052783D" w:rsidRDefault="00987997" w:rsidP="00CE2B5D">
      <w:pPr>
        <w:numPr>
          <w:ilvl w:val="1"/>
          <w:numId w:val="14"/>
        </w:numPr>
        <w:tabs>
          <w:tab w:val="clear" w:pos="1545"/>
          <w:tab w:val="num" w:pos="360"/>
        </w:tabs>
        <w:spacing w:line="504" w:lineRule="auto"/>
        <w:ind w:left="360"/>
        <w:jc w:val="both"/>
      </w:pPr>
      <w:r w:rsidRPr="0052783D">
        <w:t xml:space="preserve">Benda berada dalam kekuasaannya bukan karena kejahatan </w:t>
      </w:r>
    </w:p>
    <w:p w:rsidR="00987997" w:rsidRPr="0052783D" w:rsidRDefault="00987997" w:rsidP="00987997">
      <w:pPr>
        <w:spacing w:line="504" w:lineRule="auto"/>
        <w:ind w:firstLine="720"/>
        <w:jc w:val="both"/>
      </w:pPr>
      <w:r w:rsidRPr="0052783D">
        <w:t xml:space="preserve">Ada dua unsur yakni berada dalam kekuasaannya dan bukan karena kejahatan. Perihal unsur berada dalam kekuasaaanya seperti yang telah disinggung diatas, suatu benda berada dalam kekuasaan seseorang apabila antara orang itu dengan benda terdapat hubungan sedemikian eratnya sehingga apabila ia akan </w:t>
      </w:r>
      <w:r w:rsidRPr="0052783D">
        <w:lastRenderedPageBreak/>
        <w:t xml:space="preserve">melakukan segala macam perbuatan terhadap benda itu ia dapat segera melakukannya secara langsung tanpa terlebih dahulu harus melakukan perbuatan yang lain. Misalnya ia langsung dapat melakukan perbuatan seperti menjual, menghibahkan, menukarnya dan sebagainya tanpa harus melakukan perbuatan lain terlebih dahulu (perbuatan yang terakhir mana merupakan perbuatan antara agar ia dapat berbuat secara langsung). </w:t>
      </w:r>
    </w:p>
    <w:p w:rsidR="00987997" w:rsidRPr="0052783D" w:rsidRDefault="00987997" w:rsidP="00CE2B5D">
      <w:pPr>
        <w:numPr>
          <w:ilvl w:val="0"/>
          <w:numId w:val="21"/>
        </w:numPr>
        <w:spacing w:line="456" w:lineRule="auto"/>
        <w:ind w:left="360"/>
        <w:jc w:val="both"/>
      </w:pPr>
      <w:r w:rsidRPr="0052783D">
        <w:t xml:space="preserve">Unsur Subjektif </w:t>
      </w:r>
    </w:p>
    <w:p w:rsidR="00987997" w:rsidRPr="0052783D" w:rsidRDefault="00987997" w:rsidP="00CE2B5D">
      <w:pPr>
        <w:numPr>
          <w:ilvl w:val="4"/>
          <w:numId w:val="14"/>
        </w:numPr>
        <w:tabs>
          <w:tab w:val="clear" w:pos="3705"/>
          <w:tab w:val="num" w:pos="720"/>
        </w:tabs>
        <w:spacing w:line="456" w:lineRule="auto"/>
        <w:ind w:left="720"/>
        <w:jc w:val="both"/>
      </w:pPr>
      <w:r w:rsidRPr="0052783D">
        <w:t xml:space="preserve">Unsur kesengajaan </w:t>
      </w:r>
    </w:p>
    <w:p w:rsidR="00987997" w:rsidRPr="0052783D" w:rsidRDefault="00987997" w:rsidP="00987997">
      <w:pPr>
        <w:spacing w:line="516" w:lineRule="auto"/>
        <w:ind w:firstLine="720"/>
        <w:jc w:val="both"/>
      </w:pPr>
      <w:r w:rsidRPr="0052783D">
        <w:rPr>
          <w:iCs/>
        </w:rPr>
        <w:t>Seseorang yang berbuat dengan sengaja itu harus dikehendaki apa yang diperbuat dan harus diketahui juga atas apa yang diperbuat</w:t>
      </w:r>
      <w:r w:rsidRPr="0052783D">
        <w:t>”.</w:t>
      </w:r>
      <w:r w:rsidRPr="0052783D">
        <w:rPr>
          <w:rStyle w:val="FootnoteReference"/>
        </w:rPr>
        <w:footnoteReference w:id="27"/>
      </w:r>
      <w:r w:rsidRPr="0052783D">
        <w:t xml:space="preserve"> Rumusan “sengaja” pada umumnya dicantumkan dalam suatu norma pidana. Akan tetapi adakalanya rumusan “sengaja” telah dengan sendirinya tercakup dalam suatu “perkataan”, misalnya perkataan “memaksa”.</w:t>
      </w:r>
      <w:r w:rsidRPr="0052783D">
        <w:rPr>
          <w:rStyle w:val="FootnoteReference"/>
        </w:rPr>
        <w:footnoteReference w:id="28"/>
      </w:r>
      <w:r w:rsidRPr="0052783D">
        <w:t xml:space="preserve"> </w:t>
      </w:r>
    </w:p>
    <w:p w:rsidR="00987997" w:rsidRPr="0052783D" w:rsidRDefault="00987997" w:rsidP="00CE2B5D">
      <w:pPr>
        <w:numPr>
          <w:ilvl w:val="4"/>
          <w:numId w:val="14"/>
        </w:numPr>
        <w:tabs>
          <w:tab w:val="clear" w:pos="3705"/>
          <w:tab w:val="num" w:pos="360"/>
        </w:tabs>
        <w:spacing w:line="516" w:lineRule="auto"/>
        <w:ind w:left="360"/>
        <w:jc w:val="both"/>
      </w:pPr>
      <w:r w:rsidRPr="0052783D">
        <w:t xml:space="preserve">Unsur kealpaan, sebagaimana yang disebut dalam Pasal 359 KUHP. </w:t>
      </w:r>
    </w:p>
    <w:p w:rsidR="00987997" w:rsidRPr="0052783D" w:rsidRDefault="00987997" w:rsidP="00987997">
      <w:pPr>
        <w:spacing w:line="516" w:lineRule="auto"/>
        <w:ind w:firstLine="720"/>
        <w:jc w:val="both"/>
      </w:pPr>
      <w:r w:rsidRPr="0052783D">
        <w:t>Simons menerangkan kealpaan” bahwa pada umumnya kealpaan itu terdiri atas dua bagian, yaitu tidak berhati-hati melakukan suatu perbuatan, disamping dapat menduga akibat perbuatan itu. Namun, meskipun suatu perbuatan dilakukan dengan hati-hati masih mungkin juga terjadi kealpaan jika yang berbuat itu telah mengetahui bahwa dari perbuatan itu mungkin akan timbul suatu akibat yang dilarang undang-undang.</w:t>
      </w:r>
      <w:r w:rsidRPr="0052783D">
        <w:rPr>
          <w:rStyle w:val="FootnoteReference"/>
        </w:rPr>
        <w:footnoteReference w:id="29"/>
      </w:r>
    </w:p>
    <w:p w:rsidR="00987997" w:rsidRPr="0052783D" w:rsidRDefault="00987997" w:rsidP="00CE2B5D">
      <w:pPr>
        <w:pStyle w:val="Default"/>
        <w:numPr>
          <w:ilvl w:val="4"/>
          <w:numId w:val="14"/>
        </w:numPr>
        <w:tabs>
          <w:tab w:val="clear" w:pos="3705"/>
          <w:tab w:val="num" w:pos="360"/>
        </w:tabs>
        <w:spacing w:line="456" w:lineRule="auto"/>
        <w:ind w:left="360"/>
      </w:pPr>
      <w:r w:rsidRPr="0052783D">
        <w:lastRenderedPageBreak/>
        <w:t xml:space="preserve">Unsur melawan hukum </w:t>
      </w:r>
    </w:p>
    <w:p w:rsidR="00987997" w:rsidRPr="0052783D" w:rsidRDefault="00987997" w:rsidP="00987997">
      <w:pPr>
        <w:spacing w:line="480" w:lineRule="auto"/>
        <w:ind w:firstLine="720"/>
        <w:jc w:val="both"/>
      </w:pPr>
      <w:r w:rsidRPr="0052783D">
        <w:t xml:space="preserve">Melawan hukum dalam bahasa Belanda, adalah </w:t>
      </w:r>
      <w:r w:rsidRPr="0052783D">
        <w:rPr>
          <w:i/>
        </w:rPr>
        <w:t>wederrechtelijk</w:t>
      </w:r>
      <w:r w:rsidRPr="0052783D">
        <w:t xml:space="preserve"> berasal dari kata </w:t>
      </w:r>
      <w:r w:rsidRPr="0052783D">
        <w:rPr>
          <w:i/>
        </w:rPr>
        <w:t>weder</w:t>
      </w:r>
      <w:r w:rsidRPr="0052783D">
        <w:t xml:space="preserve"> = bertentangan dengan atau melawan,</w:t>
      </w:r>
      <w:r w:rsidRPr="0052783D">
        <w:rPr>
          <w:i/>
        </w:rPr>
        <w:t xml:space="preserve"> recht</w:t>
      </w:r>
      <w:r w:rsidRPr="0052783D">
        <w:t xml:space="preserve"> = hukum jadi </w:t>
      </w:r>
      <w:r w:rsidRPr="0052783D">
        <w:rPr>
          <w:i/>
          <w:iCs/>
        </w:rPr>
        <w:t xml:space="preserve">wederrechtelijk </w:t>
      </w:r>
      <w:r w:rsidRPr="0052783D">
        <w:t>adalah bertentangan dengan hukum atau melawan hukum.</w:t>
      </w:r>
      <w:r w:rsidRPr="0052783D">
        <w:rPr>
          <w:rStyle w:val="FootnoteReference"/>
        </w:rPr>
        <w:footnoteReference w:id="30"/>
      </w:r>
      <w:r w:rsidRPr="0052783D">
        <w:t xml:space="preserve"> Menjatuhkan suatu pidana, unsur-unsur tindak pidana pada suatu pasal harus dipenuhi. </w:t>
      </w:r>
    </w:p>
    <w:p w:rsidR="00987997" w:rsidRPr="0052783D" w:rsidRDefault="00987997" w:rsidP="00987997">
      <w:pPr>
        <w:spacing w:line="480" w:lineRule="auto"/>
        <w:ind w:firstLine="720"/>
        <w:jc w:val="both"/>
      </w:pPr>
      <w:r w:rsidRPr="0052783D">
        <w:t>Salah satu unsur yang harus dipenuhi adalah sifat melawan hukum baik secara eksplisit maupun secara implist diatur dalam suatu pasal. Pengertian sifat melawan hukum yang demikian disebut  dengan melawan hukum formil.</w:t>
      </w:r>
      <w:r w:rsidRPr="0052783D">
        <w:rPr>
          <w:rStyle w:val="FootnoteReference"/>
        </w:rPr>
        <w:footnoteReference w:id="31"/>
      </w:r>
      <w:r w:rsidRPr="0052783D">
        <w:t xml:space="preserve"> Ajaran melawan hukum dalam hukum pidana berdasarkan doktrin dibedakan menjadi dua yaitu ajaran sifat melawan hukum formil dan sifat melawan hukum materiil.</w:t>
      </w:r>
    </w:p>
    <w:p w:rsidR="00987997" w:rsidRPr="0052783D" w:rsidRDefault="00987997" w:rsidP="00987997">
      <w:pPr>
        <w:pStyle w:val="Default"/>
        <w:spacing w:line="480" w:lineRule="auto"/>
        <w:ind w:firstLine="720"/>
        <w:jc w:val="both"/>
        <w:rPr>
          <w:lang w:val="en-US"/>
        </w:rPr>
      </w:pPr>
      <w:r w:rsidRPr="0052783D">
        <w:rPr>
          <w:lang w:val="en-US"/>
        </w:rPr>
        <w:t>Y</w:t>
      </w:r>
      <w:r w:rsidRPr="0052783D">
        <w:t>uri</w:t>
      </w:r>
      <w:r w:rsidRPr="0052783D">
        <w:rPr>
          <w:lang w:val="en-US"/>
        </w:rPr>
        <w:t>s</w:t>
      </w:r>
      <w:r w:rsidRPr="0052783D">
        <w:t xml:space="preserve">prudensi pernah </w:t>
      </w:r>
      <w:r w:rsidRPr="0052783D">
        <w:rPr>
          <w:lang w:val="en-US"/>
        </w:rPr>
        <w:t xml:space="preserve">menyebut </w:t>
      </w:r>
      <w:r w:rsidRPr="0052783D">
        <w:t xml:space="preserve">sebagai orang yang melakukan penggelapan atas benda yang ada padanya karena hubungan kerja pribadinya itu antara lain anggota-anggota pengurus Perseroan Terbatas (PT). Perlu diketahui bahwa kata-kata </w:t>
      </w:r>
      <w:r w:rsidRPr="0052783D">
        <w:rPr>
          <w:i/>
          <w:iCs/>
        </w:rPr>
        <w:t xml:space="preserve">personlijke dienstbetrekking </w:t>
      </w:r>
      <w:r w:rsidRPr="0052783D">
        <w:t>ataupun telah diterjemahkan dalam</w:t>
      </w:r>
      <w:r w:rsidRPr="0052783D">
        <w:rPr>
          <w:lang w:val="en-US"/>
        </w:rPr>
        <w:t xml:space="preserve"> </w:t>
      </w:r>
      <w:r w:rsidRPr="0052783D">
        <w:t xml:space="preserve">kata-kata hubungan kerja pribadi dan yang secara material artinya hubungan kerja yang timbul karena perjanjian kerja itu oleh para penerjemah </w:t>
      </w:r>
      <w:r w:rsidRPr="0052783D">
        <w:rPr>
          <w:i/>
          <w:iCs/>
        </w:rPr>
        <w:t xml:space="preserve">Wetboek van Strafrecht </w:t>
      </w:r>
      <w:r w:rsidRPr="0052783D">
        <w:t>dan telah diartikan secara berbeda-beda, yakni ada yang mengartikan sebagai jabatannya atau berhubungan dengan pekerjaannya</w:t>
      </w:r>
      <w:r w:rsidRPr="0052783D">
        <w:rPr>
          <w:lang w:val="en-US"/>
        </w:rPr>
        <w:t>.</w:t>
      </w:r>
    </w:p>
    <w:p w:rsidR="00987997" w:rsidRPr="0052783D" w:rsidRDefault="00987997" w:rsidP="00987997">
      <w:pPr>
        <w:spacing w:line="480" w:lineRule="auto"/>
        <w:ind w:firstLine="720"/>
        <w:jc w:val="both"/>
      </w:pPr>
      <w:r w:rsidRPr="0052783D">
        <w:t xml:space="preserve">Kata-kata </w:t>
      </w:r>
      <w:r w:rsidRPr="0052783D">
        <w:rPr>
          <w:i/>
          <w:iCs/>
        </w:rPr>
        <w:t xml:space="preserve">personlijke dienstbetrekking </w:t>
      </w:r>
      <w:r w:rsidRPr="0052783D">
        <w:rPr>
          <w:iCs/>
        </w:rPr>
        <w:t xml:space="preserve">jika </w:t>
      </w:r>
      <w:r w:rsidRPr="0052783D">
        <w:t xml:space="preserve">harus diartikan sebagai hubungan kerja pada umumnya, sudah barang tentu pemberian arti seperti itu tidaklah benar karena hubungan kerja dapat saja timbul karena adanya ikatan </w:t>
      </w:r>
      <w:r w:rsidRPr="0052783D">
        <w:lastRenderedPageBreak/>
        <w:t>dinas, dimana seseorang dapat diangkat secara sepihak oleh kekuasaan umum untuk menduduki suatu jabatan tertentu, sedangkan kata-kata hubungan kerja pribadi menujukkan bahwa penunjukan tentang jenis pekerjaan yang perlu dilakukan atau penentuan tentang besarnya imbalan yang akan diterima oleh pihak yang satu itu tidak ditentukan secara sepihak oleh pihak lain, melainkan diperjanjikan didalam suatu perjanjian kerja. Pasal 374 KUHPidana jelas bahwa yang diatur bukan masalah tindak pidana penggelapan yang dilakukan dalam jabatan seperti yang dimaksudkan diatas, melainkan hanya tindak pidana penggelapan yang dilakukan oleh perilaku dalam fungsi-fungsi tertentu.</w:t>
      </w:r>
    </w:p>
    <w:p w:rsidR="00987997" w:rsidRPr="0052783D" w:rsidRDefault="00987997" w:rsidP="00987997">
      <w:pPr>
        <w:spacing w:line="480" w:lineRule="auto"/>
        <w:ind w:firstLine="709"/>
        <w:jc w:val="both"/>
        <w:rPr>
          <w:iCs/>
        </w:rPr>
      </w:pPr>
      <w:r w:rsidRPr="0052783D">
        <w:t xml:space="preserve">Berdasarkan rumusan penggelapan tesebut di atas, jika dirinci terdiri dari unsur-unsur objektif meliputi perbuatan memiliki, sesuatu benda </w:t>
      </w:r>
      <w:r w:rsidRPr="0052783D">
        <w:rPr>
          <w:i/>
          <w:iCs/>
        </w:rPr>
        <w:t>(eenig goed)</w:t>
      </w:r>
      <w:r w:rsidRPr="0052783D">
        <w:t xml:space="preserve">, yang sebagian atau seluruhnya milik orang lain, yang berada dalam kekuasaannya bukan karena kejahatan, dan unsur-unsur subjektif meliputi penggelapan dengan sengaja </w:t>
      </w:r>
      <w:r w:rsidRPr="0052783D">
        <w:rPr>
          <w:i/>
          <w:iCs/>
        </w:rPr>
        <w:t xml:space="preserve">(opzettelijk), </w:t>
      </w:r>
      <w:r w:rsidRPr="0052783D">
        <w:t xml:space="preserve">dan penggelapan melawan hukum </w:t>
      </w:r>
      <w:r w:rsidRPr="0052783D">
        <w:rPr>
          <w:i/>
          <w:iCs/>
        </w:rPr>
        <w:t>(wederechtelijk)</w:t>
      </w:r>
      <w:r w:rsidRPr="0052783D">
        <w:rPr>
          <w:iCs/>
        </w:rPr>
        <w:t>.</w:t>
      </w:r>
      <w:r w:rsidRPr="0052783D">
        <w:rPr>
          <w:rStyle w:val="FootnoteReference"/>
          <w:iCs/>
        </w:rPr>
        <w:footnoteReference w:id="32"/>
      </w:r>
    </w:p>
    <w:p w:rsidR="00987997" w:rsidRPr="0052783D" w:rsidRDefault="00987997" w:rsidP="00987997">
      <w:pPr>
        <w:ind w:firstLine="709"/>
        <w:jc w:val="both"/>
        <w:rPr>
          <w:iCs/>
        </w:rPr>
      </w:pPr>
    </w:p>
    <w:p w:rsidR="00987997" w:rsidRPr="0052783D" w:rsidRDefault="00987997" w:rsidP="00CE2B5D">
      <w:pPr>
        <w:numPr>
          <w:ilvl w:val="0"/>
          <w:numId w:val="10"/>
        </w:numPr>
        <w:jc w:val="both"/>
        <w:rPr>
          <w:b/>
          <w:color w:val="000000"/>
        </w:rPr>
      </w:pPr>
      <w:r w:rsidRPr="0052783D">
        <w:rPr>
          <w:b/>
        </w:rPr>
        <w:t>Jenis-Jenis</w:t>
      </w:r>
      <w:r w:rsidRPr="0052783D">
        <w:rPr>
          <w:b/>
          <w:color w:val="000000"/>
        </w:rPr>
        <w:t xml:space="preserve"> Tindak Pidana Penggelapan.</w:t>
      </w:r>
    </w:p>
    <w:p w:rsidR="00987997" w:rsidRPr="0052783D" w:rsidRDefault="00987997" w:rsidP="00987997">
      <w:pPr>
        <w:tabs>
          <w:tab w:val="num" w:pos="2370"/>
        </w:tabs>
        <w:ind w:left="360"/>
        <w:jc w:val="both"/>
        <w:rPr>
          <w:b/>
          <w:color w:val="000000"/>
        </w:rPr>
      </w:pPr>
    </w:p>
    <w:p w:rsidR="00987997" w:rsidRPr="0052783D" w:rsidRDefault="00987997" w:rsidP="00987997">
      <w:pPr>
        <w:spacing w:line="456" w:lineRule="auto"/>
        <w:ind w:firstLine="709"/>
        <w:jc w:val="both"/>
      </w:pPr>
      <w:r w:rsidRPr="0052783D">
        <w:t>Bab XXIV (buku II) KUHP mengatur tentang penggelapan yang terdiri dari 6 Pasal yaitu Pasal 372 - 377. Dengan melihat cara perbuatan yang dilakukan, maka kejahatan penggelapan terbagi atas beberapa bentuk, yaitu :</w:t>
      </w:r>
    </w:p>
    <w:p w:rsidR="00987997" w:rsidRPr="0052783D" w:rsidRDefault="00987997" w:rsidP="00CE2B5D">
      <w:pPr>
        <w:numPr>
          <w:ilvl w:val="3"/>
          <w:numId w:val="10"/>
        </w:numPr>
        <w:tabs>
          <w:tab w:val="clear" w:pos="2880"/>
        </w:tabs>
        <w:spacing w:line="456" w:lineRule="auto"/>
        <w:ind w:left="360"/>
        <w:jc w:val="both"/>
      </w:pPr>
      <w:r w:rsidRPr="0052783D">
        <w:t xml:space="preserve">Penggelapan dalam bentuk pokok </w:t>
      </w:r>
    </w:p>
    <w:p w:rsidR="00987997" w:rsidRPr="0052783D" w:rsidRDefault="00987997" w:rsidP="00987997">
      <w:pPr>
        <w:spacing w:line="456" w:lineRule="auto"/>
        <w:ind w:firstLine="720"/>
        <w:jc w:val="both"/>
      </w:pPr>
      <w:r w:rsidRPr="0052783D">
        <w:t xml:space="preserve">Kejahatan penggelapan ini diatur dalam Pasal 372 KUHP sebagaimana telah diterangkan terdahulu. Benda yang menjadi objek kejahatan ini tidak ditentukan jumlah atau harganya. Pasal 372 KUHP menyatakan“ Barang siapa </w:t>
      </w:r>
      <w:r w:rsidRPr="0052783D">
        <w:lastRenderedPageBreak/>
        <w:t>dengan sengaja memiliki dengan melawan hak sesutu barang yang sama sekali atau sebagiannya termasuk kepunyaan orang lain dan barang itu ada dalam tangannya bukan karena kejahatan, dihukum karena penggelapan, dengan hukuman penjara selama-lamanya empat tahun atau denda sebanyak-banyaknya Rp.900,-“ Berdasarkan rumusan penggelapan sebagaimana tersebut di atas, jika dirinci terdiri dari unsur-unsur sebagai berikut :</w:t>
      </w:r>
    </w:p>
    <w:p w:rsidR="00987997" w:rsidRPr="0052783D" w:rsidRDefault="00987997" w:rsidP="00987997">
      <w:pPr>
        <w:spacing w:line="480" w:lineRule="auto"/>
        <w:ind w:firstLine="720"/>
        <w:jc w:val="both"/>
      </w:pPr>
      <w:r w:rsidRPr="0052783D">
        <w:t xml:space="preserve">Berdasarkan rumusan Pasal 372 KUHPidana tersebut di atas dapat dilihat bahwa unsur yang ada di dalamnya sebagai berikut : </w:t>
      </w:r>
    </w:p>
    <w:p w:rsidR="00987997" w:rsidRPr="0052783D" w:rsidRDefault="00987997" w:rsidP="00CE2B5D">
      <w:pPr>
        <w:numPr>
          <w:ilvl w:val="3"/>
          <w:numId w:val="16"/>
        </w:numPr>
        <w:tabs>
          <w:tab w:val="clear" w:pos="2880"/>
        </w:tabs>
        <w:ind w:left="1080"/>
        <w:jc w:val="both"/>
        <w:rPr>
          <w:b/>
          <w:bCs/>
        </w:rPr>
      </w:pPr>
      <w:r w:rsidRPr="0052783D">
        <w:t xml:space="preserve">Unsur objektif : </w:t>
      </w:r>
    </w:p>
    <w:p w:rsidR="00987997" w:rsidRPr="0052783D" w:rsidRDefault="00987997" w:rsidP="00CE2B5D">
      <w:pPr>
        <w:numPr>
          <w:ilvl w:val="4"/>
          <w:numId w:val="16"/>
        </w:numPr>
        <w:tabs>
          <w:tab w:val="clear" w:pos="3600"/>
          <w:tab w:val="left" w:pos="1418"/>
        </w:tabs>
        <w:ind w:left="1418"/>
        <w:jc w:val="both"/>
        <w:rPr>
          <w:b/>
          <w:bCs/>
        </w:rPr>
      </w:pPr>
      <w:r w:rsidRPr="0052783D">
        <w:t>Barang siapa</w:t>
      </w:r>
    </w:p>
    <w:p w:rsidR="00987997" w:rsidRPr="0052783D" w:rsidRDefault="00987997" w:rsidP="00CE2B5D">
      <w:pPr>
        <w:numPr>
          <w:ilvl w:val="4"/>
          <w:numId w:val="16"/>
        </w:numPr>
        <w:tabs>
          <w:tab w:val="clear" w:pos="3600"/>
          <w:tab w:val="left" w:pos="1418"/>
        </w:tabs>
        <w:ind w:left="1418"/>
        <w:jc w:val="both"/>
        <w:rPr>
          <w:b/>
          <w:bCs/>
        </w:rPr>
      </w:pPr>
      <w:r w:rsidRPr="0052783D">
        <w:t xml:space="preserve">Menguasai secara melawan hukum </w:t>
      </w:r>
    </w:p>
    <w:p w:rsidR="00987997" w:rsidRPr="0052783D" w:rsidRDefault="00987997" w:rsidP="00CE2B5D">
      <w:pPr>
        <w:numPr>
          <w:ilvl w:val="4"/>
          <w:numId w:val="16"/>
        </w:numPr>
        <w:tabs>
          <w:tab w:val="clear" w:pos="3600"/>
          <w:tab w:val="left" w:pos="1418"/>
        </w:tabs>
        <w:ind w:left="1418"/>
        <w:jc w:val="both"/>
        <w:rPr>
          <w:b/>
          <w:bCs/>
        </w:rPr>
      </w:pPr>
      <w:r w:rsidRPr="0052783D">
        <w:t xml:space="preserve">Sebagian atau seluruhnya milik orang lain, dan </w:t>
      </w:r>
    </w:p>
    <w:p w:rsidR="00987997" w:rsidRPr="0052783D" w:rsidRDefault="00987997" w:rsidP="00CE2B5D">
      <w:pPr>
        <w:numPr>
          <w:ilvl w:val="4"/>
          <w:numId w:val="16"/>
        </w:numPr>
        <w:tabs>
          <w:tab w:val="clear" w:pos="3600"/>
          <w:tab w:val="left" w:pos="1418"/>
        </w:tabs>
        <w:ind w:left="1418"/>
        <w:jc w:val="both"/>
        <w:rPr>
          <w:b/>
          <w:bCs/>
        </w:rPr>
      </w:pPr>
      <w:r w:rsidRPr="0052783D">
        <w:t xml:space="preserve">Benda berada dalam kekuasannya bukan karena kejahatan </w:t>
      </w:r>
    </w:p>
    <w:p w:rsidR="00987997" w:rsidRPr="0052783D" w:rsidRDefault="00987997" w:rsidP="00CE2B5D">
      <w:pPr>
        <w:numPr>
          <w:ilvl w:val="3"/>
          <w:numId w:val="16"/>
        </w:numPr>
        <w:tabs>
          <w:tab w:val="clear" w:pos="2880"/>
        </w:tabs>
        <w:ind w:left="1080"/>
        <w:jc w:val="both"/>
        <w:rPr>
          <w:b/>
          <w:bCs/>
        </w:rPr>
      </w:pPr>
      <w:r w:rsidRPr="0052783D">
        <w:t>Unsur subjektif : Kesengajaan.</w:t>
      </w:r>
      <w:r w:rsidRPr="0052783D">
        <w:rPr>
          <w:rStyle w:val="FootnoteReference"/>
        </w:rPr>
        <w:footnoteReference w:id="33"/>
      </w:r>
    </w:p>
    <w:p w:rsidR="00987997" w:rsidRPr="0052783D" w:rsidRDefault="00987997" w:rsidP="00987997">
      <w:pPr>
        <w:tabs>
          <w:tab w:val="left" w:pos="709"/>
        </w:tabs>
        <w:ind w:left="709"/>
        <w:jc w:val="both"/>
        <w:rPr>
          <w:b/>
          <w:bCs/>
        </w:rPr>
      </w:pPr>
    </w:p>
    <w:p w:rsidR="00987997" w:rsidRPr="0052783D" w:rsidRDefault="00987997" w:rsidP="00987997">
      <w:pPr>
        <w:spacing w:line="480" w:lineRule="auto"/>
        <w:ind w:firstLine="720"/>
        <w:jc w:val="both"/>
      </w:pPr>
      <w:r w:rsidRPr="0052783D">
        <w:t>Unsur memiliki yang terkandung dalam penggelapan biasa, Adami Chazawi mengemukakan bahwa perbuatan memiliki itu adalah perbuatan terhadap suatu benda oleh orang-orang yang seolah-olah pemiliknya, perbuatan mana bertentangan dengan sifat dari hak yang ada padanya atas benda tersebut. Perlu diperhatikan bahwa hal tersebut tidak dapat berlaku umum, dalam beberapa kasus tertentu mungkin tidak dapat diterapkan, satu dan lain hal karena alsan-alasan tertentu, misalnya keadilan.</w:t>
      </w:r>
      <w:r w:rsidRPr="0052783D">
        <w:rPr>
          <w:rStyle w:val="FootnoteReference"/>
        </w:rPr>
        <w:footnoteReference w:id="34"/>
      </w:r>
    </w:p>
    <w:p w:rsidR="00987997" w:rsidRPr="0052783D" w:rsidRDefault="00987997" w:rsidP="00CE2B5D">
      <w:pPr>
        <w:numPr>
          <w:ilvl w:val="3"/>
          <w:numId w:val="10"/>
        </w:numPr>
        <w:tabs>
          <w:tab w:val="clear" w:pos="2880"/>
        </w:tabs>
        <w:spacing w:line="480" w:lineRule="auto"/>
        <w:ind w:left="360"/>
        <w:jc w:val="both"/>
        <w:rPr>
          <w:i/>
        </w:rPr>
      </w:pPr>
      <w:r w:rsidRPr="0052783D">
        <w:t xml:space="preserve">Penggelapan ringan </w:t>
      </w:r>
      <w:r w:rsidRPr="0052783D">
        <w:rPr>
          <w:i/>
        </w:rPr>
        <w:t xml:space="preserve">(lichte verduistering) </w:t>
      </w:r>
    </w:p>
    <w:p w:rsidR="00987997" w:rsidRPr="0052783D" w:rsidRDefault="00987997" w:rsidP="00987997">
      <w:pPr>
        <w:spacing w:line="456" w:lineRule="auto"/>
        <w:ind w:firstLine="720"/>
        <w:jc w:val="both"/>
      </w:pPr>
      <w:r w:rsidRPr="0052783D">
        <w:t xml:space="preserve">Dikatakan penggelapan ringan, bila objek dari kejahatan bukan dari hewan atau benda itu berharga tidak lebih dari Rp 250,-. Besarnya ketentuan harga ini </w:t>
      </w:r>
      <w:r w:rsidRPr="0052783D">
        <w:lastRenderedPageBreak/>
        <w:t xml:space="preserve">tidak sesuai lagi dengan keadaan sekarang ini. Namun demikian dalam praktek disesuaikan dengan kondisi sekarang dan tergantung pada pertimbangan hakim. Kejahatan ini diatur dalam Pasal 373 KUHP dengan ancaman hukuman selama-lamanya 3 bulan atau denda sebanyak-banyaknya Rp 900,-. </w:t>
      </w:r>
    </w:p>
    <w:p w:rsidR="00987997" w:rsidRPr="0052783D" w:rsidRDefault="00987997" w:rsidP="00987997">
      <w:pPr>
        <w:spacing w:line="480" w:lineRule="auto"/>
        <w:ind w:firstLine="720"/>
        <w:jc w:val="both"/>
      </w:pPr>
      <w:r w:rsidRPr="0052783D">
        <w:t>Pasal 373 KUHP menentukan bahwa “ Perbuatan yang diterangkan dalam Pasal 372, jika yang digelapkan itu bukan hewan dan harganya tidak lebih dari Rp 250,-, dihukum, karena penggelapn ringan, dengan hukuman penjara selama-lamanya 3 bulan atau denda sebanyak-banyaknya Rp 900,-“  Berdasarkan rumusan Pasal 373 di atas, menurut Tongat mengemukakan bahwa unsur-unsur tindak pidana penggelapan ringan sama dengan unsurunsur tindak pidana penggelapan dalam bentuknya yang pokok, hanya di dalam tindak pidana penggelapan haruslah dipenuhi unsur, yang digelapkan itu bukanlah ternak dan harga barang yang digelapkan tidak lebih dari dua puluh lima rupiah.</w:t>
      </w:r>
      <w:r w:rsidRPr="0052783D">
        <w:rPr>
          <w:rStyle w:val="FootnoteReference"/>
        </w:rPr>
        <w:footnoteReference w:id="35"/>
      </w:r>
    </w:p>
    <w:p w:rsidR="00987997" w:rsidRPr="0052783D" w:rsidRDefault="00987997" w:rsidP="00987997">
      <w:pPr>
        <w:spacing w:line="480" w:lineRule="auto"/>
        <w:ind w:firstLine="720"/>
        <w:jc w:val="both"/>
      </w:pPr>
      <w:r w:rsidRPr="0052783D">
        <w:t xml:space="preserve">Tindak pidana penggelapan yang diatur dalam Pasal 373 KUHPidana di dalam doktrin juga disebut sebagai suatu </w:t>
      </w:r>
      <w:r w:rsidRPr="0052783D">
        <w:rPr>
          <w:i/>
          <w:iCs/>
        </w:rPr>
        <w:t xml:space="preserve">gepriviuligieerde verduistering </w:t>
      </w:r>
      <w:r w:rsidRPr="0052783D">
        <w:t>yakni tindak pidana penggelapan dengan unsur-unsur yang meringankan.</w:t>
      </w:r>
      <w:r w:rsidRPr="0052783D">
        <w:rPr>
          <w:rStyle w:val="FootnoteReference"/>
        </w:rPr>
        <w:footnoteReference w:id="36"/>
      </w:r>
      <w:r w:rsidRPr="0052783D">
        <w:t xml:space="preserve"> Unsur-unsur yang meringankan di dalam tindak pidana penggelapan yang diatur dalam Pasal 373 KUHPidana adalah, karena yang menjadi objek tindak pidana penggelapan tersebut.</w:t>
      </w:r>
    </w:p>
    <w:p w:rsidR="00987997" w:rsidRPr="0052783D" w:rsidRDefault="00987997" w:rsidP="00987997">
      <w:pPr>
        <w:spacing w:line="480" w:lineRule="auto"/>
        <w:ind w:firstLine="720"/>
        <w:jc w:val="both"/>
      </w:pPr>
      <w:r w:rsidRPr="0052783D">
        <w:t xml:space="preserve">Penggelapan ini menjadi ringan, terletak dari objeknya bukan ternak dan nilainya tidak lebih dari Rp 250,00. Dengan demikian terhadap ternak tidak mungkin terjadi penggelapan ringan. Di dalam Pasal 101 KUHP dinyatakan “yang </w:t>
      </w:r>
      <w:r w:rsidRPr="0052783D">
        <w:lastRenderedPageBreak/>
        <w:t>dikatakan hewan, yaitu binatang yang berkuku satu, binatang yang  memamah biak dan babi”. Binatang yang berkuku satu misalnya kuda, keledai dan sebagainya sedang  binatang yang memamah biak misalnya sapi, kerbau, kambing dan lain sebagainya. Harimau, anjing, kucing bukan termasuk golongan hewan karena tidak berkuku satu dan juga bukan binatang yang memamah biak.</w:t>
      </w:r>
      <w:r w:rsidRPr="0052783D">
        <w:rPr>
          <w:rStyle w:val="FootnoteReference"/>
        </w:rPr>
        <w:footnoteReference w:id="37"/>
      </w:r>
    </w:p>
    <w:p w:rsidR="00987997" w:rsidRPr="0052783D" w:rsidRDefault="00987997" w:rsidP="00CE2B5D">
      <w:pPr>
        <w:numPr>
          <w:ilvl w:val="3"/>
          <w:numId w:val="10"/>
        </w:numPr>
        <w:tabs>
          <w:tab w:val="clear" w:pos="2880"/>
        </w:tabs>
        <w:spacing w:line="444" w:lineRule="auto"/>
        <w:ind w:left="360"/>
        <w:jc w:val="both"/>
      </w:pPr>
      <w:r w:rsidRPr="0052783D">
        <w:t xml:space="preserve">Penggelapan dengan pemberatan </w:t>
      </w:r>
      <w:r w:rsidRPr="0052783D">
        <w:rPr>
          <w:i/>
        </w:rPr>
        <w:t>(gequaliviceerde verduistlring)</w:t>
      </w:r>
      <w:r w:rsidRPr="0052783D">
        <w:t xml:space="preserve"> </w:t>
      </w:r>
    </w:p>
    <w:p w:rsidR="00987997" w:rsidRPr="0052783D" w:rsidRDefault="00987997" w:rsidP="00987997">
      <w:pPr>
        <w:spacing w:line="444" w:lineRule="auto"/>
        <w:ind w:firstLine="720"/>
        <w:jc w:val="both"/>
      </w:pPr>
      <w:r w:rsidRPr="0052783D">
        <w:t>Penggelapan dengan pemberatan diatur dalam Pasal 374 KUHPidana dan Pasal 375 KUHPidana sebagaimana dengan tindak pidana yang lain, tindak pidana penggelapan dengan pemberatan ini adalah tindak pidana penggelapan dengan bentuknya yang pokok oleh karena ada unsur-unsur yang lain yang memberatkan ancaman pidananya menjadi diperberat. Istilah yang dipakai dalam bahasa hukum adalah penggelapan yang dikualifikasi. Rumusan Pasal 374 dan Pasal 375 KUHPidana sebagai berikut :</w:t>
      </w:r>
    </w:p>
    <w:p w:rsidR="00987997" w:rsidRPr="0052783D" w:rsidRDefault="00987997" w:rsidP="00CE2B5D">
      <w:pPr>
        <w:numPr>
          <w:ilvl w:val="7"/>
          <w:numId w:val="16"/>
        </w:numPr>
        <w:tabs>
          <w:tab w:val="clear" w:pos="5760"/>
          <w:tab w:val="num" w:pos="360"/>
        </w:tabs>
        <w:spacing w:line="504" w:lineRule="auto"/>
        <w:ind w:left="360"/>
        <w:jc w:val="both"/>
      </w:pPr>
      <w:r w:rsidRPr="0052783D">
        <w:rPr>
          <w:bCs/>
        </w:rPr>
        <w:t xml:space="preserve">Penggelapan dengan pemberatan dalam Pasal 374 KUHPidana yang berbunyi </w:t>
      </w:r>
      <w:r w:rsidRPr="0052783D">
        <w:t>“Penggelapan yang dilakukan oleh orang yang penguasaannya terhadap barang disebabkan karena ada hubungan kerja atau karena pencarian atau karena mendapat upah untuk itu, diancam dengan pidana penjara paling lama lima tahun”.</w:t>
      </w:r>
    </w:p>
    <w:p w:rsidR="00987997" w:rsidRPr="0052783D" w:rsidRDefault="00987997" w:rsidP="00987997">
      <w:pPr>
        <w:spacing w:line="504" w:lineRule="auto"/>
        <w:ind w:firstLine="720"/>
        <w:jc w:val="both"/>
      </w:pPr>
      <w:r w:rsidRPr="0052783D">
        <w:t>Unsur yang memberatkan dalam pasal ini adalah unsur “hubungan kerja” dimana hubungan kerja disini adalah hubungan yang terjadi karena adanya perjanjian kerja baik secara lisan maupun tertulis. Dengan hubungan kerja tidak dimaksudkan hanya hubungan kerja yang terjadi di institusi pemerintahan atau perusahaan-perusahaan swasta, tetapi juga yang terjadi secara perorangan.</w:t>
      </w:r>
    </w:p>
    <w:p w:rsidR="00987997" w:rsidRPr="0052783D" w:rsidRDefault="00987997" w:rsidP="00987997">
      <w:pPr>
        <w:spacing w:line="456" w:lineRule="auto"/>
        <w:ind w:firstLine="720"/>
        <w:jc w:val="both"/>
      </w:pPr>
      <w:r w:rsidRPr="0052783D">
        <w:lastRenderedPageBreak/>
        <w:t>Adami Chazawi menyatakan mengenai pemberatan ini Ini juga termaksud melakukan tindak pidana dengan menggunakan jabatan sebagai alatnya karena kadang kala memiliki suatu waktu yang tepat untuk melakukan perbuatan yang melanggar undang-undang, apabila kesempatan ini disalah gunakan untuk melakukan tindak pidana itu maka dia dipidana dengan dapat diperberat sepertiganya dari ancaman pidana maksimum yang ditentukan dalam tindak pidana yang dilakukannya tadi.</w:t>
      </w:r>
      <w:r w:rsidRPr="0052783D">
        <w:rPr>
          <w:rStyle w:val="FootnoteReference"/>
        </w:rPr>
        <w:footnoteReference w:id="38"/>
      </w:r>
    </w:p>
    <w:p w:rsidR="00987997" w:rsidRPr="0052783D" w:rsidRDefault="00987997" w:rsidP="00987997">
      <w:pPr>
        <w:spacing w:line="456" w:lineRule="auto"/>
        <w:ind w:firstLine="720"/>
        <w:jc w:val="both"/>
      </w:pPr>
      <w:r w:rsidRPr="0052783D">
        <w:t>Mengenai nilai yang tidak lebih dari Rp 250,00 itu adalah nilai menurut umumnya, bukan menurut korban atau menurut petindak atau orang tertentu. Kejahatan ini diancam dengan huku man yang lebih berat. Bentuk-bentuk penggelapan yang diperberat diatur dalam Pasal 374 dan 375 KUHP. Faktor yang menyebabkan lebih berat dari bentuk pokoknya, disandarkan pada lebih besarnya kepercayaan yang diberikan pada orang yang menguasai benda yang digelapkan.</w:t>
      </w:r>
      <w:r w:rsidRPr="0052783D">
        <w:rPr>
          <w:rStyle w:val="FootnoteReference"/>
        </w:rPr>
        <w:footnoteReference w:id="39"/>
      </w:r>
    </w:p>
    <w:p w:rsidR="00987997" w:rsidRPr="0052783D" w:rsidRDefault="00987997" w:rsidP="00987997">
      <w:pPr>
        <w:spacing w:line="456" w:lineRule="auto"/>
        <w:ind w:firstLine="720"/>
        <w:jc w:val="both"/>
      </w:pPr>
      <w:r w:rsidRPr="0052783D">
        <w:t>Pasal 374 mengatakan bahwa“ Penggelapan dilakukan oleh orang yang memegang barang itu berhubung dengan pekerjaannya atau jabatannya atau karena ia mendapat upah uang, dihukum penjara selama-lamanya lima tahun”.</w:t>
      </w:r>
    </w:p>
    <w:p w:rsidR="00987997" w:rsidRPr="0052783D" w:rsidRDefault="00987997" w:rsidP="00987997">
      <w:pPr>
        <w:spacing w:line="456" w:lineRule="auto"/>
        <w:ind w:firstLine="720"/>
        <w:jc w:val="both"/>
      </w:pPr>
      <w:r w:rsidRPr="0052783D">
        <w:t>Apabila rumusan tersebut dirinci, maka terdiri dari unsur-unsur sebagai berikut :</w:t>
      </w:r>
    </w:p>
    <w:p w:rsidR="00987997" w:rsidRPr="0052783D" w:rsidRDefault="00987997" w:rsidP="00CE2B5D">
      <w:pPr>
        <w:numPr>
          <w:ilvl w:val="0"/>
          <w:numId w:val="17"/>
        </w:numPr>
        <w:spacing w:line="456" w:lineRule="auto"/>
        <w:ind w:left="360"/>
        <w:jc w:val="both"/>
      </w:pPr>
      <w:r w:rsidRPr="0052783D">
        <w:t>Semua unsur penggelapan dalam bentuk pokok (Pasal 372)</w:t>
      </w:r>
    </w:p>
    <w:p w:rsidR="00987997" w:rsidRPr="0052783D" w:rsidRDefault="00987997" w:rsidP="00CE2B5D">
      <w:pPr>
        <w:numPr>
          <w:ilvl w:val="0"/>
          <w:numId w:val="17"/>
        </w:numPr>
        <w:spacing w:line="456" w:lineRule="auto"/>
        <w:ind w:left="360"/>
        <w:jc w:val="both"/>
      </w:pPr>
      <w:r w:rsidRPr="0052783D">
        <w:t>Unsur-unsur khusus yang memberatkan, yakni beradanya benda dalam kekuasaan petindak disebabkan oleh karena :</w:t>
      </w:r>
    </w:p>
    <w:p w:rsidR="00987997" w:rsidRPr="0052783D" w:rsidRDefault="00987997" w:rsidP="00CE2B5D">
      <w:pPr>
        <w:numPr>
          <w:ilvl w:val="0"/>
          <w:numId w:val="18"/>
        </w:numPr>
        <w:spacing w:line="480" w:lineRule="auto"/>
        <w:jc w:val="both"/>
      </w:pPr>
      <w:r w:rsidRPr="0052783D">
        <w:t>Ada hubungan kerja.</w:t>
      </w:r>
    </w:p>
    <w:p w:rsidR="00987997" w:rsidRPr="0052783D" w:rsidRDefault="00987997" w:rsidP="00CE2B5D">
      <w:pPr>
        <w:numPr>
          <w:ilvl w:val="0"/>
          <w:numId w:val="18"/>
        </w:numPr>
        <w:spacing w:line="480" w:lineRule="auto"/>
        <w:jc w:val="both"/>
      </w:pPr>
      <w:r w:rsidRPr="0052783D">
        <w:t>Mata pencaharian.</w:t>
      </w:r>
    </w:p>
    <w:p w:rsidR="00987997" w:rsidRPr="0052783D" w:rsidRDefault="00987997" w:rsidP="00CE2B5D">
      <w:pPr>
        <w:numPr>
          <w:ilvl w:val="0"/>
          <w:numId w:val="18"/>
        </w:numPr>
        <w:spacing w:line="480" w:lineRule="auto"/>
        <w:jc w:val="both"/>
      </w:pPr>
      <w:r w:rsidRPr="0052783D">
        <w:lastRenderedPageBreak/>
        <w:t>Mendapatkan upah untuk itu.</w:t>
      </w:r>
    </w:p>
    <w:p w:rsidR="00987997" w:rsidRPr="0052783D" w:rsidRDefault="00987997" w:rsidP="00987997">
      <w:pPr>
        <w:spacing w:line="456" w:lineRule="auto"/>
        <w:ind w:firstLine="720"/>
        <w:jc w:val="both"/>
      </w:pPr>
      <w:r w:rsidRPr="0052783D">
        <w:t>Beradanya benda di tangan seseorang yang disebabkan oleh ketiga hal di atas adalah hubungan yang sedemikian rupa antara orang yang menguasai dengan benda, menunjukan kepercayaan yang lebih besar pada orang itu. Seharusnya dengan kepercayaan yang lebih besar, ia lebih memperhatikan keselamatan dan pengurusannya bukan menyalahgunakan kepercayaan yang besar itu.</w:t>
      </w:r>
      <w:r w:rsidRPr="0052783D">
        <w:rPr>
          <w:rStyle w:val="FootnoteReference"/>
        </w:rPr>
        <w:footnoteReference w:id="40"/>
      </w:r>
    </w:p>
    <w:p w:rsidR="00987997" w:rsidRPr="0052783D" w:rsidRDefault="00987997" w:rsidP="00CE2B5D">
      <w:pPr>
        <w:numPr>
          <w:ilvl w:val="7"/>
          <w:numId w:val="16"/>
        </w:numPr>
        <w:tabs>
          <w:tab w:val="clear" w:pos="5760"/>
          <w:tab w:val="num" w:pos="360"/>
        </w:tabs>
        <w:spacing w:line="456" w:lineRule="auto"/>
        <w:ind w:left="360"/>
        <w:jc w:val="both"/>
      </w:pPr>
      <w:r w:rsidRPr="0052783D">
        <w:rPr>
          <w:bCs/>
        </w:rPr>
        <w:t>Penggelapan dengan pemberatan Pasal 375 KUHPidana yang menyatakan :</w:t>
      </w:r>
      <w:r w:rsidRPr="0052783D">
        <w:t xml:space="preserve"> Penggelapan yang dilakukan oleh orang karena dipaksa diberi barang untuk disimpan, atau yang dilakukan oleh wali, pengurus atau pelaksana surat wasiat, pengurus lembaga sosial atau yayasan, terhadap barang sesuatu yang dikuasainya selaku demikian, diancam dengan pidana penjara paling lama enam tahun.</w:t>
      </w:r>
    </w:p>
    <w:p w:rsidR="00987997" w:rsidRPr="0052783D" w:rsidRDefault="00987997" w:rsidP="00987997">
      <w:pPr>
        <w:spacing w:line="480" w:lineRule="auto"/>
        <w:ind w:firstLine="720"/>
        <w:jc w:val="both"/>
      </w:pPr>
      <w:r w:rsidRPr="0052783D">
        <w:t xml:space="preserve">Bentuk kedua dari penggelapan yang diperberat terdapat dalam rumusan Pasal 375 KUHP “penggelapan yang dilakukan oleh orang yang karena terpaksa disuruh menyimpan barang itu, atau wali, </w:t>
      </w:r>
      <w:r w:rsidRPr="0052783D">
        <w:rPr>
          <w:i/>
        </w:rPr>
        <w:t>curator</w:t>
      </w:r>
      <w:r w:rsidRPr="0052783D">
        <w:t>, pengurus, orang yang menjalankan wasiat atau pengurus balai derma, tentang sesuatu barang yang ada dalam tangannya karena jabatannya yang tersebut, dihukum penjara selama-lamanya enam tahun”.</w:t>
      </w:r>
    </w:p>
    <w:p w:rsidR="00987997" w:rsidRPr="0052783D" w:rsidRDefault="00987997" w:rsidP="00987997">
      <w:pPr>
        <w:spacing w:line="456" w:lineRule="auto"/>
        <w:ind w:firstLine="720"/>
        <w:jc w:val="both"/>
      </w:pPr>
      <w:r w:rsidRPr="0052783D">
        <w:t>Penggelapan yang diatur dalam ketentuan Pasal 375 KUHPidana ini adalah penggelapan yang dilakukan oleh orang-orang tertentu yang karena kewajibannya sebagai akibat dari hubungan orang itu dengan barang-barang yang harus diurusnya. Rumusan di atas dirinci, maka unsur-unsur yang memenuhi pasal tersebut adalah :</w:t>
      </w:r>
    </w:p>
    <w:p w:rsidR="00987997" w:rsidRPr="0052783D" w:rsidRDefault="00987997" w:rsidP="00CE2B5D">
      <w:pPr>
        <w:numPr>
          <w:ilvl w:val="0"/>
          <w:numId w:val="19"/>
        </w:numPr>
        <w:spacing w:line="456" w:lineRule="auto"/>
        <w:ind w:left="360"/>
        <w:jc w:val="both"/>
      </w:pPr>
      <w:r w:rsidRPr="0052783D">
        <w:lastRenderedPageBreak/>
        <w:t>Unsur-unsur penggelapan dalam Pasal 372.</w:t>
      </w:r>
    </w:p>
    <w:p w:rsidR="00987997" w:rsidRPr="0052783D" w:rsidRDefault="00987997" w:rsidP="00CE2B5D">
      <w:pPr>
        <w:numPr>
          <w:ilvl w:val="0"/>
          <w:numId w:val="19"/>
        </w:numPr>
        <w:spacing w:line="456" w:lineRule="auto"/>
        <w:ind w:left="360"/>
        <w:jc w:val="both"/>
      </w:pPr>
      <w:r w:rsidRPr="0052783D">
        <w:t>Unsur-unsur yang memberatkan, yaitu :</w:t>
      </w:r>
    </w:p>
    <w:p w:rsidR="00987997" w:rsidRPr="0052783D" w:rsidRDefault="00987997" w:rsidP="00CE2B5D">
      <w:pPr>
        <w:numPr>
          <w:ilvl w:val="0"/>
          <w:numId w:val="20"/>
        </w:numPr>
        <w:spacing w:line="456" w:lineRule="auto"/>
        <w:jc w:val="both"/>
      </w:pPr>
      <w:r w:rsidRPr="0052783D">
        <w:t>Oleh orang yang kepadanya terpaksa barang itu diberikan untuk disimpan.</w:t>
      </w:r>
    </w:p>
    <w:p w:rsidR="00987997" w:rsidRPr="0052783D" w:rsidRDefault="00987997" w:rsidP="00CE2B5D">
      <w:pPr>
        <w:numPr>
          <w:ilvl w:val="0"/>
          <w:numId w:val="20"/>
        </w:numPr>
        <w:spacing w:line="480" w:lineRule="auto"/>
        <w:jc w:val="both"/>
      </w:pPr>
      <w:r w:rsidRPr="0052783D">
        <w:t>Terhadap barang yang ada pada mereka karena jabatan mereka sebagai wali, pengampu, pengurus yang menjalankan wasiat, pengurus lembaga sosial atau yayasan.</w:t>
      </w:r>
      <w:r w:rsidRPr="0052783D">
        <w:rPr>
          <w:rStyle w:val="FootnoteReference"/>
        </w:rPr>
        <w:footnoteReference w:id="41"/>
      </w:r>
    </w:p>
    <w:p w:rsidR="00987997" w:rsidRPr="0052783D" w:rsidRDefault="00987997" w:rsidP="00CE2B5D">
      <w:pPr>
        <w:numPr>
          <w:ilvl w:val="3"/>
          <w:numId w:val="16"/>
        </w:numPr>
        <w:tabs>
          <w:tab w:val="clear" w:pos="2880"/>
          <w:tab w:val="num" w:pos="360"/>
        </w:tabs>
        <w:spacing w:line="480" w:lineRule="auto"/>
        <w:ind w:left="360"/>
        <w:jc w:val="both"/>
      </w:pPr>
      <w:r w:rsidRPr="0052783D">
        <w:t>Penggelapan dikalangan keluarga</w:t>
      </w:r>
    </w:p>
    <w:p w:rsidR="00987997" w:rsidRPr="0052783D" w:rsidRDefault="00987997" w:rsidP="00987997">
      <w:pPr>
        <w:spacing w:line="480" w:lineRule="auto"/>
        <w:ind w:firstLine="720"/>
        <w:jc w:val="both"/>
      </w:pPr>
      <w:r w:rsidRPr="0052783D">
        <w:t>Penggelapan dalam keluarga diatur dalam Pasal 376 KUHP. Dalam kejahatan terhadap harta benda, pencurian, pengancaman, pemerasan, penggelapan, penipuan apabila dilakukan dalam kalangan keluarga maka dapat menjadi:</w:t>
      </w:r>
    </w:p>
    <w:p w:rsidR="00987997" w:rsidRPr="0052783D" w:rsidRDefault="00987997" w:rsidP="00CE2B5D">
      <w:pPr>
        <w:numPr>
          <w:ilvl w:val="4"/>
          <w:numId w:val="16"/>
        </w:numPr>
        <w:tabs>
          <w:tab w:val="clear" w:pos="3600"/>
          <w:tab w:val="num" w:pos="1080"/>
        </w:tabs>
        <w:ind w:left="1080"/>
        <w:jc w:val="both"/>
      </w:pPr>
      <w:r w:rsidRPr="0052783D">
        <w:t>Tidak dapat dilakukan penuntutan baik terhadap petindaknya maupun terhadap pelaku pembantunya (Pasal 376 ayat (1) KUHP).</w:t>
      </w:r>
    </w:p>
    <w:p w:rsidR="00987997" w:rsidRPr="0052783D" w:rsidRDefault="00987997" w:rsidP="00CE2B5D">
      <w:pPr>
        <w:numPr>
          <w:ilvl w:val="4"/>
          <w:numId w:val="16"/>
        </w:numPr>
        <w:tabs>
          <w:tab w:val="clear" w:pos="3600"/>
          <w:tab w:val="num" w:pos="1080"/>
        </w:tabs>
        <w:ind w:left="1080"/>
        <w:jc w:val="both"/>
      </w:pPr>
      <w:r w:rsidRPr="0052783D">
        <w:t>Tindak pidana aduan, tanpa adanya pengaduan baik terhadap petindaknya maupun pelaku pembantunya maka tidak dapat dilakukan penuntutan (Pasal 376 ayat 2 KUHP).</w:t>
      </w:r>
      <w:r w:rsidRPr="0052783D">
        <w:rPr>
          <w:rStyle w:val="FootnoteReference"/>
        </w:rPr>
        <w:footnoteReference w:id="42"/>
      </w:r>
    </w:p>
    <w:p w:rsidR="00987997" w:rsidRPr="0052783D" w:rsidRDefault="00987997" w:rsidP="00987997">
      <w:pPr>
        <w:ind w:left="1080"/>
        <w:jc w:val="both"/>
      </w:pPr>
    </w:p>
    <w:p w:rsidR="00987997" w:rsidRPr="0052783D" w:rsidRDefault="00987997" w:rsidP="00987997">
      <w:pPr>
        <w:spacing w:line="480" w:lineRule="auto"/>
        <w:ind w:firstLine="720"/>
        <w:jc w:val="both"/>
      </w:pPr>
      <w:r w:rsidRPr="0052783D">
        <w:t xml:space="preserve">Penggelapan dalam keluarga diatur dalam pasal 367 KUHP, dimana dimaksudkan dengan penggelapan dalam keluarga itu adalah jika pelaku atau pembantu salah satu kejahatan adalah suami atau istri atau keluarga karena perkawinan, baik dalam garis keturunan yang lurus maupun keturunan yang menyamping dari derajat kedua dari orang yang terkena kejahatan itu. Di dalam hal ini apabila pelaku atau pembantu kejahatan ini adalah suami atau istri yang belum bercerai maka pelaku pembantu ini tidak dapat dituntut. Apabila diantaranya telah bercerai, maka pelaku atau pembantu kejahatan hanya dapat </w:t>
      </w:r>
      <w:r w:rsidRPr="0052783D">
        <w:lastRenderedPageBreak/>
        <w:t>dilakukan penuntutan bila ada pengaduan dari orang lain yang dikenakan kejahatan itu.</w:t>
      </w:r>
    </w:p>
    <w:p w:rsidR="00987997" w:rsidRPr="0052783D" w:rsidRDefault="00987997" w:rsidP="00987997">
      <w:pPr>
        <w:spacing w:line="480" w:lineRule="auto"/>
        <w:ind w:firstLine="720"/>
        <w:jc w:val="both"/>
      </w:pPr>
      <w:r w:rsidRPr="0052783D">
        <w:t xml:space="preserve">Kejahatan terhadap harta benda, pencurian, pengancaman, pemerasan, penggelapan, penipuan apabila dilakukan dalam kalangan keluarga maka dapat menjadi : </w:t>
      </w:r>
    </w:p>
    <w:p w:rsidR="00987997" w:rsidRPr="0052783D" w:rsidRDefault="00987997" w:rsidP="00CE2B5D">
      <w:pPr>
        <w:numPr>
          <w:ilvl w:val="4"/>
          <w:numId w:val="12"/>
        </w:numPr>
        <w:tabs>
          <w:tab w:val="clear" w:pos="3600"/>
          <w:tab w:val="left" w:pos="993"/>
        </w:tabs>
        <w:ind w:left="993" w:hanging="284"/>
        <w:jc w:val="both"/>
      </w:pPr>
      <w:r w:rsidRPr="0052783D">
        <w:t xml:space="preserve">Tidak dapat dilakukan penuntutan baik terhadap petindaknya maupun terhadap pelaku pembantunya (Pasal 367 ayat (1) KUHPidana) </w:t>
      </w:r>
    </w:p>
    <w:p w:rsidR="00987997" w:rsidRPr="0052783D" w:rsidRDefault="00987997" w:rsidP="00CE2B5D">
      <w:pPr>
        <w:numPr>
          <w:ilvl w:val="4"/>
          <w:numId w:val="12"/>
        </w:numPr>
        <w:tabs>
          <w:tab w:val="clear" w:pos="3600"/>
          <w:tab w:val="left" w:pos="993"/>
        </w:tabs>
        <w:ind w:left="993" w:hanging="284"/>
        <w:jc w:val="both"/>
      </w:pPr>
      <w:r w:rsidRPr="0052783D">
        <w:t>Tindak pidana aduan, tanpa ada pengaduan baik terhadap petindaknya maupun pelaku pembantunya tidak dapat dilakukan penuntutan (Pasal 367 ayat (2) KUHPidana).</w:t>
      </w:r>
      <w:r w:rsidRPr="0052783D">
        <w:rPr>
          <w:rStyle w:val="FootnoteReference"/>
        </w:rPr>
        <w:footnoteReference w:id="43"/>
      </w:r>
      <w:r w:rsidRPr="0052783D">
        <w:t xml:space="preserve"> </w:t>
      </w:r>
    </w:p>
    <w:p w:rsidR="00987997" w:rsidRPr="0052783D" w:rsidRDefault="00987997" w:rsidP="00987997">
      <w:pPr>
        <w:tabs>
          <w:tab w:val="left" w:pos="851"/>
        </w:tabs>
        <w:jc w:val="both"/>
      </w:pPr>
    </w:p>
    <w:p w:rsidR="00987997" w:rsidRPr="0052783D" w:rsidRDefault="00987997" w:rsidP="00987997">
      <w:pPr>
        <w:pStyle w:val="Default"/>
        <w:spacing w:line="444" w:lineRule="auto"/>
        <w:ind w:firstLine="720"/>
        <w:jc w:val="both"/>
        <w:sectPr w:rsidR="00987997" w:rsidRPr="0052783D" w:rsidSect="00987997">
          <w:pgSz w:w="11907" w:h="16840" w:code="9"/>
          <w:pgMar w:top="2268" w:right="1701" w:bottom="1701" w:left="2268" w:header="720" w:footer="1134" w:gutter="0"/>
          <w:pgNumType w:start="9"/>
          <w:cols w:space="720"/>
          <w:titlePg/>
          <w:docGrid w:linePitch="360"/>
        </w:sectPr>
      </w:pPr>
      <w:r w:rsidRPr="0052783D">
        <w:t>Berdasarkan penjelasan di atas, maka penggelapan dalam keluarga merupakan delik aduan atau hanya dapat dilakukan penuntutan apabila yang menjadi korban penggelapan mengajukan laporannya kepada pihak kepolisian.</w:t>
      </w:r>
    </w:p>
    <w:p w:rsidR="00987997" w:rsidRPr="0052783D" w:rsidRDefault="00987997" w:rsidP="00987997">
      <w:pPr>
        <w:pStyle w:val="BodyTextIndent3"/>
        <w:ind w:left="0"/>
        <w:jc w:val="center"/>
        <w:rPr>
          <w:b/>
        </w:rPr>
      </w:pPr>
      <w:bookmarkStart w:id="10" w:name="_Hlk171712008"/>
      <w:r w:rsidRPr="0052783D">
        <w:rPr>
          <w:b/>
        </w:rPr>
        <w:lastRenderedPageBreak/>
        <w:t>BAB III</w:t>
      </w:r>
    </w:p>
    <w:p w:rsidR="00987997" w:rsidRPr="0052783D" w:rsidRDefault="00987997" w:rsidP="00987997">
      <w:pPr>
        <w:pStyle w:val="BodyTextIndent3"/>
        <w:ind w:left="0"/>
        <w:jc w:val="center"/>
        <w:rPr>
          <w:b/>
        </w:rPr>
      </w:pPr>
      <w:r w:rsidRPr="0052783D">
        <w:rPr>
          <w:b/>
        </w:rPr>
        <w:t>METODE PENELITIAN</w:t>
      </w:r>
    </w:p>
    <w:p w:rsidR="00987997" w:rsidRPr="0052783D" w:rsidRDefault="00987997" w:rsidP="00CE2B5D">
      <w:pPr>
        <w:pStyle w:val="Heading4"/>
        <w:numPr>
          <w:ilvl w:val="0"/>
          <w:numId w:val="37"/>
        </w:numPr>
        <w:spacing w:before="0" w:after="0" w:line="480" w:lineRule="auto"/>
        <w:ind w:left="360"/>
        <w:rPr>
          <w:sz w:val="24"/>
          <w:szCs w:val="24"/>
        </w:rPr>
      </w:pPr>
      <w:r w:rsidRPr="0052783D">
        <w:rPr>
          <w:sz w:val="24"/>
          <w:szCs w:val="24"/>
        </w:rPr>
        <w:t>Lokasi Penelitian</w:t>
      </w:r>
    </w:p>
    <w:p w:rsidR="00987997" w:rsidRPr="0052783D" w:rsidRDefault="00987997" w:rsidP="00987997">
      <w:pPr>
        <w:pStyle w:val="BodyTextIndent"/>
        <w:spacing w:after="0" w:line="444" w:lineRule="auto"/>
        <w:ind w:left="0" w:firstLine="709"/>
        <w:jc w:val="both"/>
        <w:rPr>
          <w:color w:val="000000"/>
        </w:rPr>
      </w:pPr>
      <w:r w:rsidRPr="0052783D">
        <w:rPr>
          <w:b/>
        </w:rPr>
        <w:t xml:space="preserve"> </w:t>
      </w:r>
      <w:r w:rsidRPr="0052783D">
        <w:t xml:space="preserve">Lokasi dalam penelitian ini adalah Pengadilan Negeri Kelas I A Medan yang beralamat di </w:t>
      </w:r>
      <w:r w:rsidRPr="0052783D">
        <w:rPr>
          <w:rStyle w:val="lrzxr"/>
        </w:rPr>
        <w:t>Jl. Pengadilan Kelurahan No.8, Petisah Tengah, Kec. Medan Petisah, Kota Medan, Sumatera Utara 20236</w:t>
      </w:r>
    </w:p>
    <w:bookmarkEnd w:id="10"/>
    <w:p w:rsidR="00987997" w:rsidRPr="0052783D" w:rsidRDefault="00987997" w:rsidP="00CE2B5D">
      <w:pPr>
        <w:numPr>
          <w:ilvl w:val="0"/>
          <w:numId w:val="37"/>
        </w:numPr>
        <w:spacing w:line="444" w:lineRule="auto"/>
        <w:ind w:left="360"/>
        <w:rPr>
          <w:rFonts w:eastAsia="MS Mincho"/>
          <w:b/>
          <w:color w:val="000000"/>
        </w:rPr>
      </w:pPr>
      <w:r w:rsidRPr="0052783D">
        <w:rPr>
          <w:rFonts w:eastAsia="MS Mincho"/>
          <w:b/>
          <w:color w:val="000000"/>
        </w:rPr>
        <w:t>Jenis dan Sifat Penelitian</w:t>
      </w:r>
    </w:p>
    <w:p w:rsidR="00987997" w:rsidRPr="0052783D" w:rsidRDefault="00987997" w:rsidP="00987997">
      <w:pPr>
        <w:pStyle w:val="Default"/>
        <w:spacing w:line="444" w:lineRule="auto"/>
        <w:ind w:firstLine="720"/>
        <w:jc w:val="both"/>
      </w:pPr>
      <w:r w:rsidRPr="0052783D">
        <w:t>Jenis penelitian dalam penulisan ini menggunakan jenis penelitian hukum yuridis normatif yaitu penelitian yang mengacu pada norma-norma hukum yaitu meneliti terhadap bahan pustaka atau bahan sekunder.</w:t>
      </w:r>
      <w:r w:rsidRPr="0052783D">
        <w:rPr>
          <w:rStyle w:val="FootnoteReference"/>
        </w:rPr>
        <w:footnoteReference w:customMarkFollows="1" w:id="44"/>
        <w:t>49</w:t>
      </w:r>
      <w:r w:rsidRPr="0052783D">
        <w:t xml:space="preserve"> Penelitian ini bersifat deskriptif analitis, yang mengungkapkan peraturan perundang-undangan yang berkaitan dengan teori-teori hukum yang menjadi objek penelitian.</w:t>
      </w:r>
      <w:r w:rsidRPr="0052783D">
        <w:rPr>
          <w:rStyle w:val="FootnoteReference"/>
        </w:rPr>
        <w:footnoteReference w:customMarkFollows="1" w:id="45"/>
        <w:t>50</w:t>
      </w:r>
      <w:r w:rsidRPr="0052783D">
        <w:t xml:space="preserve"> Deskriptif analistis, merupakan metode yang dipakai untuk menggambarkan suatu kondisi atau keadaan yang sedang terjadi atau berlangsung yang tujuan agar dapat memberikan data seteliti mungkin mengenai objek penelitian sehingga mampu menggali hal-hal yang bersifat ideal, kemudian dianalisis berdasarkan teori hukum atau peraturan perundang-undangan yang berlaku. Dalam penulisan ini menguraikan hal-hal tentang </w:t>
      </w:r>
      <w:r w:rsidRPr="0052783D">
        <w:rPr>
          <w:lang w:val="fi-FI"/>
        </w:rPr>
        <w:t>tindak pidana penggelapan dalam jabatan secara berlanjut</w:t>
      </w:r>
      <w:r w:rsidRPr="0052783D">
        <w:t>.</w:t>
      </w:r>
    </w:p>
    <w:p w:rsidR="00D718DE" w:rsidRPr="0052783D" w:rsidRDefault="00D718DE" w:rsidP="00CE2B5D">
      <w:pPr>
        <w:numPr>
          <w:ilvl w:val="0"/>
          <w:numId w:val="37"/>
        </w:numPr>
        <w:spacing w:line="444" w:lineRule="auto"/>
        <w:ind w:left="360"/>
        <w:jc w:val="both"/>
        <w:rPr>
          <w:rFonts w:eastAsia="MS Mincho"/>
          <w:b/>
          <w:bCs/>
        </w:rPr>
      </w:pPr>
      <w:r w:rsidRPr="0052783D">
        <w:rPr>
          <w:rFonts w:eastAsia="MS Mincho"/>
          <w:b/>
          <w:bCs/>
        </w:rPr>
        <w:t>Sumber data</w:t>
      </w:r>
    </w:p>
    <w:p w:rsidR="00D718DE" w:rsidRPr="0052783D" w:rsidRDefault="00D718DE" w:rsidP="00987997">
      <w:pPr>
        <w:spacing w:line="444" w:lineRule="auto"/>
        <w:ind w:firstLine="709"/>
        <w:jc w:val="both"/>
      </w:pPr>
      <w:r w:rsidRPr="0052783D">
        <w:rPr>
          <w:lang w:val="id-ID"/>
        </w:rPr>
        <w:t xml:space="preserve">Sumber data yang digunakan dalam penelitian ini adalah data sekunder yang  berupa bahan hukum primer, bahan hukum sekunder dan bahan hukum tersier </w:t>
      </w:r>
      <w:r w:rsidRPr="0052783D">
        <w:rPr>
          <w:rFonts w:eastAsia="MS Mincho"/>
        </w:rPr>
        <w:t>yang diperoleh melalui:</w:t>
      </w:r>
    </w:p>
    <w:p w:rsidR="00D718DE" w:rsidRPr="0052783D" w:rsidRDefault="00D718DE" w:rsidP="00CE2B5D">
      <w:pPr>
        <w:numPr>
          <w:ilvl w:val="0"/>
          <w:numId w:val="13"/>
        </w:numPr>
        <w:autoSpaceDE w:val="0"/>
        <w:autoSpaceDN w:val="0"/>
        <w:adjustRightInd w:val="0"/>
        <w:spacing w:line="456" w:lineRule="auto"/>
        <w:ind w:left="360"/>
        <w:jc w:val="both"/>
      </w:pPr>
      <w:r w:rsidRPr="0052783D">
        <w:rPr>
          <w:rFonts w:eastAsia="MS Mincho"/>
          <w:color w:val="000000"/>
        </w:rPr>
        <w:lastRenderedPageBreak/>
        <w:t>Bahan hukum primer yaitu peraturan perundang-undangan</w:t>
      </w:r>
    </w:p>
    <w:p w:rsidR="00D718DE" w:rsidRPr="0052783D" w:rsidRDefault="00D718DE" w:rsidP="00CE2B5D">
      <w:pPr>
        <w:numPr>
          <w:ilvl w:val="0"/>
          <w:numId w:val="13"/>
        </w:numPr>
        <w:autoSpaceDE w:val="0"/>
        <w:autoSpaceDN w:val="0"/>
        <w:adjustRightInd w:val="0"/>
        <w:spacing w:line="456" w:lineRule="auto"/>
        <w:ind w:left="360"/>
        <w:jc w:val="both"/>
      </w:pPr>
      <w:r w:rsidRPr="0052783D">
        <w:rPr>
          <w:rFonts w:eastAsia="MS Mincho"/>
          <w:color w:val="000000"/>
        </w:rPr>
        <w:t>Bahan hukum sekunder yaitu berupa buku bacaan yang relevan dengan penelitian ini.</w:t>
      </w:r>
    </w:p>
    <w:p w:rsidR="00D718DE" w:rsidRPr="0052783D" w:rsidRDefault="00D718DE" w:rsidP="00CE2B5D">
      <w:pPr>
        <w:numPr>
          <w:ilvl w:val="0"/>
          <w:numId w:val="13"/>
        </w:numPr>
        <w:autoSpaceDE w:val="0"/>
        <w:autoSpaceDN w:val="0"/>
        <w:adjustRightInd w:val="0"/>
        <w:spacing w:line="456" w:lineRule="auto"/>
        <w:ind w:left="360"/>
        <w:jc w:val="both"/>
      </w:pPr>
      <w:r w:rsidRPr="0052783D">
        <w:rPr>
          <w:rFonts w:eastAsia="MS Mincho"/>
          <w:color w:val="000000"/>
        </w:rPr>
        <w:t>Bahan hukum tersier misalnya ensiklopedia, bahan dari internet, bibliografi dan sebagainya.</w:t>
      </w:r>
    </w:p>
    <w:p w:rsidR="00987997" w:rsidRPr="0052783D" w:rsidRDefault="00987997" w:rsidP="00CE2B5D">
      <w:pPr>
        <w:pStyle w:val="BodyTextIndent"/>
        <w:numPr>
          <w:ilvl w:val="0"/>
          <w:numId w:val="37"/>
        </w:numPr>
        <w:spacing w:after="0" w:line="432" w:lineRule="auto"/>
        <w:ind w:left="360"/>
        <w:jc w:val="both"/>
        <w:rPr>
          <w:b/>
          <w:color w:val="000000"/>
        </w:rPr>
      </w:pPr>
      <w:bookmarkStart w:id="11" w:name="_Hlk171712112"/>
      <w:r w:rsidRPr="0052783D">
        <w:rPr>
          <w:b/>
          <w:color w:val="000000"/>
        </w:rPr>
        <w:t>Teknik Pengumpulan Data</w:t>
      </w:r>
    </w:p>
    <w:p w:rsidR="00987997" w:rsidRPr="0052783D" w:rsidRDefault="00987997" w:rsidP="00987997">
      <w:pPr>
        <w:autoSpaceDE w:val="0"/>
        <w:autoSpaceDN w:val="0"/>
        <w:adjustRightInd w:val="0"/>
        <w:spacing w:line="480" w:lineRule="auto"/>
        <w:ind w:firstLine="720"/>
        <w:jc w:val="both"/>
        <w:rPr>
          <w:color w:val="000000"/>
          <w:lang w:eastAsia="en-GB"/>
        </w:rPr>
      </w:pPr>
      <w:bookmarkStart w:id="12" w:name="_Hlk171712099"/>
      <w:r w:rsidRPr="0052783D">
        <w:rPr>
          <w:color w:val="000000"/>
          <w:lang w:val="en-GB" w:eastAsia="en-GB"/>
        </w:rPr>
        <w:t>Pengumpulan data merupakan salah satu tahapan dalam proses penelitian yang sifatnya mutlak untuk dilakukan karena data merupakan sumber yang akan diteliti. Pengumpulan data difokuskan pada pokok permasalahan yang ada, sehingga dalam penelitian tidak terjadi penyimpangan dan kekaburan dalam pembahasannya. Pengumpulan data dalam penelitian ini mempergunakan data primer dan data sekunder.</w:t>
      </w:r>
    </w:p>
    <w:bookmarkEnd w:id="11"/>
    <w:p w:rsidR="00987997" w:rsidRPr="0052783D" w:rsidRDefault="00B801AF" w:rsidP="00987997">
      <w:pPr>
        <w:autoSpaceDE w:val="0"/>
        <w:autoSpaceDN w:val="0"/>
        <w:adjustRightInd w:val="0"/>
        <w:spacing w:line="480" w:lineRule="auto"/>
        <w:ind w:firstLine="720"/>
        <w:jc w:val="both"/>
        <w:rPr>
          <w:color w:val="000000"/>
        </w:rPr>
      </w:pPr>
      <w:r w:rsidRPr="0052783D">
        <w:rPr>
          <w:color w:val="000000"/>
        </w:rPr>
        <w:t>A</w:t>
      </w:r>
      <w:r w:rsidR="00987997" w:rsidRPr="0052783D">
        <w:rPr>
          <w:color w:val="000000"/>
        </w:rPr>
        <w:t>lat pengumpulan data yang dilakukan dengan menggunakan cara yaitu studi kepustakaan (</w:t>
      </w:r>
      <w:r w:rsidR="00987997" w:rsidRPr="0052783D">
        <w:rPr>
          <w:i/>
          <w:iCs/>
          <w:color w:val="000000"/>
        </w:rPr>
        <w:t>library research</w:t>
      </w:r>
      <w:r w:rsidR="00987997" w:rsidRPr="0052783D">
        <w:rPr>
          <w:color w:val="000000"/>
        </w:rPr>
        <w:t>), yaitu penelitian yang dilakukan dengan cara pengumpulan data dengan melakukan penelaahan kepada bahan pustaka atau data sekunder yang meliputi bahan hukum primer, bahan hukum sekunder dan bahan hukum terter</w:t>
      </w:r>
      <w:bookmarkEnd w:id="12"/>
      <w:r w:rsidR="00987997" w:rsidRPr="0052783D">
        <w:rPr>
          <w:color w:val="000000"/>
        </w:rPr>
        <w:t>.</w:t>
      </w:r>
    </w:p>
    <w:p w:rsidR="00D718DE" w:rsidRPr="0052783D" w:rsidRDefault="00D718DE" w:rsidP="00CE2B5D">
      <w:pPr>
        <w:numPr>
          <w:ilvl w:val="0"/>
          <w:numId w:val="37"/>
        </w:numPr>
        <w:spacing w:line="480" w:lineRule="auto"/>
        <w:ind w:left="360"/>
        <w:jc w:val="both"/>
        <w:rPr>
          <w:rFonts w:eastAsia="MS Mincho"/>
          <w:b/>
          <w:bCs/>
        </w:rPr>
      </w:pPr>
      <w:r w:rsidRPr="0052783D">
        <w:rPr>
          <w:b/>
          <w:lang w:val="id-ID"/>
        </w:rPr>
        <w:t>Analisis Data</w:t>
      </w:r>
      <w:r w:rsidRPr="0052783D">
        <w:rPr>
          <w:rFonts w:eastAsia="MS Mincho"/>
          <w:b/>
          <w:bCs/>
        </w:rPr>
        <w:t xml:space="preserve"> </w:t>
      </w:r>
    </w:p>
    <w:p w:rsidR="00D718DE" w:rsidRPr="0052783D" w:rsidRDefault="00D718DE" w:rsidP="00D718DE">
      <w:pPr>
        <w:spacing w:line="480" w:lineRule="auto"/>
        <w:ind w:firstLine="709"/>
        <w:jc w:val="both"/>
      </w:pPr>
      <w:r w:rsidRPr="0052783D">
        <w:rPr>
          <w:rFonts w:eastAsia="MS Mincho"/>
        </w:rPr>
        <w:t xml:space="preserve">Data yang dikumpulkan melalui studi kepustakaan dianalisis dengan analisis kualitatif. </w:t>
      </w:r>
      <w:r w:rsidRPr="0052783D">
        <w:rPr>
          <w:color w:val="000000"/>
        </w:rPr>
        <w:t>Analisis kualitatif adalah analisa yang didasarkan pada paradigma hubungan dinamis antara teori, konsep-konsep dan data yang merupakan umpan balik atau modifikasi yang tetap dari teori dan konsep yang didasarkan pada data yang dikumpulkan dan berhubungan dengan</w:t>
      </w:r>
      <w:r w:rsidRPr="0052783D">
        <w:t xml:space="preserve"> tindak pidana penggelapan dalam jabatan.</w:t>
      </w:r>
    </w:p>
    <w:p w:rsidR="00B801AF" w:rsidRPr="0052783D" w:rsidRDefault="00B801AF" w:rsidP="00D718DE">
      <w:pPr>
        <w:spacing w:line="516" w:lineRule="auto"/>
        <w:ind w:left="360"/>
        <w:jc w:val="both"/>
        <w:rPr>
          <w:bCs/>
        </w:rPr>
        <w:sectPr w:rsidR="00B801AF" w:rsidRPr="0052783D" w:rsidSect="00987997">
          <w:pgSz w:w="11907" w:h="16840" w:code="9"/>
          <w:pgMar w:top="2268" w:right="1701" w:bottom="1701" w:left="2268" w:header="720" w:footer="1134" w:gutter="0"/>
          <w:pgNumType w:start="26"/>
          <w:cols w:space="720"/>
          <w:titlePg/>
          <w:docGrid w:linePitch="360"/>
        </w:sectPr>
      </w:pPr>
    </w:p>
    <w:p w:rsidR="00B801AF" w:rsidRPr="0052783D" w:rsidRDefault="00B801AF" w:rsidP="00B801AF">
      <w:pPr>
        <w:autoSpaceDE w:val="0"/>
        <w:autoSpaceDN w:val="0"/>
        <w:adjustRightInd w:val="0"/>
        <w:spacing w:line="480" w:lineRule="auto"/>
        <w:jc w:val="center"/>
        <w:rPr>
          <w:b/>
        </w:rPr>
      </w:pPr>
      <w:r w:rsidRPr="0052783D">
        <w:rPr>
          <w:b/>
        </w:rPr>
        <w:lastRenderedPageBreak/>
        <w:t>BAB IV</w:t>
      </w:r>
    </w:p>
    <w:p w:rsidR="00B801AF" w:rsidRPr="0052783D" w:rsidRDefault="00B801AF" w:rsidP="00B801AF">
      <w:pPr>
        <w:autoSpaceDE w:val="0"/>
        <w:autoSpaceDN w:val="0"/>
        <w:adjustRightInd w:val="0"/>
        <w:spacing w:line="480" w:lineRule="auto"/>
        <w:jc w:val="center"/>
        <w:rPr>
          <w:b/>
        </w:rPr>
      </w:pPr>
      <w:r w:rsidRPr="0052783D">
        <w:rPr>
          <w:b/>
        </w:rPr>
        <w:t>HASIL PENELITIAN DAN PEMBAHASAN</w:t>
      </w:r>
    </w:p>
    <w:p w:rsidR="00B801AF" w:rsidRPr="0052783D" w:rsidRDefault="00B801AF" w:rsidP="00CE2B5D">
      <w:pPr>
        <w:pStyle w:val="Default"/>
        <w:numPr>
          <w:ilvl w:val="0"/>
          <w:numId w:val="15"/>
        </w:numPr>
        <w:ind w:left="360"/>
        <w:jc w:val="both"/>
        <w:rPr>
          <w:b/>
        </w:rPr>
      </w:pPr>
      <w:bookmarkStart w:id="13" w:name="_Hlk139386056"/>
      <w:r w:rsidRPr="0052783D">
        <w:rPr>
          <w:b/>
        </w:rPr>
        <w:t xml:space="preserve">Faktor-Faktor Terjadinya Tindak Pidana Penggelapan dalam </w:t>
      </w:r>
      <w:r w:rsidRPr="0052783D">
        <w:rPr>
          <w:b/>
          <w:lang w:val="en-US"/>
        </w:rPr>
        <w:t>J</w:t>
      </w:r>
      <w:r w:rsidRPr="0052783D">
        <w:rPr>
          <w:b/>
        </w:rPr>
        <w:t>abatan</w:t>
      </w:r>
      <w:bookmarkEnd w:id="13"/>
    </w:p>
    <w:p w:rsidR="00B801AF" w:rsidRPr="0052783D" w:rsidRDefault="00B801AF" w:rsidP="00B801AF">
      <w:pPr>
        <w:pStyle w:val="Default"/>
        <w:ind w:left="360"/>
        <w:jc w:val="both"/>
        <w:rPr>
          <w:b/>
        </w:rPr>
      </w:pPr>
    </w:p>
    <w:p w:rsidR="00B801AF" w:rsidRPr="0052783D" w:rsidRDefault="00B801AF" w:rsidP="00B801AF">
      <w:pPr>
        <w:autoSpaceDE w:val="0"/>
        <w:autoSpaceDN w:val="0"/>
        <w:adjustRightInd w:val="0"/>
        <w:spacing w:line="492" w:lineRule="auto"/>
        <w:ind w:firstLine="720"/>
        <w:jc w:val="both"/>
        <w:rPr>
          <w:color w:val="000000"/>
        </w:rPr>
      </w:pPr>
      <w:r w:rsidRPr="0052783D">
        <w:rPr>
          <w:color w:val="000000"/>
        </w:rPr>
        <w:t xml:space="preserve"> Faktor penyebab terjadinya tindak pidana merupakan unsur penting yang perlu diketahui sebelum kemudian menentukan langkah-langkah pencegahan dan penanganan tindak pidana yang dimaksud. Semakin jelas dan terangnya faktor penyebab dan pendukung terjadinya tindak pidana akan membantu menemukan motivasi sebenarnya mengapa seseorang melakukan suatu tindak pidana terlepas apakah motivasi itu berasal dari diri sendiri ataupun dari luar diri (lingkungan).</w:t>
      </w:r>
    </w:p>
    <w:p w:rsidR="00B801AF" w:rsidRPr="0052783D" w:rsidRDefault="00B801AF" w:rsidP="00B801AF">
      <w:pPr>
        <w:spacing w:line="480" w:lineRule="auto"/>
        <w:ind w:firstLine="709"/>
        <w:jc w:val="both"/>
        <w:rPr>
          <w:color w:val="000000"/>
        </w:rPr>
      </w:pPr>
      <w:r w:rsidRPr="0052783D">
        <w:rPr>
          <w:color w:val="000000"/>
        </w:rPr>
        <w:t>Barda Nawawi Arief menyebutkan penyebab terjadinya kejahatan adalah :</w:t>
      </w:r>
    </w:p>
    <w:p w:rsidR="00B801AF" w:rsidRPr="0052783D" w:rsidRDefault="00B801AF" w:rsidP="00CE2B5D">
      <w:pPr>
        <w:numPr>
          <w:ilvl w:val="2"/>
          <w:numId w:val="22"/>
        </w:numPr>
        <w:tabs>
          <w:tab w:val="clear" w:pos="2355"/>
        </w:tabs>
        <w:spacing w:line="216" w:lineRule="auto"/>
        <w:ind w:left="1080"/>
        <w:jc w:val="both"/>
        <w:rPr>
          <w:rFonts w:eastAsia="MS Mincho"/>
          <w:bCs/>
          <w:color w:val="000000"/>
        </w:rPr>
      </w:pPr>
      <w:r w:rsidRPr="0052783D">
        <w:rPr>
          <w:rFonts w:eastAsia="MS Mincho"/>
          <w:bCs/>
          <w:color w:val="000000"/>
        </w:rPr>
        <w:t>Kemiskinan, pengangguran, buta huruf (kebodohan), ketiadaan atau kekurangan perumahan yang layak dan sistem pendidikan serta latihan yang tidak cocok/serasi.</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Meningkatnya jumlah penduduk yang tidak mempunyai prospek (harapan) karena proses integrasi sosial, juga karena memburuknya ketimpangan-ketimpangan sosial.</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Mengendurnya ikatan sosial dan keluarga.</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Keadaan-keadaan/kondisi yang menyulitkan bagi orang-orang yang beremigrasi ke kota-kota atau ke negara-negara lain.</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Rusaknya atau hancurnya identitas budaya asli yang bersamaan dengan adanya rasisme dan diskriminasi menyebabkan kerugian/kelemahan di bidang sosial, kesejahteraan dan lingkungan pekerjaan.</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Menurun atau mundurnya (kualitas) lingkungan perkotaan yang mendorong peningkatan kejahatan dan berkurangnya (tidak cukupnya) pelayanan bagi tempat-tempat fasilitas lingkungan/bertetangga.</w:t>
      </w:r>
    </w:p>
    <w:p w:rsidR="00B801AF" w:rsidRPr="0052783D" w:rsidRDefault="00B801AF" w:rsidP="00CE2B5D">
      <w:pPr>
        <w:numPr>
          <w:ilvl w:val="2"/>
          <w:numId w:val="22"/>
        </w:numPr>
        <w:tabs>
          <w:tab w:val="clear" w:pos="2355"/>
        </w:tabs>
        <w:spacing w:line="216" w:lineRule="auto"/>
        <w:ind w:left="1077" w:hanging="357"/>
        <w:jc w:val="both"/>
        <w:rPr>
          <w:rFonts w:eastAsia="MS Mincho"/>
          <w:bCs/>
          <w:color w:val="000000"/>
        </w:rPr>
      </w:pPr>
      <w:r w:rsidRPr="0052783D">
        <w:rPr>
          <w:rFonts w:eastAsia="MS Mincho"/>
          <w:bCs/>
          <w:color w:val="000000"/>
        </w:rPr>
        <w:t>Kesuitan-kesulitan bagi orang-orang dalam masyarakat modern untuk berintegrasi sebagaimana mestinya di dalam lingkungan masyarakatnya, di lingkungan keluarga/familinya, tempat pekerjaannya atau di lingkungan sekolahnya.</w:t>
      </w:r>
    </w:p>
    <w:p w:rsidR="00B801AF" w:rsidRPr="0052783D" w:rsidRDefault="00B801AF" w:rsidP="00CE2B5D">
      <w:pPr>
        <w:numPr>
          <w:ilvl w:val="2"/>
          <w:numId w:val="22"/>
        </w:numPr>
        <w:tabs>
          <w:tab w:val="clear" w:pos="2355"/>
        </w:tabs>
        <w:spacing w:line="216" w:lineRule="auto"/>
        <w:ind w:left="1080"/>
        <w:jc w:val="both"/>
        <w:rPr>
          <w:rFonts w:eastAsia="MS Mincho"/>
          <w:bCs/>
          <w:color w:val="000000"/>
        </w:rPr>
      </w:pPr>
      <w:r w:rsidRPr="0052783D">
        <w:rPr>
          <w:rFonts w:eastAsia="MS Mincho"/>
          <w:bCs/>
          <w:color w:val="000000"/>
        </w:rPr>
        <w:t>Penyalahgunaan alkohol, obat bius dan lain-lain yang pemakaiannya juga diperluas karena faktor-faktor yang disebut di atas.</w:t>
      </w:r>
    </w:p>
    <w:p w:rsidR="00B801AF" w:rsidRPr="0052783D" w:rsidRDefault="00B801AF" w:rsidP="00CE2B5D">
      <w:pPr>
        <w:numPr>
          <w:ilvl w:val="2"/>
          <w:numId w:val="22"/>
        </w:numPr>
        <w:tabs>
          <w:tab w:val="clear" w:pos="2355"/>
        </w:tabs>
        <w:ind w:left="1080"/>
        <w:jc w:val="both"/>
        <w:rPr>
          <w:rFonts w:eastAsia="MS Mincho"/>
          <w:bCs/>
          <w:color w:val="000000"/>
        </w:rPr>
      </w:pPr>
      <w:r w:rsidRPr="0052783D">
        <w:rPr>
          <w:rFonts w:eastAsia="MS Mincho"/>
          <w:bCs/>
          <w:color w:val="000000"/>
        </w:rPr>
        <w:t>Meluasnya aktivitas kejahatan yang terorganisasi, khususnya perdagangan obat bius dan penadahan barang-barang curian.</w:t>
      </w:r>
    </w:p>
    <w:p w:rsidR="00B801AF" w:rsidRPr="0052783D" w:rsidRDefault="00B801AF" w:rsidP="00CE2B5D">
      <w:pPr>
        <w:numPr>
          <w:ilvl w:val="2"/>
          <w:numId w:val="22"/>
        </w:numPr>
        <w:tabs>
          <w:tab w:val="clear" w:pos="2355"/>
        </w:tabs>
        <w:ind w:left="1080"/>
        <w:jc w:val="both"/>
        <w:rPr>
          <w:rFonts w:eastAsia="MS Mincho"/>
          <w:bCs/>
          <w:color w:val="000000"/>
        </w:rPr>
      </w:pPr>
      <w:r w:rsidRPr="0052783D">
        <w:rPr>
          <w:rFonts w:eastAsia="MS Mincho"/>
          <w:bCs/>
          <w:color w:val="000000"/>
        </w:rPr>
        <w:lastRenderedPageBreak/>
        <w:t>Dorongan-dorongan (khususnya oleh mass media) mengenai ide-ide dan sikap-sikap yang mengarah pada tindakan kekerasan, ketidaksamaan (hak) atau sikap-sikap tidak toleran (intoleransi).</w:t>
      </w:r>
      <w:r w:rsidRPr="0052783D">
        <w:rPr>
          <w:rStyle w:val="FootnoteReference"/>
          <w:rFonts w:eastAsia="MS Mincho"/>
          <w:bCs/>
          <w:color w:val="000000"/>
        </w:rPr>
        <w:footnoteReference w:id="46"/>
      </w:r>
    </w:p>
    <w:p w:rsidR="00B801AF" w:rsidRPr="0052783D" w:rsidRDefault="00B801AF" w:rsidP="00B801AF">
      <w:pPr>
        <w:ind w:left="1080"/>
        <w:jc w:val="both"/>
        <w:rPr>
          <w:rFonts w:eastAsia="MS Mincho"/>
          <w:bCs/>
          <w:color w:val="000000"/>
        </w:rPr>
      </w:pPr>
    </w:p>
    <w:p w:rsidR="00B801AF" w:rsidRPr="0052783D" w:rsidRDefault="00B801AF" w:rsidP="00B801AF">
      <w:pPr>
        <w:autoSpaceDE w:val="0"/>
        <w:autoSpaceDN w:val="0"/>
        <w:adjustRightInd w:val="0"/>
        <w:spacing w:line="432" w:lineRule="auto"/>
        <w:ind w:firstLine="720"/>
        <w:jc w:val="both"/>
        <w:rPr>
          <w:color w:val="000000"/>
        </w:rPr>
      </w:pPr>
      <w:r w:rsidRPr="0052783D">
        <w:rPr>
          <w:color w:val="000000"/>
        </w:rPr>
        <w:t>Secara umum faktor-faktor penyebab terjadinya kejahatan yakni faktor interen dan faktor eksteren.</w:t>
      </w:r>
    </w:p>
    <w:p w:rsidR="00B801AF" w:rsidRPr="0052783D" w:rsidRDefault="00B801AF" w:rsidP="00CE2B5D">
      <w:pPr>
        <w:pStyle w:val="Default"/>
        <w:numPr>
          <w:ilvl w:val="6"/>
          <w:numId w:val="24"/>
        </w:numPr>
        <w:spacing w:line="432" w:lineRule="auto"/>
        <w:ind w:left="360"/>
      </w:pPr>
      <w:r w:rsidRPr="0052783D">
        <w:t>Faktor intern</w:t>
      </w:r>
    </w:p>
    <w:p w:rsidR="00B801AF" w:rsidRPr="0052783D" w:rsidRDefault="00B801AF" w:rsidP="008F2FEE">
      <w:pPr>
        <w:autoSpaceDE w:val="0"/>
        <w:autoSpaceDN w:val="0"/>
        <w:adjustRightInd w:val="0"/>
        <w:spacing w:line="480" w:lineRule="auto"/>
        <w:ind w:firstLine="709"/>
        <w:jc w:val="both"/>
        <w:rPr>
          <w:color w:val="000000"/>
        </w:rPr>
      </w:pPr>
      <w:r w:rsidRPr="0052783D">
        <w:rPr>
          <w:color w:val="000000"/>
        </w:rPr>
        <w:t>Faktor intern adalah faktor yang berasal atau terdapat dalam diri pelaku yang maksudnya bahwa yang mempengaruhi seseorang untuk melakukan sebuah kejahatan itu timbul dari dalam diri  pelaku itu sendiri yang didasari oleh faktor keturunan dan kejiwaan (penyakit jiwa).</w:t>
      </w:r>
      <w:r w:rsidRPr="0052783D">
        <w:rPr>
          <w:rStyle w:val="FootnoteReference"/>
          <w:color w:val="000000"/>
        </w:rPr>
        <w:t xml:space="preserve"> </w:t>
      </w:r>
      <w:r w:rsidRPr="0052783D">
        <w:rPr>
          <w:rStyle w:val="FootnoteReference"/>
          <w:color w:val="000000"/>
        </w:rPr>
        <w:footnoteReference w:id="47"/>
      </w:r>
      <w:r w:rsidRPr="0052783D">
        <w:rPr>
          <w:color w:val="000000"/>
        </w:rPr>
        <w:t xml:space="preserve"> Faktor intern ini dapat disebabkan antara lain :</w:t>
      </w:r>
    </w:p>
    <w:p w:rsidR="00B801AF" w:rsidRPr="0052783D" w:rsidRDefault="00B801AF" w:rsidP="00CE2B5D">
      <w:pPr>
        <w:numPr>
          <w:ilvl w:val="7"/>
          <w:numId w:val="24"/>
        </w:numPr>
        <w:autoSpaceDE w:val="0"/>
        <w:autoSpaceDN w:val="0"/>
        <w:adjustRightInd w:val="0"/>
        <w:spacing w:line="480" w:lineRule="auto"/>
        <w:ind w:left="360"/>
        <w:jc w:val="both"/>
        <w:rPr>
          <w:color w:val="000000"/>
        </w:rPr>
      </w:pPr>
      <w:r w:rsidRPr="0052783D">
        <w:rPr>
          <w:color w:val="000000"/>
        </w:rPr>
        <w:t>Faktor kepribadian pelaku</w:t>
      </w:r>
    </w:p>
    <w:p w:rsidR="00B801AF" w:rsidRPr="0052783D" w:rsidRDefault="00B801AF" w:rsidP="008F2FEE">
      <w:pPr>
        <w:spacing w:line="480" w:lineRule="auto"/>
        <w:ind w:firstLine="709"/>
        <w:jc w:val="both"/>
        <w:rPr>
          <w:color w:val="000000"/>
        </w:rPr>
      </w:pPr>
      <w:r w:rsidRPr="0052783D">
        <w:rPr>
          <w:color w:val="000000"/>
        </w:rPr>
        <w:t>Setiap orang memiliki kepribadian dan karakteristik tingkah laku yang berbeda satu dengan lainnya. Kepribadian seseorang ini dapat dilihat dari tingkah lagi seseorang itu dalam pergaulannya ditengah masyarakat. Seseorang yang tingkah lakunya baik akan mengakibatkan seseorang tersebut mendapatkan penghargaan dari masyarakat, akan tetapi sebaliknya jika seseorang bertingkah laku tidak baik maka orang itu akan menimbulkan kekacauan dalam masyarakat. Tingkah laku ini juga erat hubungannya dengan kebutuhan. Pemenuhan kebutuhan yang tidak seimbang dengan keinginan seseorang itu akan mengakibatkan orang tersebut mudah melakukan perbuatan jahat karena tidak diimbangi dengan iman yang kuat.</w:t>
      </w:r>
    </w:p>
    <w:p w:rsidR="00B801AF" w:rsidRPr="0052783D" w:rsidRDefault="00B801AF" w:rsidP="00B801AF">
      <w:pPr>
        <w:spacing w:line="480" w:lineRule="auto"/>
        <w:ind w:firstLine="709"/>
        <w:jc w:val="both"/>
        <w:rPr>
          <w:color w:val="000000"/>
        </w:rPr>
      </w:pPr>
      <w:r w:rsidRPr="0052783D">
        <w:rPr>
          <w:color w:val="000000"/>
        </w:rPr>
        <w:lastRenderedPageBreak/>
        <w:t>Di dalam pribadi manusia terdapat bakat dan kegemaran yang berbeda-beda. Bakat telah ada sejak seseorang itu lahir dan menjadi ukuran bagi masyarakat dalam menentukan mampu tidaknya seseorang itu menguasai sesuatu bidang. Jika seorang itu mempunyai bakat atas suatu bidang maka orang itu lebih mudah menguasai suatu bidang itu. Bakat itu baik jika menyangkut hal-hal yang positif. Pembawaan atau bakat serta sukar untuk diarahkan atau dikendalikan secara wajar, akan menimbulkan perilaku buruk pada diri orang tersebut yang cenderung melakukan kejahatan yang meresahkan masyarakat karena karakteristik yang buruk.</w:t>
      </w:r>
    </w:p>
    <w:p w:rsidR="00B801AF" w:rsidRPr="0052783D" w:rsidRDefault="00B801AF" w:rsidP="00CE2B5D">
      <w:pPr>
        <w:numPr>
          <w:ilvl w:val="1"/>
          <w:numId w:val="24"/>
        </w:numPr>
        <w:spacing w:line="456" w:lineRule="auto"/>
        <w:ind w:left="360"/>
        <w:jc w:val="both"/>
        <w:rPr>
          <w:color w:val="000000"/>
        </w:rPr>
      </w:pPr>
      <w:r w:rsidRPr="0052783D">
        <w:rPr>
          <w:color w:val="000000"/>
        </w:rPr>
        <w:t xml:space="preserve">Faktor ekonomi </w:t>
      </w:r>
    </w:p>
    <w:p w:rsidR="00B801AF" w:rsidRPr="0052783D" w:rsidRDefault="00B801AF" w:rsidP="00B801AF">
      <w:pPr>
        <w:autoSpaceDE w:val="0"/>
        <w:autoSpaceDN w:val="0"/>
        <w:adjustRightInd w:val="0"/>
        <w:spacing w:line="480" w:lineRule="auto"/>
        <w:ind w:firstLine="720"/>
        <w:jc w:val="both"/>
        <w:rPr>
          <w:color w:val="000000"/>
        </w:rPr>
      </w:pPr>
      <w:r w:rsidRPr="0052783D">
        <w:rPr>
          <w:color w:val="000000"/>
        </w:rPr>
        <w:t>Faktor penyebab terjadinya tindak pidana diantaranya karena faktor ekonomi merupakan faktor utama dari penyebab terjadinya tindak pidana tersebut. Tidak hanya tindak pidana perusakan, maka faktor ekonomi jika dilihat dan cermati menjadi faktor yang utama dalam penyebab seseorang melakukan suatu tindak pidana ataupun kejahatan. Dorongan gaya hidup dan himpitan biaya untuk hidup menjadikan seseorang dapat melakukan apa saja demi tercapainya apa yang mereka inginkan.</w:t>
      </w:r>
    </w:p>
    <w:p w:rsidR="00B801AF" w:rsidRPr="0052783D" w:rsidRDefault="00B801AF" w:rsidP="00B801AF">
      <w:pPr>
        <w:autoSpaceDE w:val="0"/>
        <w:autoSpaceDN w:val="0"/>
        <w:adjustRightInd w:val="0"/>
        <w:spacing w:line="516" w:lineRule="auto"/>
        <w:ind w:firstLine="720"/>
        <w:jc w:val="both"/>
        <w:rPr>
          <w:color w:val="000000"/>
        </w:rPr>
      </w:pPr>
      <w:r w:rsidRPr="0052783D">
        <w:rPr>
          <w:color w:val="000000"/>
        </w:rPr>
        <w:t xml:space="preserve">Faktor ekonomi adalah faktor yang memegang peranan penting dalam kehidupan manusia, hal ini dikarenakan manusia memiliki kebutuhan (sandang, pangan, papan) yang harus dipenuhi setiap hari. Pemenuhan kebutuhan inilah yang membutuhkan biaya, jika kebutuhan sehari-hari sangat banyak, maka biaya yang dibutuhkan juga semakin banyak. Alasan tersebut sering dipergunakan para </w:t>
      </w:r>
      <w:r w:rsidRPr="0052783D">
        <w:rPr>
          <w:color w:val="000000"/>
        </w:rPr>
        <w:lastRenderedPageBreak/>
        <w:t>pelaku kejahatan karena alasan tersebut dapat meringankan hukuman yang dijatuhkan padanya.</w:t>
      </w:r>
      <w:r w:rsidRPr="0052783D">
        <w:rPr>
          <w:rStyle w:val="FootnoteReference"/>
          <w:color w:val="000000"/>
        </w:rPr>
        <w:footnoteReference w:id="48"/>
      </w:r>
    </w:p>
    <w:p w:rsidR="00B801AF" w:rsidRPr="0052783D" w:rsidRDefault="00B801AF" w:rsidP="00B801AF">
      <w:pPr>
        <w:autoSpaceDE w:val="0"/>
        <w:autoSpaceDN w:val="0"/>
        <w:adjustRightInd w:val="0"/>
        <w:spacing w:line="516" w:lineRule="auto"/>
        <w:ind w:firstLine="720"/>
        <w:jc w:val="both"/>
        <w:rPr>
          <w:color w:val="000000"/>
        </w:rPr>
      </w:pPr>
      <w:r w:rsidRPr="0052783D">
        <w:rPr>
          <w:color w:val="000000"/>
        </w:rPr>
        <w:t>Akibat sulitnya keadaan ekonomi sehingga mengakibatkan minimnya lapangan pekerjaan yang baik bagi orang-orang yang sudah seharusnya menjadi tenaga kerja, sehingga untuk memenuhi kebutuhannya sangat sulit sekali, hal ini yang mengakibatkan seseorang itu tidak secara jernih dan ditambah lagi kecemburuan sosial yang meliputi keluarga khususnya dalam pribadi pelaku sendiri sehingga mengakibatkan melakukan tindakan-tindakan secara melawan hukum.</w:t>
      </w:r>
    </w:p>
    <w:p w:rsidR="00B801AF" w:rsidRPr="0052783D" w:rsidRDefault="00B801AF" w:rsidP="00CE2B5D">
      <w:pPr>
        <w:numPr>
          <w:ilvl w:val="1"/>
          <w:numId w:val="24"/>
        </w:numPr>
        <w:autoSpaceDE w:val="0"/>
        <w:autoSpaceDN w:val="0"/>
        <w:adjustRightInd w:val="0"/>
        <w:spacing w:line="516" w:lineRule="auto"/>
        <w:ind w:left="360"/>
        <w:jc w:val="both"/>
        <w:rPr>
          <w:color w:val="000000"/>
        </w:rPr>
      </w:pPr>
      <w:r w:rsidRPr="0052783D">
        <w:rPr>
          <w:color w:val="000000"/>
        </w:rPr>
        <w:t xml:space="preserve">Faktor pendidikan/keluarga </w:t>
      </w:r>
    </w:p>
    <w:p w:rsidR="00B801AF" w:rsidRPr="0052783D" w:rsidRDefault="00B801AF" w:rsidP="00B801AF">
      <w:pPr>
        <w:autoSpaceDE w:val="0"/>
        <w:autoSpaceDN w:val="0"/>
        <w:adjustRightInd w:val="0"/>
        <w:spacing w:line="516" w:lineRule="auto"/>
        <w:ind w:firstLine="720"/>
        <w:jc w:val="both"/>
        <w:rPr>
          <w:color w:val="000000"/>
        </w:rPr>
      </w:pPr>
      <w:r w:rsidRPr="0052783D">
        <w:rPr>
          <w:color w:val="000000"/>
        </w:rPr>
        <w:t>Salah satu faktor penyebab terjadinya kejahatan dalah faktor pendidikan dari pelaku itu sendiri. Peranan pendidikan akan sangat berpengaruh menumbuhkan perilaku yang rasional dan menurunkan atau mengurangi bertindak secara irasional (emosional). Di dalam keluarga, seseorang itu belajar memegang peranan sebagai makhluk sosial yang memiliki norma-nomra dan kecakapan tertentu di dalam pergaulannya dengan masyarakat lingkungannya.</w:t>
      </w:r>
    </w:p>
    <w:p w:rsidR="00B801AF" w:rsidRPr="0052783D" w:rsidRDefault="00B801AF" w:rsidP="00B801AF">
      <w:pPr>
        <w:autoSpaceDE w:val="0"/>
        <w:autoSpaceDN w:val="0"/>
        <w:adjustRightInd w:val="0"/>
        <w:spacing w:line="444" w:lineRule="auto"/>
        <w:ind w:firstLine="720"/>
        <w:jc w:val="both"/>
        <w:rPr>
          <w:color w:val="000000"/>
        </w:rPr>
      </w:pPr>
      <w:r w:rsidRPr="0052783D">
        <w:rPr>
          <w:color w:val="000000"/>
        </w:rPr>
        <w:t xml:space="preserve">Berdasarkan pengalaman-pengalaman yang didapatnya dalam keluarganya itu turut pula menentukan cara-cara bertingkah laku orang tersebut. Apabila hubungan seseorang dengan keluarga berlangsung secara tidak wajar ataupun kurang baik, maka kemungkinan pada umumnya hubungan seseorang dengan masyarakat disekitarnya akan berlangsung secara tidak wajar pula. Kurangnya pendidikan agama dan pendidikan budi pekerti bagi seseorang itu disamping </w:t>
      </w:r>
      <w:r w:rsidRPr="0052783D">
        <w:rPr>
          <w:color w:val="000000"/>
        </w:rPr>
        <w:lastRenderedPageBreak/>
        <w:t>pendidikan sekolah membuat orang tersebut mudah terpengaruh untuk melakukan kejahatan baik melakukan sendiri maupun bersama teman-temannya.</w:t>
      </w:r>
    </w:p>
    <w:p w:rsidR="00B801AF" w:rsidRPr="0052783D" w:rsidRDefault="00B801AF" w:rsidP="00CE2B5D">
      <w:pPr>
        <w:pStyle w:val="BodyTextIndent"/>
        <w:numPr>
          <w:ilvl w:val="1"/>
          <w:numId w:val="24"/>
        </w:numPr>
        <w:spacing w:after="0" w:line="444" w:lineRule="auto"/>
        <w:ind w:left="360"/>
        <w:jc w:val="both"/>
        <w:rPr>
          <w:color w:val="000000"/>
        </w:rPr>
      </w:pPr>
      <w:r w:rsidRPr="0052783D">
        <w:rPr>
          <w:color w:val="000000"/>
        </w:rPr>
        <w:t>Rendahnya penghayatan agama.</w:t>
      </w:r>
    </w:p>
    <w:p w:rsidR="00B801AF" w:rsidRPr="0052783D" w:rsidRDefault="00B801AF" w:rsidP="00B801AF">
      <w:pPr>
        <w:pStyle w:val="BodyTextIndent"/>
        <w:spacing w:after="0" w:line="444" w:lineRule="auto"/>
        <w:ind w:left="0" w:firstLine="709"/>
        <w:jc w:val="both"/>
        <w:rPr>
          <w:color w:val="000000"/>
        </w:rPr>
      </w:pPr>
      <w:r w:rsidRPr="0052783D">
        <w:rPr>
          <w:color w:val="000000"/>
        </w:rPr>
        <w:t>Agama merupakan norma yang meliputi nilai tertinggi dalam kehidupan umat manuisia dan dianggap sebagai kebutuhan spiritual yang hakiki. Dalam norma agama ini terdapat perintah-perintah dan larangan-larangan yang wajib ditaati oleh penganutnya. Walau pelaksanaan agama tersebut berbeda, namun pada dasarnya memiliki sesuatu persamaan yaitu larangan untuk melakukan  setiap kejahatan.</w:t>
      </w:r>
    </w:p>
    <w:p w:rsidR="00B801AF" w:rsidRPr="0052783D" w:rsidRDefault="00B801AF" w:rsidP="00B801AF">
      <w:pPr>
        <w:pStyle w:val="BodyTextIndent"/>
        <w:spacing w:after="0" w:line="444" w:lineRule="auto"/>
        <w:ind w:left="0" w:firstLine="709"/>
        <w:jc w:val="both"/>
        <w:rPr>
          <w:color w:val="000000"/>
        </w:rPr>
      </w:pPr>
      <w:r w:rsidRPr="0052783D">
        <w:rPr>
          <w:color w:val="000000"/>
        </w:rPr>
        <w:t>Ajaran agama yang dianut seseorang harus diyakini kebenarannya agar dapat dijadikan sebagai pedoman dalam kehidupan secara pribadi yang pada akhirnya menumbuhkan keimanan yang berfungsi sebagai pengendali perilaku seseorang agar dapat terhindar dari perbuatan yang dilarang agama.</w:t>
      </w:r>
      <w:r w:rsidRPr="0052783D">
        <w:rPr>
          <w:rStyle w:val="FootnoteReference"/>
          <w:color w:val="000000"/>
        </w:rPr>
        <w:footnoteReference w:id="49"/>
      </w:r>
    </w:p>
    <w:p w:rsidR="00B801AF" w:rsidRPr="0052783D" w:rsidRDefault="00B801AF" w:rsidP="00CE2B5D">
      <w:pPr>
        <w:pStyle w:val="BodyTextIndent"/>
        <w:numPr>
          <w:ilvl w:val="1"/>
          <w:numId w:val="24"/>
        </w:numPr>
        <w:tabs>
          <w:tab w:val="left" w:pos="284"/>
        </w:tabs>
        <w:spacing w:after="0" w:line="480" w:lineRule="auto"/>
        <w:ind w:left="360"/>
        <w:jc w:val="both"/>
        <w:rPr>
          <w:color w:val="000000"/>
        </w:rPr>
      </w:pPr>
      <w:r w:rsidRPr="0052783D">
        <w:rPr>
          <w:color w:val="000000"/>
        </w:rPr>
        <w:t>Rendahnya mental dan daya emosional.</w:t>
      </w:r>
    </w:p>
    <w:p w:rsidR="00B801AF" w:rsidRPr="0052783D" w:rsidRDefault="00B801AF" w:rsidP="008F2FEE">
      <w:pPr>
        <w:pStyle w:val="BodyTextIndent"/>
        <w:spacing w:after="0" w:line="480" w:lineRule="auto"/>
        <w:ind w:left="0" w:firstLine="709"/>
        <w:jc w:val="both"/>
        <w:rPr>
          <w:color w:val="000000"/>
        </w:rPr>
      </w:pPr>
      <w:r w:rsidRPr="0052783D">
        <w:rPr>
          <w:color w:val="000000"/>
        </w:rPr>
        <w:t>Keadaan mental seseorang adalah sesuatu keadaan batin berupa cara berfikir dan berperasaan. Jika keadaan mental seseorang itu rendah, maka akan dapat mengakibatkan tingkah laku yang menyimpang. Dikaji lebih mendalam lagi maka dapat dikatakan bahwa keadaan mental seseorang itu dibangun oleh daya intelegensia ditambah dengan aturan-aturan moral agar seseorang dapat mengenal serta menilai suatu perbuatan. Pengertian intelegensi adalah merupakan suatu kumpulan kemampuan seseorang yang memungkinkan memperoleh ilmu pengetahuan dan mengamalkan ilmu tersebut dalam hubungan dengan lingkungan dan masalah-masalah yang timbul.</w:t>
      </w:r>
    </w:p>
    <w:p w:rsidR="00B801AF" w:rsidRPr="0052783D" w:rsidRDefault="00B801AF" w:rsidP="008F2FEE">
      <w:pPr>
        <w:pStyle w:val="BodyTextIndent"/>
        <w:spacing w:after="0" w:line="444" w:lineRule="auto"/>
        <w:ind w:left="0" w:firstLine="709"/>
        <w:jc w:val="both"/>
        <w:rPr>
          <w:color w:val="000000"/>
        </w:rPr>
      </w:pPr>
      <w:r w:rsidRPr="0052783D">
        <w:rPr>
          <w:color w:val="000000"/>
        </w:rPr>
        <w:lastRenderedPageBreak/>
        <w:t>Keadaan tersebut juga turut dipengaruhi oleh daya emosional sebagai cerminan jiwa seseorang dalam menghadapi suatu masalah. Daya emosi yang terdapat dalam jiwa seseorang biasanya timbul dengan spontan serta mudah berubah (labil) serba ingin mengetahui dan mencoba sesuatu yang baru. Biasanya seoarang dewasa dalam bertindak dan berfikir secara matang dalam menghadapi suatu masalah.</w:t>
      </w:r>
      <w:r w:rsidRPr="0052783D">
        <w:rPr>
          <w:rStyle w:val="FootnoteReference"/>
          <w:color w:val="000000"/>
        </w:rPr>
        <w:t xml:space="preserve"> </w:t>
      </w:r>
      <w:r w:rsidRPr="0052783D">
        <w:rPr>
          <w:rStyle w:val="FootnoteReference"/>
          <w:color w:val="000000"/>
        </w:rPr>
        <w:footnoteReference w:id="50"/>
      </w:r>
    </w:p>
    <w:p w:rsidR="00B801AF" w:rsidRPr="0052783D" w:rsidRDefault="00B801AF" w:rsidP="008F2FEE">
      <w:pPr>
        <w:pStyle w:val="BodyTextIndent"/>
        <w:spacing w:after="0" w:line="444" w:lineRule="auto"/>
        <w:ind w:left="0" w:firstLine="709"/>
        <w:jc w:val="both"/>
        <w:rPr>
          <w:bCs/>
          <w:color w:val="000000"/>
        </w:rPr>
      </w:pPr>
      <w:r w:rsidRPr="0052783D">
        <w:rPr>
          <w:bCs/>
          <w:color w:val="000000"/>
        </w:rPr>
        <w:t>Kaitanya dengan tindak pidana penggelapan dalam jabatan  yang dilakukan oleh narapidana adalah bahwa orang tersebut tidak mampu menempatkan daya intelegensinya untuk menilai secara benar tentang baik buruknya perilaku yang dia lakukan. Rendahnya mental serta perasaan emosional ini mengakibatkan orang tersebut tidak mampu untuk mengendalikan diri sehingga banyak yang terjerumus dalam kejahatan  melakukana tindak pidana penggelapan dalam jabatan.</w:t>
      </w:r>
    </w:p>
    <w:p w:rsidR="00B801AF" w:rsidRPr="0052783D" w:rsidRDefault="00B801AF" w:rsidP="00CE2B5D">
      <w:pPr>
        <w:pStyle w:val="Default"/>
        <w:numPr>
          <w:ilvl w:val="0"/>
          <w:numId w:val="25"/>
        </w:numPr>
        <w:spacing w:line="444" w:lineRule="auto"/>
        <w:ind w:left="360"/>
        <w:jc w:val="both"/>
      </w:pPr>
      <w:r w:rsidRPr="0052783D">
        <w:t>Faktor ekstern</w:t>
      </w:r>
    </w:p>
    <w:p w:rsidR="00B801AF" w:rsidRPr="0052783D" w:rsidRDefault="00B801AF" w:rsidP="008F2FEE">
      <w:pPr>
        <w:pStyle w:val="Default"/>
        <w:spacing w:line="480" w:lineRule="auto"/>
        <w:ind w:firstLine="709"/>
        <w:jc w:val="both"/>
      </w:pPr>
      <w:r w:rsidRPr="0052783D">
        <w:t>Faktor ekstern adalah faktor yang dapat menyebabkan terjadinya kejahatan karena sebab yang ada di luar individu. Faktor ekstren yang berasal atau terdapat di luar diri pribadi pelaku. Maksudnya adalah bahwa yang mempengaruhi seseorang untuk melakukan sebuah kejahatan itu timbul dari luar diri si pelaku itu sendiri yang didasari oleh faktor rumah tangga dan lingkungan.</w:t>
      </w:r>
      <w:r w:rsidRPr="0052783D">
        <w:rPr>
          <w:rStyle w:val="FootnoteReference"/>
        </w:rPr>
        <w:footnoteReference w:id="51"/>
      </w:r>
    </w:p>
    <w:p w:rsidR="00B801AF" w:rsidRPr="0052783D" w:rsidRDefault="00B801AF" w:rsidP="00B801AF">
      <w:pPr>
        <w:pStyle w:val="Default"/>
        <w:spacing w:line="480" w:lineRule="auto"/>
        <w:ind w:firstLine="709"/>
        <w:jc w:val="both"/>
      </w:pPr>
      <w:r w:rsidRPr="0052783D">
        <w:t>Faktor ekstern ini oleh para ahli kriminologi biasa disebut sebagai faktor lingkungan. Salah satu penyebab timbulnya kejahatan adalah lingkungan yang tidak baik.</w:t>
      </w:r>
      <w:r w:rsidRPr="0052783D">
        <w:rPr>
          <w:rStyle w:val="FootnoteReference"/>
        </w:rPr>
        <w:t xml:space="preserve"> </w:t>
      </w:r>
      <w:r w:rsidRPr="0052783D">
        <w:rPr>
          <w:rStyle w:val="FootnoteReference"/>
        </w:rPr>
        <w:footnoteReference w:id="52"/>
      </w:r>
    </w:p>
    <w:p w:rsidR="00B801AF" w:rsidRPr="0052783D" w:rsidRDefault="00B801AF" w:rsidP="00CE2B5D">
      <w:pPr>
        <w:numPr>
          <w:ilvl w:val="0"/>
          <w:numId w:val="23"/>
        </w:numPr>
        <w:tabs>
          <w:tab w:val="clear" w:pos="735"/>
          <w:tab w:val="num" w:pos="375"/>
        </w:tabs>
        <w:autoSpaceDE w:val="0"/>
        <w:autoSpaceDN w:val="0"/>
        <w:adjustRightInd w:val="0"/>
        <w:spacing w:line="480" w:lineRule="auto"/>
        <w:ind w:left="375"/>
        <w:jc w:val="both"/>
        <w:rPr>
          <w:color w:val="000000"/>
        </w:rPr>
      </w:pPr>
      <w:r w:rsidRPr="0052783D">
        <w:rPr>
          <w:color w:val="000000"/>
        </w:rPr>
        <w:lastRenderedPageBreak/>
        <w:t xml:space="preserve">Lingkungan keluarga </w:t>
      </w:r>
    </w:p>
    <w:p w:rsidR="00B801AF" w:rsidRPr="0052783D" w:rsidRDefault="00B801AF" w:rsidP="008F2FEE">
      <w:pPr>
        <w:autoSpaceDE w:val="0"/>
        <w:autoSpaceDN w:val="0"/>
        <w:adjustRightInd w:val="0"/>
        <w:spacing w:line="480" w:lineRule="auto"/>
        <w:ind w:left="374"/>
        <w:jc w:val="both"/>
        <w:rPr>
          <w:color w:val="000000"/>
        </w:rPr>
      </w:pPr>
      <w:r w:rsidRPr="0052783D">
        <w:rPr>
          <w:color w:val="000000"/>
        </w:rPr>
        <w:t>Keluarga adalah kelompok terkecil dalam masyarakat dan merupakan tempat menerima kasih sayang antara ayah, ibu, dan anak-anak. Keluarga merupakan peletak dasar terbentuknya kepribadian seseorang.  Keluarga yang tidak harmonis (</w:t>
      </w:r>
      <w:r w:rsidRPr="0052783D">
        <w:rPr>
          <w:i/>
          <w:iCs/>
          <w:color w:val="000000"/>
        </w:rPr>
        <w:t>broken home</w:t>
      </w:r>
      <w:r w:rsidRPr="0052783D">
        <w:rPr>
          <w:color w:val="000000"/>
        </w:rPr>
        <w:t>), merupakan salah satu faktor penyebab seseorang melakukan tindak kejahatan, hal ini disebabkan oleh kurangnya bimbingan dan pengarahan dari orang tuanya. Hal inilah yang menyebabkan seseorang yang keluarganya tidak harmonis tersebut mencari pelarian atau perhatian ke dalam hal-hal yang negatif.</w:t>
      </w:r>
    </w:p>
    <w:p w:rsidR="00B801AF" w:rsidRPr="0052783D" w:rsidRDefault="00B801AF" w:rsidP="00CE2B5D">
      <w:pPr>
        <w:numPr>
          <w:ilvl w:val="0"/>
          <w:numId w:val="23"/>
        </w:numPr>
        <w:tabs>
          <w:tab w:val="clear" w:pos="735"/>
          <w:tab w:val="num" w:pos="375"/>
        </w:tabs>
        <w:autoSpaceDE w:val="0"/>
        <w:autoSpaceDN w:val="0"/>
        <w:adjustRightInd w:val="0"/>
        <w:spacing w:line="480" w:lineRule="auto"/>
        <w:ind w:left="374"/>
        <w:jc w:val="both"/>
        <w:rPr>
          <w:color w:val="000000"/>
        </w:rPr>
      </w:pPr>
      <w:r w:rsidRPr="0052783D">
        <w:rPr>
          <w:color w:val="000000"/>
        </w:rPr>
        <w:t>Lingkungan sosial</w:t>
      </w:r>
    </w:p>
    <w:p w:rsidR="00B801AF" w:rsidRPr="0052783D" w:rsidRDefault="00B801AF" w:rsidP="008F2FEE">
      <w:pPr>
        <w:autoSpaceDE w:val="0"/>
        <w:autoSpaceDN w:val="0"/>
        <w:adjustRightInd w:val="0"/>
        <w:spacing w:line="480" w:lineRule="auto"/>
        <w:ind w:left="374"/>
        <w:jc w:val="both"/>
        <w:rPr>
          <w:color w:val="000000"/>
        </w:rPr>
      </w:pPr>
      <w:r w:rsidRPr="0052783D">
        <w:rPr>
          <w:color w:val="000000"/>
        </w:rPr>
        <w:t>Lingkungan yang dimaksud di sini adalah pengertian dalam pengertian sempit, yaitu hubungan antara manusia yang satu dengan manusia yang lainnya (interaksi sosial). Sebagai akibat dari hubungan inilah kepribadian seseorang akan terbentuk sesuai dengan keadaan dan kondisi lingkungannya, sehingga dapat dikatakan bahwa kejahatan itu terjadi karena dipelajari atau dicontoh dalam lingkungan masyarakat dimana si penjahat itu hidup/berada. Apabila seseorang dalam kehidupan sehari-harinya bergaul dengan seorang penjahat, maka kemungkinan besar orang tersebut akan menjadi penjahat sehingga nilai-nilai yang dimiliki oleh si penjahat itulah yang ditirunya.</w:t>
      </w:r>
      <w:r w:rsidRPr="0052783D">
        <w:rPr>
          <w:rStyle w:val="FootnoteReference"/>
          <w:color w:val="000000"/>
        </w:rPr>
        <w:t xml:space="preserve"> </w:t>
      </w:r>
      <w:r w:rsidRPr="0052783D">
        <w:rPr>
          <w:rStyle w:val="FootnoteReference"/>
          <w:color w:val="000000"/>
        </w:rPr>
        <w:footnoteReference w:id="53"/>
      </w:r>
      <w:r w:rsidRPr="0052783D">
        <w:rPr>
          <w:rStyle w:val="FootnoteReference"/>
          <w:color w:val="000000"/>
        </w:rPr>
        <w:t xml:space="preserve"> </w:t>
      </w:r>
    </w:p>
    <w:p w:rsidR="00B801AF" w:rsidRPr="0052783D" w:rsidRDefault="00B801AF" w:rsidP="00CE2B5D">
      <w:pPr>
        <w:numPr>
          <w:ilvl w:val="0"/>
          <w:numId w:val="23"/>
        </w:numPr>
        <w:tabs>
          <w:tab w:val="clear" w:pos="735"/>
          <w:tab w:val="num" w:pos="375"/>
        </w:tabs>
        <w:autoSpaceDE w:val="0"/>
        <w:autoSpaceDN w:val="0"/>
        <w:adjustRightInd w:val="0"/>
        <w:spacing w:line="480" w:lineRule="auto"/>
        <w:ind w:left="375"/>
        <w:jc w:val="both"/>
        <w:rPr>
          <w:color w:val="000000"/>
        </w:rPr>
      </w:pPr>
      <w:r w:rsidRPr="0052783D">
        <w:rPr>
          <w:color w:val="000000"/>
        </w:rPr>
        <w:t xml:space="preserve">Faktor Kesempatan </w:t>
      </w:r>
    </w:p>
    <w:p w:rsidR="00B801AF" w:rsidRPr="0052783D" w:rsidRDefault="00B801AF" w:rsidP="008F2FEE">
      <w:pPr>
        <w:autoSpaceDE w:val="0"/>
        <w:autoSpaceDN w:val="0"/>
        <w:adjustRightInd w:val="0"/>
        <w:spacing w:line="480" w:lineRule="auto"/>
        <w:ind w:firstLine="720"/>
        <w:jc w:val="both"/>
        <w:rPr>
          <w:color w:val="000000"/>
        </w:rPr>
      </w:pPr>
      <w:r w:rsidRPr="0052783D">
        <w:rPr>
          <w:color w:val="000000"/>
        </w:rPr>
        <w:t xml:space="preserve">Kejahatan yang merupakan suatu bentuk dari gejala sosial yaitu suatu masalah yang terdapat ditengah-tengah masyarakat dimana pelaku dan korbannya </w:t>
      </w:r>
      <w:r w:rsidRPr="0052783D">
        <w:rPr>
          <w:color w:val="000000"/>
        </w:rPr>
        <w:lastRenderedPageBreak/>
        <w:t>adalah anggota masyarakat itu sendiri. Kejahatan ini juga ditimbulkan dari adanya kesempatan untuk merugikan orang lain. Faktor kesempatan yang dimaksudkan dalam penelitian ini adalah kesempatan yang muncul dari suatu celah-celah dan juga situasi-situasi yang memungkinkan seseorang (pelaku) untuk melakukan tindak pidana perusakan dan pembakaran rumah.</w:t>
      </w:r>
    </w:p>
    <w:p w:rsidR="00752541" w:rsidRPr="0052783D" w:rsidRDefault="00B801AF" w:rsidP="00752541">
      <w:pPr>
        <w:autoSpaceDE w:val="0"/>
        <w:autoSpaceDN w:val="0"/>
        <w:adjustRightInd w:val="0"/>
        <w:spacing w:line="480" w:lineRule="auto"/>
        <w:ind w:firstLine="720"/>
        <w:jc w:val="both"/>
      </w:pPr>
      <w:r w:rsidRPr="0052783D">
        <w:rPr>
          <w:color w:val="000000"/>
        </w:rPr>
        <w:t xml:space="preserve">Khusus tindak pidana penggelapan dalam jabatan </w:t>
      </w:r>
      <w:r w:rsidR="00DF001E" w:rsidRPr="0052783D">
        <w:rPr>
          <w:color w:val="000000"/>
        </w:rPr>
        <w:t xml:space="preserve">berdasarkan kasus </w:t>
      </w:r>
      <w:r w:rsidR="00DF001E" w:rsidRPr="0052783D">
        <w:rPr>
          <w:bCs/>
        </w:rPr>
        <w:t>putusan</w:t>
      </w:r>
      <w:r w:rsidR="00DF001E" w:rsidRPr="0052783D">
        <w:rPr>
          <w:b/>
          <w:bCs/>
        </w:rPr>
        <w:t xml:space="preserve"> </w:t>
      </w:r>
      <w:r w:rsidR="00DF001E" w:rsidRPr="0052783D">
        <w:t xml:space="preserve">Nomor </w:t>
      </w:r>
      <w:r w:rsidR="00DF001E" w:rsidRPr="0052783D">
        <w:rPr>
          <w:lang w:val="id-ID" w:eastAsia="id-ID"/>
        </w:rPr>
        <w:t>2218/Pid.B/2023/PN Mdn</w:t>
      </w:r>
      <w:r w:rsidR="00DF001E" w:rsidRPr="0052783D">
        <w:rPr>
          <w:color w:val="000000"/>
        </w:rPr>
        <w:t xml:space="preserve"> </w:t>
      </w:r>
      <w:r w:rsidRPr="0052783D">
        <w:rPr>
          <w:color w:val="000000"/>
        </w:rPr>
        <w:t>yang menjadi faktor dan latar belakang terjadinya tindak pidana penggelapan dalam jabatan adalah untuk mendapatkan keuntungan dari penggelapan barang. Perbuatan tersebut dilakukan dengan c</w:t>
      </w:r>
      <w:r w:rsidRPr="0052783D">
        <w:rPr>
          <w:lang w:val="en-ID" w:eastAsia="en-ID"/>
        </w:rPr>
        <w:t xml:space="preserve">ara </w:t>
      </w:r>
      <w:r w:rsidR="00752541" w:rsidRPr="0052783D">
        <w:rPr>
          <w:lang w:val="en-ID" w:eastAsia="en-ID"/>
        </w:rPr>
        <w:t>p</w:t>
      </w:r>
      <w:r w:rsidR="00752541" w:rsidRPr="0052783D">
        <w:t>ada saat terdakwa melakukan penagihan kepada toko-toko yang mengorder spearpart ada beberapa toko yang melakukan pembayaran secara transfer maka terdakwa mengatakan dengan alasan agar mentransfer ke rekening pribadi terdakwa yaitu Bank BCA dengan nomor rekening 2970279973 atas nama Edi dikarenakan nantinya terdakwa yang akan menyetorkannya namun terlebih dahulu terdakwa mau hitungan bonus sehingga toko-toko percaya dan melakukan transfer ke rekening pribadi terdakwa tanpa sepengetahuan saksi korban Hendra Moksa sebagai pemilik Toko Paratama Jaya.</w:t>
      </w:r>
    </w:p>
    <w:p w:rsidR="00752541" w:rsidRPr="0052783D" w:rsidRDefault="00752541" w:rsidP="00752541">
      <w:pPr>
        <w:autoSpaceDE w:val="0"/>
        <w:autoSpaceDN w:val="0"/>
        <w:adjustRightInd w:val="0"/>
        <w:spacing w:line="480" w:lineRule="auto"/>
        <w:ind w:firstLine="720"/>
        <w:jc w:val="both"/>
      </w:pPr>
      <w:r w:rsidRPr="0052783D">
        <w:t>Toko yang melakukan pembayaran secara tunai setelah terdakwa menerimanya dari toko namun sebagian uang tersebut tidak terdakwa setorkan ke toko Pratama Jaya atau admin saksi Chatherine dan terdakwa memakainya tanpa seijin dari saksi korban atau admin dan untuk menutupi kecurigaan terdakwa mengatakan bahwa toko belum melakukan pembayaran.</w:t>
      </w:r>
    </w:p>
    <w:p w:rsidR="00B801AF" w:rsidRPr="0052783D" w:rsidRDefault="00752541" w:rsidP="00752541">
      <w:pPr>
        <w:autoSpaceDE w:val="0"/>
        <w:autoSpaceDN w:val="0"/>
        <w:adjustRightInd w:val="0"/>
        <w:spacing w:line="456" w:lineRule="auto"/>
        <w:ind w:firstLine="720"/>
        <w:jc w:val="both"/>
        <w:rPr>
          <w:color w:val="000000"/>
        </w:rPr>
      </w:pPr>
      <w:r w:rsidRPr="0052783D">
        <w:lastRenderedPageBreak/>
        <w:t>Total tagihan yang tidak disetorkan terdakwa kepada Toko Pratama Jaya dari Tahun 2020 sampai tahun 2023 sebesar Rp.689.036.642,- (enam ratus delapan puluh sembilan juta tiga puluh enam ribu enam ratus empat puluh dua rupiah) dan dikurangi omset / komisi yang diberikan oleh Toko Pratama Jaya kepada terdakwa sebesar Rp.290.424.176,- (dua ratus sembilan puluh juta empat ratus dua puluh empat ribu seratus tujuh puluh enam rupiah) sehingga sisa uang tagihan yang belum disetorkan terdakwa sebesar Rp.398.612.466,- (tiga ratus sembilan puluh delapan juta enam ratus dua belas ribu empat ratus enam puluh enam rupiah) sehingga saksi korban Hendra Moksa melaporkan perbuatan terdakwa ke Polrestabes Medan untuk diproses lebih lanjut</w:t>
      </w:r>
      <w:r w:rsidR="00B801AF" w:rsidRPr="0052783D">
        <w:rPr>
          <w:lang w:val="en-ID" w:eastAsia="en-ID"/>
        </w:rPr>
        <w:t>.</w:t>
      </w:r>
    </w:p>
    <w:p w:rsidR="00752541" w:rsidRPr="0052783D" w:rsidRDefault="00752541" w:rsidP="00CE2B5D">
      <w:pPr>
        <w:numPr>
          <w:ilvl w:val="0"/>
          <w:numId w:val="15"/>
        </w:numPr>
        <w:spacing w:line="456" w:lineRule="auto"/>
        <w:ind w:left="360"/>
        <w:jc w:val="both"/>
        <w:rPr>
          <w:b/>
          <w:bCs/>
        </w:rPr>
      </w:pPr>
      <w:r w:rsidRPr="0052783D">
        <w:rPr>
          <w:b/>
          <w:color w:val="000000"/>
        </w:rPr>
        <w:t xml:space="preserve">Pertanggungjawaban Pidana Terhadap Pelaku Tindak Pidana Penggelapan Dalam Jabatan </w:t>
      </w:r>
      <w:r w:rsidRPr="0052783D">
        <w:rPr>
          <w:b/>
          <w:bCs/>
        </w:rPr>
        <w:t xml:space="preserve">Dalam Putusan </w:t>
      </w:r>
      <w:r w:rsidRPr="0052783D">
        <w:rPr>
          <w:b/>
        </w:rPr>
        <w:t xml:space="preserve">Nomor </w:t>
      </w:r>
      <w:r w:rsidRPr="0052783D">
        <w:rPr>
          <w:b/>
          <w:lang w:val="id-ID" w:eastAsia="id-ID"/>
        </w:rPr>
        <w:t>2218/Pid.B/2023/PN Mdn</w:t>
      </w:r>
    </w:p>
    <w:p w:rsidR="00B801AF" w:rsidRPr="0052783D" w:rsidRDefault="00B801AF" w:rsidP="00752541">
      <w:pPr>
        <w:autoSpaceDE w:val="0"/>
        <w:autoSpaceDN w:val="0"/>
        <w:adjustRightInd w:val="0"/>
        <w:spacing w:line="456" w:lineRule="auto"/>
        <w:ind w:firstLine="720"/>
        <w:jc w:val="both"/>
        <w:rPr>
          <w:color w:val="000000"/>
        </w:rPr>
      </w:pPr>
      <w:r w:rsidRPr="0052783D">
        <w:rPr>
          <w:color w:val="000000"/>
        </w:rPr>
        <w:t>Konsep pertanggungjawaban pidana sesungguhnya tidak hanya menyangkut soal hukum semata-mata melaikan juga menyangkut soal nilai-nilai moral atau kesusilaan umum yang dianut oleh suatu masyarakat atau kelompok-kelompok dalam masyarakat, hal ini dilakukan agar pertanggungjawaban pidana itu dicapi dengan memenuhi keadilan.</w:t>
      </w:r>
      <w:r w:rsidRPr="0052783D">
        <w:rPr>
          <w:rStyle w:val="FootnoteReference"/>
          <w:color w:val="000000"/>
        </w:rPr>
        <w:footnoteReference w:id="54"/>
      </w:r>
      <w:r w:rsidRPr="0052783D">
        <w:rPr>
          <w:color w:val="000000"/>
        </w:rPr>
        <w:t xml:space="preserve"> Pertanggungjawaban pidana adalah suatu bentuk untuk menentukan apakah seorang tersangka atau terdakwa dipertanggungjawabkan atas suatu tindak pidana yang telah terjadi. Dengan kata lain pertanggungjawaban pidana adalah suatu bentuk yang menentukan apakah seseornag tersebuut dibebasakan atau dipidana.</w:t>
      </w:r>
      <w:r w:rsidRPr="0052783D">
        <w:rPr>
          <w:rStyle w:val="FootnoteReference"/>
          <w:color w:val="000000"/>
        </w:rPr>
        <w:footnoteReference w:id="55"/>
      </w:r>
    </w:p>
    <w:p w:rsidR="00B801AF" w:rsidRPr="0052783D" w:rsidRDefault="00B801AF" w:rsidP="00B801AF">
      <w:pPr>
        <w:autoSpaceDE w:val="0"/>
        <w:autoSpaceDN w:val="0"/>
        <w:adjustRightInd w:val="0"/>
        <w:spacing w:line="480" w:lineRule="auto"/>
        <w:ind w:firstLine="720"/>
        <w:jc w:val="both"/>
        <w:rPr>
          <w:color w:val="000000"/>
        </w:rPr>
      </w:pPr>
      <w:r w:rsidRPr="0052783D">
        <w:rPr>
          <w:color w:val="000000"/>
        </w:rPr>
        <w:lastRenderedPageBreak/>
        <w:t>Beban pertanggungjawaban dibebankan kepada pelaku pelanggaran tindak pidana berkaitan dengan dasar untuk menjatuhkan sanksi pidana. Seseorang akan memiliki sifat pertanggungjawaban pidana apabila suatu hal atau perbuatan yang dilakukan olehnya bersifat melawan hukum, namun seseorang dapat hilang sifat pertanggungjawabannya apabila didalam dirinya ditemukan suatu unsur yang menyebabkan hilangnya kemampuan bertanggungjawab seseorang.</w:t>
      </w:r>
      <w:r w:rsidRPr="0052783D">
        <w:rPr>
          <w:rStyle w:val="FootnoteReference"/>
          <w:color w:val="000000"/>
        </w:rPr>
        <w:footnoteReference w:id="56"/>
      </w:r>
    </w:p>
    <w:p w:rsidR="00B801AF" w:rsidRPr="0052783D" w:rsidRDefault="00B801AF" w:rsidP="00752541">
      <w:pPr>
        <w:autoSpaceDE w:val="0"/>
        <w:autoSpaceDN w:val="0"/>
        <w:adjustRightInd w:val="0"/>
        <w:spacing w:line="480" w:lineRule="auto"/>
        <w:ind w:firstLine="720"/>
        <w:jc w:val="both"/>
        <w:rPr>
          <w:color w:val="000000"/>
          <w:lang w:eastAsia="id-ID"/>
        </w:rPr>
      </w:pPr>
      <w:r w:rsidRPr="0052783D">
        <w:rPr>
          <w:color w:val="000000"/>
        </w:rPr>
        <w:t>Menurut Chairul Huda bahwa dasar adanya tindak pidana adalah asas legalitas, sedangkan dapat dipidananya pembuat adalah atas dasar kesalahan, hal ini berarti bahwa seseorang akan mempunyai pertanggung jawaban pidana bila ia telah melakukan perbuatan yang salah dan bertentangan dengan hukum. Pada hakikatnya pertanggungjawaban pidana adalah suatu bentuk mekanisme yang diciptakan untuk berekasi atas pelanggaran suatu perbuatan tertentu yang telah disepakati.</w:t>
      </w:r>
      <w:r w:rsidRPr="0052783D">
        <w:rPr>
          <w:rStyle w:val="FootnoteReference"/>
          <w:color w:val="000000"/>
        </w:rPr>
        <w:footnoteReference w:id="57"/>
      </w:r>
    </w:p>
    <w:p w:rsidR="00B801AF" w:rsidRPr="0052783D" w:rsidRDefault="00B801AF" w:rsidP="00752541">
      <w:pPr>
        <w:autoSpaceDE w:val="0"/>
        <w:autoSpaceDN w:val="0"/>
        <w:adjustRightInd w:val="0"/>
        <w:spacing w:line="480" w:lineRule="auto"/>
        <w:ind w:firstLine="720"/>
        <w:jc w:val="both"/>
        <w:rPr>
          <w:color w:val="000000"/>
        </w:rPr>
      </w:pPr>
      <w:r w:rsidRPr="0052783D">
        <w:rPr>
          <w:color w:val="000000"/>
          <w:lang w:eastAsia="id-ID"/>
        </w:rPr>
        <w:t>Adanya pertanggungjawaban pidana diperlukan syarat bahwa pembuat mampu bertanggung jawab. Tidaklah mungkin seseorang dapat dipertanggungjawabkan apabila ia tidak mampu bertanggung jawab.</w:t>
      </w:r>
      <w:r w:rsidRPr="0052783D">
        <w:rPr>
          <w:rStyle w:val="FootnoteReference"/>
          <w:color w:val="000000"/>
          <w:lang w:eastAsia="id-ID"/>
        </w:rPr>
        <w:footnoteReference w:id="58"/>
      </w:r>
      <w:r w:rsidRPr="0052783D">
        <w:rPr>
          <w:color w:val="000000"/>
          <w:lang w:eastAsia="id-ID"/>
        </w:rPr>
        <w:t xml:space="preserve"> Pidana penggelapan dalam jabatan </w:t>
      </w:r>
      <w:r w:rsidRPr="0052783D">
        <w:rPr>
          <w:color w:val="000000"/>
        </w:rPr>
        <w:t xml:space="preserve">apabila ditinjau dari aspek hukum pidana positif Indonesia, maka perbuatan tersebut dapat dikategorikan sebagai suatu tindak pidana. </w:t>
      </w:r>
      <w:r w:rsidRPr="0052783D">
        <w:rPr>
          <w:rStyle w:val="FootnoteReference"/>
          <w:color w:val="000000"/>
        </w:rPr>
        <w:footnoteReference w:id="59"/>
      </w:r>
    </w:p>
    <w:p w:rsidR="00B801AF" w:rsidRPr="0052783D" w:rsidRDefault="00B801AF" w:rsidP="00752541">
      <w:pPr>
        <w:autoSpaceDE w:val="0"/>
        <w:autoSpaceDN w:val="0"/>
        <w:adjustRightInd w:val="0"/>
        <w:spacing w:line="480" w:lineRule="auto"/>
        <w:ind w:firstLine="720"/>
        <w:jc w:val="both"/>
        <w:rPr>
          <w:color w:val="000000"/>
        </w:rPr>
      </w:pPr>
      <w:r w:rsidRPr="0052783D">
        <w:rPr>
          <w:color w:val="000000"/>
        </w:rPr>
        <w:t xml:space="preserve">Hukum pidana positif Indonesia selain mengatur mengenai kepentingan antar individu juga dengan negara selaku institusi yang memiliki fungsi untuk </w:t>
      </w:r>
      <w:r w:rsidRPr="0052783D">
        <w:rPr>
          <w:color w:val="000000"/>
        </w:rPr>
        <w:lastRenderedPageBreak/>
        <w:t>melindungi setiap warga negaranya, dalam hal ini seseorang yang telah menjadi korban dari suatu tindak pidana.</w:t>
      </w:r>
      <w:r w:rsidRPr="0052783D">
        <w:rPr>
          <w:rStyle w:val="FootnoteReference"/>
          <w:color w:val="000000"/>
        </w:rPr>
        <w:footnoteReference w:id="60"/>
      </w:r>
      <w:r w:rsidRPr="0052783D">
        <w:rPr>
          <w:color w:val="000000"/>
        </w:rPr>
        <w:t xml:space="preserve"> Pada dasarnya untuk menentukan seseorang telah melakukan suatu tindak pidana atau tidak, maka harus memenuhi unsur-unsur tindak pidana, yaitu:</w:t>
      </w:r>
    </w:p>
    <w:p w:rsidR="00B801AF" w:rsidRPr="0052783D" w:rsidRDefault="00B801AF" w:rsidP="00CE2B5D">
      <w:pPr>
        <w:numPr>
          <w:ilvl w:val="1"/>
          <w:numId w:val="28"/>
        </w:numPr>
        <w:tabs>
          <w:tab w:val="left" w:pos="426"/>
        </w:tabs>
        <w:spacing w:line="456" w:lineRule="auto"/>
        <w:ind w:left="426" w:hanging="426"/>
        <w:rPr>
          <w:color w:val="000000"/>
        </w:rPr>
      </w:pPr>
      <w:r w:rsidRPr="0052783D">
        <w:rPr>
          <w:color w:val="000000"/>
        </w:rPr>
        <w:t>Adanya suatu perbuatan</w:t>
      </w:r>
    </w:p>
    <w:p w:rsidR="00B801AF" w:rsidRPr="0052783D" w:rsidRDefault="00B801AF" w:rsidP="00CE2B5D">
      <w:pPr>
        <w:numPr>
          <w:ilvl w:val="1"/>
          <w:numId w:val="28"/>
        </w:numPr>
        <w:tabs>
          <w:tab w:val="left" w:pos="426"/>
        </w:tabs>
        <w:spacing w:line="456" w:lineRule="auto"/>
        <w:ind w:left="426" w:hanging="426"/>
        <w:rPr>
          <w:color w:val="000000"/>
        </w:rPr>
      </w:pPr>
      <w:r w:rsidRPr="0052783D">
        <w:rPr>
          <w:color w:val="000000"/>
        </w:rPr>
        <w:t>Perbuatan tersebut dilarang oleh undang-undang</w:t>
      </w:r>
    </w:p>
    <w:p w:rsidR="00B801AF" w:rsidRPr="0052783D" w:rsidRDefault="00B801AF" w:rsidP="00CE2B5D">
      <w:pPr>
        <w:numPr>
          <w:ilvl w:val="1"/>
          <w:numId w:val="28"/>
        </w:numPr>
        <w:tabs>
          <w:tab w:val="left" w:pos="426"/>
        </w:tabs>
        <w:spacing w:line="456" w:lineRule="auto"/>
        <w:ind w:left="426" w:hanging="426"/>
        <w:rPr>
          <w:color w:val="000000"/>
        </w:rPr>
      </w:pPr>
      <w:r w:rsidRPr="0052783D">
        <w:rPr>
          <w:color w:val="000000"/>
        </w:rPr>
        <w:t>Perbuatan tersebut diancam dengan pidana</w:t>
      </w:r>
    </w:p>
    <w:p w:rsidR="00B801AF" w:rsidRPr="0052783D" w:rsidRDefault="00B801AF" w:rsidP="00CE2B5D">
      <w:pPr>
        <w:numPr>
          <w:ilvl w:val="1"/>
          <w:numId w:val="28"/>
        </w:numPr>
        <w:tabs>
          <w:tab w:val="left" w:pos="426"/>
        </w:tabs>
        <w:spacing w:line="456" w:lineRule="auto"/>
        <w:ind w:left="426" w:hanging="426"/>
        <w:rPr>
          <w:color w:val="000000"/>
        </w:rPr>
      </w:pPr>
      <w:r w:rsidRPr="0052783D">
        <w:rPr>
          <w:color w:val="000000"/>
        </w:rPr>
        <w:t>Perbuatan tersebut dapat dipertanggung jawabkan oleh pelaku.</w:t>
      </w:r>
      <w:r w:rsidRPr="0052783D">
        <w:rPr>
          <w:rStyle w:val="FootnoteReference"/>
          <w:color w:val="000000"/>
        </w:rPr>
        <w:footnoteReference w:id="61"/>
      </w:r>
    </w:p>
    <w:p w:rsidR="00B801AF" w:rsidRPr="0052783D" w:rsidRDefault="00B801AF" w:rsidP="00752541">
      <w:pPr>
        <w:spacing w:line="456" w:lineRule="auto"/>
        <w:ind w:firstLine="720"/>
        <w:jc w:val="both"/>
        <w:rPr>
          <w:color w:val="000000"/>
        </w:rPr>
      </w:pPr>
      <w:r w:rsidRPr="0052783D">
        <w:rPr>
          <w:color w:val="000000"/>
        </w:rPr>
        <w:t>Setiap orang yang melakukan tindak pidana  tidak selalu dapat dipidana, tergantung apakah orang atau terdakwa tersebut dalam melakukan tindak pidananya mempunyai kesalahan atau tidak. Sebab untuk menjatuhkan pidana terhadap seseorang yang melakukan suatu tindak pidana tidak cukup hanya dengan dilakukanya suatu tindak pidana, tetapi juga harus ada unsur kesalahan di dalamnya.</w:t>
      </w:r>
      <w:r w:rsidRPr="0052783D">
        <w:rPr>
          <w:rStyle w:val="FootnoteReference"/>
          <w:color w:val="000000"/>
        </w:rPr>
        <w:footnoteReference w:id="62"/>
      </w:r>
      <w:r w:rsidRPr="0052783D">
        <w:rPr>
          <w:color w:val="000000"/>
        </w:rPr>
        <w:t xml:space="preserve"> </w:t>
      </w:r>
    </w:p>
    <w:p w:rsidR="00B801AF" w:rsidRPr="0052783D" w:rsidRDefault="00B801AF" w:rsidP="00752541">
      <w:pPr>
        <w:spacing w:line="456" w:lineRule="auto"/>
        <w:ind w:firstLine="720"/>
        <w:jc w:val="both"/>
        <w:rPr>
          <w:color w:val="000000"/>
        </w:rPr>
      </w:pPr>
      <w:r w:rsidRPr="0052783D">
        <w:rPr>
          <w:color w:val="000000"/>
        </w:rPr>
        <w:t>Mengenai pengertian kesalahan atau pertanggungjawaban pidana terlepas dari perbuatan pidana, karena dalam hal perbuatan pidana yang menjadi objeknya adalah perbuatannya sedangkan dalam hal pertanggungjawaban pidana yang menjadi objeknya adalah orang yang melakukan perbuatan pidana tersebut.</w:t>
      </w:r>
      <w:r w:rsidRPr="0052783D">
        <w:rPr>
          <w:rStyle w:val="FootnoteReference"/>
          <w:color w:val="000000"/>
        </w:rPr>
        <w:footnoteReference w:id="63"/>
      </w:r>
      <w:r w:rsidRPr="0052783D">
        <w:rPr>
          <w:color w:val="000000"/>
        </w:rPr>
        <w:t xml:space="preserve"> </w:t>
      </w:r>
    </w:p>
    <w:p w:rsidR="00B801AF" w:rsidRPr="0052783D" w:rsidRDefault="00B801AF" w:rsidP="00752541">
      <w:pPr>
        <w:spacing w:line="480" w:lineRule="auto"/>
        <w:ind w:firstLine="720"/>
        <w:jc w:val="both"/>
        <w:rPr>
          <w:color w:val="000000"/>
        </w:rPr>
      </w:pPr>
      <w:r w:rsidRPr="0052783D">
        <w:rPr>
          <w:color w:val="000000"/>
        </w:rPr>
        <w:t xml:space="preserve">Dasar dari perbuatan pidana adalah asas legalitas (Pasal 1 ayat (1) KUHP) yang menyatakan bahwa tiada suatu perbuatan yang dapat dipidana kecuali atas peraturan perundang-undangan yang telah ada sebelumnya”, sedangkan dasar </w:t>
      </w:r>
      <w:r w:rsidRPr="0052783D">
        <w:rPr>
          <w:color w:val="000000"/>
        </w:rPr>
        <w:lastRenderedPageBreak/>
        <w:t xml:space="preserve">daripada dipidananya pelaku adalah asas tiada pidana tanpa kesalahan </w:t>
      </w:r>
      <w:r w:rsidRPr="0052783D">
        <w:rPr>
          <w:i/>
          <w:iCs/>
          <w:color w:val="000000"/>
        </w:rPr>
        <w:t>(geen straf zonder shculd)</w:t>
      </w:r>
      <w:r w:rsidRPr="0052783D">
        <w:rPr>
          <w:color w:val="000000"/>
        </w:rPr>
        <w:t xml:space="preserve">. </w:t>
      </w:r>
      <w:r w:rsidRPr="0052783D">
        <w:rPr>
          <w:rStyle w:val="FootnoteReference"/>
          <w:color w:val="000000"/>
        </w:rPr>
        <w:footnoteReference w:id="64"/>
      </w:r>
    </w:p>
    <w:p w:rsidR="00B801AF" w:rsidRPr="0052783D" w:rsidRDefault="00B801AF" w:rsidP="00752541">
      <w:pPr>
        <w:spacing w:line="504" w:lineRule="auto"/>
        <w:ind w:firstLine="720"/>
        <w:jc w:val="both"/>
        <w:rPr>
          <w:color w:val="000000"/>
        </w:rPr>
      </w:pPr>
      <w:r w:rsidRPr="0052783D">
        <w:rPr>
          <w:color w:val="000000"/>
        </w:rPr>
        <w:t>Menjatuhkan pidana terhadap seseorang dalam hal ini pelaku tindak pidana penggelapan dalam jabatan, Moeljatno berpendapat bahwa terlebih dahulu harus dipastikan bahwa pelaku telah melakukan perbuatan pidana yang bersifat melawan hukum baik formil maupun materiil baru kemudian perbuatan pidana yang dilakukan pelaku tersebut dapat dihubungkan dengan unsur-unsur kesalahan, sehingga untuk adanya kesalahan yang mengakibatkan dipidananya terdakwa haruslah:</w:t>
      </w:r>
    </w:p>
    <w:p w:rsidR="00B801AF" w:rsidRPr="0052783D" w:rsidRDefault="00B801AF" w:rsidP="00CE2B5D">
      <w:pPr>
        <w:numPr>
          <w:ilvl w:val="1"/>
          <w:numId w:val="27"/>
        </w:numPr>
        <w:tabs>
          <w:tab w:val="left" w:pos="426"/>
          <w:tab w:val="left" w:pos="7920"/>
        </w:tabs>
        <w:spacing w:line="504" w:lineRule="auto"/>
        <w:ind w:left="426" w:hanging="426"/>
        <w:rPr>
          <w:color w:val="000000"/>
        </w:rPr>
      </w:pPr>
      <w:r w:rsidRPr="0052783D">
        <w:rPr>
          <w:color w:val="000000"/>
        </w:rPr>
        <w:t>Melakukan perbuatan pidana;</w:t>
      </w:r>
    </w:p>
    <w:p w:rsidR="00B801AF" w:rsidRPr="0052783D" w:rsidRDefault="00B801AF" w:rsidP="00CE2B5D">
      <w:pPr>
        <w:numPr>
          <w:ilvl w:val="1"/>
          <w:numId w:val="27"/>
        </w:numPr>
        <w:tabs>
          <w:tab w:val="left" w:pos="426"/>
          <w:tab w:val="left" w:pos="1980"/>
          <w:tab w:val="left" w:pos="2160"/>
          <w:tab w:val="left" w:pos="2340"/>
          <w:tab w:val="left" w:pos="4320"/>
          <w:tab w:val="left" w:pos="7920"/>
        </w:tabs>
        <w:spacing w:line="504" w:lineRule="auto"/>
        <w:ind w:left="426" w:hanging="426"/>
        <w:rPr>
          <w:color w:val="000000"/>
        </w:rPr>
      </w:pPr>
      <w:r w:rsidRPr="0052783D">
        <w:rPr>
          <w:color w:val="000000"/>
        </w:rPr>
        <w:t>Mampu bertanggung jawab;</w:t>
      </w:r>
    </w:p>
    <w:p w:rsidR="00B801AF" w:rsidRPr="0052783D" w:rsidRDefault="00B801AF" w:rsidP="00CE2B5D">
      <w:pPr>
        <w:numPr>
          <w:ilvl w:val="1"/>
          <w:numId w:val="27"/>
        </w:numPr>
        <w:tabs>
          <w:tab w:val="left" w:pos="426"/>
          <w:tab w:val="left" w:pos="7920"/>
        </w:tabs>
        <w:spacing w:line="504" w:lineRule="auto"/>
        <w:ind w:left="426" w:hanging="426"/>
        <w:rPr>
          <w:color w:val="000000"/>
        </w:rPr>
      </w:pPr>
      <w:r w:rsidRPr="0052783D">
        <w:rPr>
          <w:color w:val="000000"/>
        </w:rPr>
        <w:t>Dengan kesengajaan (</w:t>
      </w:r>
      <w:r w:rsidRPr="0052783D">
        <w:rPr>
          <w:i/>
          <w:color w:val="000000"/>
        </w:rPr>
        <w:t>dolus/opzet) atau kealpaan (culpa).</w:t>
      </w:r>
    </w:p>
    <w:p w:rsidR="00B801AF" w:rsidRPr="0052783D" w:rsidRDefault="00B801AF" w:rsidP="00CE2B5D">
      <w:pPr>
        <w:numPr>
          <w:ilvl w:val="1"/>
          <w:numId w:val="27"/>
        </w:numPr>
        <w:tabs>
          <w:tab w:val="left" w:pos="426"/>
          <w:tab w:val="left" w:pos="7920"/>
        </w:tabs>
        <w:spacing w:line="504" w:lineRule="auto"/>
        <w:ind w:left="426" w:hanging="426"/>
        <w:rPr>
          <w:color w:val="000000"/>
        </w:rPr>
      </w:pPr>
      <w:r w:rsidRPr="0052783D">
        <w:rPr>
          <w:color w:val="000000"/>
        </w:rPr>
        <w:t>Tidak danya alasan pemaaf.</w:t>
      </w:r>
      <w:r w:rsidRPr="0052783D">
        <w:rPr>
          <w:rStyle w:val="FootnoteReference"/>
          <w:color w:val="000000"/>
        </w:rPr>
        <w:footnoteReference w:id="65"/>
      </w:r>
    </w:p>
    <w:p w:rsidR="00B801AF" w:rsidRPr="0052783D" w:rsidRDefault="00B801AF" w:rsidP="00752541">
      <w:pPr>
        <w:spacing w:line="480" w:lineRule="auto"/>
        <w:ind w:firstLine="720"/>
        <w:jc w:val="both"/>
        <w:rPr>
          <w:color w:val="000000"/>
        </w:rPr>
      </w:pPr>
      <w:r w:rsidRPr="0052783D">
        <w:rPr>
          <w:color w:val="000000"/>
        </w:rPr>
        <w:t>Menentukan ada atau tidaknya kesalahan pada pelaku tindak pidana, pertama-tama harus ditentukan apakah terdakwa mempunyai kemampuan untuk bertanggung jawab atau tidak atas tindak pidana yang dilakukannya. Kemampuan beratanggung jawab terdakwa berkenaan dengan keadaan jiwa/bathin terdakwa yang sehat ketika melakukan tindak pidana, pelaku dianggap mampu bertanggung jawab atas perbuatannya harus memenuhi beberapa syarat, yaitu:</w:t>
      </w:r>
    </w:p>
    <w:p w:rsidR="00B801AF" w:rsidRPr="0052783D" w:rsidRDefault="00B801AF" w:rsidP="00CE2B5D">
      <w:pPr>
        <w:numPr>
          <w:ilvl w:val="0"/>
          <w:numId w:val="30"/>
        </w:numPr>
        <w:tabs>
          <w:tab w:val="left" w:pos="426"/>
        </w:tabs>
        <w:spacing w:line="456" w:lineRule="auto"/>
        <w:ind w:left="426" w:hanging="426"/>
        <w:jc w:val="both"/>
        <w:rPr>
          <w:color w:val="000000"/>
        </w:rPr>
      </w:pPr>
      <w:r w:rsidRPr="0052783D">
        <w:rPr>
          <w:color w:val="000000"/>
        </w:rPr>
        <w:t>Kemampuan untuk membeda-bedakan antara perbuatan yang baik dan yang buruk</w:t>
      </w:r>
      <w:r w:rsidR="00752541" w:rsidRPr="0052783D">
        <w:rPr>
          <w:color w:val="000000"/>
        </w:rPr>
        <w:t>,</w:t>
      </w:r>
      <w:r w:rsidRPr="0052783D">
        <w:rPr>
          <w:color w:val="000000"/>
        </w:rPr>
        <w:t xml:space="preserve"> yang sesuai hukum dan yang melawan hukum; </w:t>
      </w:r>
    </w:p>
    <w:p w:rsidR="00B801AF" w:rsidRPr="0052783D" w:rsidRDefault="00B801AF" w:rsidP="00CE2B5D">
      <w:pPr>
        <w:numPr>
          <w:ilvl w:val="0"/>
          <w:numId w:val="30"/>
        </w:numPr>
        <w:tabs>
          <w:tab w:val="left" w:pos="426"/>
        </w:tabs>
        <w:spacing w:line="456" w:lineRule="auto"/>
        <w:ind w:left="426" w:hanging="426"/>
        <w:jc w:val="both"/>
        <w:rPr>
          <w:color w:val="000000"/>
        </w:rPr>
      </w:pPr>
      <w:r w:rsidRPr="0052783D">
        <w:rPr>
          <w:color w:val="000000"/>
        </w:rPr>
        <w:lastRenderedPageBreak/>
        <w:t>Kemampuan untuk menentukan kehendaknya menurut keinsyafan tentang baik dan buruknya perbuatan tadi.</w:t>
      </w:r>
      <w:r w:rsidRPr="0052783D">
        <w:rPr>
          <w:rStyle w:val="FootnoteReference"/>
          <w:color w:val="000000"/>
        </w:rPr>
        <w:footnoteReference w:id="66"/>
      </w:r>
    </w:p>
    <w:p w:rsidR="00B801AF" w:rsidRPr="0052783D" w:rsidRDefault="00B801AF" w:rsidP="00B801AF">
      <w:pPr>
        <w:spacing w:line="456" w:lineRule="auto"/>
        <w:ind w:firstLine="720"/>
        <w:jc w:val="both"/>
        <w:rPr>
          <w:color w:val="000000"/>
        </w:rPr>
      </w:pPr>
      <w:r w:rsidRPr="0052783D">
        <w:rPr>
          <w:iCs/>
          <w:color w:val="000000"/>
        </w:rPr>
        <w:t>Faktor akal</w:t>
      </w:r>
      <w:r w:rsidRPr="0052783D">
        <w:rPr>
          <w:i/>
          <w:iCs/>
          <w:color w:val="000000"/>
        </w:rPr>
        <w:t xml:space="preserve"> </w:t>
      </w:r>
      <w:r w:rsidRPr="0052783D">
        <w:rPr>
          <w:i/>
          <w:color w:val="000000"/>
        </w:rPr>
        <w:t>(intelektual factor)</w:t>
      </w:r>
      <w:r w:rsidRPr="0052783D">
        <w:rPr>
          <w:color w:val="000000"/>
        </w:rPr>
        <w:t xml:space="preserve"> yaitu dapat membeda-bedakan antara perbuatan yang diperbolehkan dan yang tidak. F</w:t>
      </w:r>
      <w:r w:rsidRPr="0052783D">
        <w:rPr>
          <w:iCs/>
          <w:color w:val="000000"/>
        </w:rPr>
        <w:t xml:space="preserve">aktor perasaan </w:t>
      </w:r>
      <w:r w:rsidRPr="0052783D">
        <w:rPr>
          <w:color w:val="000000"/>
        </w:rPr>
        <w:t xml:space="preserve">atau </w:t>
      </w:r>
      <w:r w:rsidRPr="0052783D">
        <w:rPr>
          <w:iCs/>
          <w:color w:val="000000"/>
        </w:rPr>
        <w:t>kehendak</w:t>
      </w:r>
      <w:r w:rsidRPr="0052783D">
        <w:rPr>
          <w:i/>
          <w:iCs/>
          <w:color w:val="000000"/>
        </w:rPr>
        <w:t xml:space="preserve"> </w:t>
      </w:r>
      <w:r w:rsidRPr="0052783D">
        <w:rPr>
          <w:i/>
          <w:color w:val="000000"/>
        </w:rPr>
        <w:t xml:space="preserve">(volitional factor) </w:t>
      </w:r>
      <w:r w:rsidRPr="0052783D">
        <w:rPr>
          <w:color w:val="000000"/>
        </w:rPr>
        <w:t>yaitu dapat menyesuaikan tingkah lakunya dengan keinsyafan atas mana yang diperbolehkan dan mana yang tidak. Sesuai dengan yang tercantum dalam Pasal 44 ayat (1) KUHP yaitu:</w:t>
      </w:r>
    </w:p>
    <w:p w:rsidR="00B801AF" w:rsidRPr="0052783D" w:rsidRDefault="00B801AF" w:rsidP="00CE2B5D">
      <w:pPr>
        <w:numPr>
          <w:ilvl w:val="2"/>
          <w:numId w:val="26"/>
        </w:numPr>
        <w:tabs>
          <w:tab w:val="left" w:pos="1134"/>
          <w:tab w:val="left" w:pos="6480"/>
          <w:tab w:val="left" w:pos="7920"/>
        </w:tabs>
        <w:ind w:left="1134" w:hanging="426"/>
        <w:jc w:val="both"/>
        <w:rPr>
          <w:color w:val="000000"/>
        </w:rPr>
      </w:pPr>
      <w:r w:rsidRPr="0052783D">
        <w:rPr>
          <w:color w:val="000000"/>
        </w:rPr>
        <w:t>Barangsiapa melakukan perbuatan yang tidak dapat dipertanggungjawabkan kepadanya karena jiwanya cacat dalam pertumbuhan atau terganggu karena penyakit, tidak dipidana.</w:t>
      </w:r>
    </w:p>
    <w:p w:rsidR="00B801AF" w:rsidRPr="0052783D" w:rsidRDefault="00B801AF" w:rsidP="00CE2B5D">
      <w:pPr>
        <w:numPr>
          <w:ilvl w:val="2"/>
          <w:numId w:val="26"/>
        </w:numPr>
        <w:tabs>
          <w:tab w:val="left" w:pos="1134"/>
          <w:tab w:val="left" w:pos="7920"/>
        </w:tabs>
        <w:ind w:left="1134" w:hanging="426"/>
        <w:jc w:val="both"/>
        <w:rPr>
          <w:color w:val="000000"/>
        </w:rPr>
      </w:pPr>
      <w:r w:rsidRPr="0052783D">
        <w:rPr>
          <w:color w:val="000000"/>
        </w:rPr>
        <w:t>Jika ternyata perbuatan itu tidak dapat dipertanggung jawabkan kepada pelakunya karena pertumbuhan jiwanya yang cacat atau terganggu karena penyakit, maka hakim dapat memerintahkan supaya orang itu dimasukan ke rumah sakit jiwa, paling lama satu tahun sebagai waktu percobaan.</w:t>
      </w:r>
    </w:p>
    <w:p w:rsidR="00B801AF" w:rsidRPr="0052783D" w:rsidRDefault="00B801AF" w:rsidP="00B801AF">
      <w:pPr>
        <w:tabs>
          <w:tab w:val="left" w:pos="1134"/>
          <w:tab w:val="left" w:pos="7920"/>
        </w:tabs>
        <w:ind w:left="1134"/>
        <w:jc w:val="both"/>
        <w:rPr>
          <w:color w:val="000000"/>
        </w:rPr>
      </w:pPr>
    </w:p>
    <w:p w:rsidR="00B801AF" w:rsidRPr="0052783D" w:rsidRDefault="00B801AF" w:rsidP="00B801AF">
      <w:pPr>
        <w:spacing w:line="456" w:lineRule="auto"/>
        <w:ind w:firstLine="720"/>
        <w:jc w:val="both"/>
        <w:rPr>
          <w:color w:val="000000"/>
        </w:rPr>
      </w:pPr>
      <w:r w:rsidRPr="0052783D">
        <w:rPr>
          <w:color w:val="000000"/>
        </w:rPr>
        <w:t xml:space="preserve">Mengenai </w:t>
      </w:r>
      <w:r w:rsidRPr="0052783D">
        <w:rPr>
          <w:iCs/>
          <w:color w:val="000000"/>
        </w:rPr>
        <w:t>ketidakmampuan bertanggung jawab</w:t>
      </w:r>
      <w:r w:rsidRPr="0052783D">
        <w:rPr>
          <w:i/>
          <w:iCs/>
          <w:color w:val="000000"/>
        </w:rPr>
        <w:t xml:space="preserve"> </w:t>
      </w:r>
      <w:r w:rsidRPr="0052783D">
        <w:rPr>
          <w:color w:val="000000"/>
        </w:rPr>
        <w:t>sebagai hal yang dapat menghapuskan pidana dapat ditempuh melalui tiga cara, yaitu:</w:t>
      </w:r>
    </w:p>
    <w:p w:rsidR="00B801AF" w:rsidRPr="0052783D" w:rsidRDefault="00B801AF" w:rsidP="00CE2B5D">
      <w:pPr>
        <w:numPr>
          <w:ilvl w:val="0"/>
          <w:numId w:val="29"/>
        </w:numPr>
        <w:spacing w:line="216" w:lineRule="auto"/>
        <w:ind w:left="1134"/>
        <w:jc w:val="both"/>
        <w:rPr>
          <w:color w:val="000000"/>
        </w:rPr>
      </w:pPr>
      <w:r w:rsidRPr="0052783D">
        <w:rPr>
          <w:color w:val="000000"/>
        </w:rPr>
        <w:t>Ditentukan sebab-sebab yang menghapuskan pemidanaan.</w:t>
      </w:r>
    </w:p>
    <w:p w:rsidR="00B801AF" w:rsidRPr="0052783D" w:rsidRDefault="00B801AF" w:rsidP="00B801AF">
      <w:pPr>
        <w:spacing w:line="216" w:lineRule="auto"/>
        <w:ind w:left="1134"/>
        <w:jc w:val="both"/>
        <w:rPr>
          <w:color w:val="000000"/>
        </w:rPr>
      </w:pPr>
      <w:r w:rsidRPr="0052783D">
        <w:rPr>
          <w:color w:val="000000"/>
        </w:rPr>
        <w:t xml:space="preserve">Menurut sistem ini, jika tabib </w:t>
      </w:r>
      <w:r w:rsidRPr="0052783D">
        <w:rPr>
          <w:i/>
          <w:color w:val="000000"/>
        </w:rPr>
        <w:t>(psychiater)</w:t>
      </w:r>
      <w:r w:rsidRPr="0052783D">
        <w:rPr>
          <w:color w:val="000000"/>
        </w:rPr>
        <w:t xml:space="preserve"> telah menyatakan bahwa terdakwa adalah gila </w:t>
      </w:r>
      <w:r w:rsidRPr="0052783D">
        <w:rPr>
          <w:i/>
          <w:color w:val="000000"/>
        </w:rPr>
        <w:t>(insane)</w:t>
      </w:r>
      <w:r w:rsidRPr="0052783D">
        <w:rPr>
          <w:color w:val="000000"/>
        </w:rPr>
        <w:t xml:space="preserve"> atau tak sehat pikirannya (</w:t>
      </w:r>
      <w:r w:rsidRPr="0052783D">
        <w:rPr>
          <w:i/>
          <w:color w:val="000000"/>
        </w:rPr>
        <w:t>unsound mind),</w:t>
      </w:r>
      <w:r w:rsidRPr="0052783D">
        <w:rPr>
          <w:color w:val="000000"/>
        </w:rPr>
        <w:t xml:space="preserve"> maka hakim tidak boleh menyatakan salah dan menjatuhkan pidana. Sistem ini dinamakan dengan sistem deskriptif (menyatakan). </w:t>
      </w:r>
    </w:p>
    <w:p w:rsidR="00B801AF" w:rsidRPr="0052783D" w:rsidRDefault="00B801AF" w:rsidP="00CE2B5D">
      <w:pPr>
        <w:numPr>
          <w:ilvl w:val="0"/>
          <w:numId w:val="29"/>
        </w:numPr>
        <w:spacing w:line="216" w:lineRule="auto"/>
        <w:ind w:left="1134"/>
        <w:jc w:val="both"/>
        <w:rPr>
          <w:color w:val="000000"/>
        </w:rPr>
      </w:pPr>
      <w:r w:rsidRPr="0052783D">
        <w:rPr>
          <w:color w:val="000000"/>
        </w:rPr>
        <w:t>Menyebutkan akibatnya saja; penyakitnya sendiri tidak ditentukan.</w:t>
      </w:r>
    </w:p>
    <w:p w:rsidR="00B801AF" w:rsidRPr="0052783D" w:rsidRDefault="00B801AF" w:rsidP="00B801AF">
      <w:pPr>
        <w:spacing w:line="216" w:lineRule="auto"/>
        <w:ind w:left="1134"/>
        <w:jc w:val="both"/>
        <w:rPr>
          <w:color w:val="000000"/>
        </w:rPr>
      </w:pPr>
      <w:r w:rsidRPr="0052783D">
        <w:rPr>
          <w:color w:val="000000"/>
        </w:rPr>
        <w:t>Di sini yang penting ialah, apakah dia mampu menginsyafi makna perbuatannya atau menginsyafi bahwa dia melakukan sesuatu yang tidak baik atau bertentangan dengan hukum. Perumusan ini luas sekali sehingga mungkin ada bahayanya. Sistem ini dinamakan normatif (mempernilai). Di sini hakimlah yang menentukan.</w:t>
      </w:r>
    </w:p>
    <w:p w:rsidR="00B801AF" w:rsidRPr="0052783D" w:rsidRDefault="00B801AF" w:rsidP="00CE2B5D">
      <w:pPr>
        <w:numPr>
          <w:ilvl w:val="0"/>
          <w:numId w:val="29"/>
        </w:numPr>
        <w:spacing w:line="216" w:lineRule="auto"/>
        <w:ind w:left="1134"/>
        <w:jc w:val="both"/>
        <w:rPr>
          <w:color w:val="000000"/>
        </w:rPr>
      </w:pPr>
      <w:r w:rsidRPr="0052783D">
        <w:rPr>
          <w:color w:val="000000"/>
        </w:rPr>
        <w:t>Gabungan dari 1 dan 2, yaitu menentukan sebab-sebab penyakit, dan jika penyakit itu harus sedemikian rupa akibatnya hingga dianggap tidak dapat dipertanggung jawabkan padanya (deskriptif normatif).</w:t>
      </w:r>
      <w:r w:rsidRPr="0052783D">
        <w:rPr>
          <w:rStyle w:val="FootnoteReference"/>
          <w:color w:val="000000"/>
        </w:rPr>
        <w:footnoteReference w:id="67"/>
      </w:r>
    </w:p>
    <w:p w:rsidR="00B801AF" w:rsidRPr="0052783D" w:rsidRDefault="00B801AF" w:rsidP="00B801AF">
      <w:pPr>
        <w:ind w:left="720"/>
        <w:jc w:val="both"/>
        <w:rPr>
          <w:color w:val="000000"/>
        </w:rPr>
      </w:pPr>
    </w:p>
    <w:p w:rsidR="00B801AF" w:rsidRPr="0052783D" w:rsidRDefault="00B801AF" w:rsidP="00B801AF">
      <w:pPr>
        <w:spacing w:line="480" w:lineRule="auto"/>
        <w:ind w:firstLine="720"/>
        <w:jc w:val="both"/>
        <w:rPr>
          <w:color w:val="000000"/>
        </w:rPr>
      </w:pPr>
      <w:r w:rsidRPr="0052783D">
        <w:rPr>
          <w:color w:val="000000"/>
        </w:rPr>
        <w:t xml:space="preserve">Menentukan mampu bertanggung jawab atau tidaknya pelaku dalam melakukan perbuatan pidana diperlukan adanya kerjasama antara dokter/psikiater </w:t>
      </w:r>
      <w:r w:rsidRPr="0052783D">
        <w:rPr>
          <w:color w:val="000000"/>
        </w:rPr>
        <w:lastRenderedPageBreak/>
        <w:t>dan hakim, karena sudah menjadi tugas dan wewenang dokter/psikiater dalam menentukan ada atau tidaknya sebab-sebab ketidakmampuan bertanggung jawab, sedangkan hakim yang menilai apakah karena sebab-sebab tersebut terdakwa mampu bertanggung jawab atau tidak.</w:t>
      </w:r>
    </w:p>
    <w:p w:rsidR="00B801AF" w:rsidRPr="0052783D" w:rsidRDefault="00B801AF" w:rsidP="00B801AF">
      <w:pPr>
        <w:spacing w:line="480" w:lineRule="auto"/>
        <w:ind w:firstLine="720"/>
        <w:jc w:val="both"/>
        <w:rPr>
          <w:color w:val="000000"/>
        </w:rPr>
      </w:pPr>
      <w:r w:rsidRPr="0052783D">
        <w:rPr>
          <w:color w:val="000000"/>
        </w:rPr>
        <w:t>Unsur kesalahan merupakan unsur utama dalam pertanggungjawaban pidana. Dalam pengertian perbuatan tindak pidana tidak termasuk hal pertanggungjawaban pidana. Perbuatan pidana hanya menunjuk kepada apakah perbuatan tersebut melawan hukum atau dilarang oleh hukum, mengenai apakah seseorang yang melakukan tindak pidana tersebut kemudian dipidana tergantung kepada apakah seseorang yang melakukan perbuatan pidana tersebut memiliki unsur kesalahan atau tidak.</w:t>
      </w:r>
    </w:p>
    <w:p w:rsidR="00B801AF" w:rsidRPr="0052783D" w:rsidRDefault="00B801AF" w:rsidP="00B801AF">
      <w:pPr>
        <w:spacing w:line="480" w:lineRule="auto"/>
        <w:ind w:firstLine="720"/>
        <w:jc w:val="both"/>
        <w:rPr>
          <w:color w:val="000000"/>
        </w:rPr>
      </w:pPr>
      <w:r w:rsidRPr="0052783D">
        <w:rPr>
          <w:color w:val="000000"/>
        </w:rPr>
        <w:t xml:space="preserve">Pertanggungjawaban pidana dala comman law system selalu dikaitkan dengan </w:t>
      </w:r>
      <w:r w:rsidRPr="0052783D">
        <w:rPr>
          <w:i/>
          <w:iCs/>
          <w:color w:val="000000"/>
        </w:rPr>
        <w:t xml:space="preserve">mens rea </w:t>
      </w:r>
      <w:r w:rsidRPr="0052783D">
        <w:rPr>
          <w:color w:val="000000"/>
        </w:rPr>
        <w:t xml:space="preserve">dam </w:t>
      </w:r>
      <w:r w:rsidRPr="0052783D">
        <w:rPr>
          <w:i/>
          <w:iCs/>
          <w:color w:val="000000"/>
        </w:rPr>
        <w:t>pemidanaan (punishment</w:t>
      </w:r>
      <w:r w:rsidRPr="0052783D">
        <w:rPr>
          <w:color w:val="000000"/>
        </w:rPr>
        <w:t>). Pertanggungjawaban pidana memiliki hubungan dengan kemasyrakatan yaitu hubungan pertanggungjawaban dengan masyarakat sebagi fungus, fungsi disni pertanggungjawaban memiliki daya penjatuhan pidana sehingga pertanggubgjawaban disini memiliki fungsi control sisosial sehingga didalam masyarakat tidak terjadi tindak pidana.</w:t>
      </w:r>
    </w:p>
    <w:p w:rsidR="00B801AF" w:rsidRPr="0052783D" w:rsidRDefault="00B801AF" w:rsidP="00B801AF">
      <w:pPr>
        <w:pStyle w:val="BodyTextIndent2"/>
        <w:spacing w:line="468" w:lineRule="auto"/>
        <w:ind w:left="0" w:firstLine="720"/>
        <w:rPr>
          <w:color w:val="000000"/>
        </w:rPr>
      </w:pPr>
      <w:r w:rsidRPr="0052783D">
        <w:rPr>
          <w:color w:val="000000"/>
        </w:rPr>
        <w:t xml:space="preserve">Selain hal itu pertanggungjawaban pidana dalam common law system berhubungan dengan </w:t>
      </w:r>
      <w:r w:rsidRPr="0052783D">
        <w:rPr>
          <w:i/>
          <w:color w:val="000000"/>
        </w:rPr>
        <w:t>mens rea</w:t>
      </w:r>
      <w:r w:rsidRPr="0052783D">
        <w:rPr>
          <w:color w:val="000000"/>
        </w:rPr>
        <w:t>, bahwa pertanggungjawban pidana dilandasi oleh keadaan suatu mental yaitu sebagi suatu pikiran yang salah (</w:t>
      </w:r>
      <w:r w:rsidRPr="0052783D">
        <w:rPr>
          <w:i/>
          <w:iCs/>
          <w:color w:val="000000"/>
        </w:rPr>
        <w:t>a guilty mind</w:t>
      </w:r>
      <w:r w:rsidRPr="0052783D">
        <w:rPr>
          <w:color w:val="000000"/>
        </w:rPr>
        <w:t xml:space="preserve">). </w:t>
      </w:r>
      <w:r w:rsidRPr="0052783D">
        <w:rPr>
          <w:i/>
          <w:iCs/>
          <w:color w:val="000000"/>
        </w:rPr>
        <w:t xml:space="preserve">Guilty mind </w:t>
      </w:r>
      <w:r w:rsidRPr="0052783D">
        <w:rPr>
          <w:color w:val="000000"/>
        </w:rPr>
        <w:t xml:space="preserve">mengandung arti sebagai suatu kesalahan yang subjektif , yaitu seseorang dinyatakan bersalah karena pada diri pembuat dinilai memiliki pikiran yang salah, sehingga orang tersebut harus bertanggungjawab. Adanya pertanggungjawabn </w:t>
      </w:r>
      <w:r w:rsidRPr="0052783D">
        <w:rPr>
          <w:color w:val="000000"/>
        </w:rPr>
        <w:lastRenderedPageBreak/>
        <w:t xml:space="preserve">pidana dibebankan kepada pembuat maka pembuat pidana harus dipidana. Tidak adanya pikiran yang salah </w:t>
      </w:r>
      <w:r w:rsidRPr="0052783D">
        <w:rPr>
          <w:i/>
          <w:iCs/>
          <w:color w:val="000000"/>
        </w:rPr>
        <w:t xml:space="preserve">(no guilty mind) </w:t>
      </w:r>
      <w:r w:rsidRPr="0052783D">
        <w:rPr>
          <w:color w:val="000000"/>
        </w:rPr>
        <w:t>berarti tidak ada pertanggungjawaban pidana dan berakibat tidak dipidanya pembuat.</w:t>
      </w:r>
    </w:p>
    <w:p w:rsidR="00B801AF" w:rsidRPr="0052783D" w:rsidRDefault="00B801AF" w:rsidP="00752541">
      <w:pPr>
        <w:pStyle w:val="BodyTextIndent2"/>
        <w:spacing w:line="468" w:lineRule="auto"/>
        <w:ind w:left="0" w:firstLine="720"/>
        <w:rPr>
          <w:color w:val="000000"/>
        </w:rPr>
      </w:pPr>
      <w:r w:rsidRPr="0052783D">
        <w:rPr>
          <w:color w:val="000000"/>
        </w:rPr>
        <w:t xml:space="preserve">Kesalahan sebagai bagian </w:t>
      </w:r>
      <w:r w:rsidRPr="0052783D">
        <w:rPr>
          <w:i/>
          <w:color w:val="000000"/>
        </w:rPr>
        <w:t>mens rea</w:t>
      </w:r>
      <w:r w:rsidRPr="0052783D">
        <w:rPr>
          <w:color w:val="000000"/>
        </w:rPr>
        <w:t xml:space="preserve"> juga diartikan sebagai kesalahan karena melanggar aturan, atau melanggar tata peraturan perundang-undangan. Setiap orang yang melakukan pelanggaran terhadap undang-undang maka orang tersebut wajib bertanggungjawab atas apa yang telah dilakukan. Kesalahan sebagai unsur pertanggungjawaban dalam pandangan ini menjadikan suatu jaminan bagi seseorang dan menjadikan kontrol terhadap kebebasan seseorang terhadap orang lain. Adanya jaminan ini menjadikan seseorang akan terlindung dari perbuatan orang lain yang melakukan pelanggaran hukum, dan sebagi suatu control karena setiap orang yang melakukan pelanggaran hukum pidana dibebani pertanggungjawaban pidana.</w:t>
      </w:r>
      <w:r w:rsidRPr="0052783D">
        <w:rPr>
          <w:rStyle w:val="FootnoteReference"/>
          <w:color w:val="000000"/>
          <w:lang w:eastAsia="id-ID"/>
        </w:rPr>
        <w:t xml:space="preserve"> </w:t>
      </w:r>
      <w:r w:rsidRPr="0052783D">
        <w:rPr>
          <w:rStyle w:val="FootnoteReference"/>
          <w:color w:val="000000"/>
          <w:lang w:eastAsia="id-ID"/>
        </w:rPr>
        <w:footnoteReference w:id="68"/>
      </w:r>
    </w:p>
    <w:p w:rsidR="00B801AF" w:rsidRPr="0052783D" w:rsidRDefault="00B801AF" w:rsidP="00752541">
      <w:pPr>
        <w:pStyle w:val="BodyTextIndent2"/>
        <w:spacing w:line="468" w:lineRule="auto"/>
        <w:ind w:left="0" w:firstLine="720"/>
        <w:rPr>
          <w:color w:val="000000"/>
        </w:rPr>
      </w:pPr>
      <w:r w:rsidRPr="0052783D">
        <w:rPr>
          <w:color w:val="000000"/>
        </w:rPr>
        <w:t>KUHP tidak menyebutkan secara jelas mengenai system pertanggungjawaban pidana yang dianut. Beberapa Pasal dalam KUHP sering menyebutkan kesalahan baik berupa kesengajaan ataupun kealpaan, namun sayangnya mengenai pengertian kesalahan kesengjaan maupun kealpaan tidak dijelaskan pengertiannya oleh Undang-undang. tidak adanya penjelasan lebih lanjut mengenai kesalahan kesengajaan maupun kealpaan.</w:t>
      </w:r>
    </w:p>
    <w:p w:rsidR="00B801AF" w:rsidRPr="0052783D" w:rsidRDefault="00B801AF" w:rsidP="00B801AF">
      <w:pPr>
        <w:pStyle w:val="BodyTextIndent2"/>
        <w:spacing w:line="504" w:lineRule="auto"/>
        <w:ind w:left="0" w:firstLine="720"/>
        <w:rPr>
          <w:color w:val="000000"/>
        </w:rPr>
      </w:pPr>
      <w:r w:rsidRPr="0052783D">
        <w:rPr>
          <w:color w:val="000000"/>
        </w:rPr>
        <w:t xml:space="preserve">Berdasarkan doktrin dan pendapat para ahli hukum mengenai pasal-pasal yang ada dalam KUHP dapat simpulakan bahwa dalam pasal-pasal tersebut mengandung unsur-unsur kesalahan kesengajaan maupun kealpaan yang harus </w:t>
      </w:r>
      <w:r w:rsidRPr="0052783D">
        <w:rPr>
          <w:color w:val="000000"/>
        </w:rPr>
        <w:lastRenderedPageBreak/>
        <w:t>dibuktikan oleh pengadilan, sehingga untuk memidanakan pelaku yang melakukan perbuatan tindak pidana, selain telah terbukti melakukan tindak pidana maka mengenai unsur kesalahan yang disengaja ataupun atau kealpaan juga harus dibuktikan.</w:t>
      </w:r>
      <w:r w:rsidRPr="0052783D">
        <w:rPr>
          <w:rStyle w:val="FootnoteReference"/>
          <w:color w:val="000000"/>
        </w:rPr>
        <w:footnoteReference w:id="69"/>
      </w:r>
      <w:r w:rsidRPr="0052783D">
        <w:rPr>
          <w:color w:val="000000"/>
        </w:rPr>
        <w:t xml:space="preserve"> Artinya dalam hal pertanggungjawaban pidana ini tidak terlepas dari peranan hakim untuk membuktikan mengenai unsur-unsur pertanggung jawaban pidana itu sendiri sebab apabila unusur-unsur tersebut tidak dapat dibuktikan kebenarannya makan seseornag tidak dapat dimintakan pertanggungjawaban.</w:t>
      </w:r>
      <w:r w:rsidRPr="0052783D">
        <w:rPr>
          <w:rStyle w:val="FootnoteReference"/>
          <w:color w:val="000000"/>
        </w:rPr>
        <w:footnoteReference w:id="70"/>
      </w:r>
    </w:p>
    <w:p w:rsidR="00B801AF" w:rsidRPr="0052783D" w:rsidRDefault="00B801AF" w:rsidP="00752541">
      <w:pPr>
        <w:pStyle w:val="BodyTextIndent2"/>
        <w:ind w:left="0" w:firstLine="720"/>
        <w:rPr>
          <w:color w:val="000000"/>
        </w:rPr>
      </w:pPr>
      <w:r w:rsidRPr="0052783D">
        <w:rPr>
          <w:color w:val="000000"/>
        </w:rPr>
        <w:t>Pertanggungjawaban adalah bentuk untuk menenutukan apakah seseorang akan dilepas atau dipidana atas tindak pidana yang telah terjadi, dalam hal ini untk mengatakan bahwa seseornag memiliki aspek pertanggung jawaban pidana maka dalam hal itu terdapat beberapa unsur yang harus terpenuhi untuk menyatakan bahwa seseornag tersebut dapat dimintakan pertanggungjawaban. Unsur-unsur tersebut ialah:</w:t>
      </w:r>
    </w:p>
    <w:p w:rsidR="00B801AF" w:rsidRPr="0052783D" w:rsidRDefault="00B801AF" w:rsidP="00CE2B5D">
      <w:pPr>
        <w:numPr>
          <w:ilvl w:val="4"/>
          <w:numId w:val="9"/>
        </w:numPr>
        <w:tabs>
          <w:tab w:val="clear" w:pos="3600"/>
          <w:tab w:val="num" w:pos="360"/>
        </w:tabs>
        <w:autoSpaceDE w:val="0"/>
        <w:autoSpaceDN w:val="0"/>
        <w:adjustRightInd w:val="0"/>
        <w:spacing w:line="480" w:lineRule="auto"/>
        <w:ind w:left="360"/>
        <w:rPr>
          <w:color w:val="000000"/>
        </w:rPr>
      </w:pPr>
      <w:r w:rsidRPr="0052783D">
        <w:rPr>
          <w:color w:val="000000"/>
        </w:rPr>
        <w:t xml:space="preserve">Adanya suatu tindak pidana </w:t>
      </w:r>
    </w:p>
    <w:p w:rsidR="00B801AF" w:rsidRPr="0052783D" w:rsidRDefault="00B801AF" w:rsidP="00752541">
      <w:pPr>
        <w:pStyle w:val="BodyTextIndent2"/>
        <w:ind w:left="0" w:firstLine="720"/>
        <w:rPr>
          <w:color w:val="000000"/>
        </w:rPr>
      </w:pPr>
      <w:r w:rsidRPr="0052783D">
        <w:rPr>
          <w:color w:val="000000"/>
        </w:rPr>
        <w:t xml:space="preserve">Unsur perbuatan merupakan salah satu unsur yang pokok pertanggungjawaban pidana, karena seseornag tidak dapat dipidana apabila tidak melakukan suatu perbuatan dimana perbuatan yang dilakukan merupan perbuatan yang dilarang oleh undang-undang hal itu sesuai dengan asas legalitas yang kita anut. Asas legalitas </w:t>
      </w:r>
      <w:r w:rsidRPr="0052783D">
        <w:rPr>
          <w:i/>
          <w:iCs/>
          <w:color w:val="000000"/>
        </w:rPr>
        <w:t xml:space="preserve">nullum delictum nulla poena sine praevia lege poenali </w:t>
      </w:r>
      <w:r w:rsidRPr="0052783D">
        <w:rPr>
          <w:color w:val="000000"/>
        </w:rPr>
        <w:t>artinya tidak dipidana suatu perbuatan apabila tidak ada Undnag-Undang atau aturan yang mengatur mengenai larangan perbuatan tersebut.</w:t>
      </w:r>
      <w:r w:rsidRPr="0052783D">
        <w:rPr>
          <w:rStyle w:val="FootnoteReference"/>
          <w:color w:val="000000"/>
        </w:rPr>
        <w:footnoteReference w:id="71"/>
      </w:r>
    </w:p>
    <w:p w:rsidR="00B801AF" w:rsidRPr="0052783D" w:rsidRDefault="00B801AF" w:rsidP="00B801AF">
      <w:pPr>
        <w:pStyle w:val="BodyTextIndent2"/>
        <w:spacing w:line="456" w:lineRule="auto"/>
        <w:ind w:left="0" w:firstLine="720"/>
        <w:rPr>
          <w:color w:val="000000"/>
        </w:rPr>
      </w:pPr>
      <w:r w:rsidRPr="0052783D">
        <w:rPr>
          <w:color w:val="000000"/>
        </w:rPr>
        <w:lastRenderedPageBreak/>
        <w:t xml:space="preserve">Hukum pidana Indonesia menghendaki perbuatan yang konkret atau perbuatan yang tampak, artinya hukum menghednaki perbuatan yang tampak kelaur, karena didalm hukum tidak dapat dipidana seseorang karena atas dasar keadaaan batin seseorang, hal ini asas </w:t>
      </w:r>
      <w:r w:rsidRPr="0052783D">
        <w:rPr>
          <w:i/>
          <w:iCs/>
          <w:color w:val="000000"/>
        </w:rPr>
        <w:t>cogitationis poenam nemo patitur</w:t>
      </w:r>
      <w:r w:rsidRPr="0052783D">
        <w:rPr>
          <w:color w:val="000000"/>
        </w:rPr>
        <w:t>, tidak seorang pun dipidana atas yang ada dalm pikirannya saja.</w:t>
      </w:r>
      <w:r w:rsidRPr="0052783D">
        <w:rPr>
          <w:rStyle w:val="FootnoteReference"/>
          <w:color w:val="000000"/>
        </w:rPr>
        <w:footnoteReference w:id="72"/>
      </w:r>
    </w:p>
    <w:p w:rsidR="00B801AF" w:rsidRPr="0052783D" w:rsidRDefault="00B801AF" w:rsidP="00CE2B5D">
      <w:pPr>
        <w:numPr>
          <w:ilvl w:val="4"/>
          <w:numId w:val="9"/>
        </w:numPr>
        <w:tabs>
          <w:tab w:val="clear" w:pos="3600"/>
          <w:tab w:val="num" w:pos="360"/>
        </w:tabs>
        <w:autoSpaceDE w:val="0"/>
        <w:autoSpaceDN w:val="0"/>
        <w:adjustRightInd w:val="0"/>
        <w:spacing w:line="480" w:lineRule="auto"/>
        <w:ind w:left="360"/>
        <w:rPr>
          <w:color w:val="000000"/>
        </w:rPr>
      </w:pPr>
      <w:r w:rsidRPr="0052783D">
        <w:rPr>
          <w:color w:val="000000"/>
        </w:rPr>
        <w:t xml:space="preserve">Unsur kesalahan </w:t>
      </w:r>
    </w:p>
    <w:p w:rsidR="00B801AF" w:rsidRPr="0052783D" w:rsidRDefault="00B801AF" w:rsidP="00B801AF">
      <w:pPr>
        <w:pStyle w:val="BodyTextIndent2"/>
        <w:ind w:left="0" w:firstLine="720"/>
        <w:rPr>
          <w:color w:val="000000"/>
        </w:rPr>
      </w:pPr>
      <w:r w:rsidRPr="0052783D">
        <w:rPr>
          <w:color w:val="000000"/>
        </w:rPr>
        <w:t xml:space="preserve">Kesalahan yang dalam bahasa asing disebut dengan </w:t>
      </w:r>
      <w:r w:rsidRPr="0052783D">
        <w:rPr>
          <w:i/>
          <w:iCs/>
          <w:color w:val="000000"/>
        </w:rPr>
        <w:t xml:space="preserve">schuld </w:t>
      </w:r>
      <w:r w:rsidRPr="0052783D">
        <w:rPr>
          <w:color w:val="000000"/>
        </w:rPr>
        <w:t>adalah keadaan psikologi seseorang yang berhubungan dengan perbuatan yang ia lakukan yang sedemikian rupa sehingga berdasarkan keadaan tersebut perbuatan tersebut pelaku dapat dicela atas perbuatannya.</w:t>
      </w:r>
      <w:r w:rsidRPr="0052783D">
        <w:rPr>
          <w:rStyle w:val="FootnoteReference"/>
          <w:color w:val="000000"/>
        </w:rPr>
        <w:footnoteReference w:id="73"/>
      </w:r>
      <w:r w:rsidRPr="0052783D">
        <w:rPr>
          <w:color w:val="000000"/>
        </w:rPr>
        <w:t xml:space="preserve">  Pengertian kesalahan di sini digunakan dalam arti luas. Kesalahan dalam KUHP digunakan dalam arti sempit yaitu dalam arti kealpaan sebagaimana dapat dilihat dalam rumusan bahasa Belanda yang berada dalam Pasal 359 dan 360.</w:t>
      </w:r>
      <w:r w:rsidRPr="0052783D">
        <w:rPr>
          <w:rStyle w:val="FootnoteReference"/>
          <w:color w:val="000000"/>
        </w:rPr>
        <w:footnoteReference w:id="74"/>
      </w:r>
    </w:p>
    <w:p w:rsidR="00B801AF" w:rsidRPr="0052783D" w:rsidRDefault="00B801AF" w:rsidP="00B801AF">
      <w:pPr>
        <w:pStyle w:val="BodyTextIndent2"/>
        <w:spacing w:line="456" w:lineRule="auto"/>
        <w:ind w:left="0" w:firstLine="720"/>
        <w:rPr>
          <w:color w:val="000000"/>
        </w:rPr>
      </w:pPr>
      <w:r w:rsidRPr="0052783D">
        <w:rPr>
          <w:color w:val="000000"/>
        </w:rPr>
        <w:t>Istilah kesalahan dapat digunakan dalam arti psikologi maupun dalam arti normatif. Kesalahan psikologis adalah kejahatan yang sesungguhnya dari seseorang, kesalahan psikologis ini adalah kesalahan yang ada dalm diri seseorang, kesalahn mengenai apa yang orang itu pikirkan dan batinya rasakan, kesalahan psikologis ini sulit untuk dibuktikan karena bentuk nya tidak real, kesalahan psikologis susah dibuktikan karena wujudnya tidak dapat diketahui.</w:t>
      </w:r>
      <w:r w:rsidRPr="0052783D">
        <w:rPr>
          <w:rStyle w:val="FootnoteReference"/>
          <w:color w:val="000000"/>
        </w:rPr>
        <w:footnoteReference w:id="75"/>
      </w:r>
    </w:p>
    <w:p w:rsidR="00B801AF" w:rsidRPr="0052783D" w:rsidRDefault="00B801AF" w:rsidP="00B801AF">
      <w:pPr>
        <w:pStyle w:val="BodyTextIndent2"/>
        <w:ind w:left="0" w:firstLine="720"/>
        <w:rPr>
          <w:color w:val="000000"/>
        </w:rPr>
      </w:pPr>
      <w:r w:rsidRPr="0052783D">
        <w:rPr>
          <w:color w:val="000000"/>
        </w:rPr>
        <w:t xml:space="preserve"> Kesalahan dalam hukum pidana di Indonesia sendiri yang digunakan adalah kesalahan dalam arti normatif. Kesalah normatif adalah kesalahan adalah </w:t>
      </w:r>
      <w:r w:rsidRPr="0052783D">
        <w:rPr>
          <w:color w:val="000000"/>
        </w:rPr>
        <w:lastRenderedPageBreak/>
        <w:t>kesalahan dari sudut pandang orang lain mengenai suatu perbuatan seseornag. Kesalah normatif merupakan kesalahan yang dipandang dari sudut norma-norma hukum pidana, yaitu kesalahan kesengajaan dan kesalahan kealpaan. Dari suatu perbuatan yang telah terjadi maka orang lain akan menilai menurut hukum yang berlaku apakah terhadap perbuatan tersebut terdapat kesalah baik disengaja maupun karena suatu kesalahan kealpaan.</w:t>
      </w:r>
      <w:r w:rsidRPr="0052783D">
        <w:rPr>
          <w:rStyle w:val="FootnoteReference"/>
          <w:color w:val="000000"/>
        </w:rPr>
        <w:footnoteReference w:id="76"/>
      </w:r>
    </w:p>
    <w:p w:rsidR="00B801AF" w:rsidRPr="0052783D" w:rsidRDefault="00B801AF" w:rsidP="00CE2B5D">
      <w:pPr>
        <w:pStyle w:val="BodyTextIndent2"/>
        <w:numPr>
          <w:ilvl w:val="4"/>
          <w:numId w:val="27"/>
        </w:numPr>
        <w:ind w:left="360"/>
        <w:rPr>
          <w:color w:val="000000"/>
        </w:rPr>
      </w:pPr>
      <w:r w:rsidRPr="0052783D">
        <w:rPr>
          <w:color w:val="000000"/>
        </w:rPr>
        <w:t>Kesengajaan</w:t>
      </w:r>
    </w:p>
    <w:p w:rsidR="00B801AF" w:rsidRPr="0052783D" w:rsidRDefault="00B801AF" w:rsidP="00752541">
      <w:pPr>
        <w:autoSpaceDE w:val="0"/>
        <w:autoSpaceDN w:val="0"/>
        <w:adjustRightInd w:val="0"/>
        <w:spacing w:line="456" w:lineRule="auto"/>
        <w:ind w:firstLine="720"/>
        <w:jc w:val="both"/>
        <w:rPr>
          <w:color w:val="000000"/>
        </w:rPr>
      </w:pPr>
      <w:r w:rsidRPr="0052783D">
        <w:rPr>
          <w:color w:val="000000"/>
        </w:rPr>
        <w:t xml:space="preserve">Sengaja ialah kemauan untuk melakukan atau tidak melakukan perbuatan-perbuatan yang dilarang atau diperintahkan oleh undang-undang. dalam </w:t>
      </w:r>
      <w:r w:rsidRPr="0052783D">
        <w:rPr>
          <w:i/>
          <w:iCs/>
          <w:color w:val="000000"/>
        </w:rPr>
        <w:t xml:space="preserve">Memorie van Toelichting </w:t>
      </w:r>
      <w:r w:rsidRPr="0052783D">
        <w:rPr>
          <w:color w:val="000000"/>
        </w:rPr>
        <w:t xml:space="preserve">(MvT) Menteri Kehakiman sewaktu pengajuan </w:t>
      </w:r>
      <w:r w:rsidRPr="0052783D">
        <w:rPr>
          <w:i/>
          <w:iCs/>
          <w:color w:val="000000"/>
        </w:rPr>
        <w:t xml:space="preserve">Criminiel Wetboek </w:t>
      </w:r>
      <w:r w:rsidRPr="0052783D">
        <w:rPr>
          <w:color w:val="000000"/>
        </w:rPr>
        <w:t>tahun 1881 (yang menjadi Kitab Undang-Undang Hukum Pidana Indonesia tahun 1915), dijelaskan : sengaja diartikan dengan sadar dari kehendak melakukan suatu kejahatan tertentu.</w:t>
      </w:r>
      <w:r w:rsidRPr="0052783D">
        <w:rPr>
          <w:rStyle w:val="FootnoteReference"/>
          <w:color w:val="000000"/>
        </w:rPr>
        <w:footnoteReference w:id="77"/>
      </w:r>
    </w:p>
    <w:p w:rsidR="00B801AF" w:rsidRPr="0052783D" w:rsidRDefault="00B801AF" w:rsidP="00752541">
      <w:pPr>
        <w:autoSpaceDE w:val="0"/>
        <w:autoSpaceDN w:val="0"/>
        <w:adjustRightInd w:val="0"/>
        <w:spacing w:line="456" w:lineRule="auto"/>
        <w:ind w:firstLine="720"/>
        <w:jc w:val="both"/>
      </w:pPr>
      <w:r w:rsidRPr="0052783D">
        <w:t xml:space="preserve">Beberapa sarjana merumuskan </w:t>
      </w:r>
      <w:r w:rsidRPr="0052783D">
        <w:rPr>
          <w:i/>
          <w:iCs/>
        </w:rPr>
        <w:t xml:space="preserve">de will </w:t>
      </w:r>
      <w:r w:rsidRPr="0052783D">
        <w:t xml:space="preserve">sebagai keinginan, kemauan, kehendak, dan perbuatan merupakan pelaksanaan dari kehendak. </w:t>
      </w:r>
      <w:r w:rsidRPr="0052783D">
        <w:rPr>
          <w:i/>
          <w:iCs/>
        </w:rPr>
        <w:t xml:space="preserve">de will </w:t>
      </w:r>
      <w:r w:rsidRPr="0052783D">
        <w:t>(kehendak) dapat ditujukan terhadap perbuatan yang dilarang dan akibat yang dilarang. Ada dua teori yang berkaitan dengan pengertian “sengaja”, yaitu teori kehendak dan teori pengetahuan atau membayangkan.</w:t>
      </w:r>
      <w:r w:rsidRPr="0052783D">
        <w:rPr>
          <w:rStyle w:val="FootnoteReference"/>
        </w:rPr>
        <w:footnoteReference w:id="78"/>
      </w:r>
      <w:r w:rsidRPr="0052783D">
        <w:t xml:space="preserve"> Menurut teori kehendak, sengaja adalah kehendak untuk mewujudkan unsur-unsur delik dalam rumusan undang-undang. Sebagai contoh, A mengarahkan pistol kepada B dan A menembak mati B; A adalah sengaja apabila A benar-benar menghendaki kematian B.</w:t>
      </w:r>
    </w:p>
    <w:p w:rsidR="00B801AF" w:rsidRPr="0052783D" w:rsidRDefault="00B801AF" w:rsidP="00752541">
      <w:pPr>
        <w:autoSpaceDE w:val="0"/>
        <w:autoSpaceDN w:val="0"/>
        <w:adjustRightInd w:val="0"/>
        <w:spacing w:line="480" w:lineRule="auto"/>
        <w:ind w:firstLine="720"/>
        <w:jc w:val="both"/>
      </w:pPr>
      <w:r w:rsidRPr="0052783D">
        <w:lastRenderedPageBreak/>
        <w:t>Kesengajan telah berkembang dalam yurisprudensi dan doktrin sehingga umumnya telah diterima beberapa bentuk kesengajaan, yaitu :</w:t>
      </w:r>
    </w:p>
    <w:p w:rsidR="00B801AF" w:rsidRPr="0052783D" w:rsidRDefault="00B801AF" w:rsidP="00CE2B5D">
      <w:pPr>
        <w:numPr>
          <w:ilvl w:val="3"/>
          <w:numId w:val="26"/>
        </w:numPr>
        <w:autoSpaceDE w:val="0"/>
        <w:autoSpaceDN w:val="0"/>
        <w:adjustRightInd w:val="0"/>
        <w:spacing w:line="480" w:lineRule="auto"/>
        <w:ind w:left="360"/>
        <w:rPr>
          <w:color w:val="000000"/>
        </w:rPr>
      </w:pPr>
      <w:r w:rsidRPr="0052783D">
        <w:rPr>
          <w:color w:val="000000"/>
        </w:rPr>
        <w:t>Sengaja sebagai maksud</w:t>
      </w:r>
    </w:p>
    <w:p w:rsidR="00B801AF" w:rsidRPr="0052783D" w:rsidRDefault="00B801AF" w:rsidP="00752541">
      <w:pPr>
        <w:autoSpaceDE w:val="0"/>
        <w:autoSpaceDN w:val="0"/>
        <w:adjustRightInd w:val="0"/>
        <w:spacing w:line="480" w:lineRule="auto"/>
        <w:ind w:firstLine="720"/>
        <w:jc w:val="both"/>
      </w:pPr>
      <w:r w:rsidRPr="0052783D">
        <w:t xml:space="preserve">Sengaja sebagai maksud dalam kejahatan bentuk ini pelaku benar-benar menghendaki </w:t>
      </w:r>
      <w:r w:rsidRPr="0052783D">
        <w:rPr>
          <w:i/>
          <w:iCs/>
        </w:rPr>
        <w:t xml:space="preserve">(willens) </w:t>
      </w:r>
      <w:r w:rsidRPr="0052783D">
        <w:t xml:space="preserve">dan mengetahui </w:t>
      </w:r>
      <w:r w:rsidRPr="0052783D">
        <w:rPr>
          <w:i/>
          <w:iCs/>
        </w:rPr>
        <w:t xml:space="preserve">(wetens) </w:t>
      </w:r>
      <w:r w:rsidRPr="0052783D">
        <w:t xml:space="preserve">atas perbuatan dan akibat dari perbuatan yang pelaku perbuatan. Diberi contoh A merasa dipermalukan oleh B, oleh karena itu A memiliki dendam khusus terhadap B, sehingga A memiliki rencana untuk mencelakai B, suatu hati A membawa sebilah pisau dan menikam B, menyebabkan B tewas, maka </w:t>
      </w:r>
      <w:r w:rsidRPr="0052783D">
        <w:rPr>
          <w:color w:val="000000"/>
        </w:rPr>
        <w:t xml:space="preserve"> </w:t>
      </w:r>
      <w:r w:rsidRPr="0052783D">
        <w:t>perbuatan A tersebut dapat dikatakan adalah perbuatan yang benar-benar ia kehendaki. Matinya B akibat tikaman pisau A juga dikehndaki olehnya.</w:t>
      </w:r>
    </w:p>
    <w:p w:rsidR="00B801AF" w:rsidRPr="0052783D" w:rsidRDefault="00B801AF" w:rsidP="00752541">
      <w:pPr>
        <w:autoSpaceDE w:val="0"/>
        <w:autoSpaceDN w:val="0"/>
        <w:adjustRightInd w:val="0"/>
        <w:spacing w:line="480" w:lineRule="auto"/>
        <w:ind w:firstLine="720"/>
        <w:jc w:val="both"/>
        <w:rPr>
          <w:color w:val="000000"/>
        </w:rPr>
      </w:pPr>
      <w:r w:rsidRPr="0052783D">
        <w:t>Hal mengetahui dan menghendaki ini harus dilihat dari sudut pandang kesalahan normatif, yaitu berdasarkan peristiwa-peristiwa konkret orang-orang akan menilai apakah perbuuatan tersebut memang dikehendaki dan diketahui oleh pelakunya. Kesalahan dengan kesengajaan sebagai maksud sipelaku dapat dipertanggungjawabkan, kesangjaan sebagi maksud ini adalah bentuk yang mudah dimengerti oleh khalayak masyarakat. Apabila kesengajaan dengan maksud ini ada pada suatu tindak pidana dimana tidak ada yang menyangkal maka pelaku pantas dikenakan hukuman pidana yang lebih berat apabila dapat dibuktikan bahwa dalm perbuatan yang dilakukan oleh pelaku benar bear suatu perbuataan yang disengaja dengan maksud, dapat dikatan sipelaku benar-benarmenghendaki dan ingin mencapai akibat yang menjadi pokok alasan diadakannya ancaman hukum pidana.</w:t>
      </w:r>
    </w:p>
    <w:p w:rsidR="00B801AF" w:rsidRPr="0052783D" w:rsidRDefault="00B801AF" w:rsidP="00CE2B5D">
      <w:pPr>
        <w:numPr>
          <w:ilvl w:val="3"/>
          <w:numId w:val="26"/>
        </w:numPr>
        <w:autoSpaceDE w:val="0"/>
        <w:autoSpaceDN w:val="0"/>
        <w:adjustRightInd w:val="0"/>
        <w:spacing w:line="456" w:lineRule="auto"/>
        <w:ind w:left="360"/>
        <w:rPr>
          <w:color w:val="000000"/>
        </w:rPr>
      </w:pPr>
      <w:r w:rsidRPr="0052783D">
        <w:rPr>
          <w:color w:val="000000"/>
        </w:rPr>
        <w:lastRenderedPageBreak/>
        <w:t xml:space="preserve">Sengaja sebagi suatu keharusan </w:t>
      </w:r>
    </w:p>
    <w:p w:rsidR="00B801AF" w:rsidRPr="0052783D" w:rsidRDefault="00B801AF" w:rsidP="00752541">
      <w:pPr>
        <w:autoSpaceDE w:val="0"/>
        <w:autoSpaceDN w:val="0"/>
        <w:adjustRightInd w:val="0"/>
        <w:spacing w:line="456" w:lineRule="auto"/>
        <w:ind w:firstLine="720"/>
        <w:jc w:val="both"/>
      </w:pPr>
      <w:r w:rsidRPr="0052783D">
        <w:rPr>
          <w:color w:val="000000"/>
        </w:rPr>
        <w:t xml:space="preserve">Kesangajan semacam ini terjadi apabila sipelaku dengan perbuatannya tidak bertujuan untuk mencapi akibat dari </w:t>
      </w:r>
      <w:r w:rsidRPr="0052783D">
        <w:t>perbuatanya, tetapi ia melakukan perbuatan itu sebagai keharusan untuk mencapai tujuan yang lain. Artinya kesangajan dalam bentuk ini, pelaku menyadari perbuatan yang ia kehendaki namun pelaku tidak menghendaki akibat dari perbuatan yang telah ia perbuat.</w:t>
      </w:r>
    </w:p>
    <w:p w:rsidR="00B801AF" w:rsidRPr="0052783D" w:rsidRDefault="00B801AF" w:rsidP="00CE2B5D">
      <w:pPr>
        <w:numPr>
          <w:ilvl w:val="3"/>
          <w:numId w:val="26"/>
        </w:numPr>
        <w:autoSpaceDE w:val="0"/>
        <w:autoSpaceDN w:val="0"/>
        <w:adjustRightInd w:val="0"/>
        <w:spacing w:line="456" w:lineRule="auto"/>
        <w:ind w:left="360"/>
        <w:jc w:val="both"/>
        <w:rPr>
          <w:color w:val="000000"/>
        </w:rPr>
      </w:pPr>
      <w:r w:rsidRPr="0052783D">
        <w:rPr>
          <w:color w:val="000000"/>
        </w:rPr>
        <w:t xml:space="preserve">Sengaja Sebagi kemungkinan </w:t>
      </w:r>
    </w:p>
    <w:p w:rsidR="00B801AF" w:rsidRPr="0052783D" w:rsidRDefault="00B801AF" w:rsidP="00752541">
      <w:pPr>
        <w:autoSpaceDE w:val="0"/>
        <w:autoSpaceDN w:val="0"/>
        <w:adjustRightInd w:val="0"/>
        <w:spacing w:line="456" w:lineRule="auto"/>
        <w:ind w:firstLine="720"/>
        <w:jc w:val="both"/>
      </w:pPr>
      <w:r w:rsidRPr="0052783D">
        <w:rPr>
          <w:color w:val="000000"/>
        </w:rPr>
        <w:t xml:space="preserve">Sengaja sebagai kemungkinan, pelaku sebenarnya tidak menghendaki akibat perbuatanya itu, tetapi pelaku sebelumnya telah mengethaui bahwa akibat itu kemungkinan juga dapat terjadi, namun pelaku tetap melakukan perbuatannya dengan mengambil resiko tersebut. </w:t>
      </w:r>
      <w:r w:rsidRPr="0052783D">
        <w:rPr>
          <w:i/>
          <w:iCs/>
          <w:color w:val="000000"/>
        </w:rPr>
        <w:t xml:space="preserve">Scaffrmeister </w:t>
      </w:r>
      <w:r w:rsidRPr="0052783D">
        <w:rPr>
          <w:color w:val="000000"/>
        </w:rPr>
        <w:t xml:space="preserve">mengemukakan contoh bahwa ada seorang pengemudi yang menjalankan mobilnya kearah petugas polisi yang sedang memberi tanda berhenti. Pengemudi tetap memacu mobil dengan harapan petugas kepolisian tersebut melompat </w:t>
      </w:r>
      <w:r w:rsidRPr="0052783D">
        <w:t>kesamping, padahal pengemudi menyadari resiko dimanda petugas kepolisian dapat saja tertabrak mati atau melompat kesamping.</w:t>
      </w:r>
      <w:r w:rsidRPr="0052783D">
        <w:rPr>
          <w:rStyle w:val="FootnoteReference"/>
        </w:rPr>
        <w:footnoteReference w:id="79"/>
      </w:r>
    </w:p>
    <w:p w:rsidR="00B801AF" w:rsidRPr="0052783D" w:rsidRDefault="00B801AF" w:rsidP="00CE2B5D">
      <w:pPr>
        <w:numPr>
          <w:ilvl w:val="0"/>
          <w:numId w:val="26"/>
        </w:numPr>
        <w:autoSpaceDE w:val="0"/>
        <w:autoSpaceDN w:val="0"/>
        <w:adjustRightInd w:val="0"/>
        <w:spacing w:line="456" w:lineRule="auto"/>
        <w:ind w:left="360"/>
        <w:jc w:val="both"/>
        <w:rPr>
          <w:color w:val="000000"/>
          <w:lang w:eastAsia="id-ID"/>
        </w:rPr>
      </w:pPr>
      <w:r w:rsidRPr="0052783D">
        <w:t>Kealpaan</w:t>
      </w:r>
    </w:p>
    <w:p w:rsidR="00B801AF" w:rsidRPr="0052783D" w:rsidRDefault="00B801AF" w:rsidP="00752541">
      <w:pPr>
        <w:autoSpaceDE w:val="0"/>
        <w:autoSpaceDN w:val="0"/>
        <w:adjustRightInd w:val="0"/>
        <w:spacing w:line="456" w:lineRule="auto"/>
        <w:ind w:firstLine="720"/>
        <w:jc w:val="both"/>
      </w:pPr>
      <w:r w:rsidRPr="0052783D">
        <w:t>Pasal-pasal KUHP  tidak memberikan definisi mengenai apa yang diamksud dengan kealpaan sehingga untuk mengerti apa yang dimaksud dengan kealpaan maka memerlukan pendapat para ahli hukum. Kelalaian merupakan salah satu bentuk kesalahan yang timbul karena pelakunya tidak memenuhi standar yang telah ditentukan, kelalian itu terjadi karena perilaku dari orang itu sendiri.</w:t>
      </w:r>
      <w:r w:rsidRPr="0052783D">
        <w:rPr>
          <w:rStyle w:val="FootnoteReference"/>
        </w:rPr>
        <w:footnoteReference w:id="80"/>
      </w:r>
    </w:p>
    <w:p w:rsidR="00B801AF" w:rsidRPr="0052783D" w:rsidRDefault="00B801AF" w:rsidP="00B801AF">
      <w:pPr>
        <w:autoSpaceDE w:val="0"/>
        <w:autoSpaceDN w:val="0"/>
        <w:adjustRightInd w:val="0"/>
        <w:spacing w:line="456" w:lineRule="auto"/>
        <w:ind w:firstLine="720"/>
        <w:jc w:val="both"/>
      </w:pPr>
      <w:r w:rsidRPr="0052783D">
        <w:lastRenderedPageBreak/>
        <w:t xml:space="preserve">Moeljatno mengatakan bahwa kealpaan adalah suatu struktur </w:t>
      </w:r>
      <w:r w:rsidRPr="0052783D">
        <w:rPr>
          <w:i/>
          <w:iCs/>
        </w:rPr>
        <w:t xml:space="preserve">gecompliceerd </w:t>
      </w:r>
      <w:r w:rsidRPr="0052783D">
        <w:t>yang disatu sisi mengarah kepada perbuatan seseorang secara konkret sedangkan disisi lain mengarah kepada keadaan batin seseorang. Kelalain terbagi menjadi dua yaitu kelalaian yang ia sadari (alpa) dan kelalain yang ia tidak sadari (lalai).</w:t>
      </w:r>
      <w:r w:rsidRPr="0052783D">
        <w:rPr>
          <w:rStyle w:val="FootnoteReference"/>
        </w:rPr>
        <w:footnoteReference w:id="81"/>
      </w:r>
    </w:p>
    <w:p w:rsidR="00B801AF" w:rsidRPr="0052783D" w:rsidRDefault="00B801AF" w:rsidP="00B801AF">
      <w:pPr>
        <w:autoSpaceDE w:val="0"/>
        <w:autoSpaceDN w:val="0"/>
        <w:adjustRightInd w:val="0"/>
        <w:spacing w:line="456" w:lineRule="auto"/>
        <w:ind w:firstLine="720"/>
        <w:jc w:val="both"/>
      </w:pPr>
      <w:r w:rsidRPr="0052783D">
        <w:t>Kelalaian yang ia sadari atau alpa adalah kelalain yang ia sadari, dimana pelaku menyadari dengan adanya resiko namun tetap melakukan dengan mengambil resiko dan berharap akibat buruk atau resiko buruk tidak akan terjadi. Sedangkan yang dimaksud dengan kelalaiam yang tidak disadari atau lalaiadalah seseornag tidak menyadari adanya resiko atau kejadian yang buruk akibat dari perbuatan ia lakukan pelaku berbuat demikian dikarenan anatar lain karena kurang berpikir atau juga bisa terjadi karena pelaku lengah denagn adanya resiko yang buruk.</w:t>
      </w:r>
      <w:r w:rsidRPr="0052783D">
        <w:rPr>
          <w:rStyle w:val="FootnoteReference"/>
        </w:rPr>
        <w:footnoteReference w:id="82"/>
      </w:r>
    </w:p>
    <w:p w:rsidR="00B801AF" w:rsidRPr="0052783D" w:rsidRDefault="00B801AF" w:rsidP="00B801AF">
      <w:pPr>
        <w:autoSpaceDE w:val="0"/>
        <w:autoSpaceDN w:val="0"/>
        <w:adjustRightInd w:val="0"/>
        <w:spacing w:line="480" w:lineRule="auto"/>
        <w:ind w:firstLine="720"/>
        <w:jc w:val="both"/>
      </w:pPr>
      <w:r w:rsidRPr="0052783D">
        <w:t>Kelalain yang disadari adalah kelalaian yang disadri oleh seseorang apabila ia tidak melakukan suatu perbuatan maka akan timbul suatu akibat yang dilarang oleh hukum pidana, sedangkan yang dimaksud dengan kealpaan yang ia tidak sadri adalah pelaku tidak memikirkan akibat dari perbuatan yang ia lakukan dan apabila ia memikirkan akibat dari perbuatan itu maka ia tidak akan melakukannya.</w:t>
      </w:r>
      <w:r w:rsidRPr="0052783D">
        <w:rPr>
          <w:rStyle w:val="FootnoteReference"/>
        </w:rPr>
        <w:footnoteReference w:id="83"/>
      </w:r>
    </w:p>
    <w:p w:rsidR="00B801AF" w:rsidRPr="0052783D" w:rsidRDefault="00B801AF" w:rsidP="00CE2B5D">
      <w:pPr>
        <w:numPr>
          <w:ilvl w:val="4"/>
          <w:numId w:val="9"/>
        </w:numPr>
        <w:tabs>
          <w:tab w:val="clear" w:pos="3600"/>
          <w:tab w:val="num" w:pos="360"/>
        </w:tabs>
        <w:autoSpaceDE w:val="0"/>
        <w:autoSpaceDN w:val="0"/>
        <w:adjustRightInd w:val="0"/>
        <w:spacing w:line="480" w:lineRule="auto"/>
        <w:ind w:left="360"/>
        <w:rPr>
          <w:color w:val="000000"/>
        </w:rPr>
      </w:pPr>
      <w:r w:rsidRPr="0052783D">
        <w:rPr>
          <w:color w:val="000000"/>
        </w:rPr>
        <w:t xml:space="preserve">Adanya pembuat yang dapat bertanggung jawab </w:t>
      </w:r>
    </w:p>
    <w:p w:rsidR="00B801AF" w:rsidRPr="0052783D" w:rsidRDefault="00B801AF" w:rsidP="00B801AF">
      <w:pPr>
        <w:autoSpaceDE w:val="0"/>
        <w:autoSpaceDN w:val="0"/>
        <w:adjustRightInd w:val="0"/>
        <w:spacing w:line="456" w:lineRule="auto"/>
        <w:ind w:firstLine="720"/>
        <w:jc w:val="both"/>
      </w:pPr>
      <w:r w:rsidRPr="0052783D">
        <w:t xml:space="preserve">Kemampuan bertanggungjawab selalu berhubungan dengan keadaan psykis pembuat. Kemapuan bertanggungjawab ini selalu dihubungkan dengan </w:t>
      </w:r>
      <w:r w:rsidRPr="0052783D">
        <w:lastRenderedPageBreak/>
        <w:t>pertanggungjawaban pidana, hal ini yang menjadikan kemampuan bertanggung jawab menjadi salah satu unsur pertanggungjawaban pidana. Kemampuan bertanggung jawab merupakan dasar untuk menentukan pemidanaan kepada pembuat. Kemampuan bertanggung jawab ini harus dibuktikan ada tidaknya oleh hakim, karena apabila seseorang terbukti tidak memiliki kemampuan bertanggung jawab hal ini menjadi dasar tidak dipertanggungjawabkannya pembuat, artinya pembuat perbuatan tidka dapat dipidana atas suatu kejadian tindak pidana.</w:t>
      </w:r>
      <w:r w:rsidRPr="0052783D">
        <w:rPr>
          <w:rStyle w:val="FootnoteReference"/>
        </w:rPr>
        <w:footnoteReference w:id="84"/>
      </w:r>
    </w:p>
    <w:p w:rsidR="00B801AF" w:rsidRPr="0052783D" w:rsidRDefault="00B801AF" w:rsidP="00752541">
      <w:pPr>
        <w:autoSpaceDE w:val="0"/>
        <w:autoSpaceDN w:val="0"/>
        <w:adjustRightInd w:val="0"/>
        <w:spacing w:line="432" w:lineRule="auto"/>
        <w:ind w:firstLine="720"/>
        <w:jc w:val="both"/>
      </w:pPr>
      <w:r w:rsidRPr="0052783D">
        <w:t>Andi Zainal Abidin mengatakan bahwa kebanyakan Undang-Undang merumuskan syarat kesalahan secara negatif. KUHP tidak mengatur tentang kemampuan bertanggung jawab namun yang diatur dalam KUHP sendiri justru kebalikan dari kemampuan bertanggung jawab.</w:t>
      </w:r>
      <w:r w:rsidRPr="0052783D">
        <w:rPr>
          <w:rStyle w:val="FootnoteReference"/>
        </w:rPr>
        <w:footnoteReference w:id="85"/>
      </w:r>
      <w:r w:rsidRPr="0052783D">
        <w:t xml:space="preserve"> Pasal yang mengatur tentang kebalikan dari kemampuan bertanggung jawab adalah Pasal 44 KUHP yang berbunyi :</w:t>
      </w:r>
    </w:p>
    <w:p w:rsidR="00752541" w:rsidRPr="0052783D" w:rsidRDefault="00B801AF" w:rsidP="00CE2B5D">
      <w:pPr>
        <w:numPr>
          <w:ilvl w:val="4"/>
          <w:numId w:val="36"/>
        </w:numPr>
        <w:autoSpaceDE w:val="0"/>
        <w:autoSpaceDN w:val="0"/>
        <w:adjustRightInd w:val="0"/>
        <w:spacing w:line="216" w:lineRule="auto"/>
        <w:ind w:left="1077" w:hanging="357"/>
        <w:jc w:val="both"/>
        <w:rPr>
          <w:color w:val="000000"/>
        </w:rPr>
      </w:pPr>
      <w:r w:rsidRPr="0052783D">
        <w:rPr>
          <w:color w:val="000000"/>
        </w:rPr>
        <w:t xml:space="preserve">Barang siapa melakukan perbuatanyang tidak dapat dipertanggung jawabkan padanya, disebabkan karena jiwanya cacat dalam tumbuhnya </w:t>
      </w:r>
      <w:r w:rsidRPr="0052783D">
        <w:rPr>
          <w:i/>
          <w:iCs/>
          <w:color w:val="000000"/>
        </w:rPr>
        <w:t xml:space="preserve">(gebrekkige ontiwikkeling) </w:t>
      </w:r>
      <w:r w:rsidRPr="0052783D">
        <w:rPr>
          <w:color w:val="000000"/>
        </w:rPr>
        <w:t xml:space="preserve">atau terganggu karena penyakit, tidak dipidana </w:t>
      </w:r>
    </w:p>
    <w:p w:rsidR="00B801AF" w:rsidRPr="0052783D" w:rsidRDefault="00B801AF" w:rsidP="00CE2B5D">
      <w:pPr>
        <w:numPr>
          <w:ilvl w:val="4"/>
          <w:numId w:val="36"/>
        </w:numPr>
        <w:autoSpaceDE w:val="0"/>
        <w:autoSpaceDN w:val="0"/>
        <w:adjustRightInd w:val="0"/>
        <w:spacing w:line="216" w:lineRule="auto"/>
        <w:ind w:left="1077" w:hanging="357"/>
        <w:jc w:val="both"/>
        <w:rPr>
          <w:color w:val="000000"/>
        </w:rPr>
      </w:pPr>
      <w:r w:rsidRPr="0052783D">
        <w:rPr>
          <w:color w:val="000000"/>
        </w:rPr>
        <w:t xml:space="preserve">Jika ternyata bahwa perbuatan tidak dapat dipertanggung jawabkan padanya disebabkan karena jiwanya cacat dalam tumbuhnya atau terganggu karena penyakit, maka hakim dapat memerintahkan supaya orang itu dimasukkan kedalam rumah sakit jiwa, paling lama satu tahun sebagai waktu percobaan. </w:t>
      </w:r>
    </w:p>
    <w:p w:rsidR="00B801AF" w:rsidRPr="0052783D" w:rsidRDefault="00B801AF" w:rsidP="00B801AF">
      <w:pPr>
        <w:autoSpaceDE w:val="0"/>
        <w:autoSpaceDN w:val="0"/>
        <w:adjustRightInd w:val="0"/>
        <w:ind w:left="1095"/>
        <w:jc w:val="both"/>
        <w:rPr>
          <w:color w:val="000000"/>
        </w:rPr>
      </w:pPr>
    </w:p>
    <w:p w:rsidR="00B801AF" w:rsidRPr="0052783D" w:rsidRDefault="00B801AF" w:rsidP="00B801AF">
      <w:pPr>
        <w:autoSpaceDE w:val="0"/>
        <w:autoSpaceDN w:val="0"/>
        <w:adjustRightInd w:val="0"/>
        <w:spacing w:line="480" w:lineRule="auto"/>
        <w:ind w:firstLine="720"/>
        <w:jc w:val="both"/>
      </w:pPr>
      <w:r w:rsidRPr="0052783D">
        <w:t>Menurut Pasal 44 KUHP bahwa seseorang yang melakukan tindak pidana tidak dapat bertanggung jawab atas berbuatan yang telah ia lakukan apabila tidak memiliki unsur kemampuan bertanggung jawab, ketidak mampuan untuk bertanggung jawab apabila didalam diri pelaku terdapat kesalahan, kesalahan tersebut ada 2 yaitu :</w:t>
      </w:r>
    </w:p>
    <w:p w:rsidR="00752541" w:rsidRPr="0052783D" w:rsidRDefault="00B801AF" w:rsidP="00CE2B5D">
      <w:pPr>
        <w:numPr>
          <w:ilvl w:val="6"/>
          <w:numId w:val="36"/>
        </w:numPr>
        <w:autoSpaceDE w:val="0"/>
        <w:autoSpaceDN w:val="0"/>
        <w:adjustRightInd w:val="0"/>
        <w:ind w:left="1080"/>
        <w:jc w:val="both"/>
        <w:rPr>
          <w:color w:val="000000"/>
        </w:rPr>
      </w:pPr>
      <w:r w:rsidRPr="0052783D">
        <w:rPr>
          <w:color w:val="000000"/>
        </w:rPr>
        <w:lastRenderedPageBreak/>
        <w:t xml:space="preserve">Dalam masa pertumbuhan pelaku, pelaku mengalami cacat mental, sehingga hal itu mempengaruhi pelaku untuk membedakan anatara perbuatan yang baik adan buruk. </w:t>
      </w:r>
    </w:p>
    <w:p w:rsidR="00B801AF" w:rsidRPr="0052783D" w:rsidRDefault="00B801AF" w:rsidP="00CE2B5D">
      <w:pPr>
        <w:numPr>
          <w:ilvl w:val="6"/>
          <w:numId w:val="36"/>
        </w:numPr>
        <w:autoSpaceDE w:val="0"/>
        <w:autoSpaceDN w:val="0"/>
        <w:adjustRightInd w:val="0"/>
        <w:ind w:left="1080"/>
        <w:jc w:val="both"/>
        <w:rPr>
          <w:color w:val="000000"/>
        </w:rPr>
      </w:pPr>
      <w:r w:rsidRPr="0052783D">
        <w:rPr>
          <w:color w:val="000000"/>
        </w:rPr>
        <w:t>Jika jiwa pelaku mengalami gangguan kenormalan yang disebbakna suatu penyakit, sehingga akalnya kurang berfungsi secara optimal atau akalnya tidak berfungsi secara optimal untuk membedakan hall-hal yang baik dan buruk.</w:t>
      </w:r>
      <w:r w:rsidRPr="0052783D">
        <w:rPr>
          <w:rStyle w:val="FootnoteReference"/>
          <w:color w:val="000000"/>
        </w:rPr>
        <w:footnoteReference w:id="86"/>
      </w:r>
      <w:r w:rsidRPr="0052783D">
        <w:rPr>
          <w:color w:val="000000"/>
        </w:rPr>
        <w:t xml:space="preserve"> </w:t>
      </w:r>
    </w:p>
    <w:p w:rsidR="00B801AF" w:rsidRPr="0052783D" w:rsidRDefault="00B801AF" w:rsidP="00B801AF">
      <w:pPr>
        <w:autoSpaceDE w:val="0"/>
        <w:autoSpaceDN w:val="0"/>
        <w:adjustRightInd w:val="0"/>
        <w:ind w:left="1080"/>
        <w:jc w:val="both"/>
        <w:rPr>
          <w:color w:val="000000"/>
        </w:rPr>
      </w:pPr>
    </w:p>
    <w:p w:rsidR="00B801AF" w:rsidRPr="0052783D" w:rsidRDefault="00B801AF" w:rsidP="00752541">
      <w:pPr>
        <w:autoSpaceDE w:val="0"/>
        <w:autoSpaceDN w:val="0"/>
        <w:adjustRightInd w:val="0"/>
        <w:spacing w:line="480" w:lineRule="auto"/>
        <w:ind w:firstLine="720"/>
        <w:jc w:val="both"/>
      </w:pPr>
      <w:r w:rsidRPr="0052783D">
        <w:t xml:space="preserve">Kemampuan bertanggung jawab juga berhubungan dengan umur tertentu bagi pelaku tindak pidana. Artinya hanya pelaku yang memenuhi batas umur tertentu yang memilki kemampuan bertanggung jawab serta memilki kewajiban pertanggung jawaban atas perbuatan yang telah dilakukan, hal ini dikarenakan karena pada umur tertentu secara </w:t>
      </w:r>
      <w:r w:rsidRPr="0052783D">
        <w:rPr>
          <w:i/>
          <w:iCs/>
        </w:rPr>
        <w:t xml:space="preserve">psycologi </w:t>
      </w:r>
      <w:r w:rsidRPr="0052783D">
        <w:t xml:space="preserve">dapat mempengaruhi seseorang untuk melakukan suatu perbuatan. </w:t>
      </w:r>
    </w:p>
    <w:p w:rsidR="00B801AF" w:rsidRPr="0052783D" w:rsidRDefault="00B801AF" w:rsidP="00752541">
      <w:pPr>
        <w:autoSpaceDE w:val="0"/>
        <w:autoSpaceDN w:val="0"/>
        <w:adjustRightInd w:val="0"/>
        <w:spacing w:line="480" w:lineRule="auto"/>
        <w:ind w:firstLine="720"/>
        <w:jc w:val="both"/>
      </w:pPr>
      <w:r w:rsidRPr="0052783D">
        <w:t>Pada dasarnya anak pada umur tertentu belum dapat menyadari dengan baik apa yang telah dilakukan, artinya anak pada umur tertentu juga tidak dapat memisahkan mana yang baik dan mana yang salah tentu juga hal ini mempengaruhi anak tidak dapat menginsafkan perbuatannya. Apabila anak pada tertentu melakukan tindak pidana dan oleh karena perbuatannya dilakukan proses pidana makan secara psycologi anak tersebut akan terganggu dimasa dewasanya.</w:t>
      </w:r>
      <w:r w:rsidRPr="0052783D">
        <w:rPr>
          <w:rStyle w:val="FootnoteReference"/>
        </w:rPr>
        <w:footnoteReference w:id="87"/>
      </w:r>
    </w:p>
    <w:p w:rsidR="00B801AF" w:rsidRPr="0052783D" w:rsidRDefault="00B801AF" w:rsidP="00752541">
      <w:pPr>
        <w:autoSpaceDE w:val="0"/>
        <w:autoSpaceDN w:val="0"/>
        <w:adjustRightInd w:val="0"/>
        <w:spacing w:line="480" w:lineRule="auto"/>
        <w:ind w:firstLine="720"/>
        <w:jc w:val="both"/>
      </w:pPr>
      <w:r w:rsidRPr="0052783D">
        <w:t>Hakim dalam proses pemidanaannya wajib memcari dan membuktikan apakah pelaku memiliki unsur kemampuan bertanggung jawab, sebab apabila pelaku tidak memiliki kemampuan bertanggung jawab baik karena usia yang belum cukup umur, atau dikarenakan keadaan psykologi seseorang terganggu maka orang tersebut tidak dapat diminta pertanggung jawabanya.</w:t>
      </w:r>
      <w:r w:rsidRPr="0052783D">
        <w:rPr>
          <w:rStyle w:val="FootnoteReference"/>
        </w:rPr>
        <w:footnoteReference w:id="88"/>
      </w:r>
    </w:p>
    <w:p w:rsidR="00B801AF" w:rsidRPr="0052783D" w:rsidRDefault="00B801AF" w:rsidP="00CE2B5D">
      <w:pPr>
        <w:numPr>
          <w:ilvl w:val="4"/>
          <w:numId w:val="9"/>
        </w:numPr>
        <w:tabs>
          <w:tab w:val="clear" w:pos="3600"/>
          <w:tab w:val="num" w:pos="360"/>
        </w:tabs>
        <w:autoSpaceDE w:val="0"/>
        <w:autoSpaceDN w:val="0"/>
        <w:adjustRightInd w:val="0"/>
        <w:spacing w:line="432" w:lineRule="auto"/>
        <w:ind w:left="360"/>
        <w:rPr>
          <w:color w:val="000000"/>
        </w:rPr>
      </w:pPr>
      <w:r w:rsidRPr="0052783D">
        <w:rPr>
          <w:color w:val="000000"/>
        </w:rPr>
        <w:lastRenderedPageBreak/>
        <w:t xml:space="preserve">Tidak ada alasan pemaaf </w:t>
      </w:r>
    </w:p>
    <w:p w:rsidR="00B801AF" w:rsidRPr="0052783D" w:rsidRDefault="00B801AF" w:rsidP="00B801AF">
      <w:pPr>
        <w:autoSpaceDE w:val="0"/>
        <w:autoSpaceDN w:val="0"/>
        <w:adjustRightInd w:val="0"/>
        <w:spacing w:line="432" w:lineRule="auto"/>
        <w:ind w:firstLine="720"/>
        <w:jc w:val="both"/>
      </w:pPr>
      <w:r w:rsidRPr="0052783D">
        <w:t>Seorang pelaku tindak pidana dalam keadaan tertentu tidak dapat melakukan tindakan lain selain melakukan perbuatan tindak pidana, meskipun hal itu tidak di inginkan. Sehingga dengan perbuatan tersebut pelaku nya harus menghadi jalur hukum. Hal itu tidak dihindari oleh pelaku meskipun hal itu tidak diinginkan oleh dirinya sendiri. Hal itu dilakukan oleh seseorang karena faktor-faktor dari luar dirinya.</w:t>
      </w:r>
      <w:r w:rsidRPr="0052783D">
        <w:rPr>
          <w:rStyle w:val="FootnoteReference"/>
        </w:rPr>
        <w:footnoteReference w:id="89"/>
      </w:r>
    </w:p>
    <w:p w:rsidR="00B801AF" w:rsidRPr="0052783D" w:rsidRDefault="00B801AF" w:rsidP="00B801AF">
      <w:pPr>
        <w:autoSpaceDE w:val="0"/>
        <w:autoSpaceDN w:val="0"/>
        <w:adjustRightInd w:val="0"/>
        <w:spacing w:line="432" w:lineRule="auto"/>
        <w:ind w:firstLine="720"/>
        <w:jc w:val="both"/>
        <w:rPr>
          <w:color w:val="000000"/>
          <w:lang w:eastAsia="id-ID"/>
        </w:rPr>
      </w:pPr>
      <w:r w:rsidRPr="0052783D">
        <w:t>Faktor-faktor dari luar dirinya atau batinnya itulah yang menyebabkan pembuat tindak oidana tidak dapat berbuat lain yang mengakibatkan kesalaahannya menjadi terhapus. Artinya, berkaitan dengan hal ini pembuat tindak pidana terdapat alasan penghapusan pidana, sehingga pertanggujawaban berkaitan dengan hal ini ditunggukan smapai dapat dipastikan ada tidaknya unsur alasan pemaaf dalam diri pelaku pembuat tindak pidana tersebut. Sekalipun pelaku pembuat tindak pidana dapat dicela namun celaan tersebut tidak dapat dilanjutkan kepadanaya karena pembuat tindak pidana tidak dapat berbuat lain selain melakukan tindak pidana tersebut.</w:t>
      </w:r>
      <w:r w:rsidRPr="0052783D">
        <w:rPr>
          <w:rStyle w:val="FootnoteReference"/>
        </w:rPr>
        <w:footnoteReference w:id="90"/>
      </w:r>
    </w:p>
    <w:p w:rsidR="00B801AF" w:rsidRPr="0052783D" w:rsidRDefault="00B801AF" w:rsidP="00B801AF">
      <w:pPr>
        <w:autoSpaceDE w:val="0"/>
        <w:autoSpaceDN w:val="0"/>
        <w:adjustRightInd w:val="0"/>
        <w:spacing w:line="480" w:lineRule="auto"/>
        <w:ind w:firstLine="720"/>
        <w:jc w:val="both"/>
      </w:pPr>
      <w:r w:rsidRPr="0052783D">
        <w:t>Alasan pembenar dalam doktrin hukum pidana adalah suatu alasan yang menghapus sifat melawan hukumnya suatu perbuatan. Alasan pembenar dan alasan pemaaf ini dibedakan karena keduanya memiliki fungsi yang berbeda. Adanya perbedaan ini karena alasan pembenar adalah suatu alasan “pembenaran” atas suatu tindak pidana yang melawan hukum sedangkan alasan pemaaf berujung pada pemaafan terhadap seseorang sekalipun telah melakukan pelanggar hukum atas tindak pidana yang telah diperbuat.</w:t>
      </w:r>
      <w:r w:rsidRPr="0052783D">
        <w:rPr>
          <w:rStyle w:val="FootnoteReference"/>
        </w:rPr>
        <w:footnoteReference w:id="91"/>
      </w:r>
    </w:p>
    <w:p w:rsidR="00B801AF" w:rsidRPr="0052783D" w:rsidRDefault="00B801AF" w:rsidP="00752541">
      <w:pPr>
        <w:autoSpaceDE w:val="0"/>
        <w:autoSpaceDN w:val="0"/>
        <w:adjustRightInd w:val="0"/>
        <w:spacing w:line="480" w:lineRule="auto"/>
        <w:ind w:firstLine="720"/>
        <w:jc w:val="both"/>
      </w:pPr>
      <w:r w:rsidRPr="0052783D">
        <w:lastRenderedPageBreak/>
        <w:t xml:space="preserve">Dalam hukum pidana yang termasuk alasan pembenar seperti keadaaan darurat, pembelaan terpaksa, Menjalankan peraturan perundang-undangan, menjalankan perintah jabatan yang sah. Keadaan darurat merupakan salah satu alasan pembenar, yaitu suatu alsan karena seseorang menghadapi dilema situasi untuk memilih suatu tindakan. Keadaan darurat ini sebagai salah satu bentuk </w:t>
      </w:r>
      <w:r w:rsidRPr="0052783D">
        <w:rPr>
          <w:i/>
          <w:iCs/>
        </w:rPr>
        <w:t xml:space="preserve">via compulsive </w:t>
      </w:r>
      <w:r w:rsidRPr="0052783D">
        <w:t xml:space="preserve">terjadi dalam tiga kemungkinan. Kemungkinan </w:t>
      </w:r>
      <w:r w:rsidRPr="0052783D">
        <w:rPr>
          <w:i/>
          <w:iCs/>
        </w:rPr>
        <w:t xml:space="preserve">Pertama </w:t>
      </w:r>
      <w:r w:rsidRPr="0052783D">
        <w:t xml:space="preserve">terjepit diama seseorang memilih diantara dua kepentingan yang sama-sama penting, diberi contoh seseorang yang berada ditengah laut bersama ketiga orang temannya, alat penyelamat saat itu hanyalah satu papan yang hanya dapat menampung dua orang saja, dalam hal ini seseorang tidak dapat silahkan apabila salah satu teman tersebut tidak dapat diselamatkan. Kemungkinan yang </w:t>
      </w:r>
      <w:r w:rsidRPr="0052783D">
        <w:rPr>
          <w:i/>
          <w:iCs/>
        </w:rPr>
        <w:t xml:space="preserve">Kedua </w:t>
      </w:r>
      <w:r w:rsidRPr="0052783D">
        <w:t>yaitu seseorang terjepit diantara kepentingan dan kewajiban. Kemungkinan yang ketiga adalah seseorang ditempatkan pada situasi terjepit diantara dua kewajiban.</w:t>
      </w:r>
      <w:r w:rsidRPr="0052783D">
        <w:rPr>
          <w:rStyle w:val="FootnoteReference"/>
        </w:rPr>
        <w:footnoteReference w:id="92"/>
      </w:r>
    </w:p>
    <w:p w:rsidR="00B801AF" w:rsidRPr="0052783D" w:rsidRDefault="00B801AF" w:rsidP="00752541">
      <w:pPr>
        <w:autoSpaceDE w:val="0"/>
        <w:autoSpaceDN w:val="0"/>
        <w:adjustRightInd w:val="0"/>
        <w:spacing w:line="480" w:lineRule="auto"/>
        <w:ind w:firstLine="720"/>
        <w:jc w:val="both"/>
      </w:pPr>
      <w:r w:rsidRPr="0052783D">
        <w:t xml:space="preserve">Pembelaan terpaksa diatur dalam Pasal 49 ayat (1) KUHP ditentukan syarat-syarat dimana melakukan suatu delik untuk membela diri dapat dibenarkan. Untuk itu undang-undang menentukan syarat-syarat yang sangat ketat, meneurut Pasal 49 ayat (1) KUHP untuk pepbelaan terpaksa disyararatkan adanya serangan mendadak atau seketika itu terhadap raga, kehormatan kesusilaan atau harta benda, serangan itu bersifat melawan hukum, dalam hal ini pembelaan adalah suatu keharusan. Pembelaan terpaksa ini dimaksudkan adalah pembelaan yang dilakukan ketika ada suatu serangan yang akan terjadi. Pembelaan terpaksa ini terjadi apabila seseorang tidak melakukan pembelaan diri maka suatu hal yang </w:t>
      </w:r>
      <w:r w:rsidRPr="0052783D">
        <w:lastRenderedPageBreak/>
        <w:t>buruk akan terjadi atau apabila tidak melakukan pembelaan makan menepatkan seseorang dalam keadaan yang meugikan dan membahayakan.</w:t>
      </w:r>
      <w:r w:rsidRPr="0052783D">
        <w:rPr>
          <w:rStyle w:val="FootnoteReference"/>
        </w:rPr>
        <w:footnoteReference w:id="93"/>
      </w:r>
    </w:p>
    <w:p w:rsidR="00B801AF" w:rsidRPr="0052783D" w:rsidRDefault="00B801AF" w:rsidP="00B801AF">
      <w:pPr>
        <w:pStyle w:val="BodyText"/>
        <w:spacing w:after="0" w:line="504" w:lineRule="auto"/>
        <w:ind w:firstLine="720"/>
        <w:jc w:val="both"/>
      </w:pPr>
      <w:r w:rsidRPr="0052783D">
        <w:t>Pelaku tindak pidana penggelapan dalam jabatan harus diberikan sanksi atas perbuatan tersebut atau dengan kata lain harus dilakukan penegakan  hukum terhadap pelaku penggelapan dalam jabatan. Secara konseptional, maka inti dan arti penegakan hukum terletak pada kegiatan menyerasikan hubungan nilai-nilai yang terjabarkan di dalam kaidah-kaidah yang mantap dan sikap tindak sebagai rangkaian penjabaran nilai-nilai tahap akhir untuk menciptakan, memelihara dan mempertahankan kedamaian pergaulan hidup.</w:t>
      </w:r>
    </w:p>
    <w:p w:rsidR="00B801AF" w:rsidRPr="0052783D" w:rsidRDefault="00B801AF" w:rsidP="00B801AF">
      <w:pPr>
        <w:autoSpaceDE w:val="0"/>
        <w:autoSpaceDN w:val="0"/>
        <w:adjustRightInd w:val="0"/>
        <w:spacing w:line="456" w:lineRule="auto"/>
        <w:ind w:firstLine="748"/>
        <w:jc w:val="both"/>
      </w:pPr>
      <w:r w:rsidRPr="0052783D">
        <w:rPr>
          <w:lang w:val="en-GB" w:eastAsia="en-GB"/>
        </w:rPr>
        <w:t xml:space="preserve">Dihubungkan dengan pertanggungjawaban pidana terhadap pelaku tindak pidana </w:t>
      </w:r>
      <w:r w:rsidRPr="0052783D">
        <w:t xml:space="preserve">penggelapam dalam jabatan berdasarkan putusan Pengadilan Negeri Medan </w:t>
      </w:r>
      <w:r w:rsidRPr="0052783D">
        <w:rPr>
          <w:color w:val="000000"/>
        </w:rPr>
        <w:t xml:space="preserve">Putusan </w:t>
      </w:r>
      <w:r w:rsidRPr="0052783D">
        <w:rPr>
          <w:bCs/>
          <w:lang w:val="id-ID"/>
        </w:rPr>
        <w:t>Nomor</w:t>
      </w:r>
      <w:r w:rsidRPr="0052783D">
        <w:rPr>
          <w:bCs/>
          <w:lang w:val="id-ID" w:eastAsia="id-ID"/>
        </w:rPr>
        <w:t xml:space="preserve"> </w:t>
      </w:r>
      <w:r w:rsidR="00277E5C" w:rsidRPr="0052783D">
        <w:rPr>
          <w:lang w:val="id-ID" w:eastAsia="id-ID"/>
        </w:rPr>
        <w:t>2218/Pid.B/2023/PN Mdn</w:t>
      </w:r>
      <w:r w:rsidRPr="0052783D">
        <w:rPr>
          <w:lang w:val="en-GB" w:eastAsia="en-GB"/>
        </w:rPr>
        <w:t xml:space="preserve">, maka sanksi pidana bagi orang yang melakukan kejahatan tersebut adalah sebagaimana diatur dalam </w:t>
      </w:r>
      <w:r w:rsidRPr="0052783D">
        <w:t>Pasal 374 KUHP. S</w:t>
      </w:r>
      <w:r w:rsidRPr="0052783D">
        <w:rPr>
          <w:lang w:val="en-ID" w:eastAsia="en-ID"/>
        </w:rPr>
        <w:t xml:space="preserve">emua unsur dari Pasal 374 KUHP telah terbukti, maka Terdakwa haruslah dinyatakan telah terbukti secara sah dan meyakinkan melakukan tindak pidana sebagaimana didakwakan dalam dakwaan pertama sehingga terdakwa dipidana penjara selama </w:t>
      </w:r>
      <w:r w:rsidR="00277E5C" w:rsidRPr="0052783D">
        <w:rPr>
          <w:lang w:val="en-ID" w:eastAsia="en-ID"/>
        </w:rPr>
        <w:t>3</w:t>
      </w:r>
      <w:r w:rsidRPr="0052783D">
        <w:rPr>
          <w:lang w:val="en-ID" w:eastAsia="en-ID"/>
        </w:rPr>
        <w:t xml:space="preserve"> (t</w:t>
      </w:r>
      <w:r w:rsidR="00277E5C" w:rsidRPr="0052783D">
        <w:rPr>
          <w:lang w:val="en-ID" w:eastAsia="en-ID"/>
        </w:rPr>
        <w:t>iga</w:t>
      </w:r>
      <w:r w:rsidRPr="0052783D">
        <w:rPr>
          <w:lang w:val="en-ID" w:eastAsia="en-ID"/>
        </w:rPr>
        <w:t xml:space="preserve">) </w:t>
      </w:r>
      <w:r w:rsidR="00277E5C" w:rsidRPr="0052783D">
        <w:rPr>
          <w:lang w:val="en-ID" w:eastAsia="en-ID"/>
        </w:rPr>
        <w:t>tahun.</w:t>
      </w:r>
    </w:p>
    <w:p w:rsidR="00B801AF" w:rsidRPr="0052783D" w:rsidRDefault="00B801AF" w:rsidP="00B801AF">
      <w:pPr>
        <w:autoSpaceDE w:val="0"/>
        <w:autoSpaceDN w:val="0"/>
        <w:adjustRightInd w:val="0"/>
        <w:spacing w:line="480" w:lineRule="auto"/>
        <w:ind w:firstLine="720"/>
        <w:jc w:val="both"/>
        <w:rPr>
          <w:lang w:val="id-ID" w:eastAsia="id-ID"/>
        </w:rPr>
      </w:pPr>
      <w:r w:rsidRPr="0052783D">
        <w:rPr>
          <w:lang w:val="id-ID" w:eastAsia="id-ID"/>
        </w:rPr>
        <w:t xml:space="preserve">Berdasarkan putusan yang  menyatakan terdakwa telah terbukti secara sah melakukan tindak pidana </w:t>
      </w:r>
      <w:r w:rsidRPr="0052783D">
        <w:rPr>
          <w:iCs/>
          <w:lang w:val="id-ID" w:eastAsia="id-ID"/>
        </w:rPr>
        <w:t>p</w:t>
      </w:r>
      <w:r w:rsidRPr="0052783D">
        <w:rPr>
          <w:lang w:val="id-ID" w:eastAsia="id-ID"/>
        </w:rPr>
        <w:t xml:space="preserve">enggelapan yang dilakukan oleh orang yang menguasai barang itu karena ada hubungan kerja sebagaimana diatur dan diancam dalam Pasal 374 KUHP. Hakim Menjatuhkan pidana terhadap terdakwa dengan pidana penjara selama </w:t>
      </w:r>
      <w:r w:rsidR="00277E5C" w:rsidRPr="0052783D">
        <w:rPr>
          <w:lang w:val="en-ID" w:eastAsia="en-ID"/>
        </w:rPr>
        <w:t>3 (tiga) tahun</w:t>
      </w:r>
      <w:r w:rsidRPr="0052783D">
        <w:rPr>
          <w:lang w:val="id-ID" w:eastAsia="id-ID"/>
        </w:rPr>
        <w:t>.</w:t>
      </w:r>
    </w:p>
    <w:p w:rsidR="00B801AF" w:rsidRPr="0052783D" w:rsidRDefault="00B801AF" w:rsidP="00B801AF">
      <w:pPr>
        <w:autoSpaceDE w:val="0"/>
        <w:autoSpaceDN w:val="0"/>
        <w:adjustRightInd w:val="0"/>
        <w:spacing w:line="480" w:lineRule="auto"/>
        <w:ind w:firstLine="720"/>
        <w:jc w:val="both"/>
        <w:rPr>
          <w:lang w:val="id-ID" w:eastAsia="id-ID"/>
        </w:rPr>
      </w:pPr>
      <w:r w:rsidRPr="0052783D">
        <w:rPr>
          <w:lang w:val="id-ID" w:eastAsia="id-ID"/>
        </w:rPr>
        <w:lastRenderedPageBreak/>
        <w:t>Pasal yang diterapkan jaksa penuntut umum sudah benar yaitu melanggar Pasal 374 KUHP. Putusan Pengadilan Negeri</w:t>
      </w:r>
      <w:r w:rsidR="00277E5C" w:rsidRPr="0052783D">
        <w:rPr>
          <w:lang w:eastAsia="id-ID"/>
        </w:rPr>
        <w:t xml:space="preserve"> Medan</w:t>
      </w:r>
      <w:r w:rsidRPr="0052783D">
        <w:rPr>
          <w:lang w:val="id-ID" w:eastAsia="id-ID"/>
        </w:rPr>
        <w:t xml:space="preserve"> termasuk ke</w:t>
      </w:r>
      <w:r w:rsidR="00277E5C" w:rsidRPr="0052783D">
        <w:rPr>
          <w:lang w:eastAsia="id-ID"/>
        </w:rPr>
        <w:t xml:space="preserve"> </w:t>
      </w:r>
      <w:r w:rsidRPr="0052783D">
        <w:rPr>
          <w:lang w:val="id-ID" w:eastAsia="id-ID"/>
        </w:rPr>
        <w:t>dalam penggelapan dalam pemberatan. Unsur-unsur yang memberatkan sebagaimana yang dimaksud dalam Pasal 374 KUHP ialah karena tindak pidana penggelapan itu telah dilakukan atas benda yang berada pada pelaku:</w:t>
      </w:r>
    </w:p>
    <w:p w:rsidR="00B801AF" w:rsidRPr="0052783D" w:rsidRDefault="00B801AF" w:rsidP="00CE2B5D">
      <w:pPr>
        <w:numPr>
          <w:ilvl w:val="0"/>
          <w:numId w:val="31"/>
        </w:numPr>
        <w:autoSpaceDE w:val="0"/>
        <w:autoSpaceDN w:val="0"/>
        <w:adjustRightInd w:val="0"/>
        <w:spacing w:line="480" w:lineRule="auto"/>
        <w:ind w:left="360"/>
        <w:rPr>
          <w:lang w:val="id-ID" w:eastAsia="id-ID"/>
        </w:rPr>
      </w:pPr>
      <w:r w:rsidRPr="0052783D">
        <w:rPr>
          <w:lang w:val="id-ID" w:eastAsia="id-ID"/>
        </w:rPr>
        <w:t>Karena hubungan kerja pribadinya.</w:t>
      </w:r>
    </w:p>
    <w:p w:rsidR="00B801AF" w:rsidRPr="0052783D" w:rsidRDefault="00B801AF" w:rsidP="00CE2B5D">
      <w:pPr>
        <w:numPr>
          <w:ilvl w:val="0"/>
          <w:numId w:val="31"/>
        </w:numPr>
        <w:autoSpaceDE w:val="0"/>
        <w:autoSpaceDN w:val="0"/>
        <w:adjustRightInd w:val="0"/>
        <w:spacing w:line="480" w:lineRule="auto"/>
        <w:ind w:left="360"/>
        <w:rPr>
          <w:lang w:val="id-ID" w:eastAsia="id-ID"/>
        </w:rPr>
      </w:pPr>
      <w:r w:rsidRPr="0052783D">
        <w:rPr>
          <w:lang w:val="id-ID" w:eastAsia="id-ID"/>
        </w:rPr>
        <w:t>Karena pekerjaannya.</w:t>
      </w:r>
    </w:p>
    <w:p w:rsidR="00B801AF" w:rsidRPr="0052783D" w:rsidRDefault="00B801AF" w:rsidP="00CE2B5D">
      <w:pPr>
        <w:numPr>
          <w:ilvl w:val="0"/>
          <w:numId w:val="31"/>
        </w:numPr>
        <w:autoSpaceDE w:val="0"/>
        <w:autoSpaceDN w:val="0"/>
        <w:adjustRightInd w:val="0"/>
        <w:spacing w:line="480" w:lineRule="auto"/>
        <w:ind w:left="360"/>
        <w:rPr>
          <w:lang w:val="id-ID" w:eastAsia="id-ID"/>
        </w:rPr>
      </w:pPr>
      <w:r w:rsidRPr="0052783D">
        <w:rPr>
          <w:lang w:val="id-ID" w:eastAsia="id-ID"/>
        </w:rPr>
        <w:t>Karena mendapat imbalan uang.</w:t>
      </w:r>
    </w:p>
    <w:p w:rsidR="00277E5C" w:rsidRPr="0052783D" w:rsidRDefault="00B801AF" w:rsidP="00277E5C">
      <w:pPr>
        <w:autoSpaceDE w:val="0"/>
        <w:autoSpaceDN w:val="0"/>
        <w:adjustRightInd w:val="0"/>
        <w:spacing w:line="480" w:lineRule="auto"/>
        <w:ind w:firstLine="720"/>
        <w:jc w:val="both"/>
        <w:rPr>
          <w:lang w:val="id-ID" w:eastAsia="id-ID"/>
        </w:rPr>
      </w:pPr>
      <w:r w:rsidRPr="0052783D">
        <w:rPr>
          <w:lang w:val="id-ID" w:eastAsia="id-ID"/>
        </w:rPr>
        <w:t xml:space="preserve">Tindak pidana penggelapan dalam putusan Pengadilan Negeri </w:t>
      </w:r>
      <w:r w:rsidR="00277E5C" w:rsidRPr="0052783D">
        <w:rPr>
          <w:lang w:eastAsia="id-ID"/>
        </w:rPr>
        <w:t xml:space="preserve">Medan </w:t>
      </w:r>
      <w:r w:rsidRPr="0052783D">
        <w:rPr>
          <w:lang w:val="id-ID" w:eastAsia="id-ID"/>
        </w:rPr>
        <w:t xml:space="preserve">dengan terdakwa yang tidak menyerahkan uang setoran dan dipergunakan untuk kepentingan pribadi, maka </w:t>
      </w:r>
      <w:r w:rsidRPr="0052783D">
        <w:t>terdakwa</w:t>
      </w:r>
      <w:r w:rsidRPr="0052783D">
        <w:rPr>
          <w:lang w:val="id-ID"/>
        </w:rPr>
        <w:t xml:space="preserve"> </w:t>
      </w:r>
      <w:r w:rsidRPr="0052783D">
        <w:rPr>
          <w:lang w:val="id-ID" w:eastAsia="id-ID"/>
        </w:rPr>
        <w:t>telah melakukan kejahatan penggelapan seperti yang diatur didalam Pasal 374 KUHP.</w:t>
      </w:r>
      <w:bookmarkStart w:id="15" w:name="_Hlk139386267"/>
    </w:p>
    <w:p w:rsidR="00B801AF" w:rsidRPr="0052783D" w:rsidRDefault="00277E5C" w:rsidP="00CE2B5D">
      <w:pPr>
        <w:numPr>
          <w:ilvl w:val="3"/>
          <w:numId w:val="42"/>
        </w:numPr>
        <w:tabs>
          <w:tab w:val="clear" w:pos="2880"/>
        </w:tabs>
        <w:autoSpaceDE w:val="0"/>
        <w:autoSpaceDN w:val="0"/>
        <w:adjustRightInd w:val="0"/>
        <w:spacing w:line="480" w:lineRule="auto"/>
        <w:ind w:left="360"/>
        <w:jc w:val="both"/>
        <w:rPr>
          <w:b/>
          <w:bCs/>
          <w:color w:val="000000"/>
        </w:rPr>
      </w:pPr>
      <w:r w:rsidRPr="0052783D">
        <w:rPr>
          <w:b/>
          <w:color w:val="000000"/>
        </w:rPr>
        <w:t xml:space="preserve">Pertimbangan Hakim Dalam Memutus Perkara </w:t>
      </w:r>
      <w:r w:rsidRPr="0052783D">
        <w:rPr>
          <w:b/>
          <w:bCs/>
          <w:lang w:val="id-ID"/>
        </w:rPr>
        <w:t>Tindak Pidana Penggelapan Dalam Jabatan Secara Berlanjut</w:t>
      </w:r>
      <w:r w:rsidRPr="0052783D">
        <w:rPr>
          <w:b/>
        </w:rPr>
        <w:t xml:space="preserve"> Sesuai</w:t>
      </w:r>
      <w:r w:rsidRPr="0052783D">
        <w:rPr>
          <w:b/>
          <w:color w:val="000000"/>
        </w:rPr>
        <w:t xml:space="preserve"> Putusan Nomor </w:t>
      </w:r>
      <w:r w:rsidRPr="0052783D">
        <w:rPr>
          <w:b/>
          <w:lang w:val="id-ID" w:eastAsia="id-ID"/>
        </w:rPr>
        <w:t>2218/Pid.B/2023/PN Mdn</w:t>
      </w:r>
      <w:r w:rsidRPr="0052783D">
        <w:rPr>
          <w:b/>
          <w:bCs/>
          <w:lang w:val="id-ID"/>
        </w:rPr>
        <w:t xml:space="preserve"> </w:t>
      </w:r>
      <w:bookmarkEnd w:id="15"/>
    </w:p>
    <w:p w:rsidR="00B801AF" w:rsidRPr="0052783D" w:rsidRDefault="00B801AF" w:rsidP="00B801AF">
      <w:pPr>
        <w:spacing w:line="480" w:lineRule="auto"/>
        <w:ind w:firstLine="709"/>
        <w:jc w:val="both"/>
        <w:rPr>
          <w:color w:val="000000"/>
        </w:rPr>
      </w:pPr>
      <w:r w:rsidRPr="0052783D">
        <w:rPr>
          <w:bCs/>
          <w:color w:val="000000"/>
        </w:rPr>
        <w:t xml:space="preserve">Mengetahui pertimbangan hukum hakim dalam </w:t>
      </w:r>
      <w:r w:rsidRPr="0052783D">
        <w:rPr>
          <w:color w:val="000000"/>
        </w:rPr>
        <w:t xml:space="preserve">penerapan hukum terhadap pelaku tidak pidana penggelapan, maka dikemukakan Putusan Pengadilan Negeri Medan </w:t>
      </w:r>
      <w:r w:rsidRPr="0052783D">
        <w:t xml:space="preserve">Nomor </w:t>
      </w:r>
      <w:r w:rsidR="00277E5C" w:rsidRPr="0052783D">
        <w:rPr>
          <w:lang w:val="id-ID" w:eastAsia="id-ID"/>
        </w:rPr>
        <w:t>2218/Pid.B/2023/PN Mdn</w:t>
      </w:r>
      <w:r w:rsidR="00277E5C" w:rsidRPr="0052783D">
        <w:rPr>
          <w:color w:val="000000"/>
        </w:rPr>
        <w:t>.</w:t>
      </w:r>
    </w:p>
    <w:p w:rsidR="00B801AF" w:rsidRPr="0052783D" w:rsidRDefault="00B801AF" w:rsidP="00CE2B5D">
      <w:pPr>
        <w:numPr>
          <w:ilvl w:val="4"/>
          <w:numId w:val="42"/>
        </w:numPr>
        <w:tabs>
          <w:tab w:val="clear" w:pos="3600"/>
        </w:tabs>
        <w:spacing w:line="480" w:lineRule="auto"/>
        <w:ind w:left="360"/>
        <w:jc w:val="both"/>
        <w:rPr>
          <w:b/>
          <w:color w:val="000000"/>
        </w:rPr>
      </w:pPr>
      <w:r w:rsidRPr="0052783D">
        <w:rPr>
          <w:b/>
          <w:color w:val="000000"/>
        </w:rPr>
        <w:t>Kronologis Kasus</w:t>
      </w:r>
    </w:p>
    <w:p w:rsidR="00277E5C" w:rsidRPr="0052783D" w:rsidRDefault="00B801AF" w:rsidP="00277E5C">
      <w:pPr>
        <w:autoSpaceDE w:val="0"/>
        <w:autoSpaceDN w:val="0"/>
        <w:adjustRightInd w:val="0"/>
        <w:spacing w:line="480" w:lineRule="auto"/>
        <w:ind w:firstLine="720"/>
        <w:jc w:val="both"/>
        <w:rPr>
          <w:iCs/>
        </w:rPr>
      </w:pPr>
      <w:r w:rsidRPr="0052783D">
        <w:rPr>
          <w:lang w:eastAsia="id-ID"/>
        </w:rPr>
        <w:t>T</w:t>
      </w:r>
      <w:r w:rsidRPr="0052783D">
        <w:rPr>
          <w:lang w:val="id-ID" w:eastAsia="id-ID"/>
        </w:rPr>
        <w:t xml:space="preserve">erdakwa </w:t>
      </w:r>
      <w:r w:rsidRPr="0052783D">
        <w:rPr>
          <w:lang w:eastAsia="id-ID"/>
        </w:rPr>
        <w:t>dalam kasus tindak pidana penggelapan ini adalah</w:t>
      </w:r>
      <w:r w:rsidR="00277E5C" w:rsidRPr="0052783D">
        <w:rPr>
          <w:lang w:eastAsia="id-ID"/>
        </w:rPr>
        <w:t xml:space="preserve"> </w:t>
      </w:r>
      <w:r w:rsidR="00277E5C" w:rsidRPr="0052783D">
        <w:rPr>
          <w:bCs/>
        </w:rPr>
        <w:t xml:space="preserve">Edi Alias Acun </w:t>
      </w:r>
      <w:r w:rsidR="00277E5C" w:rsidRPr="0052783D">
        <w:t xml:space="preserve">pada bulan September tahun 2020, </w:t>
      </w:r>
      <w:r w:rsidR="00277E5C" w:rsidRPr="0052783D">
        <w:rPr>
          <w:iCs/>
        </w:rPr>
        <w:t xml:space="preserve">kedua </w:t>
      </w:r>
      <w:r w:rsidR="00277E5C" w:rsidRPr="0052783D">
        <w:t xml:space="preserve">Tahun 2022 dan </w:t>
      </w:r>
      <w:r w:rsidR="00277E5C" w:rsidRPr="0052783D">
        <w:rPr>
          <w:iCs/>
        </w:rPr>
        <w:t xml:space="preserve">ketiga </w:t>
      </w:r>
      <w:r w:rsidR="00277E5C" w:rsidRPr="0052783D">
        <w:t xml:space="preserve">pada tahun 2023 bertempat di Toko Pratama Jaya yang berada di Jalan Sutrisno Nomor 55, Kelurahan Sei Rengas I, Kecamatan Medan Kota,Kota Medan atau setidak- </w:t>
      </w:r>
      <w:r w:rsidR="00277E5C" w:rsidRPr="0052783D">
        <w:lastRenderedPageBreak/>
        <w:t>tidaknya pada suatu tempat yang masih termasuk dalam daerah hukum Pengadilan Negeri Medan, “d</w:t>
      </w:r>
      <w:r w:rsidR="00277E5C" w:rsidRPr="0052783D">
        <w:rPr>
          <w:iCs/>
        </w:rPr>
        <w:t>engan sengaja dan melawan hukum memiliki barang sesuatu yang seluruhnya atau sebagian adalah kepunyaan orang lain, tetapi yang ada dalam kekuasaannya bukan karena kejahatan yang dilakukan oleh orang yang penguasaannya terhadap barang disebabkan karena ada hubungan kerja atau karena pencarian atau karena mendapat upah untuk itu”</w:t>
      </w:r>
    </w:p>
    <w:p w:rsidR="00277E5C" w:rsidRPr="0052783D" w:rsidRDefault="00277E5C" w:rsidP="00277E5C">
      <w:pPr>
        <w:autoSpaceDE w:val="0"/>
        <w:autoSpaceDN w:val="0"/>
        <w:adjustRightInd w:val="0"/>
        <w:spacing w:line="480" w:lineRule="auto"/>
        <w:ind w:firstLine="720"/>
        <w:jc w:val="both"/>
      </w:pPr>
      <w:r w:rsidRPr="0052783D">
        <w:t>Terdakwa melakukan perbuatan tersebut dengan cara sejak tahun 2008 terdakwa bekerja di Toko Pratama Jaya milik saksi korban Hendra Moksa yang bergerak di bidang penjualan spearpart mobil dimana tugas dan tanggung jawab terdakwa yaitu menawarkan barang ke toko-toko sekaligus mengorder barang pesanan di daerah Kota Medan dan luar kota, menagih pembayaran serta menyetorkannya kepada saksi Chatherine yang merupakan admin toko. Pada saat terdakwa melakukan penagihan kepada toko-toko yang mengorder spearpart ada beberapa toko yang melakukan pembayaran secara transfer maka terdakwa mengatakan dengan alasan agar mentransfer ke rekening pribadi terdakwa yaitu Bank BCA dengan nomor rekening 2970279973 atas nama Edi dikarenakan nantinya terdakwa yang akan menyetorkannya namun terlebih dahulu terdakwa mau hitungan bonus sehingga toko-toko percaya dan melakukan transfer ke rekening pribadi terdakwa tanpa sepengetahuan saksi korban Hendra Moksa sebagai pemilik Toko Paratama Jaya.</w:t>
      </w:r>
    </w:p>
    <w:p w:rsidR="00277E5C" w:rsidRPr="0052783D" w:rsidRDefault="00277E5C" w:rsidP="00277E5C">
      <w:pPr>
        <w:autoSpaceDE w:val="0"/>
        <w:autoSpaceDN w:val="0"/>
        <w:adjustRightInd w:val="0"/>
        <w:spacing w:line="480" w:lineRule="auto"/>
        <w:ind w:firstLine="720"/>
        <w:jc w:val="both"/>
      </w:pPr>
      <w:r w:rsidRPr="0052783D">
        <w:t xml:space="preserve">Toko yang melakukan pembayaran secara tunai setelah terdakwa menerimanya dari toko namun sebagian uang tersebut tidak terdakwa setorkan ke toko Pratama Jaya atau admin saksi Chatherine dan terdakwa memakainya tanpa </w:t>
      </w:r>
      <w:r w:rsidRPr="0052783D">
        <w:lastRenderedPageBreak/>
        <w:t>seijin dari saksi korban atau admin dan untuk menutupi kecurigaan terdakwa mengatakan bahwa toko belum melakukan pembayaran.</w:t>
      </w:r>
    </w:p>
    <w:p w:rsidR="00342D40" w:rsidRPr="0052783D" w:rsidRDefault="00277E5C" w:rsidP="00342D40">
      <w:pPr>
        <w:autoSpaceDE w:val="0"/>
        <w:autoSpaceDN w:val="0"/>
        <w:adjustRightInd w:val="0"/>
        <w:spacing w:line="480" w:lineRule="auto"/>
        <w:ind w:firstLine="720"/>
        <w:jc w:val="both"/>
      </w:pPr>
      <w:r w:rsidRPr="0052783D">
        <w:t>Bulan September 2020 saksi Chatherine melakukan audit tagihan toko- toko yang belum membayar pelunasan sebesar Rp.292.580.230,- (dua ratus sembilan puluh dua juta lima ratus delapan puluh ribu dua ratus tiga puluh rupiah) sehingga saksi Chatherine menghubungi pihak-pihak toko luar kota untuk menanyakan perihal pelunasan yang sudah jatuh tempo namun pihak toko yang ada di luar kota mengatakan sudah membayar lunas kepada terdakwa selaku sales secara cash dan transfer sehingga saksi Chatherine mengkonfirmasi kepada terdakwa namun terdakwa mengatakan nanti dipotongkan ke gaji atau omset. Kemudian pada tahun 2022 terdakwa melakukan tagihan kepada customer yang tidak disetorkan kepada Toko Pratama Jaya sebesar Rp.284.178.050,- (dua ratus delapan puluh empat juta seratus tujuh puluh delapan ribu lima puluh rupiah) dan pada Tahun 2023 terdakwa melakukan tagihan kepada customer yang tidak disetorkan kepadan Toko Pratama Jaya sebesar Rp.100.492.862 (seratus juta empat ratus Sembilan puluh dua ribu delapan ratus enam puluh dua rupiah) serta barang-barang return/kembali yang ternyata tidak return / kembali sebesar Rp.11.785.500,- (sebelas juta tujuh ratus delapan puluh lima ribu lima ratus rupiah).</w:t>
      </w:r>
    </w:p>
    <w:p w:rsidR="00277E5C" w:rsidRPr="0052783D" w:rsidRDefault="00342D40" w:rsidP="00277E5C">
      <w:pPr>
        <w:autoSpaceDE w:val="0"/>
        <w:autoSpaceDN w:val="0"/>
        <w:adjustRightInd w:val="0"/>
        <w:spacing w:line="480" w:lineRule="auto"/>
        <w:ind w:firstLine="720"/>
        <w:jc w:val="both"/>
        <w:rPr>
          <w:lang w:val="en-ID" w:eastAsia="en-ID"/>
        </w:rPr>
      </w:pPr>
      <w:r w:rsidRPr="0052783D">
        <w:t>T</w:t>
      </w:r>
      <w:r w:rsidR="00277E5C" w:rsidRPr="0052783D">
        <w:t>otal tagihan yang tidak disetorkan terdakwa kepada Toko Pratama</w:t>
      </w:r>
      <w:r w:rsidRPr="0052783D">
        <w:t xml:space="preserve"> </w:t>
      </w:r>
      <w:r w:rsidR="00277E5C" w:rsidRPr="0052783D">
        <w:t>Jaya dari Tahun 2020 sampai tahun 2023 sebesar Rp.689.036.642,- (enam</w:t>
      </w:r>
      <w:r w:rsidRPr="0052783D">
        <w:t xml:space="preserve"> </w:t>
      </w:r>
      <w:r w:rsidR="00277E5C" w:rsidRPr="0052783D">
        <w:t>ratus delapan puluh sembilan juta tiga puluh enam ribu enam ratus empat puluh</w:t>
      </w:r>
      <w:r w:rsidRPr="0052783D">
        <w:t xml:space="preserve"> </w:t>
      </w:r>
      <w:r w:rsidR="00277E5C" w:rsidRPr="0052783D">
        <w:t>dua rupiah) dan dikurangi omset / komisi yang diberikan oleh Toko Pratama</w:t>
      </w:r>
      <w:r w:rsidRPr="0052783D">
        <w:t xml:space="preserve"> </w:t>
      </w:r>
      <w:r w:rsidR="00277E5C" w:rsidRPr="0052783D">
        <w:t xml:space="preserve">Jaya </w:t>
      </w:r>
      <w:r w:rsidR="00277E5C" w:rsidRPr="0052783D">
        <w:lastRenderedPageBreak/>
        <w:t>kepada terdakwa sebesar Rp.290.424.176,- (dua ratus sembilan puluh juta</w:t>
      </w:r>
      <w:r w:rsidRPr="0052783D">
        <w:t xml:space="preserve"> </w:t>
      </w:r>
      <w:r w:rsidR="00277E5C" w:rsidRPr="0052783D">
        <w:t>empat ratus dua puluh empat ribu seratus tujuh puluh enam rupiah) sehingga</w:t>
      </w:r>
      <w:r w:rsidRPr="0052783D">
        <w:t xml:space="preserve"> </w:t>
      </w:r>
      <w:r w:rsidR="00277E5C" w:rsidRPr="0052783D">
        <w:t>sisa uang tagihan yang belum disetorkan terdakwa sebesar Rp.398.612.466,-</w:t>
      </w:r>
      <w:r w:rsidRPr="0052783D">
        <w:t xml:space="preserve"> </w:t>
      </w:r>
      <w:r w:rsidR="00277E5C" w:rsidRPr="0052783D">
        <w:t>(tiga ratus sembilan puluh delapan juta enam ratus dua belas ribu empat ratus</w:t>
      </w:r>
      <w:r w:rsidRPr="0052783D">
        <w:t xml:space="preserve"> </w:t>
      </w:r>
      <w:r w:rsidR="00277E5C" w:rsidRPr="0052783D">
        <w:t>enam puluh enam rupiah) sehingga saksi korban Hendra Moksa melaporkan</w:t>
      </w:r>
      <w:r w:rsidRPr="0052783D">
        <w:t xml:space="preserve"> </w:t>
      </w:r>
      <w:r w:rsidR="00277E5C" w:rsidRPr="0052783D">
        <w:t>perbuatan terdakwa ke Polrestabes Medan untuk diproses lebih lanjut</w:t>
      </w:r>
      <w:r w:rsidRPr="0052783D">
        <w:t>.</w:t>
      </w:r>
    </w:p>
    <w:p w:rsidR="00B801AF" w:rsidRPr="0052783D" w:rsidRDefault="00B801AF" w:rsidP="00CE2B5D">
      <w:pPr>
        <w:numPr>
          <w:ilvl w:val="1"/>
          <w:numId w:val="42"/>
        </w:numPr>
        <w:tabs>
          <w:tab w:val="clear" w:pos="1440"/>
          <w:tab w:val="num" w:pos="360"/>
          <w:tab w:val="left" w:pos="426"/>
        </w:tabs>
        <w:spacing w:line="480" w:lineRule="auto"/>
        <w:ind w:left="360"/>
        <w:jc w:val="both"/>
        <w:rPr>
          <w:b/>
          <w:color w:val="000000"/>
        </w:rPr>
      </w:pPr>
      <w:r w:rsidRPr="0052783D">
        <w:rPr>
          <w:b/>
          <w:color w:val="000000"/>
        </w:rPr>
        <w:t>Dakwaan</w:t>
      </w:r>
      <w:r w:rsidR="004D011C" w:rsidRPr="0052783D">
        <w:rPr>
          <w:b/>
          <w:color w:val="000000"/>
        </w:rPr>
        <w:t xml:space="preserve"> Jaksa Penuntut Umum</w:t>
      </w:r>
    </w:p>
    <w:p w:rsidR="00B801AF" w:rsidRPr="0052783D" w:rsidRDefault="00B801AF" w:rsidP="00B801AF">
      <w:pPr>
        <w:spacing w:line="480" w:lineRule="auto"/>
        <w:ind w:firstLine="720"/>
        <w:jc w:val="both"/>
      </w:pPr>
      <w:r w:rsidRPr="0052783D">
        <w:rPr>
          <w:lang w:val="id-ID"/>
        </w:rPr>
        <w:t>Terdakwa didakwa oleh Penuntut Umum dengan surat dakwaan</w:t>
      </w:r>
      <w:r w:rsidRPr="0052783D">
        <w:t xml:space="preserve"> alternatif yaitu :</w:t>
      </w:r>
    </w:p>
    <w:p w:rsidR="00B801AF" w:rsidRPr="0052783D" w:rsidRDefault="00B801AF" w:rsidP="00CE2B5D">
      <w:pPr>
        <w:numPr>
          <w:ilvl w:val="0"/>
          <w:numId w:val="32"/>
        </w:numPr>
        <w:autoSpaceDE w:val="0"/>
        <w:autoSpaceDN w:val="0"/>
        <w:adjustRightInd w:val="0"/>
        <w:spacing w:line="480" w:lineRule="auto"/>
        <w:ind w:left="360"/>
        <w:jc w:val="both"/>
      </w:pPr>
      <w:r w:rsidRPr="0052783D">
        <w:t xml:space="preserve">Perbuatan </w:t>
      </w:r>
      <w:r w:rsidR="00277E5C" w:rsidRPr="0052783D">
        <w:t xml:space="preserve"> terdakwa sebagaimana diatur dan diancam pidana dalam Pasal 374 KUHPidana</w:t>
      </w:r>
      <w:r w:rsidRPr="0052783D">
        <w:t>.</w:t>
      </w:r>
    </w:p>
    <w:p w:rsidR="00277E5C" w:rsidRPr="0052783D" w:rsidRDefault="00B801AF" w:rsidP="00CE2B5D">
      <w:pPr>
        <w:numPr>
          <w:ilvl w:val="0"/>
          <w:numId w:val="32"/>
        </w:numPr>
        <w:autoSpaceDE w:val="0"/>
        <w:autoSpaceDN w:val="0"/>
        <w:adjustRightInd w:val="0"/>
        <w:spacing w:line="480" w:lineRule="auto"/>
        <w:ind w:left="360"/>
        <w:jc w:val="both"/>
      </w:pPr>
      <w:r w:rsidRPr="0052783D">
        <w:rPr>
          <w:bCs/>
        </w:rPr>
        <w:t xml:space="preserve">Perbuatan </w:t>
      </w:r>
      <w:r w:rsidR="00277E5C" w:rsidRPr="0052783D">
        <w:t>terdakwa sebagaimana diatur dan diancam pidana dalam Pasal 372 KUHPidana</w:t>
      </w:r>
      <w:r w:rsidRPr="0052783D">
        <w:rPr>
          <w:bCs/>
        </w:rPr>
        <w:t>.</w:t>
      </w:r>
    </w:p>
    <w:p w:rsidR="00277E5C" w:rsidRPr="0052783D" w:rsidRDefault="00277E5C" w:rsidP="00CE2B5D">
      <w:pPr>
        <w:numPr>
          <w:ilvl w:val="0"/>
          <w:numId w:val="32"/>
        </w:numPr>
        <w:autoSpaceDE w:val="0"/>
        <w:autoSpaceDN w:val="0"/>
        <w:adjustRightInd w:val="0"/>
        <w:spacing w:line="480" w:lineRule="auto"/>
        <w:ind w:left="360"/>
        <w:jc w:val="both"/>
      </w:pPr>
      <w:r w:rsidRPr="0052783D">
        <w:t>Perbuatan terdakwa sebagaimana diatur dan diancam pidana dalam Pasal 378 KUHPidana</w:t>
      </w:r>
    </w:p>
    <w:p w:rsidR="00B801AF" w:rsidRPr="0052783D" w:rsidRDefault="00B801AF" w:rsidP="00CE2B5D">
      <w:pPr>
        <w:numPr>
          <w:ilvl w:val="1"/>
          <w:numId w:val="42"/>
        </w:numPr>
        <w:tabs>
          <w:tab w:val="clear" w:pos="1440"/>
          <w:tab w:val="num" w:pos="360"/>
          <w:tab w:val="left" w:pos="426"/>
        </w:tabs>
        <w:spacing w:line="480" w:lineRule="auto"/>
        <w:ind w:left="360"/>
        <w:jc w:val="both"/>
        <w:rPr>
          <w:b/>
          <w:color w:val="000000"/>
        </w:rPr>
      </w:pPr>
      <w:r w:rsidRPr="0052783D">
        <w:rPr>
          <w:b/>
          <w:color w:val="000000"/>
        </w:rPr>
        <w:t xml:space="preserve">Tuntutan </w:t>
      </w:r>
      <w:r w:rsidR="004D011C" w:rsidRPr="0052783D">
        <w:rPr>
          <w:b/>
          <w:color w:val="000000"/>
        </w:rPr>
        <w:t>Jaksa Penuntut Umum</w:t>
      </w:r>
      <w:r w:rsidRPr="0052783D">
        <w:rPr>
          <w:b/>
          <w:color w:val="000000"/>
        </w:rPr>
        <w:t>.</w:t>
      </w:r>
    </w:p>
    <w:p w:rsidR="00B801AF" w:rsidRPr="0052783D" w:rsidRDefault="00B801AF" w:rsidP="00B801AF">
      <w:pPr>
        <w:autoSpaceDE w:val="0"/>
        <w:autoSpaceDN w:val="0"/>
        <w:adjustRightInd w:val="0"/>
        <w:spacing w:line="480" w:lineRule="auto"/>
        <w:ind w:firstLine="720"/>
        <w:jc w:val="both"/>
        <w:rPr>
          <w:lang w:eastAsia="id-ID"/>
        </w:rPr>
      </w:pPr>
      <w:r w:rsidRPr="0052783D">
        <w:rPr>
          <w:lang w:val="id-ID" w:eastAsia="id-ID"/>
        </w:rPr>
        <w:t xml:space="preserve">Tuntutan Pidana (requisitoir) Penuntut Umum yang pada pokoknya memohon agar Majelis Hakim Pengadilan </w:t>
      </w:r>
      <w:r w:rsidRPr="0052783D">
        <w:rPr>
          <w:lang w:eastAsia="id-ID"/>
        </w:rPr>
        <w:t xml:space="preserve">Negeri Medan </w:t>
      </w:r>
      <w:r w:rsidRPr="0052783D">
        <w:rPr>
          <w:lang w:val="id-ID" w:eastAsia="id-ID"/>
        </w:rPr>
        <w:t>yang memeriksa dan mengadili perkara ini memutuskan:</w:t>
      </w:r>
    </w:p>
    <w:p w:rsidR="00342D40" w:rsidRPr="0052783D" w:rsidRDefault="00B801AF" w:rsidP="00CE2B5D">
      <w:pPr>
        <w:numPr>
          <w:ilvl w:val="7"/>
          <w:numId w:val="12"/>
        </w:numPr>
        <w:tabs>
          <w:tab w:val="clear" w:pos="5760"/>
          <w:tab w:val="num" w:pos="360"/>
        </w:tabs>
        <w:autoSpaceDE w:val="0"/>
        <w:autoSpaceDN w:val="0"/>
        <w:adjustRightInd w:val="0"/>
        <w:spacing w:line="480" w:lineRule="auto"/>
        <w:ind w:left="360"/>
        <w:jc w:val="both"/>
      </w:pPr>
      <w:r w:rsidRPr="0052783D">
        <w:t xml:space="preserve">Menyatakan </w:t>
      </w:r>
      <w:r w:rsidR="00277E5C" w:rsidRPr="0052783D">
        <w:t>terdakwa Edi Alias Acun terbukti secara sah dan</w:t>
      </w:r>
      <w:r w:rsidR="00342D40" w:rsidRPr="0052783D">
        <w:t xml:space="preserve"> </w:t>
      </w:r>
      <w:r w:rsidR="00277E5C" w:rsidRPr="0052783D">
        <w:t xml:space="preserve">meyakinkan bersalah telah melakukan tindak pidana </w:t>
      </w:r>
      <w:r w:rsidR="00277E5C" w:rsidRPr="0052783D">
        <w:rPr>
          <w:iCs/>
        </w:rPr>
        <w:t>penggelapan dalam</w:t>
      </w:r>
      <w:r w:rsidR="00342D40" w:rsidRPr="0052783D">
        <w:t xml:space="preserve"> </w:t>
      </w:r>
      <w:r w:rsidR="00277E5C" w:rsidRPr="0052783D">
        <w:rPr>
          <w:iCs/>
        </w:rPr>
        <w:t xml:space="preserve">jabatan </w:t>
      </w:r>
      <w:r w:rsidR="00277E5C" w:rsidRPr="0052783D">
        <w:t>sebagaimana diatur dan diancam pidana melanggar Pasal 374</w:t>
      </w:r>
      <w:r w:rsidR="00342D40" w:rsidRPr="0052783D">
        <w:t xml:space="preserve"> </w:t>
      </w:r>
      <w:r w:rsidR="00277E5C" w:rsidRPr="0052783D">
        <w:t>KUHPidana dalam dakwaan Alternatif Pertama.</w:t>
      </w:r>
    </w:p>
    <w:p w:rsidR="00342D40" w:rsidRPr="0052783D" w:rsidRDefault="00277E5C" w:rsidP="00CE2B5D">
      <w:pPr>
        <w:numPr>
          <w:ilvl w:val="7"/>
          <w:numId w:val="12"/>
        </w:numPr>
        <w:tabs>
          <w:tab w:val="clear" w:pos="5760"/>
          <w:tab w:val="num" w:pos="360"/>
        </w:tabs>
        <w:autoSpaceDE w:val="0"/>
        <w:autoSpaceDN w:val="0"/>
        <w:adjustRightInd w:val="0"/>
        <w:spacing w:line="480" w:lineRule="auto"/>
        <w:ind w:left="360"/>
        <w:jc w:val="both"/>
      </w:pPr>
      <w:r w:rsidRPr="0052783D">
        <w:lastRenderedPageBreak/>
        <w:t>Menjatuhkan pidana terhadap terdakwa Edi Alias Acun oleh karena itu</w:t>
      </w:r>
      <w:r w:rsidR="00342D40" w:rsidRPr="0052783D">
        <w:t xml:space="preserve"> </w:t>
      </w:r>
      <w:r w:rsidRPr="0052783D">
        <w:t xml:space="preserve">dengan pidana penjara selama 3 (tiga) Tahun dan 6 (enam) </w:t>
      </w:r>
      <w:r w:rsidR="00342D40" w:rsidRPr="0052783D">
        <w:t>b</w:t>
      </w:r>
      <w:r w:rsidRPr="0052783D">
        <w:t>ulan</w:t>
      </w:r>
      <w:r w:rsidR="00342D40" w:rsidRPr="0052783D">
        <w:t xml:space="preserve"> </w:t>
      </w:r>
      <w:r w:rsidRPr="0052783D">
        <w:t>dikurangi masa penahanan sementara yang telah dijalani terdakwa dengan</w:t>
      </w:r>
      <w:r w:rsidR="00342D40" w:rsidRPr="0052783D">
        <w:t xml:space="preserve"> </w:t>
      </w:r>
      <w:r w:rsidRPr="0052783D">
        <w:t>perintah terdakwa tetap ditahan;</w:t>
      </w:r>
    </w:p>
    <w:p w:rsidR="00277E5C" w:rsidRPr="0052783D" w:rsidRDefault="00277E5C" w:rsidP="00CE2B5D">
      <w:pPr>
        <w:numPr>
          <w:ilvl w:val="7"/>
          <w:numId w:val="12"/>
        </w:numPr>
        <w:tabs>
          <w:tab w:val="clear" w:pos="5760"/>
          <w:tab w:val="num" w:pos="360"/>
        </w:tabs>
        <w:autoSpaceDE w:val="0"/>
        <w:autoSpaceDN w:val="0"/>
        <w:adjustRightInd w:val="0"/>
        <w:spacing w:line="480" w:lineRule="auto"/>
        <w:ind w:left="360"/>
        <w:jc w:val="both"/>
      </w:pPr>
      <w:r w:rsidRPr="0052783D">
        <w:t>Menetapkan agar terdakwa membayar biaya perkara sebesar Rp. 5.000,- (lima ribu rupiah)</w:t>
      </w:r>
      <w:r w:rsidRPr="0052783D">
        <w:rPr>
          <w:b/>
          <w:color w:val="000000"/>
        </w:rPr>
        <w:t xml:space="preserve"> </w:t>
      </w:r>
    </w:p>
    <w:p w:rsidR="00B801AF" w:rsidRPr="0052783D" w:rsidRDefault="00B801AF" w:rsidP="00CE2B5D">
      <w:pPr>
        <w:numPr>
          <w:ilvl w:val="1"/>
          <w:numId w:val="42"/>
        </w:numPr>
        <w:tabs>
          <w:tab w:val="clear" w:pos="1440"/>
          <w:tab w:val="num" w:pos="360"/>
        </w:tabs>
        <w:spacing w:line="480" w:lineRule="auto"/>
        <w:ind w:left="360"/>
        <w:jc w:val="both"/>
        <w:rPr>
          <w:b/>
          <w:color w:val="000000"/>
        </w:rPr>
      </w:pPr>
      <w:r w:rsidRPr="0052783D">
        <w:rPr>
          <w:b/>
          <w:color w:val="000000"/>
        </w:rPr>
        <w:t>Amar/Diktum Putusan.</w:t>
      </w:r>
    </w:p>
    <w:p w:rsidR="00B801AF" w:rsidRPr="0052783D" w:rsidRDefault="00B801AF" w:rsidP="00B801AF">
      <w:pPr>
        <w:spacing w:line="480" w:lineRule="auto"/>
        <w:ind w:firstLine="720"/>
        <w:jc w:val="both"/>
      </w:pPr>
      <w:r w:rsidRPr="0052783D">
        <w:t>B</w:t>
      </w:r>
      <w:r w:rsidRPr="0052783D">
        <w:rPr>
          <w:lang w:val="id-ID"/>
        </w:rPr>
        <w:t xml:space="preserve">erdasarkan </w:t>
      </w:r>
      <w:r w:rsidRPr="0052783D">
        <w:t xml:space="preserve">tuntutan Jaksa Penuntut Umum, maka majelis hakim </w:t>
      </w:r>
      <w:r w:rsidRPr="0052783D">
        <w:rPr>
          <w:lang w:val="id-ID"/>
        </w:rPr>
        <w:t>Pengadilan Negeri</w:t>
      </w:r>
      <w:r w:rsidRPr="0052783D">
        <w:t xml:space="preserve"> Medan memberi </w:t>
      </w:r>
      <w:r w:rsidRPr="0052783D">
        <w:rPr>
          <w:bCs/>
          <w:lang w:val="id-ID"/>
        </w:rPr>
        <w:t>Putusan Nomor</w:t>
      </w:r>
      <w:r w:rsidRPr="0052783D">
        <w:rPr>
          <w:bCs/>
          <w:lang w:val="id-ID" w:eastAsia="id-ID"/>
        </w:rPr>
        <w:t xml:space="preserve"> </w:t>
      </w:r>
      <w:r w:rsidRPr="0052783D">
        <w:t>30/Pid.B/2022/PN Mdn</w:t>
      </w:r>
      <w:r w:rsidRPr="0052783D">
        <w:rPr>
          <w:bCs/>
          <w:lang w:val="id-ID" w:eastAsia="id-ID"/>
        </w:rPr>
        <w:t xml:space="preserve"> Mdn</w:t>
      </w:r>
      <w:r w:rsidRPr="0052783D">
        <w:t xml:space="preserve"> yang amar selengkapnya sebagai berikut:</w:t>
      </w:r>
    </w:p>
    <w:p w:rsidR="00342D40" w:rsidRPr="0052783D" w:rsidRDefault="00277E5C" w:rsidP="00CE2B5D">
      <w:pPr>
        <w:numPr>
          <w:ilvl w:val="4"/>
          <w:numId w:val="10"/>
        </w:numPr>
        <w:tabs>
          <w:tab w:val="clear" w:pos="3600"/>
          <w:tab w:val="num" w:pos="360"/>
        </w:tabs>
        <w:autoSpaceDE w:val="0"/>
        <w:autoSpaceDN w:val="0"/>
        <w:adjustRightInd w:val="0"/>
        <w:spacing w:line="480" w:lineRule="auto"/>
        <w:ind w:left="360"/>
        <w:jc w:val="both"/>
      </w:pPr>
      <w:r w:rsidRPr="0052783D">
        <w:t xml:space="preserve">Menyatakan Terdakwa </w:t>
      </w:r>
      <w:r w:rsidRPr="0052783D">
        <w:rPr>
          <w:bCs/>
        </w:rPr>
        <w:t xml:space="preserve">Edi Alias Acun </w:t>
      </w:r>
      <w:r w:rsidRPr="0052783D">
        <w:t>tersebut diatas, telah terbukti</w:t>
      </w:r>
      <w:r w:rsidR="00342D40" w:rsidRPr="0052783D">
        <w:t xml:space="preserve"> </w:t>
      </w:r>
      <w:r w:rsidRPr="0052783D">
        <w:t>secara sah dan meyakinkan bersalah melakukan tindak pidana</w:t>
      </w:r>
      <w:r w:rsidR="00342D40" w:rsidRPr="0052783D">
        <w:t xml:space="preserve"> </w:t>
      </w:r>
      <w:r w:rsidRPr="0052783D">
        <w:t>“penggelapan dalam jabatan” sebagaimana dalam dakwaan Alternatif</w:t>
      </w:r>
      <w:r w:rsidR="00342D40" w:rsidRPr="0052783D">
        <w:t xml:space="preserve"> </w:t>
      </w:r>
      <w:r w:rsidRPr="0052783D">
        <w:t>Pertama;</w:t>
      </w:r>
    </w:p>
    <w:p w:rsidR="00342D40" w:rsidRPr="0052783D" w:rsidRDefault="00277E5C" w:rsidP="00CE2B5D">
      <w:pPr>
        <w:numPr>
          <w:ilvl w:val="4"/>
          <w:numId w:val="10"/>
        </w:numPr>
        <w:tabs>
          <w:tab w:val="clear" w:pos="3600"/>
          <w:tab w:val="num" w:pos="360"/>
        </w:tabs>
        <w:autoSpaceDE w:val="0"/>
        <w:autoSpaceDN w:val="0"/>
        <w:adjustRightInd w:val="0"/>
        <w:spacing w:line="480" w:lineRule="auto"/>
        <w:ind w:left="360"/>
        <w:jc w:val="both"/>
      </w:pPr>
      <w:r w:rsidRPr="0052783D">
        <w:t>Menjatuhkan pidana kepada Terdakwa oleh karena itu dengan pidana</w:t>
      </w:r>
      <w:r w:rsidR="00342D40" w:rsidRPr="0052783D">
        <w:t xml:space="preserve"> </w:t>
      </w:r>
      <w:r w:rsidRPr="0052783D">
        <w:t xml:space="preserve">penjara selama </w:t>
      </w:r>
      <w:r w:rsidRPr="0052783D">
        <w:rPr>
          <w:bCs/>
        </w:rPr>
        <w:t>3 (tiga) tahun</w:t>
      </w:r>
      <w:r w:rsidRPr="0052783D">
        <w:t>;</w:t>
      </w:r>
    </w:p>
    <w:p w:rsidR="00342D40" w:rsidRPr="0052783D" w:rsidRDefault="00277E5C" w:rsidP="00CE2B5D">
      <w:pPr>
        <w:numPr>
          <w:ilvl w:val="4"/>
          <w:numId w:val="10"/>
        </w:numPr>
        <w:tabs>
          <w:tab w:val="clear" w:pos="3600"/>
          <w:tab w:val="num" w:pos="360"/>
        </w:tabs>
        <w:autoSpaceDE w:val="0"/>
        <w:autoSpaceDN w:val="0"/>
        <w:adjustRightInd w:val="0"/>
        <w:spacing w:line="480" w:lineRule="auto"/>
        <w:ind w:left="360"/>
        <w:jc w:val="both"/>
      </w:pPr>
      <w:r w:rsidRPr="0052783D">
        <w:t>Menetapkan masa penangkapan dan penahanan yang telah dijalani</w:t>
      </w:r>
      <w:r w:rsidR="00342D40" w:rsidRPr="0052783D">
        <w:t xml:space="preserve"> </w:t>
      </w:r>
      <w:r w:rsidRPr="0052783D">
        <w:t>Terdakwa dikurangkan seluruhnya dari pidana yang dijatuhkan;</w:t>
      </w:r>
    </w:p>
    <w:p w:rsidR="00342D40" w:rsidRPr="0052783D" w:rsidRDefault="00277E5C" w:rsidP="00CE2B5D">
      <w:pPr>
        <w:numPr>
          <w:ilvl w:val="4"/>
          <w:numId w:val="10"/>
        </w:numPr>
        <w:tabs>
          <w:tab w:val="clear" w:pos="3600"/>
          <w:tab w:val="num" w:pos="360"/>
        </w:tabs>
        <w:autoSpaceDE w:val="0"/>
        <w:autoSpaceDN w:val="0"/>
        <w:adjustRightInd w:val="0"/>
        <w:spacing w:line="480" w:lineRule="auto"/>
        <w:ind w:left="360"/>
        <w:jc w:val="both"/>
      </w:pPr>
      <w:r w:rsidRPr="0052783D">
        <w:t>Menetapkan Terdakwa tetap ditahan;</w:t>
      </w:r>
    </w:p>
    <w:p w:rsidR="00B801AF" w:rsidRPr="0052783D" w:rsidRDefault="00277E5C" w:rsidP="00CE2B5D">
      <w:pPr>
        <w:numPr>
          <w:ilvl w:val="4"/>
          <w:numId w:val="10"/>
        </w:numPr>
        <w:tabs>
          <w:tab w:val="clear" w:pos="3600"/>
          <w:tab w:val="num" w:pos="360"/>
        </w:tabs>
        <w:autoSpaceDE w:val="0"/>
        <w:autoSpaceDN w:val="0"/>
        <w:adjustRightInd w:val="0"/>
        <w:spacing w:line="480" w:lineRule="auto"/>
        <w:ind w:left="360"/>
        <w:jc w:val="both"/>
      </w:pPr>
      <w:r w:rsidRPr="0052783D">
        <w:t>Membebankan kepada Terdakwa membayar biaya perkara sejumlah</w:t>
      </w:r>
      <w:r w:rsidR="00342D40" w:rsidRPr="0052783D">
        <w:t xml:space="preserve"> </w:t>
      </w:r>
      <w:r w:rsidRPr="0052783D">
        <w:t>Rp. 7.000,-(tujuh ribu rupiah)</w:t>
      </w:r>
      <w:r w:rsidR="00B801AF" w:rsidRPr="0052783D">
        <w:t>.</w:t>
      </w:r>
    </w:p>
    <w:p w:rsidR="00B801AF" w:rsidRPr="0052783D" w:rsidRDefault="00B801AF" w:rsidP="00B801AF">
      <w:pPr>
        <w:autoSpaceDE w:val="0"/>
        <w:autoSpaceDN w:val="0"/>
        <w:adjustRightInd w:val="0"/>
        <w:ind w:left="360"/>
        <w:jc w:val="both"/>
      </w:pPr>
    </w:p>
    <w:p w:rsidR="00B801AF" w:rsidRPr="0052783D" w:rsidRDefault="00B801AF" w:rsidP="00CE2B5D">
      <w:pPr>
        <w:numPr>
          <w:ilvl w:val="1"/>
          <w:numId w:val="42"/>
        </w:numPr>
        <w:tabs>
          <w:tab w:val="clear" w:pos="1440"/>
          <w:tab w:val="num" w:pos="360"/>
        </w:tabs>
        <w:spacing w:line="480" w:lineRule="auto"/>
        <w:ind w:left="360"/>
        <w:jc w:val="both"/>
        <w:rPr>
          <w:b/>
        </w:rPr>
      </w:pPr>
      <w:bookmarkStart w:id="16" w:name="_Hlk131086160"/>
      <w:r w:rsidRPr="0052783D">
        <w:rPr>
          <w:b/>
          <w:color w:val="000000"/>
        </w:rPr>
        <w:t xml:space="preserve">Analisis </w:t>
      </w:r>
      <w:r w:rsidRPr="0052783D">
        <w:rPr>
          <w:b/>
          <w:lang w:val="id-ID"/>
        </w:rPr>
        <w:t>Putusan Nomor</w:t>
      </w:r>
      <w:r w:rsidRPr="0052783D">
        <w:rPr>
          <w:b/>
          <w:bCs/>
          <w:lang w:val="id-ID" w:eastAsia="id-ID"/>
        </w:rPr>
        <w:t xml:space="preserve"> </w:t>
      </w:r>
      <w:bookmarkEnd w:id="16"/>
      <w:r w:rsidR="00342D40" w:rsidRPr="0052783D">
        <w:rPr>
          <w:b/>
          <w:lang w:val="id-ID" w:eastAsia="id-ID"/>
        </w:rPr>
        <w:t>2218/Pid.B/2023/PN Mdn</w:t>
      </w:r>
    </w:p>
    <w:p w:rsidR="00B801AF" w:rsidRPr="0052783D" w:rsidRDefault="00B801AF" w:rsidP="00342D40">
      <w:pPr>
        <w:autoSpaceDE w:val="0"/>
        <w:autoSpaceDN w:val="0"/>
        <w:adjustRightInd w:val="0"/>
        <w:spacing w:line="480" w:lineRule="auto"/>
        <w:ind w:firstLine="720"/>
        <w:jc w:val="both"/>
      </w:pPr>
      <w:r w:rsidRPr="0052783D">
        <w:t xml:space="preserve">Setiap putusan pengadilan harus disertai dengan bahan pertimbangan yang menjadi dasar hukum dan alasan putusan tersebut. Hal ini ada di dalam Pasal 14 </w:t>
      </w:r>
      <w:r w:rsidRPr="0052783D">
        <w:lastRenderedPageBreak/>
        <w:t>ayat 2 Undang-Undang Nomor 48 Tahun 2009 Tentang Kekuasaan Kehakiman yang berbunyi: “Dalam sidang permusyawarahan, setiap hakim wajib menyampaikan pertimbangan atau pendapat tertulis terhadap perkara yang sedang diperiksa dan menjadi bagian yang tidak terpisahkan dari putusan”</w:t>
      </w:r>
    </w:p>
    <w:p w:rsidR="00B801AF" w:rsidRPr="0052783D" w:rsidRDefault="00B801AF" w:rsidP="00342D40">
      <w:pPr>
        <w:autoSpaceDE w:val="0"/>
        <w:autoSpaceDN w:val="0"/>
        <w:adjustRightInd w:val="0"/>
        <w:spacing w:line="456" w:lineRule="auto"/>
        <w:ind w:firstLine="720"/>
        <w:jc w:val="both"/>
      </w:pPr>
      <w:r w:rsidRPr="0052783D">
        <w:t xml:space="preserve">Menurut pasal 1 angka 11 Undang-undang Nomor 8 Tahun 1981 mengenai Kitab Undang-undang Hukum Acara Pidana (KUHAP) menyatkan bahwa putusan pengadilan adalah pernyataan hakim yang diucapkan dalam sidang pengadilan terbuka, yang dapat berupa pemindahan atau bebas atau lepas dari segala tuntutan dalam hal serta cara yang diatur undang-undang ini. </w:t>
      </w:r>
    </w:p>
    <w:p w:rsidR="00B801AF" w:rsidRPr="0052783D" w:rsidRDefault="00B801AF" w:rsidP="00342D40">
      <w:pPr>
        <w:autoSpaceDE w:val="0"/>
        <w:autoSpaceDN w:val="0"/>
        <w:adjustRightInd w:val="0"/>
        <w:spacing w:line="480" w:lineRule="auto"/>
        <w:ind w:firstLine="720"/>
        <w:jc w:val="both"/>
      </w:pPr>
      <w:r w:rsidRPr="0052783D">
        <w:t>Seorang terdakwa dapat dijatuhi pidana apabila terdakwa jika di dalam persidangan terbukti secara sah dan menyakinkan melakukan tindak pidana. oleh karena itu, dalam persidangan hakim harus menyebutkan perbuatan terdakwa yang mana sesuai fakta terungkap dipersidangan dan memenuhi rumusan pasal tertentu dari suatu peraturan perundang-undangan.</w:t>
      </w:r>
      <w:r w:rsidRPr="0052783D">
        <w:rPr>
          <w:rStyle w:val="FootnoteReference"/>
        </w:rPr>
        <w:footnoteReference w:id="94"/>
      </w:r>
    </w:p>
    <w:p w:rsidR="00B801AF" w:rsidRPr="0052783D" w:rsidRDefault="00B801AF" w:rsidP="00342D40">
      <w:pPr>
        <w:autoSpaceDE w:val="0"/>
        <w:autoSpaceDN w:val="0"/>
        <w:adjustRightInd w:val="0"/>
        <w:spacing w:line="480" w:lineRule="auto"/>
        <w:ind w:firstLine="720"/>
        <w:jc w:val="both"/>
      </w:pPr>
      <w:r w:rsidRPr="0052783D">
        <w:t>Hakim dalam upaya membuat putusan mempunyai pertimbangan yuridis yang terdiri dari dakwaan penuntut umum, keterangan terdakwa, keterangan saksi, barang-barang bukti, dan pasal-pasal perbuatan hukum pidana, serta pertimbangan non yuridis yang terdiri dari latar belakang perbuatan terdakwa, akibat perbuatan terdakwa, kondisi terdakwa, serta kondisi ekonomi terdakwa, ditambah hakim haruslah meyakini apakah terdakwa melakukan perbuatan pidana atau tidak sebagaimana yang termuat dalam unsur-unsur tindak pidana yang didakwakan kepadanya.</w:t>
      </w:r>
      <w:r w:rsidRPr="0052783D">
        <w:rPr>
          <w:rStyle w:val="FootnoteReference"/>
        </w:rPr>
        <w:footnoteReference w:id="95"/>
      </w:r>
    </w:p>
    <w:p w:rsidR="00B801AF" w:rsidRPr="0052783D" w:rsidRDefault="00B801AF" w:rsidP="00B801AF">
      <w:pPr>
        <w:autoSpaceDE w:val="0"/>
        <w:autoSpaceDN w:val="0"/>
        <w:adjustRightInd w:val="0"/>
        <w:spacing w:line="504" w:lineRule="auto"/>
        <w:ind w:firstLine="748"/>
        <w:jc w:val="both"/>
      </w:pPr>
      <w:r w:rsidRPr="0052783D">
        <w:rPr>
          <w:lang w:val="en-GB" w:eastAsia="en-GB"/>
        </w:rPr>
        <w:lastRenderedPageBreak/>
        <w:t xml:space="preserve">Dihubungkan dengan </w:t>
      </w:r>
      <w:r w:rsidRPr="0052783D">
        <w:t xml:space="preserve">pertimbangan hukum hakim dalam </w:t>
      </w:r>
      <w:r w:rsidRPr="0052783D">
        <w:rPr>
          <w:bCs/>
          <w:lang w:val="id-ID"/>
        </w:rPr>
        <w:t>Putusan Nomor</w:t>
      </w:r>
      <w:r w:rsidRPr="0052783D">
        <w:rPr>
          <w:bCs/>
          <w:lang w:val="id-ID" w:eastAsia="id-ID"/>
        </w:rPr>
        <w:t xml:space="preserve"> </w:t>
      </w:r>
      <w:r w:rsidR="00342D40" w:rsidRPr="0052783D">
        <w:rPr>
          <w:lang w:val="id-ID" w:eastAsia="id-ID"/>
        </w:rPr>
        <w:t>2218/Pid.B/2023/PN Mdn</w:t>
      </w:r>
      <w:r w:rsidRPr="0052783D">
        <w:rPr>
          <w:lang w:val="en-GB" w:eastAsia="en-GB"/>
        </w:rPr>
        <w:t xml:space="preserve">, maka sanksi pidana bagi orang yang melakukan </w:t>
      </w:r>
      <w:r w:rsidRPr="0052783D">
        <w:t>perbuatan penggelapan dana nasabah tersebut sebagaimana diatur dalam Pasal 374 KUHPidana. Perbuatan yang dilakukan oleh terdakwa tersebut jelas telah melanggar ketentuan</w:t>
      </w:r>
      <w:r w:rsidRPr="0052783D">
        <w:rPr>
          <w:color w:val="000000"/>
        </w:rPr>
        <w:t xml:space="preserve"> sebagaimana diatur dalam </w:t>
      </w:r>
      <w:r w:rsidRPr="0052783D">
        <w:t>Pasal 374 KUHPidana yang unsur-unsurnya adalah :</w:t>
      </w:r>
    </w:p>
    <w:p w:rsidR="00B801AF" w:rsidRPr="0052783D" w:rsidRDefault="00B801AF" w:rsidP="00CE2B5D">
      <w:pPr>
        <w:numPr>
          <w:ilvl w:val="3"/>
          <w:numId w:val="35"/>
        </w:numPr>
        <w:tabs>
          <w:tab w:val="clear" w:pos="2880"/>
          <w:tab w:val="num" w:pos="360"/>
        </w:tabs>
        <w:autoSpaceDE w:val="0"/>
        <w:autoSpaceDN w:val="0"/>
        <w:adjustRightInd w:val="0"/>
        <w:spacing w:line="480" w:lineRule="auto"/>
        <w:ind w:left="360"/>
        <w:jc w:val="both"/>
      </w:pPr>
      <w:r w:rsidRPr="0052783D">
        <w:rPr>
          <w:bCs/>
        </w:rPr>
        <w:t>Unsur barang siapa</w:t>
      </w:r>
    </w:p>
    <w:p w:rsidR="00B801AF" w:rsidRPr="0052783D" w:rsidRDefault="00B801AF" w:rsidP="00B801AF">
      <w:pPr>
        <w:autoSpaceDE w:val="0"/>
        <w:autoSpaceDN w:val="0"/>
        <w:adjustRightInd w:val="0"/>
        <w:spacing w:line="480" w:lineRule="auto"/>
        <w:ind w:firstLine="720"/>
        <w:jc w:val="both"/>
      </w:pPr>
      <w:r w:rsidRPr="0052783D">
        <w:t xml:space="preserve">Terdakwa yang diahadapkan dipersidangan ini dengan berdasarkan fakta yang terungkap dipersidangan yang diperoleh dari keterangan saksi-saksi, barang bukti dan keterangan Terdakwa sendiri yang membenarkan identitasnya dalam surat dakwaan Jaksa Penuntut Umum, maka Terdakwa yang diajukan dalam perkara ini adalah </w:t>
      </w:r>
      <w:r w:rsidR="00342D40" w:rsidRPr="0052783D">
        <w:rPr>
          <w:lang w:val="en-ID" w:eastAsia="en-ID"/>
        </w:rPr>
        <w:t>Edi Alias Acun</w:t>
      </w:r>
      <w:r w:rsidRPr="0052783D">
        <w:rPr>
          <w:lang w:val="en-ID" w:eastAsia="en-ID"/>
        </w:rPr>
        <w:t xml:space="preserve"> </w:t>
      </w:r>
      <w:r w:rsidRPr="0052783D">
        <w:t>sebagai manusian yang dapat mempertanggungjawabkan perbuatannya. Berdasarkan uraian tersebut, maka unsur ini telah terbukti secara sah dan meyakinkan.</w:t>
      </w:r>
    </w:p>
    <w:p w:rsidR="00B801AF" w:rsidRPr="0052783D" w:rsidRDefault="00B801AF" w:rsidP="00CE2B5D">
      <w:pPr>
        <w:numPr>
          <w:ilvl w:val="3"/>
          <w:numId w:val="35"/>
        </w:numPr>
        <w:tabs>
          <w:tab w:val="clear" w:pos="2880"/>
          <w:tab w:val="num" w:pos="360"/>
        </w:tabs>
        <w:autoSpaceDE w:val="0"/>
        <w:autoSpaceDN w:val="0"/>
        <w:adjustRightInd w:val="0"/>
        <w:spacing w:line="480" w:lineRule="auto"/>
        <w:ind w:left="360"/>
        <w:jc w:val="both"/>
        <w:rPr>
          <w:bCs/>
        </w:rPr>
      </w:pPr>
      <w:r w:rsidRPr="0052783D">
        <w:rPr>
          <w:bCs/>
        </w:rPr>
        <w:t xml:space="preserve">Unsur dengan </w:t>
      </w:r>
      <w:r w:rsidRPr="0052783D">
        <w:rPr>
          <w:bCs/>
          <w:lang w:val="en-ID" w:eastAsia="en-ID"/>
        </w:rPr>
        <w:t>sengaja dan melawan hukum memiliki barang sesuatu yang seluruhnya atau sebagian adalah kepunyaan orang lain</w:t>
      </w:r>
    </w:p>
    <w:p w:rsidR="00B801AF" w:rsidRPr="0052783D" w:rsidRDefault="00B801AF" w:rsidP="00B801AF">
      <w:pPr>
        <w:autoSpaceDE w:val="0"/>
        <w:autoSpaceDN w:val="0"/>
        <w:adjustRightInd w:val="0"/>
        <w:spacing w:line="480" w:lineRule="auto"/>
        <w:ind w:firstLine="720"/>
        <w:jc w:val="both"/>
        <w:rPr>
          <w:lang w:val="en-ID" w:eastAsia="en-ID"/>
        </w:rPr>
      </w:pPr>
      <w:r w:rsidRPr="0052783D">
        <w:rPr>
          <w:lang w:val="en-ID" w:eastAsia="en-ID"/>
        </w:rPr>
        <w:t xml:space="preserve">Pengertian “dengan sengaja” atau </w:t>
      </w:r>
      <w:r w:rsidRPr="0052783D">
        <w:rPr>
          <w:i/>
          <w:iCs/>
          <w:lang w:val="en-ID" w:eastAsia="en-ID"/>
        </w:rPr>
        <w:t xml:space="preserve">opzet </w:t>
      </w:r>
      <w:r w:rsidRPr="0052783D">
        <w:rPr>
          <w:lang w:val="en-ID" w:eastAsia="en-ID"/>
        </w:rPr>
        <w:t xml:space="preserve">atau </w:t>
      </w:r>
      <w:r w:rsidRPr="0052783D">
        <w:rPr>
          <w:i/>
          <w:iCs/>
          <w:lang w:val="en-ID" w:eastAsia="en-ID"/>
        </w:rPr>
        <w:t xml:space="preserve">dolus </w:t>
      </w:r>
      <w:r w:rsidRPr="0052783D">
        <w:rPr>
          <w:lang w:val="en-ID" w:eastAsia="en-ID"/>
        </w:rPr>
        <w:t xml:space="preserve">tidak dijumpai pengertiannya dalam KUHP, namun dalam </w:t>
      </w:r>
      <w:r w:rsidRPr="0052783D">
        <w:rPr>
          <w:i/>
          <w:iCs/>
          <w:lang w:val="en-ID" w:eastAsia="en-ID"/>
        </w:rPr>
        <w:t xml:space="preserve">Memorie van Toelichting </w:t>
      </w:r>
      <w:r w:rsidRPr="0052783D">
        <w:rPr>
          <w:lang w:val="en-ID" w:eastAsia="en-ID"/>
        </w:rPr>
        <w:t xml:space="preserve">disebutkan bahwa yang dimaksud dengan sengaja atau kesengajaan adalah menghendaki dan menginsyafi terjadinya sesuatu tindakan beserta akibatnya </w:t>
      </w:r>
      <w:r w:rsidRPr="0052783D">
        <w:rPr>
          <w:i/>
          <w:iCs/>
          <w:lang w:val="en-ID" w:eastAsia="en-ID"/>
        </w:rPr>
        <w:t xml:space="preserve">(willens en wetens veroorzaken van een gevolg) </w:t>
      </w:r>
      <w:r w:rsidRPr="0052783D">
        <w:rPr>
          <w:lang w:val="en-ID" w:eastAsia="en-ID"/>
        </w:rPr>
        <w:t xml:space="preserve">artinya seseorang melakukan perbuatan dengan sengaja, maka ia harus menghendaki dan menginsyafi akan akibat yang ditimbulkan dari perbuatan tersebut, maka harus dibuktikan apakah adanya </w:t>
      </w:r>
      <w:r w:rsidRPr="0052783D">
        <w:rPr>
          <w:lang w:val="en-ID" w:eastAsia="en-ID"/>
        </w:rPr>
        <w:lastRenderedPageBreak/>
        <w:t>kehendak yang disadari dan yang ditujukan untuk melakukan perbuatan sebagaiman didakwakan yang bersifat kejahatan.</w:t>
      </w:r>
    </w:p>
    <w:p w:rsidR="00B801AF" w:rsidRPr="0052783D" w:rsidRDefault="00B801AF" w:rsidP="00B801AF">
      <w:pPr>
        <w:autoSpaceDE w:val="0"/>
        <w:autoSpaceDN w:val="0"/>
        <w:adjustRightInd w:val="0"/>
        <w:spacing w:line="480" w:lineRule="auto"/>
        <w:ind w:firstLine="720"/>
        <w:jc w:val="both"/>
        <w:rPr>
          <w:lang w:val="en-ID" w:eastAsia="en-ID"/>
        </w:rPr>
      </w:pPr>
      <w:r w:rsidRPr="0052783D">
        <w:rPr>
          <w:lang w:val="en-ID" w:eastAsia="en-ID"/>
        </w:rPr>
        <w:t>Berdasarkan Putusan Mahkamah Agung Republik Indonesia No: 69K/Kr/1959, tanggal 11 Agustus 1959, yang pada pokoknya menyatakan bahwa “unsur memiliki dalam Pasal 372 KUHP berarti menguasai suatu benda bertentangan dengan sifat dari Hak yang dimiliki atas benda itu.” Objek dari perbuatan menguasai secara melawan hukum itu ialah suatu benda yang sebagian atau seluruhnya merupakan kepunyaan orang lain, yang berada dalam penguasaan pelaku bukan karena kejahatan yakni misalnya karena dipinjamkan, disewakan, dititipkan, dipercayakan, dijaminkan dan sebagainya.</w:t>
      </w:r>
    </w:p>
    <w:p w:rsidR="00B801AF" w:rsidRPr="0052783D" w:rsidRDefault="00B801AF" w:rsidP="00B801AF">
      <w:pPr>
        <w:autoSpaceDE w:val="0"/>
        <w:autoSpaceDN w:val="0"/>
        <w:adjustRightInd w:val="0"/>
        <w:spacing w:line="480" w:lineRule="auto"/>
        <w:ind w:firstLine="720"/>
        <w:jc w:val="both"/>
        <w:rPr>
          <w:lang w:val="en-ID" w:eastAsia="en-ID"/>
        </w:rPr>
      </w:pPr>
      <w:r w:rsidRPr="0052783D">
        <w:rPr>
          <w:lang w:val="en-ID" w:eastAsia="en-ID"/>
        </w:rPr>
        <w:t>Mengenai pengertian benda atau barang tidak ada petunjuk lain bahwa yang dimaksudkan dengan benda atau barang di dalam Pasal 372 KUHP ialah benda yang menurut sifatnya dapat dipindah-pindahkan ataupun yang dalam praktik juga sering disebut sebagai benda bergerak. Apa yang diuraikan di atas, merupakan landasan bagi Majelis Hakim dalam mempertimbangkan dan membuktikan unsur ini dengan memperhatikan dan mempertimbangkan semua alat bukti yang dihadirkan dan diajukan ke persidangan, serta fakta-fakta yang terungkap di persidangan, sehingga segala hal dan keadaan yang pada awalnya terlihat dalam keadaan berdiri sendiri, terpisah satu sama lain, pada akhirnya akan dapat dianalisis untuk kemudian dapat dirangkum menjadi satu kesatuan yang terkait satu sama lain, guna mendapatkan kebenaran yang menurut hukum pembuktian adalah sah dan meyakinkan.</w:t>
      </w:r>
    </w:p>
    <w:p w:rsidR="00342D40" w:rsidRPr="0052783D" w:rsidRDefault="00B801AF" w:rsidP="00342D40">
      <w:pPr>
        <w:autoSpaceDE w:val="0"/>
        <w:autoSpaceDN w:val="0"/>
        <w:adjustRightInd w:val="0"/>
        <w:spacing w:line="480" w:lineRule="auto"/>
        <w:ind w:firstLine="720"/>
        <w:jc w:val="both"/>
      </w:pPr>
      <w:r w:rsidRPr="0052783D">
        <w:rPr>
          <w:lang w:val="en-ID" w:eastAsia="en-ID"/>
        </w:rPr>
        <w:lastRenderedPageBreak/>
        <w:t xml:space="preserve">Berdasarkan keterangan saksi-saksi dan dihubungkan dengan keterangan Terdakwa serta dikaitkan dengan barang bukti yang saling berkaitan satu dengan yang lainnya, maka didapat fakta bahwa  </w:t>
      </w:r>
      <w:r w:rsidR="00342D40" w:rsidRPr="0052783D">
        <w:t xml:space="preserve">sejak tahun 2008 terdakwa bekerja di Toko Pratama Jaya milik saksi korban Hendra Moksa yang bergerak di bidang penjualan spearpart mobil dimana tugas dan tanggung jawab terdakwa yaitu menawarkan barang ke toko – toko sekaligus mengorder barang pesanan di daerah Kota Medan dan luar kota, menagih pembayaran serta menyetorkannya kepada saksi Chatherine yang merupakan admin toko </w:t>
      </w:r>
    </w:p>
    <w:p w:rsidR="00342D40" w:rsidRPr="0052783D" w:rsidRDefault="00342D40" w:rsidP="00342D40">
      <w:pPr>
        <w:autoSpaceDE w:val="0"/>
        <w:autoSpaceDN w:val="0"/>
        <w:adjustRightInd w:val="0"/>
        <w:spacing w:line="480" w:lineRule="auto"/>
        <w:ind w:firstLine="720"/>
        <w:jc w:val="both"/>
      </w:pPr>
      <w:r w:rsidRPr="0052783D">
        <w:t xml:space="preserve">Pada bulan September 2020 saksi Chatherine melakukan audit tagihan toko – toko yang belum membayar pelunasan sebesar Rp.292.580.230,- (dua ratus sembilan puluh dua juta lima ratus delapan puluh ribu dua ratus tiga puluh rupiah) sehingga saksi Chatherine menghubungi pihak – pihak toko luar kota untuk menanyakan perihal pelunasan yang sudah jatuh tempo namun pihak toko yang ada di luar kota mengatakan sudah membayar lunas kepada terdakwa selaku sales secara cash dan transfer sehingga saksi Chatherine mengkonfirmasi kepada terdakwa namun terdakwa mengatakan nanti dipotongkan ke gaji atau omset. Kemudian pada tahun 2022 terdakwa melakukan tagihan kepada customer yang tidak disetorkan kepada Toko Pratama Jaya sebesar Rp.284.178.050,- (dua ratus delapan puluh empat juta seratus tujuh puluh delapan ribu lima puluh rupiah) dan pada Tahun 2023 terdakwa melakukan tagihan kepada customer yang tidak disetorkan kepada Toko Pratama Jaya sebesar Rp.100.492.862 (seratus juta empat ratus Sembilan puluh dua ribu delapan ratus enam puluh dua rupiah) serta barang-barang return/kembali yang ternyata tidak return / kembali sebesar </w:t>
      </w:r>
      <w:r w:rsidRPr="0052783D">
        <w:lastRenderedPageBreak/>
        <w:t>Rp.11.785.500,- (sebelas juta tujuh ratus delapan puluh lima ribu lima ratus rupiah) .</w:t>
      </w:r>
    </w:p>
    <w:p w:rsidR="00342D40" w:rsidRPr="0052783D" w:rsidRDefault="00342D40" w:rsidP="00342D40">
      <w:pPr>
        <w:autoSpaceDE w:val="0"/>
        <w:autoSpaceDN w:val="0"/>
        <w:adjustRightInd w:val="0"/>
        <w:spacing w:line="480" w:lineRule="auto"/>
        <w:ind w:firstLine="720"/>
        <w:jc w:val="both"/>
      </w:pPr>
      <w:r w:rsidRPr="0052783D">
        <w:t>Total tagihan yang tidak disetorkan terdakwa kepada Toko Pratama Jaya dari Tahun 2020 sampai tahun 2023 sebesar Rp.689.036.642,- (enam ratus delapan puluh sembilan juta tiga puluh enam ribu enam ratus empat puluh dua rupiah) dan dikurangi omset / komisi yang diberikan oleh Toko Pratama Jaya kepada terdakwa sebesar Rp.290.424.176,- (dua ratus sembilan puluh juta empat ratus dua puluh empat ribu seratus tujuh puluh enam rupiah) sehingga sisa uang tagihan yang belum disetorkan terdakwa sebesar Rp.398.612.466,- (tiga ratus sembilan puluh delapan juta enam ratus dua belas ribu empat ratus enam puluh enam rupiah) sehingga saksi korban Hendra Moksa melaporkan perbuatan terdakwa ke Polrestabes Medan untuk diproses lebih lanjut.</w:t>
      </w:r>
    </w:p>
    <w:p w:rsidR="00342D40" w:rsidRPr="0052783D" w:rsidRDefault="00342D40" w:rsidP="00342D40">
      <w:pPr>
        <w:autoSpaceDE w:val="0"/>
        <w:autoSpaceDN w:val="0"/>
        <w:adjustRightInd w:val="0"/>
        <w:spacing w:line="480" w:lineRule="auto"/>
        <w:ind w:firstLine="720"/>
        <w:jc w:val="both"/>
      </w:pPr>
      <w:r w:rsidRPr="0052783D">
        <w:t>Berdasarkan pertimbangan tersebut Majelis Hakim berpendapat unsur kedua “memiliki barang sesuatu yang seluruhnya atau sebagian adalah kepunyaan orang lain, tetapi yang ada dalam kekuasaannya bukan karena kejahatan yang dilakukan oleh orang yang penguasaannya terhadap barang disebabkan karena ada hubungan kerja atau karena pencarian atau karena mendapat upah untuk itu“ telah terpenuhi.</w:t>
      </w:r>
    </w:p>
    <w:p w:rsidR="00B801AF" w:rsidRPr="0052783D" w:rsidRDefault="00B801AF" w:rsidP="00B801AF">
      <w:pPr>
        <w:autoSpaceDE w:val="0"/>
        <w:autoSpaceDN w:val="0"/>
        <w:adjustRightInd w:val="0"/>
        <w:spacing w:line="480" w:lineRule="auto"/>
        <w:ind w:firstLine="720"/>
        <w:jc w:val="both"/>
      </w:pPr>
      <w:r w:rsidRPr="0052783D">
        <w:t xml:space="preserve">Seluruh unsur-unsur dalam dakwaan melanggar Pasal 374 KUHPidana telah terbukti secara sah dan meyakinkan menurut hukum dilakukan oleh terdakwa </w:t>
      </w:r>
      <w:r w:rsidR="00342D40" w:rsidRPr="0052783D">
        <w:rPr>
          <w:lang w:val="en-ID" w:eastAsia="en-ID"/>
        </w:rPr>
        <w:t>Edi Alias Acun</w:t>
      </w:r>
      <w:r w:rsidRPr="0052783D">
        <w:t xml:space="preserve"> berdasaran uraian keterangan saksi-saksi dan keterangan Terdakwa serta dihubungkan dengan barang bukti maka telah terbukti secara sah </w:t>
      </w:r>
      <w:r w:rsidRPr="0052783D">
        <w:lastRenderedPageBreak/>
        <w:t>dan meyakinkan oleh karena itu terhadap terdakwa dapat dijatuhi hukuman yang sesuai dengan perbuatannya.</w:t>
      </w:r>
    </w:p>
    <w:p w:rsidR="00B801AF" w:rsidRPr="0052783D" w:rsidRDefault="00B801AF" w:rsidP="00B801AF">
      <w:pPr>
        <w:autoSpaceDE w:val="0"/>
        <w:autoSpaceDN w:val="0"/>
        <w:adjustRightInd w:val="0"/>
        <w:spacing w:line="480" w:lineRule="auto"/>
        <w:ind w:firstLine="720"/>
        <w:jc w:val="both"/>
      </w:pPr>
      <w:r w:rsidRPr="0052783D">
        <w:t>Majelis Hakim dalam persidangan tidak menemukan hal-hal yang dapat menghapus pertanggungjawaban pidana, baik alasan pembenar atau alasan pemaaf, maka terdakwa harus mempertanggungjawabkan perbuatannya dan karena terdakwa mampu bertanggung jawab, maka harus dinyatakan bersalah dan dijatuhi pidana.</w:t>
      </w:r>
    </w:p>
    <w:p w:rsidR="00B801AF" w:rsidRPr="0052783D" w:rsidRDefault="00B801AF" w:rsidP="00B801AF">
      <w:pPr>
        <w:autoSpaceDE w:val="0"/>
        <w:autoSpaceDN w:val="0"/>
        <w:adjustRightInd w:val="0"/>
        <w:spacing w:line="480" w:lineRule="auto"/>
        <w:ind w:firstLine="720"/>
        <w:jc w:val="both"/>
      </w:pPr>
      <w:r w:rsidRPr="0052783D">
        <w:t>Khusus dalam tindak pidana penggelapan dalam jabatan yang dilakukan oleh terdakwa, hakim sebelum menjatuhkan pidana yang dipandang setimpal dengan perbuatannya dengan memperhatikan hal-hal yang memberatkan dan meringankan sebagai berikut:</w:t>
      </w:r>
    </w:p>
    <w:p w:rsidR="00B801AF" w:rsidRPr="0052783D" w:rsidRDefault="00B801AF" w:rsidP="00CE2B5D">
      <w:pPr>
        <w:numPr>
          <w:ilvl w:val="1"/>
          <w:numId w:val="33"/>
        </w:numPr>
        <w:tabs>
          <w:tab w:val="clear" w:pos="1931"/>
          <w:tab w:val="num" w:pos="-1211"/>
        </w:tabs>
        <w:autoSpaceDE w:val="0"/>
        <w:autoSpaceDN w:val="0"/>
        <w:adjustRightInd w:val="0"/>
        <w:spacing w:line="480" w:lineRule="auto"/>
        <w:ind w:left="360"/>
        <w:jc w:val="both"/>
      </w:pPr>
      <w:r w:rsidRPr="0052783D">
        <w:t xml:space="preserve">Hal yang memberatkan bahwa </w:t>
      </w:r>
      <w:r w:rsidR="00342D40" w:rsidRPr="0052783D">
        <w:t>perbuatan terdakwa mengakibatkan saksi korban Hendra Moksa mengalami kerugian sebesar Rp.398.612.466,- (tiga ratus sembilan puluh delapan juta enam ratus dua belas ribu empat ratus enam puluh enam rupiah) serta terdakwa sudah menikmati hasil perbuatannya</w:t>
      </w:r>
      <w:r w:rsidRPr="0052783D">
        <w:rPr>
          <w:lang w:val="en-ID" w:eastAsia="en-ID"/>
        </w:rPr>
        <w:t>.</w:t>
      </w:r>
    </w:p>
    <w:p w:rsidR="00B801AF" w:rsidRPr="0052783D" w:rsidRDefault="00B801AF" w:rsidP="00CE2B5D">
      <w:pPr>
        <w:numPr>
          <w:ilvl w:val="1"/>
          <w:numId w:val="33"/>
        </w:numPr>
        <w:tabs>
          <w:tab w:val="clear" w:pos="1931"/>
          <w:tab w:val="num" w:pos="-1211"/>
        </w:tabs>
        <w:autoSpaceDE w:val="0"/>
        <w:autoSpaceDN w:val="0"/>
        <w:adjustRightInd w:val="0"/>
        <w:spacing w:line="480" w:lineRule="auto"/>
        <w:ind w:left="360"/>
        <w:jc w:val="both"/>
      </w:pPr>
      <w:r w:rsidRPr="0052783D">
        <w:rPr>
          <w:bCs/>
        </w:rPr>
        <w:t>Keadaan yang meringankan t</w:t>
      </w:r>
      <w:r w:rsidRPr="0052783D">
        <w:t xml:space="preserve">erdakwa </w:t>
      </w:r>
      <w:r w:rsidRPr="0052783D">
        <w:rPr>
          <w:lang w:val="en-ID" w:eastAsia="en-ID"/>
        </w:rPr>
        <w:t>terdakwa belum pernah dihukum</w:t>
      </w:r>
    </w:p>
    <w:p w:rsidR="00B801AF" w:rsidRPr="0052783D" w:rsidRDefault="00B801AF" w:rsidP="00B801AF">
      <w:pPr>
        <w:autoSpaceDE w:val="0"/>
        <w:autoSpaceDN w:val="0"/>
        <w:adjustRightInd w:val="0"/>
        <w:spacing w:line="480" w:lineRule="auto"/>
        <w:ind w:firstLine="720"/>
        <w:jc w:val="both"/>
      </w:pPr>
      <w:r w:rsidRPr="0052783D">
        <w:rPr>
          <w:lang w:eastAsia="id-ID"/>
        </w:rPr>
        <w:t>B</w:t>
      </w:r>
      <w:r w:rsidRPr="0052783D">
        <w:t>erdasarkan hal tersebut, maka sebelum menetapkan atau menjatuhkan putusan terhadap pelaku tindak pidana penggelapan dalam jabatan yang dilakukan oleh terdakwa, maka hakim terlebih dahulu turut mempertimbangkan berbagai hal. Misalnya fakta-fakta yang terungkap di persidangan, pertimbangan yuridis dan non yuridis, keadaan dan latar belakang keluarga terdakwa, serta beberapa hal lain yang berhubungan dengan tindak pidana yang dilakukan oleh terdakwa.</w:t>
      </w:r>
    </w:p>
    <w:p w:rsidR="00B801AF" w:rsidRPr="0052783D" w:rsidRDefault="00B801AF" w:rsidP="00B801AF">
      <w:pPr>
        <w:autoSpaceDE w:val="0"/>
        <w:autoSpaceDN w:val="0"/>
        <w:adjustRightInd w:val="0"/>
        <w:spacing w:line="480" w:lineRule="auto"/>
        <w:ind w:firstLine="720"/>
        <w:jc w:val="both"/>
      </w:pPr>
      <w:r w:rsidRPr="0052783D">
        <w:lastRenderedPageBreak/>
        <w:t>Hakim dalam upaya membuat putusan serta menjatuhkan sanksi pidana, hakim harus mempunyai pertimbangan yuridis yang terdiri dari dakwaan Penuntut Umum, keterangan terdakwa, keterangan saksi, barang-barang bukti, dan pasal-pasal dalam hukum pidana. Adapula pertimbangan non yuridis yang terdiri dari latar belakang perbuatan terdakwa, akibat perbuatan serta kondisi terdakwa pada saat melakukan perbuatan.</w:t>
      </w:r>
    </w:p>
    <w:p w:rsidR="00B801AF" w:rsidRPr="0052783D" w:rsidRDefault="00B801AF" w:rsidP="00B801AF">
      <w:pPr>
        <w:autoSpaceDE w:val="0"/>
        <w:autoSpaceDN w:val="0"/>
        <w:adjustRightInd w:val="0"/>
        <w:spacing w:line="480" w:lineRule="auto"/>
        <w:ind w:firstLine="720"/>
        <w:jc w:val="both"/>
      </w:pPr>
      <w:r w:rsidRPr="0052783D">
        <w:t>Berdasarkan putusan majelis hakim, maka yang menjadi dasar pertimbangan sehingga hakim memberikan putusan berdasarkan KUHP disebabkan pelaku  terbukti secara sah dan meyakinkan bersalah melakukan tindak pidana penggelapan dalam jabatan sebagaimana dalam dakwaan pertama yaitu  Pasal 374 KUHPidana.</w:t>
      </w:r>
    </w:p>
    <w:p w:rsidR="00B801AF" w:rsidRPr="0052783D" w:rsidRDefault="00B801AF" w:rsidP="00B801AF">
      <w:pPr>
        <w:autoSpaceDE w:val="0"/>
        <w:autoSpaceDN w:val="0"/>
        <w:adjustRightInd w:val="0"/>
        <w:spacing w:line="480" w:lineRule="auto"/>
        <w:ind w:firstLine="720"/>
        <w:jc w:val="both"/>
        <w:rPr>
          <w:lang w:val="id-ID" w:eastAsia="id-ID"/>
        </w:rPr>
      </w:pPr>
      <w:r w:rsidRPr="0052783D">
        <w:rPr>
          <w:lang w:val="id-ID" w:eastAsia="id-ID"/>
        </w:rPr>
        <w:t xml:space="preserve">Menurut penulis, pertimbangan hukum yang dijatuhkan majelis hakim Pengadilan Negeri </w:t>
      </w:r>
      <w:r w:rsidRPr="0052783D">
        <w:rPr>
          <w:lang w:eastAsia="id-ID"/>
        </w:rPr>
        <w:t xml:space="preserve">Medan </w:t>
      </w:r>
      <w:r w:rsidRPr="0052783D">
        <w:rPr>
          <w:lang w:val="id-ID" w:eastAsia="id-ID"/>
        </w:rPr>
        <w:t xml:space="preserve">adalah </w:t>
      </w:r>
      <w:r w:rsidRPr="0052783D">
        <w:rPr>
          <w:lang w:eastAsia="id-ID"/>
        </w:rPr>
        <w:t xml:space="preserve">berdasarkan </w:t>
      </w:r>
      <w:r w:rsidRPr="0052783D">
        <w:rPr>
          <w:lang w:val="id-ID" w:eastAsia="id-ID"/>
        </w:rPr>
        <w:t>fakta</w:t>
      </w:r>
      <w:r w:rsidRPr="0052783D">
        <w:rPr>
          <w:lang w:eastAsia="id-ID"/>
        </w:rPr>
        <w:t>-</w:t>
      </w:r>
      <w:r w:rsidRPr="0052783D">
        <w:rPr>
          <w:lang w:val="id-ID" w:eastAsia="id-ID"/>
        </w:rPr>
        <w:t xml:space="preserve">fakta hukum yang terbukti beserta alat pembuktian yang diperoleh dari pemeriksaan disidang pengadilan. </w:t>
      </w:r>
      <w:r w:rsidRPr="0052783D">
        <w:rPr>
          <w:lang w:eastAsia="id-ID"/>
        </w:rPr>
        <w:t xml:space="preserve"> </w:t>
      </w:r>
      <w:r w:rsidRPr="0052783D">
        <w:rPr>
          <w:lang w:val="id-ID" w:eastAsia="id-ID"/>
        </w:rPr>
        <w:t>Alat bukti yang diajukan adalah keterangan saksi, keterangan terdakwa dan barang bukti.</w:t>
      </w:r>
    </w:p>
    <w:p w:rsidR="00B801AF" w:rsidRPr="0052783D" w:rsidRDefault="00B801AF" w:rsidP="00B801AF">
      <w:pPr>
        <w:autoSpaceDE w:val="0"/>
        <w:autoSpaceDN w:val="0"/>
        <w:adjustRightInd w:val="0"/>
        <w:spacing w:line="480" w:lineRule="auto"/>
        <w:ind w:firstLine="720"/>
        <w:jc w:val="both"/>
        <w:rPr>
          <w:lang w:eastAsia="id-ID"/>
        </w:rPr>
      </w:pPr>
      <w:r w:rsidRPr="0052783D">
        <w:rPr>
          <w:lang w:eastAsia="id-ID"/>
        </w:rPr>
        <w:t>Penulis berpendapat bahwa s</w:t>
      </w:r>
      <w:r w:rsidRPr="0052783D">
        <w:rPr>
          <w:lang w:val="id-ID" w:eastAsia="id-ID"/>
        </w:rPr>
        <w:t xml:space="preserve">anksi hukuman yang diberikan oleh Pengadilan Negeri Medan kepada terdakwa dengan hukuman penjara </w:t>
      </w:r>
      <w:r w:rsidR="00342D40" w:rsidRPr="0052783D">
        <w:rPr>
          <w:lang w:val="en-ID" w:eastAsia="en-ID"/>
        </w:rPr>
        <w:t>3</w:t>
      </w:r>
      <w:r w:rsidRPr="0052783D">
        <w:rPr>
          <w:lang w:val="en-ID" w:eastAsia="en-ID"/>
        </w:rPr>
        <w:t xml:space="preserve"> (</w:t>
      </w:r>
      <w:r w:rsidR="00342D40" w:rsidRPr="0052783D">
        <w:rPr>
          <w:lang w:val="en-ID" w:eastAsia="en-ID"/>
        </w:rPr>
        <w:t>tiga</w:t>
      </w:r>
      <w:r w:rsidRPr="0052783D">
        <w:rPr>
          <w:lang w:val="en-ID" w:eastAsia="en-ID"/>
        </w:rPr>
        <w:t xml:space="preserve">) tahun </w:t>
      </w:r>
      <w:r w:rsidRPr="0052783D">
        <w:rPr>
          <w:lang w:val="id-ID" w:eastAsia="id-ID"/>
        </w:rPr>
        <w:t xml:space="preserve">tidak sesuai dengan apa yang sudah dilakukan oleh terdakwa. Terdakwa melanggar Pasal 374 KUHP, Pasal ini termasuk penggelapan diperberat, dengan tuntutan penjara paling lama lima tahun. Hukuman penjara </w:t>
      </w:r>
      <w:r w:rsidR="00342D40" w:rsidRPr="0052783D">
        <w:rPr>
          <w:lang w:eastAsia="id-ID"/>
        </w:rPr>
        <w:t>3</w:t>
      </w:r>
      <w:r w:rsidRPr="0052783D">
        <w:rPr>
          <w:lang w:val="en-ID" w:eastAsia="en-ID"/>
        </w:rPr>
        <w:t xml:space="preserve"> (</w:t>
      </w:r>
      <w:r w:rsidR="00342D40" w:rsidRPr="0052783D">
        <w:rPr>
          <w:lang w:val="en-ID" w:eastAsia="en-ID"/>
        </w:rPr>
        <w:t>tiga</w:t>
      </w:r>
      <w:r w:rsidRPr="0052783D">
        <w:rPr>
          <w:lang w:val="en-ID" w:eastAsia="en-ID"/>
        </w:rPr>
        <w:t xml:space="preserve">) tahun </w:t>
      </w:r>
      <w:r w:rsidRPr="0052783D">
        <w:rPr>
          <w:lang w:val="id-ID" w:eastAsia="id-ID"/>
        </w:rPr>
        <w:t>sangat ringan dari maksimal hukuman Pasal 374 KUHP.</w:t>
      </w:r>
    </w:p>
    <w:p w:rsidR="00B801AF" w:rsidRPr="0052783D" w:rsidRDefault="00B801AF" w:rsidP="00B801AF">
      <w:pPr>
        <w:autoSpaceDE w:val="0"/>
        <w:autoSpaceDN w:val="0"/>
        <w:adjustRightInd w:val="0"/>
        <w:spacing w:line="480" w:lineRule="auto"/>
        <w:ind w:firstLine="720"/>
        <w:jc w:val="both"/>
        <w:rPr>
          <w:b/>
          <w:color w:val="000000"/>
        </w:rPr>
      </w:pPr>
      <w:r w:rsidRPr="0052783D">
        <w:rPr>
          <w:lang w:eastAsia="id-ID"/>
        </w:rPr>
        <w:lastRenderedPageBreak/>
        <w:t>Meurut penulis, hukuman yang diijatuhkan terhadap pelaku tindak pidana penggelapan dalam jabatan seharusnya diperberat sehingga dapat menimbulkan efek jera dan hukuman yang lebih berat membuat pelaku menjadi jera dan tidak akan mengulangi lagi perbuatan penggelapan dalam jabatan yang merugikan perusahaan</w:t>
      </w:r>
      <w:r w:rsidRPr="0052783D">
        <w:rPr>
          <w:lang w:val="id-ID" w:eastAsia="id-ID"/>
        </w:rPr>
        <w:t>.</w:t>
      </w:r>
    </w:p>
    <w:p w:rsidR="00B801AF" w:rsidRPr="0052783D" w:rsidRDefault="00B801AF" w:rsidP="00B801AF">
      <w:pPr>
        <w:spacing w:line="444" w:lineRule="auto"/>
        <w:ind w:left="360"/>
        <w:jc w:val="both"/>
        <w:rPr>
          <w:b/>
          <w:color w:val="000000"/>
        </w:rPr>
        <w:sectPr w:rsidR="00B801AF" w:rsidRPr="0052783D" w:rsidSect="00277E5C">
          <w:pgSz w:w="11907" w:h="16840" w:code="9"/>
          <w:pgMar w:top="2268" w:right="1701" w:bottom="1701" w:left="2268" w:header="851" w:footer="1021" w:gutter="0"/>
          <w:pgNumType w:start="28"/>
          <w:cols w:space="720"/>
          <w:titlePg/>
          <w:docGrid w:linePitch="360"/>
        </w:sectPr>
      </w:pPr>
    </w:p>
    <w:p w:rsidR="00B801AF" w:rsidRPr="0052783D" w:rsidRDefault="00B801AF" w:rsidP="00B801AF">
      <w:pPr>
        <w:spacing w:line="480" w:lineRule="auto"/>
        <w:jc w:val="center"/>
        <w:rPr>
          <w:b/>
        </w:rPr>
      </w:pPr>
      <w:r w:rsidRPr="0052783D">
        <w:rPr>
          <w:b/>
        </w:rPr>
        <w:lastRenderedPageBreak/>
        <w:t>BAB V</w:t>
      </w:r>
    </w:p>
    <w:p w:rsidR="00B801AF" w:rsidRPr="0052783D" w:rsidRDefault="00B801AF" w:rsidP="00B801AF">
      <w:pPr>
        <w:spacing w:line="480" w:lineRule="auto"/>
        <w:jc w:val="center"/>
        <w:rPr>
          <w:b/>
        </w:rPr>
      </w:pPr>
      <w:r w:rsidRPr="0052783D">
        <w:rPr>
          <w:b/>
        </w:rPr>
        <w:t>KESIMPULAN DAN SARAN</w:t>
      </w:r>
    </w:p>
    <w:p w:rsidR="00B801AF" w:rsidRPr="0052783D" w:rsidRDefault="00B801AF" w:rsidP="00B801AF">
      <w:pPr>
        <w:tabs>
          <w:tab w:val="num" w:pos="360"/>
        </w:tabs>
        <w:spacing w:line="480" w:lineRule="auto"/>
        <w:rPr>
          <w:b/>
        </w:rPr>
      </w:pPr>
      <w:r w:rsidRPr="0052783D">
        <w:rPr>
          <w:b/>
        </w:rPr>
        <w:t>A.  Kesimpulan</w:t>
      </w:r>
    </w:p>
    <w:p w:rsidR="00B801AF" w:rsidRPr="0052783D" w:rsidRDefault="00342D40" w:rsidP="00CE2B5D">
      <w:pPr>
        <w:pStyle w:val="BodyText"/>
        <w:numPr>
          <w:ilvl w:val="1"/>
          <w:numId w:val="7"/>
        </w:numPr>
        <w:tabs>
          <w:tab w:val="clear" w:pos="1440"/>
          <w:tab w:val="num" w:pos="-332"/>
          <w:tab w:val="left" w:pos="709"/>
        </w:tabs>
        <w:spacing w:after="0" w:line="456" w:lineRule="auto"/>
        <w:ind w:left="709" w:hanging="425"/>
        <w:jc w:val="both"/>
      </w:pPr>
      <w:r w:rsidRPr="0052783D">
        <w:t>Faktor-faktor yang menyebabkan terjadinya tindak pidana penggelapan dalam jabatan adalah mentalitas seseorang, pemenuhan kebutuhan, adanya niat dan kesempatan, sifat tamak dari manusia.</w:t>
      </w:r>
      <w:bookmarkStart w:id="17" w:name="_Hlk131087053"/>
      <w:r w:rsidR="00432CEC" w:rsidRPr="0052783D">
        <w:t xml:space="preserve"> T</w:t>
      </w:r>
      <w:r w:rsidR="00B801AF" w:rsidRPr="0052783D">
        <w:rPr>
          <w:color w:val="000000"/>
        </w:rPr>
        <w:t xml:space="preserve">indak pidana penggelapan jabatan </w:t>
      </w:r>
      <w:r w:rsidR="00B801AF" w:rsidRPr="0052783D">
        <w:rPr>
          <w:lang w:val="id-ID"/>
        </w:rPr>
        <w:t xml:space="preserve"> </w:t>
      </w:r>
      <w:r w:rsidR="00B801AF" w:rsidRPr="0052783D">
        <w:t xml:space="preserve">diatur dalam Pasal 374 KUHPidana. </w:t>
      </w:r>
      <w:r w:rsidR="00B801AF" w:rsidRPr="0052783D">
        <w:rPr>
          <w:lang w:val="id-ID"/>
        </w:rPr>
        <w:t>Terjadi</w:t>
      </w:r>
      <w:r w:rsidR="00B801AF" w:rsidRPr="0052783D">
        <w:t>nya</w:t>
      </w:r>
      <w:r w:rsidR="00B801AF" w:rsidRPr="0052783D">
        <w:rPr>
          <w:lang w:val="id-ID"/>
        </w:rPr>
        <w:t xml:space="preserve"> tindak pidana penggelapan dalam jabatan </w:t>
      </w:r>
      <w:r w:rsidR="00B801AF" w:rsidRPr="0052783D">
        <w:t>berhubungan dengan harta kekayaan dan benda terdapat suatu tindak pidana yang dikenal dengan istilah penggelapan dimana penyalahgunaan kepercayaan yang mendominasi sebagai unsur utama terjadinya tindak pidana ini.</w:t>
      </w:r>
    </w:p>
    <w:p w:rsidR="00B801AF" w:rsidRPr="0052783D" w:rsidRDefault="00B801AF" w:rsidP="00CE2B5D">
      <w:pPr>
        <w:pStyle w:val="BodyText"/>
        <w:numPr>
          <w:ilvl w:val="1"/>
          <w:numId w:val="7"/>
        </w:numPr>
        <w:tabs>
          <w:tab w:val="clear" w:pos="1440"/>
          <w:tab w:val="num" w:pos="-332"/>
          <w:tab w:val="left" w:pos="709"/>
        </w:tabs>
        <w:autoSpaceDE w:val="0"/>
        <w:autoSpaceDN w:val="0"/>
        <w:adjustRightInd w:val="0"/>
        <w:spacing w:after="0" w:line="456" w:lineRule="auto"/>
        <w:ind w:left="709" w:hanging="425"/>
        <w:jc w:val="both"/>
      </w:pPr>
      <w:r w:rsidRPr="0052783D">
        <w:rPr>
          <w:bCs/>
          <w:color w:val="000000"/>
        </w:rPr>
        <w:t xml:space="preserve">Pertanggungjawaban </w:t>
      </w:r>
      <w:r w:rsidR="00432CEC" w:rsidRPr="0052783D">
        <w:rPr>
          <w:color w:val="000000"/>
        </w:rPr>
        <w:t xml:space="preserve">pidana terhadap pelaku tindak pidana penggelapan dalam jabatan </w:t>
      </w:r>
      <w:r w:rsidR="00432CEC" w:rsidRPr="0052783D">
        <w:rPr>
          <w:bCs/>
        </w:rPr>
        <w:t>dalam putusan</w:t>
      </w:r>
      <w:r w:rsidR="00432CEC" w:rsidRPr="0052783D">
        <w:rPr>
          <w:b/>
          <w:bCs/>
        </w:rPr>
        <w:t xml:space="preserve"> </w:t>
      </w:r>
      <w:r w:rsidR="00432CEC" w:rsidRPr="0052783D">
        <w:t xml:space="preserve">Nomor </w:t>
      </w:r>
      <w:r w:rsidR="00432CEC" w:rsidRPr="0052783D">
        <w:rPr>
          <w:lang w:val="id-ID" w:eastAsia="id-ID"/>
        </w:rPr>
        <w:t>2218/Pid.B/2023/PN Mdn</w:t>
      </w:r>
      <w:r w:rsidR="00432CEC" w:rsidRPr="0052783D">
        <w:rPr>
          <w:color w:val="000000"/>
        </w:rPr>
        <w:t xml:space="preserve"> </w:t>
      </w:r>
      <w:r w:rsidRPr="0052783D">
        <w:rPr>
          <w:color w:val="000000"/>
        </w:rPr>
        <w:t xml:space="preserve">adalah terhadap </w:t>
      </w:r>
      <w:r w:rsidRPr="0052783D">
        <w:rPr>
          <w:lang w:val="id-ID" w:eastAsia="id-ID"/>
        </w:rPr>
        <w:t xml:space="preserve">terdakwa </w:t>
      </w:r>
      <w:r w:rsidRPr="0052783D">
        <w:rPr>
          <w:lang w:eastAsia="id-ID"/>
        </w:rPr>
        <w:t xml:space="preserve">dijatuhi pidana </w:t>
      </w:r>
      <w:r w:rsidRPr="0052783D">
        <w:rPr>
          <w:lang w:val="id-ID" w:eastAsia="id-ID"/>
        </w:rPr>
        <w:t xml:space="preserve">dengan hukuman penjara </w:t>
      </w:r>
      <w:r w:rsidRPr="0052783D">
        <w:rPr>
          <w:lang w:eastAsia="id-ID"/>
        </w:rPr>
        <w:t xml:space="preserve">selama </w:t>
      </w:r>
      <w:r w:rsidR="00432CEC" w:rsidRPr="0052783D">
        <w:rPr>
          <w:lang w:eastAsia="id-ID"/>
        </w:rPr>
        <w:t>3</w:t>
      </w:r>
      <w:r w:rsidRPr="0052783D">
        <w:rPr>
          <w:lang w:val="en-ID" w:eastAsia="en-ID"/>
        </w:rPr>
        <w:t xml:space="preserve"> (</w:t>
      </w:r>
      <w:r w:rsidR="00432CEC" w:rsidRPr="0052783D">
        <w:rPr>
          <w:lang w:val="en-ID" w:eastAsia="en-ID"/>
        </w:rPr>
        <w:t>tiga</w:t>
      </w:r>
      <w:r w:rsidRPr="0052783D">
        <w:rPr>
          <w:lang w:val="en-ID" w:eastAsia="en-ID"/>
        </w:rPr>
        <w:t>) tahun</w:t>
      </w:r>
      <w:r w:rsidRPr="0052783D">
        <w:rPr>
          <w:lang w:eastAsia="id-ID"/>
        </w:rPr>
        <w:t xml:space="preserve">. </w:t>
      </w:r>
      <w:r w:rsidRPr="0052783D">
        <w:t>Perbuatan yang dilakukan oleh terdakwa tersebut jelas telah melanggar ketentuan</w:t>
      </w:r>
      <w:r w:rsidRPr="0052783D">
        <w:rPr>
          <w:color w:val="000000"/>
        </w:rPr>
        <w:t xml:space="preserve"> sebagaimana diatur dalam </w:t>
      </w:r>
      <w:r w:rsidRPr="0052783D">
        <w:t xml:space="preserve">Pasal 374 KUHPidana yang unsur-unsurnya. Sanksi pidana yang dijatuhkan lebih ringan dari tuntutan Jaksa Penuntut Umum yang menuntut pidana penjara  selama </w:t>
      </w:r>
      <w:r w:rsidR="00432CEC" w:rsidRPr="0052783D">
        <w:t>3</w:t>
      </w:r>
      <w:r w:rsidRPr="0052783D">
        <w:rPr>
          <w:lang w:val="en-ID" w:eastAsia="en-ID"/>
        </w:rPr>
        <w:t xml:space="preserve"> (</w:t>
      </w:r>
      <w:r w:rsidR="00432CEC" w:rsidRPr="0052783D">
        <w:rPr>
          <w:lang w:val="en-ID" w:eastAsia="en-ID"/>
        </w:rPr>
        <w:t>tiga</w:t>
      </w:r>
      <w:r w:rsidRPr="0052783D">
        <w:rPr>
          <w:lang w:val="en-ID" w:eastAsia="en-ID"/>
        </w:rPr>
        <w:t>) tahun dan 6 (enam) bulan</w:t>
      </w:r>
      <w:bookmarkEnd w:id="17"/>
      <w:r w:rsidRPr="0052783D">
        <w:t>.</w:t>
      </w:r>
    </w:p>
    <w:p w:rsidR="00B801AF" w:rsidRPr="0052783D" w:rsidRDefault="00B801AF" w:rsidP="00CE2B5D">
      <w:pPr>
        <w:pStyle w:val="BodyText"/>
        <w:numPr>
          <w:ilvl w:val="1"/>
          <w:numId w:val="7"/>
        </w:numPr>
        <w:tabs>
          <w:tab w:val="clear" w:pos="1440"/>
          <w:tab w:val="num" w:pos="-332"/>
          <w:tab w:val="left" w:pos="709"/>
        </w:tabs>
        <w:spacing w:after="0" w:line="456" w:lineRule="auto"/>
        <w:ind w:left="709" w:hanging="425"/>
        <w:jc w:val="both"/>
      </w:pPr>
      <w:r w:rsidRPr="0052783D">
        <w:t>P</w:t>
      </w:r>
      <w:r w:rsidRPr="0052783D">
        <w:rPr>
          <w:lang w:val="id-ID"/>
        </w:rPr>
        <w:t xml:space="preserve">ertimbangan </w:t>
      </w:r>
      <w:bookmarkStart w:id="18" w:name="_Hlk131087078"/>
      <w:r w:rsidRPr="0052783D">
        <w:rPr>
          <w:lang w:val="id-ID"/>
        </w:rPr>
        <w:t>hukum  hakim</w:t>
      </w:r>
      <w:r w:rsidRPr="0052783D">
        <w:t xml:space="preserve"> dalam</w:t>
      </w:r>
      <w:r w:rsidRPr="0052783D">
        <w:rPr>
          <w:lang w:val="id-ID"/>
        </w:rPr>
        <w:t xml:space="preserve"> penerapan sanksi pidana tindak pidana </w:t>
      </w:r>
      <w:r w:rsidRPr="0052783D">
        <w:t xml:space="preserve"> </w:t>
      </w:r>
      <w:r w:rsidRPr="0052783D">
        <w:rPr>
          <w:lang w:val="id-ID"/>
        </w:rPr>
        <w:t>penggelapan dalam jabatan</w:t>
      </w:r>
      <w:r w:rsidRPr="0052783D">
        <w:rPr>
          <w:rStyle w:val="markedcontent"/>
        </w:rPr>
        <w:t xml:space="preserve"> </w:t>
      </w:r>
      <w:r w:rsidRPr="0052783D">
        <w:rPr>
          <w:rStyle w:val="markedcontent"/>
          <w:lang w:val="id-ID"/>
        </w:rPr>
        <w:t xml:space="preserve"> dalam </w:t>
      </w:r>
      <w:r w:rsidRPr="0052783D">
        <w:t xml:space="preserve">putusan </w:t>
      </w:r>
      <w:r w:rsidRPr="0052783D">
        <w:rPr>
          <w:lang w:val="id-ID"/>
        </w:rPr>
        <w:t>Nomor</w:t>
      </w:r>
      <w:r w:rsidRPr="0052783D">
        <w:rPr>
          <w:bCs/>
          <w:lang w:val="id-ID" w:eastAsia="id-ID"/>
        </w:rPr>
        <w:t xml:space="preserve"> </w:t>
      </w:r>
      <w:r w:rsidR="00432CEC" w:rsidRPr="0052783D">
        <w:rPr>
          <w:lang w:val="id-ID" w:eastAsia="id-ID"/>
        </w:rPr>
        <w:t>2218/Pid.B/2023/PN Mdn</w:t>
      </w:r>
      <w:r w:rsidR="00432CEC" w:rsidRPr="0052783D">
        <w:rPr>
          <w:color w:val="000000"/>
        </w:rPr>
        <w:t xml:space="preserve"> </w:t>
      </w:r>
      <w:r w:rsidRPr="0052783D">
        <w:rPr>
          <w:color w:val="000000"/>
        </w:rPr>
        <w:t xml:space="preserve">terhadap </w:t>
      </w:r>
      <w:r w:rsidRPr="0052783D">
        <w:t>p</w:t>
      </w:r>
      <w:r w:rsidRPr="0052783D">
        <w:rPr>
          <w:lang w:val="id-ID"/>
        </w:rPr>
        <w:t xml:space="preserve">elaku tindak pidana penggelapan dalam jabatan </w:t>
      </w:r>
      <w:r w:rsidRPr="0052783D">
        <w:t xml:space="preserve">dapat dipertanggungjawabkan atas perbuatan yang dilakukan dengan pertimbangan bahwa pada saat melakukan perbuatannya terdakwa sadar </w:t>
      </w:r>
      <w:r w:rsidRPr="0052783D">
        <w:lastRenderedPageBreak/>
        <w:t>akan akibat yang ditimbulkan, pelaku dalam melakukan perbuatannya berada pada kondisi yang sehat dan cakap untuk mempertimbangkan perbuatannya. Majelis Hakim dalam persidangan tidak menemukan hal-hal yang dapat menghapus pertanggungjawaban pidana, baik alasan pembenar atau alasan pemaaf</w:t>
      </w:r>
      <w:bookmarkEnd w:id="18"/>
      <w:r w:rsidRPr="0052783D">
        <w:t>.</w:t>
      </w:r>
    </w:p>
    <w:p w:rsidR="00B801AF" w:rsidRPr="0052783D" w:rsidRDefault="00B801AF" w:rsidP="00432CEC">
      <w:pPr>
        <w:pStyle w:val="Heading1"/>
        <w:spacing w:line="456" w:lineRule="auto"/>
        <w:jc w:val="left"/>
      </w:pPr>
      <w:r w:rsidRPr="0052783D">
        <w:t>B.  Saran</w:t>
      </w:r>
    </w:p>
    <w:p w:rsidR="00B801AF" w:rsidRPr="0052783D" w:rsidRDefault="00B801AF" w:rsidP="00CE2B5D">
      <w:pPr>
        <w:pStyle w:val="Default"/>
        <w:numPr>
          <w:ilvl w:val="0"/>
          <w:numId w:val="34"/>
        </w:numPr>
        <w:tabs>
          <w:tab w:val="clear" w:pos="810"/>
          <w:tab w:val="num" w:pos="60"/>
          <w:tab w:val="left" w:pos="851"/>
        </w:tabs>
        <w:spacing w:line="456" w:lineRule="auto"/>
        <w:ind w:left="851"/>
        <w:jc w:val="both"/>
      </w:pPr>
      <w:r w:rsidRPr="0052783D">
        <w:t xml:space="preserve">Jaksa Penuntut umum harus teliti dan cermat dalam menerapakan ketentuan pidana yang tepat dalam menyusun surat dakwaan, mengingat surat dakwaan merupakan dasar bagi hakim untuk menjatuhkan atau tidak menjatuhkan pidana terhadap pelaku yang dihadapkan di muka persidangan. </w:t>
      </w:r>
    </w:p>
    <w:p w:rsidR="00432CEC" w:rsidRPr="0052783D" w:rsidRDefault="00B801AF" w:rsidP="00CE2B5D">
      <w:pPr>
        <w:pStyle w:val="Default"/>
        <w:numPr>
          <w:ilvl w:val="0"/>
          <w:numId w:val="34"/>
        </w:numPr>
        <w:tabs>
          <w:tab w:val="clear" w:pos="810"/>
          <w:tab w:val="num" w:pos="60"/>
          <w:tab w:val="left" w:pos="851"/>
        </w:tabs>
        <w:spacing w:line="456" w:lineRule="auto"/>
        <w:ind w:left="851"/>
        <w:jc w:val="both"/>
      </w:pPr>
      <w:r w:rsidRPr="0052783D">
        <w:t xml:space="preserve">Hakim tidak serta merta berdasar pada surat tuntutan Jaksa Penuntut Umum dalam menjatuhkan </w:t>
      </w:r>
      <w:r w:rsidRPr="0052783D">
        <w:rPr>
          <w:lang w:val="en-US"/>
        </w:rPr>
        <w:t>p</w:t>
      </w:r>
      <w:r w:rsidRPr="0052783D">
        <w:t>idana, melainkan pada dua alat bukti yang sah ditambah dengan keyakinan hakim. Hakim harus lebih peka untuk melihat fakta-fakta apa yang timbul pada saat persidangan, sehingga dari fakta yang timbul tersebut, menimbulkan keyakinan hakim bahwa terdakwa dapat atau tidak dapat dipidana</w:t>
      </w:r>
      <w:r w:rsidRPr="0052783D">
        <w:rPr>
          <w:lang w:val="en-US"/>
        </w:rPr>
        <w:t>.</w:t>
      </w:r>
      <w:bookmarkStart w:id="19" w:name="_Hlk139385791"/>
    </w:p>
    <w:p w:rsidR="00987997" w:rsidRPr="0052783D" w:rsidRDefault="00B801AF" w:rsidP="00CE2B5D">
      <w:pPr>
        <w:pStyle w:val="Default"/>
        <w:numPr>
          <w:ilvl w:val="0"/>
          <w:numId w:val="34"/>
        </w:numPr>
        <w:tabs>
          <w:tab w:val="clear" w:pos="810"/>
          <w:tab w:val="num" w:pos="60"/>
          <w:tab w:val="left" w:pos="851"/>
        </w:tabs>
        <w:spacing w:line="456" w:lineRule="auto"/>
        <w:ind w:left="851"/>
        <w:jc w:val="both"/>
      </w:pPr>
      <w:r w:rsidRPr="0052783D">
        <w:t>Agar setiap pelaku kejahatan khususnya tindak pidana penggelapan ditindak dengan tegas dan dijatuhi hukuman yang berat agar para pelaku mendapatkan efek jera untuk tidak mengulang perbuatannya lagi. Pemberian sanksi yang berat dapat memberi pandangan buat masyarakat untuk lebih berusaha menaati hukum karena takut akan sanksi yang dapat diperolehnya apabila melakukan kejahatan</w:t>
      </w:r>
      <w:bookmarkEnd w:id="19"/>
      <w:r w:rsidRPr="0052783D">
        <w:t>.</w:t>
      </w:r>
    </w:p>
    <w:p w:rsidR="00432CEC" w:rsidRPr="0052783D" w:rsidRDefault="00432CEC" w:rsidP="00CE2B5D">
      <w:pPr>
        <w:pStyle w:val="Default"/>
        <w:numPr>
          <w:ilvl w:val="0"/>
          <w:numId w:val="34"/>
        </w:numPr>
        <w:tabs>
          <w:tab w:val="clear" w:pos="810"/>
          <w:tab w:val="num" w:pos="60"/>
        </w:tabs>
        <w:spacing w:line="480" w:lineRule="auto"/>
        <w:ind w:left="435"/>
        <w:jc w:val="both"/>
        <w:sectPr w:rsidR="00432CEC" w:rsidRPr="0052783D" w:rsidSect="00342D40">
          <w:pgSz w:w="11907" w:h="16840" w:code="9"/>
          <w:pgMar w:top="2268" w:right="1701" w:bottom="1701" w:left="2268" w:header="720" w:footer="1134" w:gutter="0"/>
          <w:pgNumType w:start="67"/>
          <w:cols w:space="720"/>
          <w:titlePg/>
          <w:docGrid w:linePitch="360"/>
        </w:sectPr>
      </w:pPr>
    </w:p>
    <w:p w:rsidR="00F73E27" w:rsidRPr="0052783D" w:rsidRDefault="00F73E27" w:rsidP="00D718DE">
      <w:pPr>
        <w:spacing w:line="360" w:lineRule="auto"/>
        <w:jc w:val="center"/>
        <w:rPr>
          <w:b/>
          <w:color w:val="000000"/>
        </w:rPr>
      </w:pPr>
      <w:r w:rsidRPr="0052783D">
        <w:rPr>
          <w:b/>
          <w:color w:val="000000"/>
        </w:rPr>
        <w:lastRenderedPageBreak/>
        <w:t>DAFTAR PUSTAKA</w:t>
      </w:r>
    </w:p>
    <w:p w:rsidR="00D718DE" w:rsidRPr="0052783D" w:rsidRDefault="00D718DE" w:rsidP="00D718DE">
      <w:pPr>
        <w:jc w:val="both"/>
        <w:rPr>
          <w:b/>
          <w:color w:val="000000"/>
          <w:lang w:val="id-ID"/>
        </w:rPr>
      </w:pPr>
    </w:p>
    <w:p w:rsidR="00D718DE" w:rsidRPr="0052783D" w:rsidRDefault="00D718DE" w:rsidP="00CE2B5D">
      <w:pPr>
        <w:numPr>
          <w:ilvl w:val="0"/>
          <w:numId w:val="8"/>
        </w:numPr>
        <w:tabs>
          <w:tab w:val="clear" w:pos="720"/>
          <w:tab w:val="num" w:pos="360"/>
        </w:tabs>
        <w:ind w:left="360"/>
        <w:jc w:val="both"/>
        <w:rPr>
          <w:b/>
          <w:color w:val="000000"/>
        </w:rPr>
      </w:pPr>
      <w:r w:rsidRPr="0052783D">
        <w:rPr>
          <w:b/>
          <w:color w:val="000000"/>
        </w:rPr>
        <w:t>Buku</w:t>
      </w:r>
    </w:p>
    <w:p w:rsidR="00D718DE" w:rsidRPr="0052783D" w:rsidRDefault="00D718DE" w:rsidP="00D718DE">
      <w:pPr>
        <w:pStyle w:val="FootnoteText"/>
        <w:jc w:val="both"/>
        <w:rPr>
          <w:color w:val="000000"/>
          <w:sz w:val="24"/>
          <w:szCs w:val="24"/>
        </w:rPr>
      </w:pP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t xml:space="preserve">Ali. Mahrus, </w:t>
      </w:r>
      <w:r w:rsidRPr="0052783D">
        <w:rPr>
          <w:i/>
          <w:iCs/>
          <w:color w:val="000000" w:themeColor="text1"/>
          <w:sz w:val="24"/>
          <w:szCs w:val="24"/>
        </w:rPr>
        <w:t>Dasar-Dasar Hukum Pidana</w:t>
      </w:r>
      <w:r w:rsidRPr="0052783D">
        <w:rPr>
          <w:color w:val="000000" w:themeColor="text1"/>
          <w:sz w:val="24"/>
          <w:szCs w:val="24"/>
        </w:rPr>
        <w:t>, Sinar Grafika</w:t>
      </w:r>
      <w:r w:rsidRPr="0052783D">
        <w:rPr>
          <w:i/>
          <w:iCs/>
          <w:color w:val="000000" w:themeColor="text1"/>
          <w:sz w:val="24"/>
          <w:szCs w:val="24"/>
        </w:rPr>
        <w:t xml:space="preserve">, </w:t>
      </w:r>
      <w:r w:rsidRPr="0052783D">
        <w:rPr>
          <w:color w:val="000000" w:themeColor="text1"/>
          <w:sz w:val="24"/>
          <w:szCs w:val="24"/>
        </w:rPr>
        <w:t>Jakarta, 2011.</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Arief, Barda Nawawi</w:t>
      </w:r>
      <w:r w:rsidRPr="0052783D">
        <w:rPr>
          <w:color w:val="000000" w:themeColor="text1"/>
          <w:sz w:val="24"/>
          <w:szCs w:val="24"/>
          <w:lang w:val="id-ID"/>
        </w:rPr>
        <w:t>,</w:t>
      </w:r>
      <w:r w:rsidRPr="0052783D">
        <w:rPr>
          <w:color w:val="000000" w:themeColor="text1"/>
          <w:sz w:val="24"/>
          <w:szCs w:val="24"/>
        </w:rPr>
        <w:t xml:space="preserve"> </w:t>
      </w:r>
      <w:r w:rsidRPr="0052783D">
        <w:rPr>
          <w:i/>
          <w:iCs/>
          <w:color w:val="000000" w:themeColor="text1"/>
          <w:sz w:val="24"/>
          <w:szCs w:val="24"/>
        </w:rPr>
        <w:t>Masalah Penegakan Hukum dan Kebijakan Hukum Pidana dalam Penanggulangan Kejahatan</w:t>
      </w:r>
      <w:r w:rsidRPr="0052783D">
        <w:rPr>
          <w:color w:val="000000" w:themeColor="text1"/>
          <w:sz w:val="24"/>
          <w:szCs w:val="24"/>
        </w:rPr>
        <w:t>, Kencana Prenada Media Group, Jakarta, 2017</w:t>
      </w:r>
      <w:r w:rsidRPr="0052783D">
        <w:rPr>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 xml:space="preserve">Bawengan, G.W.  </w:t>
      </w:r>
      <w:r w:rsidRPr="0052783D">
        <w:rPr>
          <w:i/>
          <w:color w:val="000000" w:themeColor="text1"/>
          <w:sz w:val="24"/>
          <w:szCs w:val="24"/>
        </w:rPr>
        <w:t>Penyidikan Perkara Pidana dan Tehnik Interograsi,</w:t>
      </w:r>
      <w:r w:rsidRPr="0052783D">
        <w:rPr>
          <w:color w:val="000000" w:themeColor="text1"/>
          <w:sz w:val="24"/>
          <w:szCs w:val="24"/>
        </w:rPr>
        <w:t xml:space="preserve"> Pradnya Paramita, Jakarta, 2014</w:t>
      </w:r>
      <w:r w:rsidRPr="0052783D">
        <w:rPr>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t xml:space="preserve">Chazawi, Adami, </w:t>
      </w:r>
      <w:r w:rsidRPr="0052783D">
        <w:rPr>
          <w:i/>
          <w:iCs/>
          <w:color w:val="000000" w:themeColor="text1"/>
          <w:sz w:val="24"/>
          <w:szCs w:val="24"/>
        </w:rPr>
        <w:t>Pelajaran Hukum Pidana Bagian 2</w:t>
      </w:r>
      <w:r w:rsidRPr="0052783D">
        <w:rPr>
          <w:color w:val="000000" w:themeColor="text1"/>
          <w:sz w:val="24"/>
          <w:szCs w:val="24"/>
        </w:rPr>
        <w:t>, Raja Grafindo Persada. Jakarta</w:t>
      </w:r>
      <w:r w:rsidRPr="0052783D">
        <w:rPr>
          <w:color w:val="000000" w:themeColor="text1"/>
          <w:sz w:val="24"/>
          <w:szCs w:val="24"/>
          <w:lang w:val="id-ID"/>
        </w:rPr>
        <w:t xml:space="preserve">, </w:t>
      </w:r>
      <w:r w:rsidRPr="0052783D">
        <w:rPr>
          <w:color w:val="000000" w:themeColor="text1"/>
          <w:sz w:val="24"/>
          <w:szCs w:val="24"/>
        </w:rPr>
        <w:t>2017.</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t xml:space="preserve">Dirdjosiswoyo, Soedjono, </w:t>
      </w:r>
      <w:r w:rsidRPr="0052783D">
        <w:rPr>
          <w:i/>
          <w:iCs/>
          <w:color w:val="000000" w:themeColor="text1"/>
          <w:sz w:val="24"/>
          <w:szCs w:val="24"/>
        </w:rPr>
        <w:t xml:space="preserve">Ruang Lingkup Kriminologi, </w:t>
      </w:r>
      <w:r w:rsidRPr="0052783D">
        <w:rPr>
          <w:color w:val="000000" w:themeColor="text1"/>
          <w:sz w:val="24"/>
          <w:szCs w:val="24"/>
        </w:rPr>
        <w:t>Remaja Karya, Bandung, 2014.</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t xml:space="preserve">Djamali, R.Abdoel, </w:t>
      </w:r>
      <w:r w:rsidRPr="0052783D">
        <w:rPr>
          <w:i/>
          <w:iCs/>
          <w:color w:val="000000" w:themeColor="text1"/>
          <w:sz w:val="24"/>
          <w:szCs w:val="24"/>
        </w:rPr>
        <w:t>Pengantar ilmu Hukum Indonesia</w:t>
      </w:r>
      <w:r w:rsidRPr="0052783D">
        <w:rPr>
          <w:color w:val="000000" w:themeColor="text1"/>
          <w:sz w:val="24"/>
          <w:szCs w:val="24"/>
        </w:rPr>
        <w:t>, Raja Grafindo Persada, Jakarta, 2015</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Gosita, Arif</w:t>
      </w:r>
      <w:r w:rsidRPr="0052783D">
        <w:rPr>
          <w:color w:val="000000" w:themeColor="text1"/>
          <w:sz w:val="24"/>
          <w:szCs w:val="24"/>
          <w:lang w:val="id-ID"/>
        </w:rPr>
        <w:t>,</w:t>
      </w:r>
      <w:r w:rsidRPr="0052783D">
        <w:rPr>
          <w:color w:val="000000" w:themeColor="text1"/>
          <w:sz w:val="24"/>
          <w:szCs w:val="24"/>
        </w:rPr>
        <w:t xml:space="preserve"> </w:t>
      </w:r>
      <w:r w:rsidRPr="0052783D">
        <w:rPr>
          <w:bCs/>
          <w:i/>
          <w:iCs/>
          <w:color w:val="000000" w:themeColor="text1"/>
          <w:sz w:val="24"/>
          <w:szCs w:val="24"/>
        </w:rPr>
        <w:t>Masalah Korban Kejahatan</w:t>
      </w:r>
      <w:r w:rsidRPr="0052783D">
        <w:rPr>
          <w:color w:val="000000" w:themeColor="text1"/>
          <w:sz w:val="24"/>
          <w:szCs w:val="24"/>
        </w:rPr>
        <w:t>, Akademika Presindo, Jakarta , 2014</w:t>
      </w:r>
      <w:r w:rsidRPr="0052783D">
        <w:rPr>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lang w:val="id-ID"/>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 xml:space="preserve">Gunadi, Ismu, </w:t>
      </w:r>
      <w:r w:rsidRPr="0052783D">
        <w:rPr>
          <w:i/>
          <w:color w:val="000000" w:themeColor="text1"/>
          <w:sz w:val="24"/>
          <w:szCs w:val="24"/>
        </w:rPr>
        <w:t xml:space="preserve"> Hukum Pidana. </w:t>
      </w:r>
      <w:r w:rsidRPr="0052783D">
        <w:rPr>
          <w:color w:val="000000" w:themeColor="text1"/>
          <w:sz w:val="24"/>
          <w:szCs w:val="24"/>
        </w:rPr>
        <w:t xml:space="preserve"> Kencana Prenadamedia Group, Jakarta, 2014</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lang w:val="en-GB" w:eastAsia="en-GB"/>
        </w:rPr>
      </w:pPr>
      <w:r w:rsidRPr="0052783D">
        <w:rPr>
          <w:color w:val="000000" w:themeColor="text1"/>
          <w:sz w:val="24"/>
          <w:szCs w:val="24"/>
          <w:lang w:val="en-GB" w:eastAsia="en-GB"/>
        </w:rPr>
        <w:t xml:space="preserve">Hadi, Sutrisno, </w:t>
      </w:r>
      <w:r w:rsidRPr="0052783D">
        <w:rPr>
          <w:i/>
          <w:iCs/>
          <w:color w:val="000000" w:themeColor="text1"/>
          <w:sz w:val="24"/>
          <w:szCs w:val="24"/>
          <w:lang w:val="en-GB" w:eastAsia="en-GB"/>
        </w:rPr>
        <w:t>Metodologi Riset</w:t>
      </w:r>
      <w:r w:rsidRPr="0052783D">
        <w:rPr>
          <w:color w:val="000000" w:themeColor="text1"/>
          <w:sz w:val="24"/>
          <w:szCs w:val="24"/>
          <w:lang w:val="en-GB" w:eastAsia="en-GB"/>
        </w:rPr>
        <w:t>,  Andi Offset, Yogyakarta, 2014.</w:t>
      </w:r>
    </w:p>
    <w:p w:rsidR="00D718DE" w:rsidRPr="0052783D" w:rsidRDefault="00D718DE" w:rsidP="00D718DE">
      <w:pPr>
        <w:pStyle w:val="FootnoteText"/>
        <w:ind w:left="720" w:hanging="720"/>
        <w:jc w:val="both"/>
        <w:rPr>
          <w:color w:val="000000" w:themeColor="text1"/>
          <w:sz w:val="24"/>
          <w:szCs w:val="24"/>
          <w:lang w:val="en-GB" w:eastAsia="en-GB"/>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 xml:space="preserve">Hamdan, M.  </w:t>
      </w:r>
      <w:r w:rsidRPr="0052783D">
        <w:rPr>
          <w:i/>
          <w:iCs/>
          <w:color w:val="000000" w:themeColor="text1"/>
          <w:sz w:val="24"/>
          <w:szCs w:val="24"/>
        </w:rPr>
        <w:t>Tindak Pidana Suap dan Money Politics</w:t>
      </w:r>
      <w:r w:rsidRPr="0052783D">
        <w:rPr>
          <w:color w:val="000000" w:themeColor="text1"/>
          <w:sz w:val="24"/>
          <w:szCs w:val="24"/>
        </w:rPr>
        <w:t>, Pustaka Bangsa Press</w:t>
      </w:r>
      <w:r w:rsidRPr="0052783D">
        <w:rPr>
          <w:color w:val="000000" w:themeColor="text1"/>
          <w:sz w:val="24"/>
          <w:szCs w:val="24"/>
          <w:lang w:val="fi-FI"/>
        </w:rPr>
        <w:t xml:space="preserve">, </w:t>
      </w:r>
      <w:r w:rsidRPr="0052783D">
        <w:rPr>
          <w:color w:val="000000" w:themeColor="text1"/>
          <w:sz w:val="24"/>
          <w:szCs w:val="24"/>
        </w:rPr>
        <w:t>Medan, 2015</w:t>
      </w:r>
      <w:r w:rsidRPr="0052783D">
        <w:rPr>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bCs/>
          <w:color w:val="000000" w:themeColor="text1"/>
          <w:sz w:val="24"/>
          <w:szCs w:val="24"/>
        </w:rPr>
      </w:pPr>
      <w:r w:rsidRPr="0052783D">
        <w:rPr>
          <w:bCs/>
          <w:color w:val="000000" w:themeColor="text1"/>
          <w:sz w:val="24"/>
          <w:szCs w:val="24"/>
        </w:rPr>
        <w:t>Kansil</w:t>
      </w:r>
      <w:r w:rsidRPr="0052783D">
        <w:rPr>
          <w:color w:val="000000" w:themeColor="text1"/>
          <w:sz w:val="24"/>
          <w:szCs w:val="24"/>
        </w:rPr>
        <w:t xml:space="preserve">, </w:t>
      </w:r>
      <w:r w:rsidRPr="0052783D">
        <w:rPr>
          <w:bCs/>
          <w:color w:val="000000" w:themeColor="text1"/>
          <w:sz w:val="24"/>
          <w:szCs w:val="24"/>
        </w:rPr>
        <w:t xml:space="preserve">C.S.T, </w:t>
      </w:r>
      <w:r w:rsidRPr="0052783D">
        <w:rPr>
          <w:bCs/>
          <w:i/>
          <w:iCs/>
          <w:color w:val="000000" w:themeColor="text1"/>
          <w:sz w:val="24"/>
          <w:szCs w:val="24"/>
        </w:rPr>
        <w:t>Pengantar Ilmu Hukum dan Tata Hukum Indonesia</w:t>
      </w:r>
      <w:r w:rsidRPr="0052783D">
        <w:rPr>
          <w:i/>
          <w:iCs/>
          <w:color w:val="000000" w:themeColor="text1"/>
          <w:sz w:val="24"/>
          <w:szCs w:val="24"/>
        </w:rPr>
        <w:t xml:space="preserve">, </w:t>
      </w:r>
      <w:r w:rsidRPr="0052783D">
        <w:rPr>
          <w:bCs/>
          <w:color w:val="000000" w:themeColor="text1"/>
          <w:sz w:val="24"/>
          <w:szCs w:val="24"/>
        </w:rPr>
        <w:t>Balai Pustaka, Jakarta, 2018.</w:t>
      </w:r>
    </w:p>
    <w:p w:rsidR="00D718DE" w:rsidRPr="0052783D" w:rsidRDefault="00D718DE" w:rsidP="00D718DE">
      <w:pPr>
        <w:pStyle w:val="FootnoteText"/>
        <w:ind w:left="720" w:hanging="720"/>
        <w:jc w:val="both"/>
        <w:rPr>
          <w:bCs/>
          <w:color w:val="000000" w:themeColor="text1"/>
          <w:sz w:val="24"/>
          <w:szCs w:val="24"/>
        </w:rPr>
      </w:pPr>
    </w:p>
    <w:p w:rsidR="00D718DE" w:rsidRPr="0052783D" w:rsidRDefault="00D718DE" w:rsidP="00D718DE">
      <w:pPr>
        <w:pStyle w:val="FootnoteText"/>
        <w:spacing w:line="228" w:lineRule="auto"/>
        <w:ind w:left="720" w:hanging="720"/>
        <w:jc w:val="both"/>
        <w:rPr>
          <w:bCs/>
          <w:color w:val="000000" w:themeColor="text1"/>
          <w:sz w:val="24"/>
          <w:szCs w:val="24"/>
        </w:rPr>
      </w:pPr>
      <w:r w:rsidRPr="0052783D">
        <w:rPr>
          <w:color w:val="000000" w:themeColor="text1"/>
          <w:sz w:val="24"/>
          <w:szCs w:val="24"/>
        </w:rPr>
        <w:t xml:space="preserve">Maramis, Frans, </w:t>
      </w:r>
      <w:r w:rsidRPr="0052783D">
        <w:rPr>
          <w:i/>
          <w:iCs/>
          <w:color w:val="000000" w:themeColor="text1"/>
          <w:sz w:val="24"/>
          <w:szCs w:val="24"/>
        </w:rPr>
        <w:t>Hukum Pidana Umum dan Tertulis di Indonesia</w:t>
      </w:r>
      <w:r w:rsidRPr="0052783D">
        <w:rPr>
          <w:color w:val="000000" w:themeColor="text1"/>
          <w:sz w:val="24"/>
          <w:szCs w:val="24"/>
        </w:rPr>
        <w:t>, Raja Grafindo Persada, Jakarta, 2012</w:t>
      </w:r>
    </w:p>
    <w:p w:rsidR="00D718DE" w:rsidRPr="0052783D" w:rsidRDefault="00D718DE" w:rsidP="00D718DE">
      <w:pPr>
        <w:pStyle w:val="FootnoteText"/>
        <w:spacing w:line="228" w:lineRule="auto"/>
        <w:ind w:left="720" w:hanging="720"/>
        <w:jc w:val="both"/>
        <w:rPr>
          <w:bCs/>
          <w:color w:val="000000" w:themeColor="text1"/>
          <w:sz w:val="24"/>
          <w:szCs w:val="24"/>
        </w:rPr>
      </w:pPr>
    </w:p>
    <w:p w:rsidR="00D718DE" w:rsidRPr="0052783D" w:rsidRDefault="00D718DE" w:rsidP="00D718DE">
      <w:pPr>
        <w:pStyle w:val="FootnoteText"/>
        <w:spacing w:line="228" w:lineRule="auto"/>
        <w:ind w:left="720" w:hanging="720"/>
        <w:jc w:val="both"/>
        <w:rPr>
          <w:color w:val="000000" w:themeColor="text1"/>
          <w:sz w:val="24"/>
          <w:szCs w:val="24"/>
        </w:rPr>
      </w:pPr>
      <w:r w:rsidRPr="0052783D">
        <w:rPr>
          <w:color w:val="000000" w:themeColor="text1"/>
          <w:sz w:val="24"/>
          <w:szCs w:val="24"/>
        </w:rPr>
        <w:t xml:space="preserve">Marpaung, Leden, </w:t>
      </w:r>
      <w:r w:rsidRPr="0052783D">
        <w:rPr>
          <w:i/>
          <w:iCs/>
          <w:color w:val="000000" w:themeColor="text1"/>
          <w:sz w:val="24"/>
          <w:szCs w:val="24"/>
          <w:lang w:val="en-ID" w:eastAsia="en-ID"/>
        </w:rPr>
        <w:t>Unsur-Unsur Perbuatan yang Dapat Dihukum</w:t>
      </w:r>
      <w:r w:rsidRPr="0052783D">
        <w:rPr>
          <w:color w:val="000000" w:themeColor="text1"/>
          <w:sz w:val="24"/>
          <w:szCs w:val="24"/>
          <w:lang w:val="en-ID" w:eastAsia="en-ID"/>
        </w:rPr>
        <w:t>, Sinar Grafika, Jakarta, 2011</w:t>
      </w:r>
      <w:r w:rsidRPr="0052783D">
        <w:rPr>
          <w:color w:val="000000" w:themeColor="text1"/>
          <w:sz w:val="24"/>
          <w:szCs w:val="24"/>
        </w:rPr>
        <w:t>.</w:t>
      </w:r>
    </w:p>
    <w:p w:rsidR="00D718DE" w:rsidRPr="0052783D" w:rsidRDefault="00D718DE" w:rsidP="00D718DE">
      <w:pPr>
        <w:pStyle w:val="FootnoteText"/>
        <w:spacing w:line="228" w:lineRule="auto"/>
        <w:ind w:left="720" w:hanging="720"/>
        <w:jc w:val="both"/>
        <w:rPr>
          <w:color w:val="000000" w:themeColor="text1"/>
          <w:sz w:val="24"/>
          <w:szCs w:val="24"/>
          <w:lang w:val="id-ID"/>
        </w:rPr>
      </w:pPr>
    </w:p>
    <w:p w:rsidR="00D718DE" w:rsidRPr="0052783D" w:rsidRDefault="00D718DE" w:rsidP="00D718DE">
      <w:pPr>
        <w:pStyle w:val="FootnoteText"/>
        <w:spacing w:line="228" w:lineRule="auto"/>
        <w:ind w:left="720" w:hanging="720"/>
        <w:jc w:val="both"/>
        <w:rPr>
          <w:color w:val="000000" w:themeColor="text1"/>
          <w:sz w:val="24"/>
          <w:szCs w:val="24"/>
        </w:rPr>
      </w:pPr>
      <w:r w:rsidRPr="0052783D">
        <w:rPr>
          <w:color w:val="000000" w:themeColor="text1"/>
          <w:sz w:val="24"/>
          <w:szCs w:val="24"/>
          <w:lang w:val="fi-FI"/>
        </w:rPr>
        <w:t>M</w:t>
      </w:r>
      <w:r w:rsidRPr="0052783D">
        <w:rPr>
          <w:color w:val="000000" w:themeColor="text1"/>
          <w:sz w:val="24"/>
          <w:szCs w:val="24"/>
        </w:rPr>
        <w:t>oe</w:t>
      </w:r>
      <w:r w:rsidRPr="0052783D">
        <w:rPr>
          <w:color w:val="000000" w:themeColor="text1"/>
          <w:sz w:val="24"/>
          <w:szCs w:val="24"/>
          <w:lang w:val="fi-FI"/>
        </w:rPr>
        <w:t xml:space="preserve">ljatno. </w:t>
      </w:r>
      <w:r w:rsidRPr="0052783D">
        <w:rPr>
          <w:i/>
          <w:color w:val="000000" w:themeColor="text1"/>
          <w:sz w:val="24"/>
          <w:szCs w:val="24"/>
          <w:lang w:val="id-ID"/>
        </w:rPr>
        <w:t xml:space="preserve">Asas-Asas Hukum Pidana, </w:t>
      </w:r>
      <w:r w:rsidRPr="0052783D">
        <w:rPr>
          <w:color w:val="000000" w:themeColor="text1"/>
          <w:sz w:val="24"/>
          <w:szCs w:val="24"/>
          <w:lang w:val="id-ID"/>
        </w:rPr>
        <w:t>Rineka Cipta, Jakarta, 20</w:t>
      </w:r>
      <w:r w:rsidRPr="0052783D">
        <w:rPr>
          <w:color w:val="000000" w:themeColor="text1"/>
          <w:sz w:val="24"/>
          <w:szCs w:val="24"/>
        </w:rPr>
        <w:t>18.</w:t>
      </w:r>
    </w:p>
    <w:p w:rsidR="00D718DE" w:rsidRPr="0052783D" w:rsidRDefault="00D718DE" w:rsidP="00D718DE">
      <w:pPr>
        <w:pStyle w:val="FootnoteText"/>
        <w:spacing w:line="228" w:lineRule="auto"/>
        <w:ind w:left="720" w:hanging="720"/>
        <w:jc w:val="both"/>
        <w:rPr>
          <w:color w:val="000000" w:themeColor="text1"/>
          <w:sz w:val="24"/>
          <w:szCs w:val="24"/>
        </w:rPr>
      </w:pPr>
    </w:p>
    <w:p w:rsidR="00D718DE" w:rsidRPr="0052783D" w:rsidRDefault="00D718DE" w:rsidP="00D718DE">
      <w:pPr>
        <w:pStyle w:val="FootnoteText"/>
        <w:ind w:left="720" w:hanging="720"/>
        <w:jc w:val="both"/>
        <w:rPr>
          <w:color w:val="000000" w:themeColor="text1"/>
          <w:sz w:val="24"/>
          <w:szCs w:val="24"/>
          <w:lang w:val="id-ID"/>
        </w:rPr>
      </w:pPr>
      <w:r w:rsidRPr="0052783D">
        <w:rPr>
          <w:color w:val="000000" w:themeColor="text1"/>
          <w:sz w:val="24"/>
          <w:szCs w:val="24"/>
        </w:rPr>
        <w:t xml:space="preserve">Soekanto, Soerjono, </w:t>
      </w:r>
      <w:r w:rsidRPr="0052783D">
        <w:rPr>
          <w:i/>
          <w:color w:val="000000" w:themeColor="text1"/>
          <w:sz w:val="24"/>
          <w:szCs w:val="24"/>
        </w:rPr>
        <w:t xml:space="preserve">Pengantar Penelitian Hukum, </w:t>
      </w:r>
      <w:r w:rsidRPr="0052783D">
        <w:rPr>
          <w:color w:val="000000" w:themeColor="text1"/>
          <w:sz w:val="24"/>
          <w:szCs w:val="24"/>
        </w:rPr>
        <w:t>Jakarta: Grafindo, 2016</w:t>
      </w:r>
      <w:r w:rsidRPr="0052783D">
        <w:rPr>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lang w:val="id-ID"/>
        </w:rPr>
      </w:pPr>
    </w:p>
    <w:p w:rsidR="00D718DE" w:rsidRPr="0052783D" w:rsidRDefault="00D718DE" w:rsidP="00D718DE">
      <w:pPr>
        <w:pStyle w:val="FootnoteText"/>
        <w:ind w:left="720" w:hanging="720"/>
        <w:jc w:val="both"/>
        <w:rPr>
          <w:bCs/>
          <w:color w:val="000000" w:themeColor="text1"/>
          <w:sz w:val="24"/>
          <w:szCs w:val="24"/>
          <w:lang w:val="id-ID"/>
        </w:rPr>
      </w:pPr>
      <w:r w:rsidRPr="0052783D">
        <w:rPr>
          <w:color w:val="000000" w:themeColor="text1"/>
          <w:sz w:val="24"/>
          <w:szCs w:val="24"/>
          <w:lang w:val="id-ID"/>
        </w:rPr>
        <w:t>------------;</w:t>
      </w:r>
      <w:r w:rsidRPr="0052783D">
        <w:rPr>
          <w:bCs/>
          <w:i/>
          <w:iCs/>
          <w:color w:val="000000" w:themeColor="text1"/>
          <w:sz w:val="24"/>
          <w:szCs w:val="24"/>
        </w:rPr>
        <w:t xml:space="preserve"> Faktor-Faktor Yang Mempengaruhi Penegakan Hukum</w:t>
      </w:r>
      <w:r w:rsidRPr="0052783D">
        <w:rPr>
          <w:bCs/>
          <w:color w:val="000000" w:themeColor="text1"/>
          <w:sz w:val="24"/>
          <w:szCs w:val="24"/>
        </w:rPr>
        <w:t>, Raja Grafindo Persada, Jakarta, 2014</w:t>
      </w:r>
      <w:r w:rsidRPr="0052783D">
        <w:rPr>
          <w:bCs/>
          <w:color w:val="000000" w:themeColor="text1"/>
          <w:sz w:val="24"/>
          <w:szCs w:val="24"/>
          <w:lang w:val="id-ID"/>
        </w:rPr>
        <w:t>.</w:t>
      </w: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lastRenderedPageBreak/>
        <w:t>Soekanto</w:t>
      </w:r>
      <w:r w:rsidRPr="0052783D">
        <w:rPr>
          <w:color w:val="000000" w:themeColor="text1"/>
          <w:sz w:val="24"/>
          <w:szCs w:val="24"/>
          <w:lang w:val="id-ID"/>
        </w:rPr>
        <w:t>,</w:t>
      </w:r>
      <w:r w:rsidRPr="0052783D">
        <w:rPr>
          <w:color w:val="000000" w:themeColor="text1"/>
          <w:sz w:val="24"/>
          <w:szCs w:val="24"/>
        </w:rPr>
        <w:t xml:space="preserve"> Soerjono dan Sri Mamudji, </w:t>
      </w:r>
      <w:bookmarkStart w:id="20" w:name="_Hlk130760290"/>
      <w:r w:rsidRPr="0052783D">
        <w:rPr>
          <w:i/>
          <w:iCs/>
          <w:color w:val="000000" w:themeColor="text1"/>
          <w:sz w:val="24"/>
          <w:szCs w:val="24"/>
        </w:rPr>
        <w:t>Penelitian Hukum Normatif, Suatu Tinjauan Singkat,</w:t>
      </w:r>
      <w:r w:rsidRPr="0052783D">
        <w:rPr>
          <w:color w:val="000000" w:themeColor="text1"/>
          <w:sz w:val="24"/>
          <w:szCs w:val="24"/>
        </w:rPr>
        <w:t>Raja Grafindo Persada, Jakarta, 2015</w:t>
      </w:r>
      <w:bookmarkEnd w:id="20"/>
      <w:r w:rsidRPr="0052783D">
        <w:rPr>
          <w:color w:val="000000" w:themeColor="text1"/>
          <w:sz w:val="24"/>
          <w:szCs w:val="24"/>
        </w:rPr>
        <w:t>.</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pStyle w:val="FootnoteText"/>
        <w:ind w:left="720" w:hanging="720"/>
        <w:jc w:val="both"/>
        <w:rPr>
          <w:rFonts w:eastAsia="TimesNewRoman"/>
          <w:color w:val="000000" w:themeColor="text1"/>
          <w:sz w:val="24"/>
          <w:szCs w:val="24"/>
        </w:rPr>
      </w:pPr>
      <w:r w:rsidRPr="0052783D">
        <w:rPr>
          <w:rFonts w:eastAsia="TimesNewRoman"/>
          <w:color w:val="000000" w:themeColor="text1"/>
          <w:sz w:val="24"/>
          <w:szCs w:val="24"/>
        </w:rPr>
        <w:t>Soemitro</w:t>
      </w:r>
      <w:r w:rsidRPr="0052783D">
        <w:rPr>
          <w:rFonts w:eastAsia="TimesNewRoman"/>
          <w:i/>
          <w:iCs/>
          <w:color w:val="000000" w:themeColor="text1"/>
          <w:sz w:val="24"/>
          <w:szCs w:val="24"/>
        </w:rPr>
        <w:t>,</w:t>
      </w:r>
      <w:r w:rsidRPr="0052783D">
        <w:rPr>
          <w:rFonts w:eastAsia="TimesNewRoman"/>
          <w:color w:val="000000" w:themeColor="text1"/>
          <w:sz w:val="24"/>
          <w:szCs w:val="24"/>
        </w:rPr>
        <w:t xml:space="preserve"> Ronny Hanitijo,</w:t>
      </w:r>
      <w:r w:rsidRPr="0052783D">
        <w:rPr>
          <w:rFonts w:eastAsia="TimesNewRoman"/>
          <w:i/>
          <w:iCs/>
          <w:color w:val="000000" w:themeColor="text1"/>
          <w:sz w:val="24"/>
          <w:szCs w:val="24"/>
        </w:rPr>
        <w:t xml:space="preserve"> Metodelogi Penelitian Hukum, </w:t>
      </w:r>
      <w:r w:rsidRPr="0052783D">
        <w:rPr>
          <w:rFonts w:eastAsia="TimesNewRoman"/>
          <w:color w:val="000000" w:themeColor="text1"/>
          <w:sz w:val="24"/>
          <w:szCs w:val="24"/>
        </w:rPr>
        <w:t>Ghalia, Jakarta, 2018.</w:t>
      </w:r>
    </w:p>
    <w:p w:rsidR="00D718DE" w:rsidRPr="0052783D" w:rsidRDefault="00D718DE" w:rsidP="00D718DE">
      <w:pPr>
        <w:pStyle w:val="FootnoteText"/>
        <w:ind w:left="720" w:hanging="720"/>
        <w:jc w:val="both"/>
        <w:rPr>
          <w:rFonts w:eastAsia="TimesNewRoman"/>
          <w:color w:val="000000" w:themeColor="text1"/>
          <w:sz w:val="24"/>
          <w:szCs w:val="24"/>
        </w:rPr>
      </w:pPr>
    </w:p>
    <w:p w:rsidR="00D718DE" w:rsidRPr="0052783D" w:rsidRDefault="00D718DE" w:rsidP="00D718DE">
      <w:pPr>
        <w:pStyle w:val="FootnoteText"/>
        <w:ind w:left="720" w:hanging="720"/>
        <w:jc w:val="both"/>
        <w:rPr>
          <w:color w:val="000000" w:themeColor="text1"/>
          <w:sz w:val="24"/>
          <w:szCs w:val="24"/>
        </w:rPr>
      </w:pPr>
      <w:r w:rsidRPr="0052783D">
        <w:rPr>
          <w:color w:val="000000" w:themeColor="text1"/>
          <w:sz w:val="24"/>
          <w:szCs w:val="24"/>
        </w:rPr>
        <w:t xml:space="preserve">Sudarsono, </w:t>
      </w:r>
      <w:r w:rsidRPr="0052783D">
        <w:rPr>
          <w:i/>
          <w:color w:val="000000" w:themeColor="text1"/>
          <w:sz w:val="24"/>
          <w:szCs w:val="24"/>
        </w:rPr>
        <w:t xml:space="preserve">Kamus Hukum, </w:t>
      </w:r>
      <w:r w:rsidRPr="0052783D">
        <w:rPr>
          <w:color w:val="000000" w:themeColor="text1"/>
          <w:sz w:val="24"/>
          <w:szCs w:val="24"/>
        </w:rPr>
        <w:t xml:space="preserve"> Rineka Cipta, Jakarta, 2015.</w:t>
      </w:r>
    </w:p>
    <w:p w:rsidR="00D718DE" w:rsidRPr="0052783D" w:rsidRDefault="00D718DE" w:rsidP="00D718DE">
      <w:pPr>
        <w:pStyle w:val="FootnoteText"/>
        <w:ind w:left="720" w:hanging="720"/>
        <w:jc w:val="both"/>
        <w:rPr>
          <w:color w:val="000000" w:themeColor="text1"/>
          <w:sz w:val="24"/>
          <w:szCs w:val="24"/>
        </w:rPr>
      </w:pPr>
    </w:p>
    <w:p w:rsidR="00D718DE" w:rsidRPr="0052783D" w:rsidRDefault="00D718DE" w:rsidP="00D718DE">
      <w:pPr>
        <w:ind w:left="720" w:hanging="720"/>
        <w:jc w:val="both"/>
        <w:rPr>
          <w:bCs/>
          <w:color w:val="000000" w:themeColor="text1"/>
          <w:lang w:val="id-ID"/>
        </w:rPr>
      </w:pPr>
      <w:r w:rsidRPr="0052783D">
        <w:rPr>
          <w:color w:val="000000" w:themeColor="text1"/>
        </w:rPr>
        <w:t xml:space="preserve">Tongat.  </w:t>
      </w:r>
      <w:r w:rsidRPr="0052783D">
        <w:rPr>
          <w:i/>
          <w:color w:val="000000" w:themeColor="text1"/>
        </w:rPr>
        <w:t>Dasar-Dasar Hukum Pidana dalam Perspektif Pembaharuan</w:t>
      </w:r>
      <w:r w:rsidRPr="0052783D">
        <w:rPr>
          <w:i/>
          <w:color w:val="000000" w:themeColor="text1"/>
          <w:lang w:val="id-ID"/>
        </w:rPr>
        <w:t>,</w:t>
      </w:r>
      <w:r w:rsidRPr="0052783D">
        <w:rPr>
          <w:color w:val="000000" w:themeColor="text1"/>
        </w:rPr>
        <w:t xml:space="preserve"> UMM Press, Malang, 2009</w:t>
      </w:r>
      <w:r w:rsidRPr="0052783D">
        <w:rPr>
          <w:color w:val="000000" w:themeColor="text1"/>
          <w:lang w:val="id-ID"/>
        </w:rPr>
        <w:t>.</w:t>
      </w:r>
    </w:p>
    <w:p w:rsidR="00D718DE" w:rsidRPr="0052783D" w:rsidRDefault="00D718DE" w:rsidP="00D718DE">
      <w:pPr>
        <w:ind w:left="720" w:hanging="720"/>
        <w:jc w:val="both"/>
        <w:rPr>
          <w:bCs/>
          <w:color w:val="000000" w:themeColor="text1"/>
        </w:rPr>
      </w:pPr>
    </w:p>
    <w:p w:rsidR="00D718DE" w:rsidRPr="0052783D" w:rsidRDefault="00D718DE" w:rsidP="00D718DE">
      <w:pPr>
        <w:ind w:left="720" w:hanging="720"/>
        <w:jc w:val="both"/>
        <w:rPr>
          <w:color w:val="000000" w:themeColor="text1"/>
          <w:lang w:val="id-ID"/>
        </w:rPr>
      </w:pPr>
      <w:r w:rsidRPr="0052783D">
        <w:rPr>
          <w:bCs/>
          <w:color w:val="000000" w:themeColor="text1"/>
        </w:rPr>
        <w:t>Waluyo, Bambang</w:t>
      </w:r>
      <w:r w:rsidRPr="0052783D">
        <w:rPr>
          <w:bCs/>
          <w:color w:val="000000" w:themeColor="text1"/>
          <w:lang w:val="id-ID"/>
        </w:rPr>
        <w:t>,</w:t>
      </w:r>
      <w:r w:rsidRPr="0052783D">
        <w:rPr>
          <w:bCs/>
          <w:color w:val="000000" w:themeColor="text1"/>
        </w:rPr>
        <w:t xml:space="preserve"> </w:t>
      </w:r>
      <w:r w:rsidRPr="0052783D">
        <w:rPr>
          <w:bCs/>
          <w:i/>
          <w:iCs/>
          <w:color w:val="000000" w:themeColor="text1"/>
        </w:rPr>
        <w:t>Implementasi Kekuasaan Kehakiman RI</w:t>
      </w:r>
      <w:r w:rsidRPr="0052783D">
        <w:rPr>
          <w:color w:val="000000" w:themeColor="text1"/>
        </w:rPr>
        <w:t xml:space="preserve">,  </w:t>
      </w:r>
      <w:r w:rsidRPr="0052783D">
        <w:rPr>
          <w:bCs/>
          <w:color w:val="000000" w:themeColor="text1"/>
        </w:rPr>
        <w:t>Sinar Grafika,  Jakarta, 2011</w:t>
      </w:r>
      <w:r w:rsidRPr="0052783D">
        <w:rPr>
          <w:color w:val="000000" w:themeColor="text1"/>
          <w:lang w:val="id-ID"/>
        </w:rPr>
        <w:t>.</w:t>
      </w:r>
    </w:p>
    <w:p w:rsidR="00D718DE" w:rsidRPr="0052783D" w:rsidRDefault="00D718DE" w:rsidP="00D718DE">
      <w:pPr>
        <w:ind w:left="720" w:hanging="720"/>
        <w:jc w:val="both"/>
        <w:rPr>
          <w:color w:val="000000" w:themeColor="text1"/>
        </w:rPr>
      </w:pPr>
    </w:p>
    <w:p w:rsidR="00D718DE" w:rsidRPr="0052783D" w:rsidRDefault="00D718DE" w:rsidP="00D718DE">
      <w:pPr>
        <w:ind w:left="720" w:hanging="720"/>
        <w:jc w:val="both"/>
        <w:rPr>
          <w:color w:val="000000" w:themeColor="text1"/>
        </w:rPr>
      </w:pPr>
      <w:r w:rsidRPr="0052783D">
        <w:rPr>
          <w:color w:val="000000" w:themeColor="text1"/>
        </w:rPr>
        <w:t>--------;</w:t>
      </w:r>
      <w:r w:rsidRPr="0052783D">
        <w:rPr>
          <w:i/>
          <w:iCs/>
          <w:color w:val="000000" w:themeColor="text1"/>
        </w:rPr>
        <w:t xml:space="preserve"> Penelitian Hukum Dalam Praktek</w:t>
      </w:r>
      <w:r w:rsidRPr="0052783D">
        <w:rPr>
          <w:color w:val="000000" w:themeColor="text1"/>
        </w:rPr>
        <w:t>, Sinar Grafika, Jakarta, 2016</w:t>
      </w:r>
    </w:p>
    <w:p w:rsidR="00D718DE" w:rsidRPr="0052783D" w:rsidRDefault="00D718DE" w:rsidP="00D718DE">
      <w:pPr>
        <w:ind w:left="720" w:hanging="720"/>
        <w:jc w:val="both"/>
        <w:rPr>
          <w:color w:val="000000" w:themeColor="text1"/>
        </w:rPr>
      </w:pPr>
    </w:p>
    <w:p w:rsidR="00D718DE" w:rsidRPr="0052783D" w:rsidRDefault="00D718DE" w:rsidP="00CE2B5D">
      <w:pPr>
        <w:numPr>
          <w:ilvl w:val="0"/>
          <w:numId w:val="8"/>
        </w:numPr>
        <w:tabs>
          <w:tab w:val="clear" w:pos="720"/>
          <w:tab w:val="num" w:pos="360"/>
        </w:tabs>
        <w:ind w:left="360"/>
        <w:jc w:val="both"/>
        <w:rPr>
          <w:b/>
          <w:color w:val="000000" w:themeColor="text1"/>
        </w:rPr>
      </w:pPr>
      <w:r w:rsidRPr="0052783D">
        <w:rPr>
          <w:b/>
          <w:color w:val="000000" w:themeColor="text1"/>
        </w:rPr>
        <w:t>Jurnal</w:t>
      </w:r>
    </w:p>
    <w:p w:rsidR="00D718DE" w:rsidRPr="0052783D" w:rsidRDefault="00D718DE" w:rsidP="00D718DE">
      <w:pPr>
        <w:jc w:val="both"/>
        <w:rPr>
          <w:b/>
          <w:color w:val="000000" w:themeColor="text1"/>
        </w:rPr>
      </w:pPr>
    </w:p>
    <w:p w:rsidR="00D718DE" w:rsidRPr="0052783D" w:rsidRDefault="00D718DE" w:rsidP="00D718DE">
      <w:pPr>
        <w:ind w:left="426" w:hanging="426"/>
        <w:jc w:val="both"/>
        <w:rPr>
          <w:color w:val="000000" w:themeColor="text1"/>
        </w:rPr>
      </w:pPr>
      <w:r w:rsidRPr="0052783D">
        <w:rPr>
          <w:color w:val="000000" w:themeColor="text1"/>
        </w:rPr>
        <w:t>Anhar, “Tinjauan Yuridis Terhadap Tindak Pidana Penggelapan Dengan Pemberatan Yang Dilakukan Secara Berlanjut</w:t>
      </w:r>
      <w:r w:rsidRPr="0052783D">
        <w:rPr>
          <w:b/>
          <w:bCs/>
          <w:color w:val="000000" w:themeColor="text1"/>
        </w:rPr>
        <w:t xml:space="preserve">  </w:t>
      </w:r>
      <w:r w:rsidRPr="0052783D">
        <w:rPr>
          <w:color w:val="000000" w:themeColor="text1"/>
        </w:rPr>
        <w:t>(Studi Kasus Putusan Pengadilan Negeri Palu No.12/Pid.B/2009/PN.PL)”</w:t>
      </w:r>
      <w:r w:rsidRPr="0052783D">
        <w:rPr>
          <w:bCs/>
          <w:color w:val="000000" w:themeColor="text1"/>
        </w:rPr>
        <w:t>,</w:t>
      </w:r>
      <w:r w:rsidRPr="0052783D">
        <w:rPr>
          <w:color w:val="000000" w:themeColor="text1"/>
        </w:rPr>
        <w:t xml:space="preserve"> </w:t>
      </w:r>
      <w:r w:rsidRPr="0052783D">
        <w:rPr>
          <w:i/>
          <w:iCs/>
          <w:color w:val="000000" w:themeColor="text1"/>
        </w:rPr>
        <w:t>Jurnal Ilmu Hukum Legal Opinion Edisi I</w:t>
      </w:r>
      <w:r w:rsidRPr="0052783D">
        <w:rPr>
          <w:color w:val="000000" w:themeColor="text1"/>
        </w:rPr>
        <w:t>, Volume 2, Tahun 2019.</w:t>
      </w:r>
    </w:p>
    <w:p w:rsidR="00D718DE" w:rsidRPr="0052783D" w:rsidRDefault="00D718DE" w:rsidP="00D718DE">
      <w:pPr>
        <w:ind w:left="426" w:hanging="426"/>
        <w:jc w:val="both"/>
        <w:rPr>
          <w:color w:val="000000" w:themeColor="text1"/>
        </w:rPr>
      </w:pPr>
    </w:p>
    <w:p w:rsidR="00D718DE" w:rsidRPr="0052783D" w:rsidRDefault="00D718DE" w:rsidP="00D718DE">
      <w:pPr>
        <w:ind w:left="709" w:hanging="709"/>
        <w:jc w:val="both"/>
        <w:rPr>
          <w:color w:val="000000" w:themeColor="text1"/>
        </w:rPr>
      </w:pPr>
      <w:r w:rsidRPr="0052783D">
        <w:rPr>
          <w:bCs/>
          <w:color w:val="000000" w:themeColor="text1"/>
        </w:rPr>
        <w:t>Khakim</w:t>
      </w:r>
      <w:r w:rsidRPr="0052783D">
        <w:rPr>
          <w:color w:val="000000" w:themeColor="text1"/>
        </w:rPr>
        <w:t xml:space="preserve">, </w:t>
      </w:r>
      <w:r w:rsidRPr="0052783D">
        <w:rPr>
          <w:bCs/>
          <w:color w:val="000000" w:themeColor="text1"/>
        </w:rPr>
        <w:t xml:space="preserve">Mufti, </w:t>
      </w:r>
      <w:r w:rsidRPr="0052783D">
        <w:rPr>
          <w:color w:val="000000" w:themeColor="text1"/>
        </w:rPr>
        <w:t>“</w:t>
      </w:r>
      <w:r w:rsidRPr="0052783D">
        <w:rPr>
          <w:bCs/>
          <w:color w:val="000000" w:themeColor="text1"/>
        </w:rPr>
        <w:t xml:space="preserve">Penegakan Hukum dan Implementasi Pasal 27 Ayat (1) Undang-Undang Dasar 1945 tentang Persamaan Kedudukan di Hadapan Hukum”, </w:t>
      </w:r>
      <w:r w:rsidRPr="0052783D">
        <w:rPr>
          <w:bCs/>
          <w:i/>
          <w:color w:val="000000" w:themeColor="text1"/>
        </w:rPr>
        <w:t xml:space="preserve"> Jurnal </w:t>
      </w:r>
      <w:r w:rsidRPr="0052783D">
        <w:rPr>
          <w:color w:val="000000" w:themeColor="text1"/>
        </w:rPr>
        <w:t>Prosiding Konferensi Nasional Kewarganegaraan III  November 2017, Universitas Ahmad Dahlan, Yogyakarta,2017.</w:t>
      </w:r>
    </w:p>
    <w:p w:rsidR="005432EA" w:rsidRPr="0052783D" w:rsidRDefault="005432EA" w:rsidP="00D718DE">
      <w:pPr>
        <w:ind w:left="709" w:hanging="709"/>
        <w:jc w:val="both"/>
        <w:rPr>
          <w:color w:val="000000" w:themeColor="text1"/>
        </w:rPr>
      </w:pPr>
    </w:p>
    <w:p w:rsidR="005432EA" w:rsidRPr="0052783D" w:rsidRDefault="005432EA" w:rsidP="005432EA">
      <w:pPr>
        <w:ind w:left="709" w:hanging="709"/>
        <w:jc w:val="both"/>
        <w:rPr>
          <w:color w:val="000000" w:themeColor="text1"/>
        </w:rPr>
      </w:pPr>
      <w:r w:rsidRPr="0052783D">
        <w:t>Supa’at</w:t>
      </w:r>
      <w:r w:rsidRPr="0052783D">
        <w:rPr>
          <w:color w:val="000000"/>
        </w:rPr>
        <w:t>.</w:t>
      </w:r>
      <w:r w:rsidRPr="0052783D">
        <w:t xml:space="preserve"> Muhari,</w:t>
      </w:r>
      <w:r w:rsidRPr="0052783D">
        <w:rPr>
          <w:color w:val="000000"/>
        </w:rPr>
        <w:t xml:space="preserve"> “</w:t>
      </w:r>
      <w:r w:rsidRPr="0052783D">
        <w:t xml:space="preserve">Proses Penegakan Hukum Terhadap Pelaku Tindak Pidana Penggelapan </w:t>
      </w:r>
      <w:r w:rsidRPr="0052783D">
        <w:rPr>
          <w:color w:val="000000"/>
        </w:rPr>
        <w:t>(Studi Kasus Nomor BP/05/VIII/2017/Reskrim)”</w:t>
      </w:r>
      <w:r w:rsidRPr="0052783D">
        <w:t xml:space="preserve">, </w:t>
      </w:r>
      <w:r w:rsidRPr="0052783D">
        <w:rPr>
          <w:i/>
          <w:iCs/>
        </w:rPr>
        <w:t>Jurnal Ilmu Hukum Unissula Semarang,</w:t>
      </w:r>
      <w:r w:rsidRPr="0052783D">
        <w:t xml:space="preserve"> Vol. 13. No. 1 Maret 2018</w:t>
      </w:r>
    </w:p>
    <w:p w:rsidR="00D718DE" w:rsidRPr="0052783D" w:rsidRDefault="00D718DE" w:rsidP="00D718DE">
      <w:pPr>
        <w:ind w:left="709" w:hanging="709"/>
        <w:jc w:val="both"/>
        <w:rPr>
          <w:color w:val="000000" w:themeColor="text1"/>
        </w:rPr>
      </w:pPr>
    </w:p>
    <w:p w:rsidR="00D718DE" w:rsidRPr="0052783D" w:rsidRDefault="00D718DE" w:rsidP="00D718DE">
      <w:pPr>
        <w:ind w:left="709" w:hanging="709"/>
        <w:jc w:val="both"/>
        <w:rPr>
          <w:color w:val="000000" w:themeColor="text1"/>
        </w:rPr>
      </w:pPr>
    </w:p>
    <w:p w:rsidR="00D718DE" w:rsidRPr="0052783D" w:rsidRDefault="00D718DE" w:rsidP="00CE2B5D">
      <w:pPr>
        <w:numPr>
          <w:ilvl w:val="0"/>
          <w:numId w:val="8"/>
        </w:numPr>
        <w:tabs>
          <w:tab w:val="clear" w:pos="720"/>
          <w:tab w:val="num" w:pos="360"/>
        </w:tabs>
        <w:ind w:left="360"/>
        <w:jc w:val="both"/>
        <w:rPr>
          <w:b/>
          <w:color w:val="000000" w:themeColor="text1"/>
        </w:rPr>
      </w:pPr>
      <w:r w:rsidRPr="0052783D">
        <w:rPr>
          <w:b/>
          <w:color w:val="000000" w:themeColor="text1"/>
        </w:rPr>
        <w:t>Peraturan Perundang-Undangan</w:t>
      </w:r>
    </w:p>
    <w:p w:rsidR="00D718DE" w:rsidRPr="0052783D" w:rsidRDefault="00D718DE" w:rsidP="00D718DE">
      <w:pPr>
        <w:jc w:val="both"/>
        <w:rPr>
          <w:b/>
          <w:color w:val="000000" w:themeColor="text1"/>
        </w:rPr>
      </w:pPr>
    </w:p>
    <w:p w:rsidR="003C7652" w:rsidRDefault="00D718DE" w:rsidP="00D718DE">
      <w:pPr>
        <w:jc w:val="both"/>
        <w:rPr>
          <w:color w:val="000000" w:themeColor="text1"/>
        </w:rPr>
        <w:sectPr w:rsidR="003C7652" w:rsidSect="00432CEC">
          <w:pgSz w:w="11907" w:h="16840" w:code="9"/>
          <w:pgMar w:top="2268" w:right="1701" w:bottom="1701" w:left="2268" w:header="720" w:footer="1134" w:gutter="0"/>
          <w:pgNumType w:start="69"/>
          <w:cols w:space="720"/>
          <w:titlePg/>
          <w:docGrid w:linePitch="360"/>
        </w:sectPr>
      </w:pPr>
      <w:r w:rsidRPr="0052783D">
        <w:rPr>
          <w:color w:val="000000" w:themeColor="text1"/>
        </w:rPr>
        <w:t>Kitab Undang-Undang Hukum Pidana.</w:t>
      </w:r>
    </w:p>
    <w:p w:rsidR="003C7652" w:rsidRDefault="00D76901" w:rsidP="00D718DE">
      <w:pPr>
        <w:jc w:val="both"/>
        <w:rPr>
          <w:color w:val="000000" w:themeColor="text1"/>
          <w:lang w:val="id-ID"/>
        </w:rPr>
        <w:sectPr w:rsidR="003C7652" w:rsidSect="00432CEC">
          <w:pgSz w:w="11907" w:h="16840" w:code="9"/>
          <w:pgMar w:top="2268" w:right="1701" w:bottom="1701" w:left="2268" w:header="720" w:footer="1134" w:gutter="0"/>
          <w:pgNumType w:start="69"/>
          <w:cols w:space="720"/>
          <w:titlePg/>
          <w:docGrid w:linePitch="360"/>
        </w:sectPr>
      </w:pPr>
      <w:r>
        <w:rPr>
          <w:noProof/>
          <w:lang w:val="id-ID" w:eastAsia="id-ID"/>
        </w:rPr>
        <w:lastRenderedPageBreak/>
        <w:drawing>
          <wp:anchor distT="0" distB="0" distL="114300" distR="114300" simplePos="0" relativeHeight="251666432" behindDoc="0" locked="0" layoutInCell="1" allowOverlap="1">
            <wp:simplePos x="0" y="0"/>
            <wp:positionH relativeFrom="column">
              <wp:posOffset>-468630</wp:posOffset>
            </wp:positionH>
            <wp:positionV relativeFrom="paragraph">
              <wp:posOffset>-277495</wp:posOffset>
            </wp:positionV>
            <wp:extent cx="5715000" cy="80962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715000" cy="8096250"/>
                    </a:xfrm>
                    <a:prstGeom prst="rect">
                      <a:avLst/>
                    </a:prstGeom>
                    <a:noFill/>
                    <a:ln w="9525">
                      <a:noFill/>
                      <a:miter lim="800000"/>
                      <a:headEnd/>
                      <a:tailEnd/>
                    </a:ln>
                  </pic:spPr>
                </pic:pic>
              </a:graphicData>
            </a:graphic>
          </wp:anchor>
        </w:drawing>
      </w:r>
    </w:p>
    <w:p w:rsidR="003C7652" w:rsidRDefault="00D76901" w:rsidP="00D718DE">
      <w:pPr>
        <w:jc w:val="both"/>
        <w:rPr>
          <w:color w:val="000000" w:themeColor="text1"/>
          <w:lang w:val="id-ID"/>
        </w:rPr>
      </w:pPr>
      <w:r>
        <w:rPr>
          <w:noProof/>
          <w:lang w:val="id-ID" w:eastAsia="id-ID"/>
        </w:rPr>
        <w:lastRenderedPageBreak/>
        <w:drawing>
          <wp:anchor distT="0" distB="0" distL="114300" distR="114300" simplePos="0" relativeHeight="251668480" behindDoc="0" locked="0" layoutInCell="1" allowOverlap="1">
            <wp:simplePos x="0" y="0"/>
            <wp:positionH relativeFrom="column">
              <wp:posOffset>-497205</wp:posOffset>
            </wp:positionH>
            <wp:positionV relativeFrom="paragraph">
              <wp:posOffset>-782955</wp:posOffset>
            </wp:positionV>
            <wp:extent cx="6111875" cy="8658860"/>
            <wp:effectExtent l="1905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111875" cy="8658860"/>
                    </a:xfrm>
                    <a:prstGeom prst="rect">
                      <a:avLst/>
                    </a:prstGeom>
                    <a:noFill/>
                    <a:ln w="9525">
                      <a:noFill/>
                      <a:miter lim="800000"/>
                      <a:headEnd/>
                      <a:tailEnd/>
                    </a:ln>
                  </pic:spPr>
                </pic:pic>
              </a:graphicData>
            </a:graphic>
          </wp:anchor>
        </w:drawing>
      </w: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3C7652" w:rsidRPr="003C7652" w:rsidRDefault="003C7652" w:rsidP="003C7652">
      <w:pPr>
        <w:rPr>
          <w:lang w:val="id-ID"/>
        </w:rPr>
      </w:pPr>
    </w:p>
    <w:p w:rsidR="00B41242" w:rsidRPr="0052783D" w:rsidRDefault="003C7652" w:rsidP="003C7652">
      <w:pPr>
        <w:tabs>
          <w:tab w:val="left" w:pos="4995"/>
        </w:tabs>
        <w:rPr>
          <w:bCs/>
          <w:color w:val="000000" w:themeColor="text1"/>
        </w:rPr>
      </w:pPr>
      <w:r>
        <w:rPr>
          <w:lang w:val="id-ID"/>
        </w:rPr>
        <w:tab/>
      </w:r>
    </w:p>
    <w:sectPr w:rsidR="00B41242" w:rsidRPr="0052783D" w:rsidSect="00432CEC">
      <w:pgSz w:w="11907" w:h="16840" w:code="9"/>
      <w:pgMar w:top="2268" w:right="1701" w:bottom="1701" w:left="2268" w:header="720" w:footer="1134" w:gutter="0"/>
      <w:pgNumType w:start="6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434" w:rsidRDefault="00115434">
      <w:r>
        <w:separator/>
      </w:r>
    </w:p>
  </w:endnote>
  <w:endnote w:type="continuationSeparator" w:id="1">
    <w:p w:rsidR="00115434" w:rsidRDefault="00115434">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w:altName w:val="Arial"/>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3528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352832">
    <w:pPr>
      <w:pStyle w:val="Footer"/>
      <w:jc w:val="center"/>
    </w:pPr>
  </w:p>
  <w:p w:rsidR="00352832" w:rsidRDefault="003528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35283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Pr="00D718DE" w:rsidRDefault="00352832" w:rsidP="005F439F">
    <w:pPr>
      <w:pStyle w:val="Footer"/>
      <w:jc w:val="center"/>
    </w:pPr>
    <w:r w:rsidRPr="00D718DE">
      <w:rPr>
        <w:rStyle w:val="PageNumber"/>
      </w:rPr>
      <w:fldChar w:fldCharType="begin"/>
    </w:r>
    <w:r w:rsidRPr="00D718DE">
      <w:rPr>
        <w:rStyle w:val="PageNumber"/>
      </w:rPr>
      <w:instrText xml:space="preserve"> PAGE </w:instrText>
    </w:r>
    <w:r w:rsidRPr="00D718DE">
      <w:rPr>
        <w:rStyle w:val="PageNumber"/>
      </w:rPr>
      <w:fldChar w:fldCharType="separate"/>
    </w:r>
    <w:r w:rsidR="00D76901">
      <w:rPr>
        <w:rStyle w:val="PageNumber"/>
        <w:noProof/>
      </w:rPr>
      <w:t>1</w:t>
    </w:r>
    <w:r w:rsidRPr="00D718D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434" w:rsidRDefault="00115434">
      <w:r>
        <w:separator/>
      </w:r>
    </w:p>
  </w:footnote>
  <w:footnote w:type="continuationSeparator" w:id="1">
    <w:p w:rsidR="00115434" w:rsidRDefault="00115434">
      <w:r>
        <w:continuationSeparator/>
      </w:r>
    </w:p>
  </w:footnote>
  <w:footnote w:id="2">
    <w:p w:rsidR="00000000" w:rsidRDefault="00352832" w:rsidP="006B2875">
      <w:pPr>
        <w:pStyle w:val="FootnoteText"/>
        <w:ind w:firstLine="709"/>
        <w:jc w:val="both"/>
      </w:pPr>
      <w:r w:rsidRPr="000628A7">
        <w:rPr>
          <w:rStyle w:val="FootnoteReference"/>
        </w:rPr>
        <w:footnoteRef/>
      </w:r>
      <w:r w:rsidRPr="000628A7">
        <w:t xml:space="preserve">Soerjono Soekanto, </w:t>
      </w:r>
      <w:r w:rsidRPr="000628A7">
        <w:rPr>
          <w:i/>
          <w:iCs/>
        </w:rPr>
        <w:t>Faktor-Faktor Yang Mempengaruhi Penegakan Hukum</w:t>
      </w:r>
      <w:r w:rsidRPr="000628A7">
        <w:t xml:space="preserve">, Rajawali Press, Jakarta, 2014, h.5.  </w:t>
      </w:r>
    </w:p>
  </w:footnote>
  <w:footnote w:id="3">
    <w:p w:rsidR="00000000" w:rsidRDefault="00352832" w:rsidP="006B2875">
      <w:pPr>
        <w:pStyle w:val="Default"/>
        <w:ind w:firstLine="720"/>
        <w:jc w:val="both"/>
      </w:pPr>
      <w:r w:rsidRPr="000628A7">
        <w:rPr>
          <w:rStyle w:val="FootnoteReference"/>
          <w:sz w:val="20"/>
          <w:szCs w:val="20"/>
        </w:rPr>
        <w:footnoteRef/>
      </w:r>
      <w:r w:rsidRPr="000628A7">
        <w:rPr>
          <w:sz w:val="20"/>
          <w:szCs w:val="20"/>
        </w:rPr>
        <w:t xml:space="preserve"> </w:t>
      </w:r>
      <w:bookmarkStart w:id="0" w:name="_Hlk90441515"/>
      <w:r w:rsidRPr="000628A7">
        <w:rPr>
          <w:bCs/>
          <w:sz w:val="20"/>
          <w:szCs w:val="20"/>
        </w:rPr>
        <w:t>Mufti Khakim</w:t>
      </w:r>
      <w:r w:rsidRPr="000628A7">
        <w:rPr>
          <w:sz w:val="20"/>
          <w:szCs w:val="20"/>
        </w:rPr>
        <w:t>, “</w:t>
      </w:r>
      <w:r w:rsidRPr="000628A7">
        <w:rPr>
          <w:bCs/>
          <w:sz w:val="20"/>
          <w:szCs w:val="20"/>
        </w:rPr>
        <w:t xml:space="preserve">Penegakan Hukum dan Implementasi Pasal 27 Ayat (1) Undang-Undang Dasar 1945 tentang Persamaan Kedudukan di Hadapan Hukum”, </w:t>
      </w:r>
      <w:r w:rsidRPr="000628A7">
        <w:rPr>
          <w:bCs/>
          <w:i/>
          <w:sz w:val="20"/>
          <w:szCs w:val="20"/>
        </w:rPr>
        <w:t xml:space="preserve"> Jurnal </w:t>
      </w:r>
      <w:r w:rsidRPr="000628A7">
        <w:rPr>
          <w:sz w:val="20"/>
          <w:szCs w:val="20"/>
        </w:rPr>
        <w:t>Prosiding Konferensi Nasional Kewarganegaraan III  November 2017, Universitas Ahmad Dahlan, Yogyakarta,2017</w:t>
      </w:r>
      <w:bookmarkEnd w:id="0"/>
      <w:r w:rsidRPr="000628A7">
        <w:rPr>
          <w:sz w:val="20"/>
          <w:szCs w:val="20"/>
        </w:rPr>
        <w:t>, h.261.</w:t>
      </w:r>
    </w:p>
  </w:footnote>
  <w:footnote w:id="4">
    <w:p w:rsidR="00000000" w:rsidRDefault="00352832" w:rsidP="006B2875">
      <w:pPr>
        <w:pStyle w:val="FootnoteText"/>
        <w:ind w:firstLine="720"/>
        <w:jc w:val="both"/>
      </w:pPr>
      <w:r w:rsidRPr="000628A7">
        <w:rPr>
          <w:rStyle w:val="FootnoteReference"/>
        </w:rPr>
        <w:footnoteRef/>
      </w:r>
      <w:r w:rsidRPr="000628A7">
        <w:t xml:space="preserve">Bambang Waluyo, </w:t>
      </w:r>
      <w:r w:rsidRPr="000628A7">
        <w:rPr>
          <w:i/>
          <w:iCs/>
        </w:rPr>
        <w:t xml:space="preserve">Pidana dan Pemidanaan,  </w:t>
      </w:r>
      <w:r w:rsidRPr="000628A7">
        <w:t>Sinar Grafika, Jakarta, 2018, h. 33.</w:t>
      </w:r>
    </w:p>
  </w:footnote>
  <w:footnote w:id="5">
    <w:p w:rsidR="00000000" w:rsidRDefault="00352832" w:rsidP="006B2875">
      <w:pPr>
        <w:pStyle w:val="FootnoteText"/>
        <w:ind w:firstLine="720"/>
        <w:jc w:val="both"/>
      </w:pPr>
      <w:r w:rsidRPr="000628A7">
        <w:rPr>
          <w:rStyle w:val="FootnoteReference"/>
        </w:rPr>
        <w:footnoteRef/>
      </w:r>
      <w:r w:rsidRPr="000628A7">
        <w:t>CST. Kansil.</w:t>
      </w:r>
      <w:r w:rsidRPr="000628A7">
        <w:rPr>
          <w:i/>
          <w:iCs/>
        </w:rPr>
        <w:t>Pengantar Ilmu Hukum dan Tata Hukum Indonesia</w:t>
      </w:r>
      <w:r w:rsidRPr="000628A7">
        <w:t>. Balai Pustaka, Jakarta, 2015, h. 346</w:t>
      </w:r>
    </w:p>
  </w:footnote>
  <w:footnote w:id="6">
    <w:p w:rsidR="00000000" w:rsidRDefault="00352832" w:rsidP="006B2875">
      <w:pPr>
        <w:pStyle w:val="FootnoteText"/>
        <w:ind w:firstLine="720"/>
        <w:jc w:val="both"/>
      </w:pPr>
      <w:r w:rsidRPr="000628A7">
        <w:rPr>
          <w:rStyle w:val="FootnoteReference"/>
        </w:rPr>
        <w:footnoteRef/>
      </w:r>
      <w:r w:rsidRPr="000628A7">
        <w:t xml:space="preserve">Barda Nawawi Arief, </w:t>
      </w:r>
      <w:r w:rsidRPr="000628A7">
        <w:rPr>
          <w:i/>
          <w:iCs/>
        </w:rPr>
        <w:t xml:space="preserve">Masalah Penegakan Hukum dan Kebijakan Penanggulangan Kejahatan,  </w:t>
      </w:r>
      <w:r w:rsidRPr="000628A7">
        <w:t xml:space="preserve">Citra Aditya Bakti, Jakarta, 2011, h.21  </w:t>
      </w:r>
    </w:p>
  </w:footnote>
  <w:footnote w:id="7">
    <w:p w:rsidR="00000000" w:rsidRDefault="00352832" w:rsidP="006B2875">
      <w:pPr>
        <w:pStyle w:val="FootnoteText"/>
        <w:ind w:firstLine="720"/>
        <w:jc w:val="both"/>
      </w:pPr>
      <w:r w:rsidRPr="000628A7">
        <w:rPr>
          <w:rStyle w:val="FootnoteReference"/>
        </w:rPr>
        <w:footnoteRef/>
      </w:r>
      <w:r w:rsidRPr="000628A7">
        <w:t xml:space="preserve">Adami Chazawi (selanjutnya disebut Adami Chazawi I), </w:t>
      </w:r>
      <w:r w:rsidRPr="000628A7">
        <w:rPr>
          <w:i/>
          <w:iCs/>
        </w:rPr>
        <w:t xml:space="preserve">Stelsel Pidana, Tindak Pidana, Teori Pemidanaan &amp; Batas Berlakunya Hukum Pidana, </w:t>
      </w:r>
      <w:r w:rsidRPr="000628A7">
        <w:t xml:space="preserve">Raja Grafindo Persada, Jakarta, 2017, h.15  </w:t>
      </w:r>
    </w:p>
  </w:footnote>
  <w:footnote w:id="8">
    <w:p w:rsidR="00000000" w:rsidRDefault="00352832" w:rsidP="006B2875">
      <w:pPr>
        <w:pStyle w:val="FootnoteText"/>
        <w:ind w:firstLine="709"/>
        <w:jc w:val="both"/>
      </w:pPr>
      <w:r w:rsidRPr="000628A7">
        <w:rPr>
          <w:rStyle w:val="FootnoteReference"/>
        </w:rPr>
        <w:footnoteRef/>
      </w:r>
      <w:r w:rsidRPr="000628A7">
        <w:t xml:space="preserve"> </w:t>
      </w:r>
      <w:r w:rsidRPr="000628A7">
        <w:rPr>
          <w:lang w:val="en-ID" w:eastAsia="en-ID"/>
        </w:rPr>
        <w:t>Kumanto Sunarto, Pengantar Sosiologi, Akademika Presindo, Jakarta, 2016, h.187</w:t>
      </w:r>
    </w:p>
  </w:footnote>
  <w:footnote w:id="9">
    <w:p w:rsidR="00000000" w:rsidRDefault="00352832" w:rsidP="006B2875">
      <w:pPr>
        <w:pStyle w:val="FootnoteText"/>
        <w:ind w:firstLine="709"/>
        <w:jc w:val="both"/>
      </w:pPr>
      <w:r w:rsidRPr="000628A7">
        <w:rPr>
          <w:rStyle w:val="FootnoteReference"/>
        </w:rPr>
        <w:footnoteRef/>
      </w:r>
      <w:r w:rsidRPr="000628A7">
        <w:t xml:space="preserve"> </w:t>
      </w:r>
      <w:r w:rsidRPr="000628A7">
        <w:rPr>
          <w:lang w:val="en-ID" w:eastAsia="en-ID"/>
        </w:rPr>
        <w:t xml:space="preserve">Arif Gosita, </w:t>
      </w:r>
      <w:r w:rsidRPr="000628A7">
        <w:rPr>
          <w:i/>
          <w:iCs/>
          <w:lang w:val="en-ID" w:eastAsia="en-ID"/>
        </w:rPr>
        <w:t xml:space="preserve">Masalah Korban Kejahatan, </w:t>
      </w:r>
      <w:r w:rsidRPr="000628A7">
        <w:rPr>
          <w:lang w:val="en-ID" w:eastAsia="en-ID"/>
        </w:rPr>
        <w:t>Bhuana Ilmu Populer, Jakarta, 2012, h.3</w:t>
      </w:r>
    </w:p>
  </w:footnote>
  <w:footnote w:id="10">
    <w:p w:rsidR="00000000" w:rsidRDefault="00352832" w:rsidP="006B2875">
      <w:pPr>
        <w:pStyle w:val="FootnoteText"/>
        <w:ind w:firstLine="709"/>
        <w:jc w:val="both"/>
      </w:pPr>
      <w:r w:rsidRPr="000628A7">
        <w:rPr>
          <w:rStyle w:val="FootnoteReference"/>
        </w:rPr>
        <w:footnoteRef/>
      </w:r>
      <w:r w:rsidRPr="000628A7">
        <w:t xml:space="preserve"> </w:t>
      </w:r>
      <w:bookmarkStart w:id="1" w:name="_Hlk130759956"/>
      <w:r w:rsidRPr="000628A7">
        <w:t xml:space="preserve">Soedjono Dirdjosiswoyo, </w:t>
      </w:r>
      <w:r w:rsidRPr="000628A7">
        <w:rPr>
          <w:i/>
          <w:iCs/>
        </w:rPr>
        <w:t xml:space="preserve">Ruang Lingkup Kriminologi, </w:t>
      </w:r>
      <w:r w:rsidRPr="000628A7">
        <w:t>Remaja Karya, Bandung, 2014</w:t>
      </w:r>
      <w:bookmarkEnd w:id="1"/>
      <w:r w:rsidRPr="000628A7">
        <w:t xml:space="preserve">, h. 27  </w:t>
      </w:r>
    </w:p>
  </w:footnote>
  <w:footnote w:id="11">
    <w:p w:rsidR="00000000" w:rsidRDefault="00352832" w:rsidP="006B2875">
      <w:pPr>
        <w:pStyle w:val="FootnoteText"/>
        <w:ind w:firstLine="709"/>
        <w:jc w:val="both"/>
      </w:pPr>
      <w:r w:rsidRPr="000628A7">
        <w:rPr>
          <w:rStyle w:val="FootnoteReference"/>
        </w:rPr>
        <w:footnoteRef/>
      </w:r>
      <w:r w:rsidRPr="000628A7">
        <w:t xml:space="preserve"> </w:t>
      </w:r>
      <w:bookmarkStart w:id="2" w:name="_Hlk130759982"/>
      <w:r w:rsidRPr="000628A7">
        <w:t xml:space="preserve">R.Abdoel Djamali, </w:t>
      </w:r>
      <w:r w:rsidRPr="000628A7">
        <w:rPr>
          <w:i/>
          <w:iCs/>
        </w:rPr>
        <w:t>Pengantar ilmu Hukum Indonesia</w:t>
      </w:r>
      <w:r w:rsidRPr="000628A7">
        <w:t>, Raja Grafindo Persada, Jakarta, 2015</w:t>
      </w:r>
      <w:bookmarkEnd w:id="2"/>
      <w:r w:rsidRPr="000628A7">
        <w:t xml:space="preserve">, h. 26  </w:t>
      </w:r>
    </w:p>
  </w:footnote>
  <w:footnote w:id="12">
    <w:p w:rsidR="00000000" w:rsidRDefault="00352832" w:rsidP="006B2875">
      <w:pPr>
        <w:autoSpaceDE w:val="0"/>
        <w:autoSpaceDN w:val="0"/>
        <w:adjustRightInd w:val="0"/>
        <w:ind w:firstLine="709"/>
        <w:jc w:val="both"/>
      </w:pPr>
      <w:r w:rsidRPr="000628A7">
        <w:rPr>
          <w:rStyle w:val="FootnoteReference"/>
          <w:sz w:val="20"/>
          <w:szCs w:val="20"/>
        </w:rPr>
        <w:footnoteRef/>
      </w:r>
      <w:r w:rsidRPr="000628A7">
        <w:rPr>
          <w:sz w:val="20"/>
          <w:szCs w:val="20"/>
        </w:rPr>
        <w:t xml:space="preserve"> </w:t>
      </w:r>
      <w:r w:rsidRPr="000628A7">
        <w:rPr>
          <w:sz w:val="20"/>
          <w:szCs w:val="20"/>
          <w:lang w:val="en-ID" w:eastAsia="en-ID"/>
        </w:rPr>
        <w:t xml:space="preserve">Leden Marpaung, </w:t>
      </w:r>
      <w:bookmarkStart w:id="3" w:name="_Hlk130760020"/>
      <w:r w:rsidRPr="000628A7">
        <w:rPr>
          <w:i/>
          <w:iCs/>
          <w:sz w:val="20"/>
          <w:szCs w:val="20"/>
          <w:lang w:val="en-ID" w:eastAsia="en-ID"/>
        </w:rPr>
        <w:t>Unsur-Unsur Perbuatan yang Dapat Dihukum</w:t>
      </w:r>
      <w:r w:rsidRPr="000628A7">
        <w:rPr>
          <w:sz w:val="20"/>
          <w:szCs w:val="20"/>
          <w:lang w:val="en-ID" w:eastAsia="en-ID"/>
        </w:rPr>
        <w:t>, Sinar Grafika, Jakarta, 2011</w:t>
      </w:r>
      <w:bookmarkEnd w:id="3"/>
      <w:r w:rsidRPr="000628A7">
        <w:rPr>
          <w:sz w:val="20"/>
          <w:szCs w:val="20"/>
          <w:lang w:val="en-ID" w:eastAsia="en-ID"/>
        </w:rPr>
        <w:t>, h.3.</w:t>
      </w:r>
    </w:p>
  </w:footnote>
  <w:footnote w:id="13">
    <w:p w:rsidR="00000000" w:rsidRDefault="00352832" w:rsidP="004B26D3">
      <w:pPr>
        <w:pStyle w:val="FootnoteText"/>
        <w:ind w:firstLine="709"/>
        <w:jc w:val="both"/>
      </w:pPr>
      <w:r w:rsidRPr="000628A7">
        <w:rPr>
          <w:rStyle w:val="FootnoteReference"/>
        </w:rPr>
        <w:footnoteRef/>
      </w:r>
      <w:r w:rsidRPr="000628A7">
        <w:t xml:space="preserve"> Moeljatno,</w:t>
      </w:r>
      <w:r w:rsidRPr="000628A7">
        <w:rPr>
          <w:lang w:val="id-ID"/>
        </w:rPr>
        <w:t xml:space="preserve"> </w:t>
      </w:r>
      <w:r w:rsidRPr="000628A7">
        <w:rPr>
          <w:i/>
        </w:rPr>
        <w:t xml:space="preserve"> Asas-Asas Hukum Pidana, </w:t>
      </w:r>
      <w:r w:rsidRPr="000628A7">
        <w:t xml:space="preserve">Rineka Cipta, Jakarta, 2018, </w:t>
      </w:r>
      <w:r w:rsidRPr="000628A7">
        <w:rPr>
          <w:lang w:val="id-ID"/>
        </w:rPr>
        <w:t>h</w:t>
      </w:r>
      <w:r w:rsidRPr="000628A7">
        <w:t>.</w:t>
      </w:r>
      <w:r w:rsidRPr="000628A7">
        <w:rPr>
          <w:lang w:val="id-ID"/>
        </w:rPr>
        <w:t xml:space="preserve"> </w:t>
      </w:r>
      <w:r w:rsidRPr="000628A7">
        <w:t>1</w:t>
      </w:r>
      <w:r w:rsidRPr="000628A7">
        <w:rPr>
          <w:lang w:val="id-ID"/>
        </w:rPr>
        <w:t>.</w:t>
      </w:r>
    </w:p>
  </w:footnote>
  <w:footnote w:id="14">
    <w:p w:rsidR="00000000" w:rsidRDefault="00352832" w:rsidP="004B26D3">
      <w:pPr>
        <w:pStyle w:val="FootnoteText"/>
        <w:ind w:firstLine="709"/>
        <w:jc w:val="both"/>
      </w:pPr>
      <w:r w:rsidRPr="000628A7">
        <w:rPr>
          <w:rStyle w:val="FootnoteReference"/>
        </w:rPr>
        <w:footnoteRef/>
      </w:r>
      <w:bookmarkStart w:id="6" w:name="_Hlk130760064"/>
      <w:r w:rsidRPr="000628A7">
        <w:t xml:space="preserve">Tongat.  </w:t>
      </w:r>
      <w:r w:rsidRPr="000628A7">
        <w:rPr>
          <w:i/>
        </w:rPr>
        <w:t>Dasar-Dasar Hukum Pidana dalam Perspektif Pembaharuan</w:t>
      </w:r>
      <w:r w:rsidRPr="000628A7">
        <w:rPr>
          <w:i/>
          <w:lang w:val="id-ID"/>
        </w:rPr>
        <w:t>,</w:t>
      </w:r>
      <w:r w:rsidRPr="000628A7">
        <w:t xml:space="preserve"> UMM Press, Malang, 2009</w:t>
      </w:r>
      <w:bookmarkEnd w:id="6"/>
      <w:r w:rsidRPr="000628A7">
        <w:t>,</w:t>
      </w:r>
      <w:r w:rsidRPr="000628A7">
        <w:rPr>
          <w:i/>
          <w:lang w:val="id-ID"/>
        </w:rPr>
        <w:t xml:space="preserve"> </w:t>
      </w:r>
      <w:r w:rsidRPr="000628A7">
        <w:rPr>
          <w:lang w:val="id-ID"/>
        </w:rPr>
        <w:t>h</w:t>
      </w:r>
      <w:r w:rsidRPr="000628A7">
        <w:t>.1</w:t>
      </w:r>
      <w:r w:rsidRPr="000628A7">
        <w:rPr>
          <w:lang w:val="id-ID"/>
        </w:rPr>
        <w:t>4</w:t>
      </w:r>
      <w:r w:rsidRPr="000628A7">
        <w:t>.</w:t>
      </w:r>
    </w:p>
  </w:footnote>
  <w:footnote w:id="15">
    <w:p w:rsidR="00000000" w:rsidRDefault="00352832" w:rsidP="004B26D3">
      <w:pPr>
        <w:pStyle w:val="FootnoteText"/>
        <w:ind w:firstLine="709"/>
        <w:jc w:val="both"/>
      </w:pPr>
      <w:bookmarkStart w:id="7" w:name="_Hlk130760080"/>
      <w:r w:rsidRPr="000628A7">
        <w:rPr>
          <w:rStyle w:val="FootnoteReference"/>
        </w:rPr>
        <w:footnoteRef/>
      </w:r>
      <w:r w:rsidRPr="000628A7">
        <w:t>C.S.T. Kansil</w:t>
      </w:r>
      <w:r w:rsidRPr="000628A7">
        <w:rPr>
          <w:lang w:val="id-ID"/>
        </w:rPr>
        <w:t xml:space="preserve">. </w:t>
      </w:r>
      <w:r w:rsidRPr="000628A7">
        <w:t xml:space="preserve"> </w:t>
      </w:r>
      <w:bookmarkEnd w:id="7"/>
      <w:r w:rsidRPr="000628A7">
        <w:rPr>
          <w:i/>
          <w:iCs/>
        </w:rPr>
        <w:t>Op.Cit</w:t>
      </w:r>
      <w:r w:rsidRPr="000628A7">
        <w:t xml:space="preserve">, </w:t>
      </w:r>
      <w:r w:rsidRPr="000628A7">
        <w:rPr>
          <w:lang w:val="id-ID"/>
        </w:rPr>
        <w:t>h</w:t>
      </w:r>
      <w:r w:rsidRPr="000628A7">
        <w:t>.</w:t>
      </w:r>
      <w:r w:rsidRPr="000628A7">
        <w:rPr>
          <w:lang w:val="id-ID"/>
        </w:rPr>
        <w:t xml:space="preserve"> </w:t>
      </w:r>
      <w:r w:rsidRPr="000628A7">
        <w:t xml:space="preserve"> 264.</w:t>
      </w:r>
    </w:p>
  </w:footnote>
  <w:footnote w:id="16">
    <w:p w:rsidR="00000000" w:rsidRDefault="00352832" w:rsidP="004B26D3">
      <w:pPr>
        <w:pStyle w:val="FootnoteText"/>
        <w:ind w:firstLine="709"/>
        <w:jc w:val="both"/>
      </w:pPr>
      <w:r w:rsidRPr="000628A7">
        <w:rPr>
          <w:rStyle w:val="FootnoteReference"/>
        </w:rPr>
        <w:footnoteRef/>
      </w:r>
      <w:r w:rsidRPr="000628A7">
        <w:t>Moeljatno</w:t>
      </w:r>
      <w:r w:rsidRPr="000628A7">
        <w:rPr>
          <w:lang w:val="id-ID"/>
        </w:rPr>
        <w:t xml:space="preserve">. </w:t>
      </w:r>
      <w:r w:rsidRPr="000628A7">
        <w:rPr>
          <w:i/>
        </w:rPr>
        <w:t>Op.Cit</w:t>
      </w:r>
      <w:r w:rsidRPr="000628A7">
        <w:t xml:space="preserve">, </w:t>
      </w:r>
      <w:r w:rsidRPr="000628A7">
        <w:rPr>
          <w:lang w:val="id-ID"/>
        </w:rPr>
        <w:t>h</w:t>
      </w:r>
      <w:r w:rsidRPr="000628A7">
        <w:t>. 8.</w:t>
      </w:r>
    </w:p>
  </w:footnote>
  <w:footnote w:id="17">
    <w:p w:rsidR="00000000" w:rsidRDefault="00352832" w:rsidP="004B26D3">
      <w:pPr>
        <w:pStyle w:val="FootnoteText"/>
        <w:ind w:firstLine="709"/>
        <w:jc w:val="both"/>
      </w:pPr>
      <w:r w:rsidRPr="000628A7">
        <w:rPr>
          <w:rStyle w:val="FootnoteReference"/>
        </w:rPr>
        <w:footnoteRef/>
      </w:r>
      <w:r w:rsidRPr="000628A7">
        <w:t xml:space="preserve">Adami Chazawi, </w:t>
      </w:r>
      <w:r w:rsidRPr="000628A7">
        <w:rPr>
          <w:i/>
          <w:iCs/>
        </w:rPr>
        <w:t>Op.Cit</w:t>
      </w:r>
      <w:r w:rsidRPr="000628A7">
        <w:t>, h.2.</w:t>
      </w:r>
    </w:p>
  </w:footnote>
  <w:footnote w:id="18">
    <w:p w:rsidR="00000000" w:rsidRDefault="00352832" w:rsidP="004B26D3">
      <w:pPr>
        <w:pStyle w:val="FootnoteText"/>
        <w:ind w:firstLine="709"/>
        <w:jc w:val="both"/>
      </w:pPr>
      <w:r w:rsidRPr="000628A7">
        <w:rPr>
          <w:rStyle w:val="FootnoteReference"/>
        </w:rPr>
        <w:footnoteRef/>
      </w:r>
      <w:r w:rsidRPr="000628A7">
        <w:t xml:space="preserve"> Ismu Gunadi, </w:t>
      </w:r>
      <w:r w:rsidRPr="000628A7">
        <w:rPr>
          <w:i/>
        </w:rPr>
        <w:t xml:space="preserve"> Hukum Pidana. </w:t>
      </w:r>
      <w:r w:rsidRPr="000628A7">
        <w:t xml:space="preserve"> Kencana Prenadamedia Group, Jakarta, 2014, h. 8.</w:t>
      </w:r>
    </w:p>
  </w:footnote>
  <w:footnote w:id="19">
    <w:p w:rsidR="00000000" w:rsidRDefault="00352832" w:rsidP="004B26D3">
      <w:pPr>
        <w:pStyle w:val="FootnoteText"/>
        <w:ind w:firstLine="709"/>
        <w:jc w:val="both"/>
      </w:pPr>
      <w:r w:rsidRPr="000628A7">
        <w:rPr>
          <w:rStyle w:val="FootnoteReference"/>
        </w:rPr>
        <w:footnoteRef/>
      </w:r>
      <w:r w:rsidRPr="000628A7">
        <w:t xml:space="preserve"> </w:t>
      </w:r>
      <w:r w:rsidRPr="000628A7">
        <w:rPr>
          <w:i/>
        </w:rPr>
        <w:t>Ibid</w:t>
      </w:r>
      <w:r w:rsidRPr="000628A7">
        <w:t>, h. 9</w:t>
      </w:r>
    </w:p>
  </w:footnote>
  <w:footnote w:id="20">
    <w:p w:rsidR="00000000" w:rsidRDefault="00352832" w:rsidP="004B26D3">
      <w:pPr>
        <w:pStyle w:val="FootnoteText"/>
        <w:ind w:firstLine="709"/>
        <w:jc w:val="both"/>
      </w:pPr>
      <w:r w:rsidRPr="000628A7">
        <w:rPr>
          <w:rStyle w:val="FootnoteReference"/>
        </w:rPr>
        <w:footnoteRef/>
      </w:r>
      <w:r w:rsidRPr="000628A7">
        <w:t xml:space="preserve"> </w:t>
      </w:r>
      <w:bookmarkStart w:id="8" w:name="_Hlk130760170"/>
      <w:r w:rsidRPr="000628A7">
        <w:t xml:space="preserve">Frans Maramis, </w:t>
      </w:r>
      <w:r w:rsidRPr="000628A7">
        <w:rPr>
          <w:i/>
          <w:iCs/>
        </w:rPr>
        <w:t>Hukum Pidana Umum dan Tertulis di Indonesia</w:t>
      </w:r>
      <w:r w:rsidRPr="000628A7">
        <w:t>, Raja Grafindo Persada, Jakarta, 2012</w:t>
      </w:r>
      <w:bookmarkEnd w:id="8"/>
      <w:r w:rsidRPr="000628A7">
        <w:t>, h. 57.</w:t>
      </w:r>
    </w:p>
  </w:footnote>
  <w:footnote w:id="21">
    <w:p w:rsidR="00000000" w:rsidRDefault="00352832" w:rsidP="004B26D3">
      <w:pPr>
        <w:pStyle w:val="FootnoteText"/>
        <w:ind w:firstLine="709"/>
        <w:jc w:val="both"/>
      </w:pPr>
      <w:r w:rsidRPr="000628A7">
        <w:rPr>
          <w:rStyle w:val="FootnoteReference"/>
        </w:rPr>
        <w:footnoteRef/>
      </w:r>
      <w:r w:rsidRPr="000628A7">
        <w:t xml:space="preserve"> M. Hamdan, </w:t>
      </w:r>
      <w:r w:rsidRPr="000628A7">
        <w:rPr>
          <w:i/>
          <w:iCs/>
        </w:rPr>
        <w:t>Tindak Pidana</w:t>
      </w:r>
      <w:r w:rsidRPr="000628A7">
        <w:rPr>
          <w:i/>
          <w:iCs/>
          <w:lang w:val="id-ID"/>
        </w:rPr>
        <w:t xml:space="preserve"> </w:t>
      </w:r>
      <w:r w:rsidRPr="000628A7">
        <w:rPr>
          <w:i/>
          <w:iCs/>
        </w:rPr>
        <w:t>Suap dan Money Po</w:t>
      </w:r>
      <w:r w:rsidRPr="000628A7">
        <w:rPr>
          <w:i/>
          <w:iCs/>
          <w:lang w:val="id-ID"/>
        </w:rPr>
        <w:t>l</w:t>
      </w:r>
      <w:r w:rsidRPr="000628A7">
        <w:rPr>
          <w:i/>
          <w:iCs/>
        </w:rPr>
        <w:t>itic</w:t>
      </w:r>
      <w:r w:rsidRPr="000628A7">
        <w:rPr>
          <w:i/>
          <w:iCs/>
          <w:lang w:val="id-ID"/>
        </w:rPr>
        <w:t>.</w:t>
      </w:r>
      <w:r w:rsidRPr="000628A7">
        <w:t xml:space="preserve"> Pustaka Bangsa Pres</w:t>
      </w:r>
      <w:r w:rsidRPr="000628A7">
        <w:rPr>
          <w:lang w:val="id-ID"/>
        </w:rPr>
        <w:t>s</w:t>
      </w:r>
      <w:r w:rsidRPr="000628A7">
        <w:rPr>
          <w:i/>
          <w:lang w:val="id-ID"/>
        </w:rPr>
        <w:t>.</w:t>
      </w:r>
      <w:r w:rsidRPr="000628A7">
        <w:rPr>
          <w:lang w:val="fi-FI"/>
        </w:rPr>
        <w:t xml:space="preserve"> Medan, 2005, h. 9.</w:t>
      </w:r>
    </w:p>
  </w:footnote>
  <w:footnote w:id="22">
    <w:p w:rsidR="00000000" w:rsidRDefault="00352832" w:rsidP="004B26D3">
      <w:pPr>
        <w:pStyle w:val="FootnoteText"/>
        <w:ind w:firstLine="709"/>
        <w:jc w:val="both"/>
      </w:pPr>
      <w:r w:rsidRPr="000628A7">
        <w:rPr>
          <w:rStyle w:val="FootnoteReference"/>
        </w:rPr>
        <w:footnoteRef/>
      </w:r>
      <w:r w:rsidRPr="000628A7">
        <w:t xml:space="preserve"> </w:t>
      </w:r>
      <w:r w:rsidRPr="000628A7">
        <w:rPr>
          <w:i/>
        </w:rPr>
        <w:t>Ibid</w:t>
      </w:r>
      <w:r w:rsidRPr="000628A7">
        <w:t>., h.8.</w:t>
      </w:r>
    </w:p>
  </w:footnote>
  <w:footnote w:id="23">
    <w:p w:rsidR="00000000" w:rsidRDefault="00352832" w:rsidP="004B26D3">
      <w:pPr>
        <w:pStyle w:val="FootnoteText"/>
        <w:ind w:firstLine="709"/>
        <w:jc w:val="both"/>
      </w:pPr>
      <w:r w:rsidRPr="000628A7">
        <w:rPr>
          <w:rStyle w:val="FootnoteReference"/>
        </w:rPr>
        <w:footnoteRef/>
      </w:r>
      <w:r w:rsidRPr="000628A7">
        <w:t xml:space="preserve"> Mahrus Ali,  </w:t>
      </w:r>
      <w:r w:rsidRPr="000628A7">
        <w:rPr>
          <w:i/>
        </w:rPr>
        <w:t>Dasar-Dasar Hukum Pidana</w:t>
      </w:r>
      <w:r w:rsidRPr="000628A7">
        <w:t>,  Sinar Grafika, Jakarta, 2011, h. 98.</w:t>
      </w:r>
    </w:p>
  </w:footnote>
  <w:footnote w:id="24">
    <w:p w:rsidR="00000000" w:rsidRDefault="00352832" w:rsidP="004B26D3">
      <w:pPr>
        <w:pStyle w:val="FootnoteText"/>
        <w:ind w:firstLine="709"/>
        <w:jc w:val="both"/>
      </w:pPr>
      <w:r w:rsidRPr="000628A7">
        <w:rPr>
          <w:rStyle w:val="FootnoteReference"/>
        </w:rPr>
        <w:footnoteRef/>
      </w:r>
      <w:r w:rsidRPr="000628A7">
        <w:t xml:space="preserve"> M</w:t>
      </w:r>
      <w:r w:rsidRPr="000628A7">
        <w:rPr>
          <w:lang w:val="id-ID"/>
        </w:rPr>
        <w:t>oe</w:t>
      </w:r>
      <w:r w:rsidRPr="000628A7">
        <w:t xml:space="preserve">ljatno. </w:t>
      </w:r>
      <w:r w:rsidRPr="000628A7">
        <w:rPr>
          <w:i/>
          <w:lang w:val="id-ID"/>
        </w:rPr>
        <w:t>Op.Cit</w:t>
      </w:r>
      <w:r w:rsidRPr="000628A7">
        <w:t>, h. 59.</w:t>
      </w:r>
    </w:p>
  </w:footnote>
  <w:footnote w:id="25">
    <w:p w:rsidR="00000000" w:rsidRDefault="00352832" w:rsidP="00987997">
      <w:pPr>
        <w:pStyle w:val="FootnoteText"/>
        <w:ind w:firstLine="720"/>
      </w:pPr>
      <w:r w:rsidRPr="000628A7">
        <w:rPr>
          <w:rStyle w:val="FootnoteReference"/>
        </w:rPr>
        <w:footnoteRef/>
      </w:r>
      <w:r w:rsidRPr="000628A7">
        <w:t xml:space="preserve"> </w:t>
      </w:r>
      <w:r w:rsidRPr="000628A7">
        <w:rPr>
          <w:i/>
        </w:rPr>
        <w:t>Ibid</w:t>
      </w:r>
      <w:r w:rsidRPr="000628A7">
        <w:t>, h. 81</w:t>
      </w:r>
    </w:p>
  </w:footnote>
  <w:footnote w:id="26">
    <w:p w:rsidR="00000000" w:rsidRDefault="00352832" w:rsidP="00987997">
      <w:pPr>
        <w:pStyle w:val="FootnoteText"/>
        <w:ind w:firstLine="720"/>
      </w:pPr>
      <w:r w:rsidRPr="000628A7">
        <w:rPr>
          <w:rStyle w:val="FootnoteReference"/>
        </w:rPr>
        <w:footnoteRef/>
      </w:r>
      <w:r w:rsidRPr="000628A7">
        <w:t xml:space="preserve"> Tri Andrisman, </w:t>
      </w:r>
      <w:r w:rsidRPr="000628A7">
        <w:rPr>
          <w:i/>
        </w:rPr>
        <w:t>Op.Cit</w:t>
      </w:r>
      <w:r w:rsidRPr="000628A7">
        <w:t>, h 84.</w:t>
      </w:r>
    </w:p>
  </w:footnote>
  <w:footnote w:id="27">
    <w:p w:rsidR="00000000" w:rsidRDefault="00352832" w:rsidP="00987997">
      <w:pPr>
        <w:pStyle w:val="FootnoteText"/>
        <w:ind w:firstLine="720"/>
        <w:jc w:val="both"/>
      </w:pPr>
      <w:r w:rsidRPr="000628A7">
        <w:rPr>
          <w:rStyle w:val="FootnoteReference"/>
        </w:rPr>
        <w:footnoteRef/>
      </w:r>
      <w:r w:rsidRPr="000628A7">
        <w:t xml:space="preserve"> Bambang Poernomo, </w:t>
      </w:r>
      <w:r w:rsidRPr="000628A7">
        <w:rPr>
          <w:i/>
          <w:iCs/>
        </w:rPr>
        <w:t>Asas-asas Hukum Pidana</w:t>
      </w:r>
      <w:r w:rsidRPr="000628A7">
        <w:t xml:space="preserve">, Ghalia Indonesia, Yogyakarta, 2016, h.155.  </w:t>
      </w:r>
    </w:p>
  </w:footnote>
  <w:footnote w:id="28">
    <w:p w:rsidR="00000000" w:rsidRDefault="00352832" w:rsidP="00987997">
      <w:pPr>
        <w:pStyle w:val="FootnoteText"/>
        <w:ind w:firstLine="720"/>
      </w:pPr>
      <w:r w:rsidRPr="000628A7">
        <w:rPr>
          <w:rStyle w:val="FootnoteReference"/>
        </w:rPr>
        <w:footnoteRef/>
      </w:r>
      <w:r w:rsidRPr="000628A7">
        <w:t xml:space="preserve"> </w:t>
      </w:r>
      <w:r w:rsidRPr="000628A7">
        <w:rPr>
          <w:i/>
        </w:rPr>
        <w:t>Ibid</w:t>
      </w:r>
      <w:r w:rsidRPr="000628A7">
        <w:t>., h. 156.</w:t>
      </w:r>
    </w:p>
  </w:footnote>
  <w:footnote w:id="29">
    <w:p w:rsidR="00000000" w:rsidRDefault="00352832" w:rsidP="00987997">
      <w:pPr>
        <w:pStyle w:val="FootnoteText"/>
        <w:ind w:firstLine="720"/>
        <w:jc w:val="both"/>
      </w:pPr>
      <w:r w:rsidRPr="000628A7">
        <w:rPr>
          <w:rStyle w:val="FootnoteReference"/>
        </w:rPr>
        <w:footnoteRef/>
      </w:r>
      <w:r w:rsidRPr="000628A7">
        <w:rPr>
          <w:i/>
        </w:rPr>
        <w:t>Ibid</w:t>
      </w:r>
      <w:r w:rsidRPr="000628A7">
        <w:t xml:space="preserve">, h.156  </w:t>
      </w:r>
    </w:p>
  </w:footnote>
  <w:footnote w:id="30">
    <w:p w:rsidR="00000000" w:rsidRDefault="00352832" w:rsidP="00987997">
      <w:pPr>
        <w:pStyle w:val="FootnoteText"/>
        <w:ind w:firstLine="720"/>
        <w:jc w:val="both"/>
      </w:pPr>
      <w:r w:rsidRPr="000628A7">
        <w:rPr>
          <w:rStyle w:val="FootnoteReference"/>
        </w:rPr>
        <w:footnoteRef/>
      </w:r>
      <w:r w:rsidRPr="000628A7">
        <w:t xml:space="preserve"> Teguh Prasetyo, </w:t>
      </w:r>
      <w:r w:rsidRPr="000628A7">
        <w:rPr>
          <w:i/>
          <w:iCs/>
        </w:rPr>
        <w:t>Hukum Pidana</w:t>
      </w:r>
      <w:r w:rsidRPr="000628A7">
        <w:t xml:space="preserve">, Rajawali Pers, Jakarta, 2014, h.65.  </w:t>
      </w:r>
    </w:p>
  </w:footnote>
  <w:footnote w:id="31">
    <w:p w:rsidR="00000000" w:rsidRDefault="00352832" w:rsidP="00987997">
      <w:pPr>
        <w:pStyle w:val="FootnoteText"/>
        <w:ind w:firstLine="720"/>
        <w:jc w:val="both"/>
      </w:pPr>
      <w:r w:rsidRPr="000628A7">
        <w:rPr>
          <w:rStyle w:val="FootnoteReference"/>
        </w:rPr>
        <w:footnoteRef/>
      </w:r>
      <w:r w:rsidRPr="000628A7">
        <w:t xml:space="preserve"> Adami Chazawi, </w:t>
      </w:r>
      <w:r w:rsidRPr="000628A7">
        <w:rPr>
          <w:i/>
        </w:rPr>
        <w:t>Op.Cit</w:t>
      </w:r>
      <w:r w:rsidRPr="000628A7">
        <w:t>. h. 67</w:t>
      </w:r>
    </w:p>
  </w:footnote>
  <w:footnote w:id="32">
    <w:p w:rsidR="00000000" w:rsidRDefault="00352832" w:rsidP="00987997">
      <w:pPr>
        <w:pStyle w:val="FootnoteText"/>
        <w:ind w:firstLine="720"/>
        <w:jc w:val="both"/>
      </w:pPr>
      <w:r w:rsidRPr="000628A7">
        <w:rPr>
          <w:rStyle w:val="FootnoteReference"/>
        </w:rPr>
        <w:footnoteRef/>
      </w:r>
      <w:r w:rsidRPr="000628A7">
        <w:t xml:space="preserve"> </w:t>
      </w:r>
      <w:r w:rsidRPr="000628A7">
        <w:rPr>
          <w:i/>
        </w:rPr>
        <w:t>Ibid</w:t>
      </w:r>
      <w:r w:rsidRPr="000628A7">
        <w:t xml:space="preserve">, h.80  </w:t>
      </w:r>
    </w:p>
  </w:footnote>
  <w:footnote w:id="33">
    <w:p w:rsidR="00000000" w:rsidRDefault="00352832" w:rsidP="00987997">
      <w:pPr>
        <w:pStyle w:val="FootnoteText"/>
        <w:ind w:firstLine="720"/>
        <w:jc w:val="both"/>
      </w:pPr>
      <w:r w:rsidRPr="000628A7">
        <w:rPr>
          <w:rStyle w:val="FootnoteReference"/>
        </w:rPr>
        <w:footnoteRef/>
      </w:r>
      <w:r w:rsidRPr="000628A7">
        <w:t xml:space="preserve"> P.A.F Lamintang,Kejahatan Terhadap Harta Kekayaan, Sinar Grafika, Jakarta, 2019, h. 131</w:t>
      </w:r>
    </w:p>
  </w:footnote>
  <w:footnote w:id="34">
    <w:p w:rsidR="00000000" w:rsidRDefault="00352832" w:rsidP="00987997">
      <w:pPr>
        <w:pStyle w:val="FootnoteText"/>
        <w:ind w:firstLine="720"/>
        <w:jc w:val="both"/>
      </w:pPr>
      <w:r w:rsidRPr="000628A7">
        <w:rPr>
          <w:rStyle w:val="FootnoteReference"/>
        </w:rPr>
        <w:footnoteRef/>
      </w:r>
      <w:r w:rsidRPr="000628A7">
        <w:t xml:space="preserve"> </w:t>
      </w:r>
      <w:r w:rsidRPr="000628A7">
        <w:rPr>
          <w:i/>
          <w:iCs/>
        </w:rPr>
        <w:t xml:space="preserve">Adami Chazawi, Kejahatan Terhadap Harta Benda, </w:t>
      </w:r>
      <w:r w:rsidRPr="000628A7">
        <w:rPr>
          <w:iCs/>
        </w:rPr>
        <w:t>Bayu Medika, Jakarta, 2016, h. 73</w:t>
      </w:r>
    </w:p>
  </w:footnote>
  <w:footnote w:id="35">
    <w:p w:rsidR="00000000" w:rsidRDefault="00352832" w:rsidP="00987997">
      <w:pPr>
        <w:pStyle w:val="FootnoteText"/>
        <w:ind w:firstLine="720"/>
        <w:jc w:val="both"/>
      </w:pPr>
      <w:r w:rsidRPr="000628A7">
        <w:rPr>
          <w:rStyle w:val="FootnoteReference"/>
        </w:rPr>
        <w:footnoteRef/>
      </w:r>
      <w:r w:rsidRPr="000628A7">
        <w:t xml:space="preserve"> Tongat, </w:t>
      </w:r>
      <w:r w:rsidRPr="000628A7">
        <w:rPr>
          <w:i/>
          <w:iCs/>
        </w:rPr>
        <w:t>Hukum Pidana Materil</w:t>
      </w:r>
      <w:r w:rsidRPr="000628A7">
        <w:t>. UMM Pres, Malang, 2016, h.63</w:t>
      </w:r>
    </w:p>
  </w:footnote>
  <w:footnote w:id="36">
    <w:p w:rsidR="00000000" w:rsidRDefault="00352832" w:rsidP="00987997">
      <w:pPr>
        <w:pStyle w:val="FootnoteText"/>
        <w:ind w:firstLine="720"/>
        <w:jc w:val="both"/>
      </w:pPr>
      <w:r w:rsidRPr="000628A7">
        <w:rPr>
          <w:rStyle w:val="FootnoteReference"/>
        </w:rPr>
        <w:footnoteRef/>
      </w:r>
      <w:r w:rsidRPr="000628A7">
        <w:t xml:space="preserve"> P.A.F Lamintan, </w:t>
      </w:r>
      <w:r w:rsidRPr="000628A7">
        <w:rPr>
          <w:i/>
        </w:rPr>
        <w:t>Op.Cit.,</w:t>
      </w:r>
      <w:r w:rsidRPr="000628A7">
        <w:t xml:space="preserve"> h. 133</w:t>
      </w:r>
    </w:p>
  </w:footnote>
  <w:footnote w:id="37">
    <w:p w:rsidR="00000000" w:rsidRDefault="00352832" w:rsidP="00987997">
      <w:pPr>
        <w:pStyle w:val="FootnoteText"/>
        <w:ind w:firstLine="720"/>
        <w:jc w:val="both"/>
      </w:pPr>
      <w:r w:rsidRPr="000628A7">
        <w:rPr>
          <w:rStyle w:val="FootnoteReference"/>
        </w:rPr>
        <w:footnoteRef/>
      </w:r>
      <w:r w:rsidRPr="000628A7">
        <w:t xml:space="preserve"> R. Soesilo, </w:t>
      </w:r>
      <w:r w:rsidRPr="000628A7">
        <w:rPr>
          <w:i/>
        </w:rPr>
        <w:t>Kitab Undang-Undang Hukum Pidana</w:t>
      </w:r>
      <w:r w:rsidRPr="000628A7">
        <w:t>, Politeia, Bogor, 1993, h. 105</w:t>
      </w:r>
    </w:p>
  </w:footnote>
  <w:footnote w:id="38">
    <w:p w:rsidR="00000000" w:rsidRDefault="00352832" w:rsidP="00987997">
      <w:pPr>
        <w:pStyle w:val="FootnoteText"/>
        <w:ind w:firstLine="720"/>
        <w:jc w:val="both"/>
      </w:pPr>
      <w:r w:rsidRPr="000628A7">
        <w:rPr>
          <w:rStyle w:val="FootnoteReference"/>
        </w:rPr>
        <w:footnoteRef/>
      </w:r>
      <w:r w:rsidRPr="000628A7">
        <w:t xml:space="preserve"> Adami Chazawi,</w:t>
      </w:r>
      <w:r w:rsidRPr="000628A7">
        <w:rPr>
          <w:i/>
        </w:rPr>
        <w:t xml:space="preserve">Op.Cit., </w:t>
      </w:r>
      <w:r w:rsidRPr="000628A7">
        <w:t xml:space="preserve"> h.74</w:t>
      </w:r>
    </w:p>
  </w:footnote>
  <w:footnote w:id="39">
    <w:p w:rsidR="00000000" w:rsidRDefault="00352832" w:rsidP="00987997">
      <w:pPr>
        <w:pStyle w:val="FootnoteText"/>
        <w:ind w:firstLine="720"/>
      </w:pPr>
      <w:r w:rsidRPr="000628A7">
        <w:rPr>
          <w:rStyle w:val="FootnoteReference"/>
        </w:rPr>
        <w:footnoteRef/>
      </w:r>
      <w:r w:rsidRPr="000628A7">
        <w:t xml:space="preserve"> </w:t>
      </w:r>
      <w:r w:rsidRPr="000628A7">
        <w:rPr>
          <w:i/>
        </w:rPr>
        <w:t>Ibid,</w:t>
      </w:r>
      <w:r w:rsidRPr="000628A7">
        <w:t xml:space="preserve"> h. 85</w:t>
      </w:r>
    </w:p>
  </w:footnote>
  <w:footnote w:id="40">
    <w:p w:rsidR="00000000" w:rsidRDefault="00352832" w:rsidP="00987997">
      <w:pPr>
        <w:ind w:firstLine="720"/>
      </w:pPr>
      <w:r w:rsidRPr="000628A7">
        <w:rPr>
          <w:rStyle w:val="FootnoteReference"/>
          <w:sz w:val="20"/>
          <w:szCs w:val="20"/>
        </w:rPr>
        <w:footnoteRef/>
      </w:r>
      <w:r w:rsidRPr="000628A7">
        <w:rPr>
          <w:sz w:val="20"/>
          <w:szCs w:val="20"/>
        </w:rPr>
        <w:t xml:space="preserve"> </w:t>
      </w:r>
      <w:r w:rsidRPr="000628A7">
        <w:rPr>
          <w:i/>
          <w:sz w:val="20"/>
          <w:szCs w:val="20"/>
        </w:rPr>
        <w:t>Ibid,</w:t>
      </w:r>
      <w:r w:rsidRPr="000628A7">
        <w:rPr>
          <w:sz w:val="20"/>
          <w:szCs w:val="20"/>
        </w:rPr>
        <w:t xml:space="preserve"> h. 86.</w:t>
      </w:r>
    </w:p>
  </w:footnote>
  <w:footnote w:id="41">
    <w:p w:rsidR="00000000" w:rsidRDefault="00352832" w:rsidP="00987997">
      <w:pPr>
        <w:pStyle w:val="FootnoteText"/>
        <w:ind w:firstLine="720"/>
      </w:pPr>
      <w:r w:rsidRPr="000628A7">
        <w:rPr>
          <w:rStyle w:val="FootnoteReference"/>
        </w:rPr>
        <w:footnoteRef/>
      </w:r>
      <w:r w:rsidRPr="000628A7">
        <w:t xml:space="preserve"> H.A.K Moch. Anwar, </w:t>
      </w:r>
      <w:r w:rsidRPr="000628A7">
        <w:rPr>
          <w:i/>
        </w:rPr>
        <w:t>Op. Cit</w:t>
      </w:r>
      <w:r w:rsidRPr="000628A7">
        <w:t>, h. 38</w:t>
      </w:r>
    </w:p>
  </w:footnote>
  <w:footnote w:id="42">
    <w:p w:rsidR="00000000" w:rsidRDefault="00352832" w:rsidP="00987997">
      <w:pPr>
        <w:pStyle w:val="FootnoteText"/>
        <w:ind w:firstLine="720"/>
      </w:pPr>
      <w:r w:rsidRPr="000628A7">
        <w:rPr>
          <w:rStyle w:val="FootnoteReference"/>
        </w:rPr>
        <w:footnoteRef/>
      </w:r>
      <w:r w:rsidRPr="000628A7">
        <w:t xml:space="preserve"> Adam Chazawi, </w:t>
      </w:r>
      <w:r w:rsidRPr="000628A7">
        <w:rPr>
          <w:i/>
        </w:rPr>
        <w:t>Op. Cit</w:t>
      </w:r>
      <w:r w:rsidRPr="000628A7">
        <w:t>, h. 94</w:t>
      </w:r>
    </w:p>
  </w:footnote>
  <w:footnote w:id="43">
    <w:p w:rsidR="00000000" w:rsidRDefault="00352832" w:rsidP="00987997">
      <w:pPr>
        <w:pStyle w:val="FootnoteText"/>
        <w:ind w:firstLine="720"/>
        <w:jc w:val="both"/>
      </w:pPr>
      <w:r w:rsidRPr="000628A7">
        <w:rPr>
          <w:rStyle w:val="FootnoteReference"/>
        </w:rPr>
        <w:footnoteRef/>
      </w:r>
      <w:r w:rsidRPr="000628A7">
        <w:t xml:space="preserve"> P.A.F Lamintang.</w:t>
      </w:r>
      <w:r w:rsidRPr="000628A7">
        <w:rPr>
          <w:i/>
        </w:rPr>
        <w:t xml:space="preserve">Op.Cit., </w:t>
      </w:r>
      <w:r w:rsidRPr="000628A7">
        <w:t xml:space="preserve"> h.147</w:t>
      </w:r>
    </w:p>
  </w:footnote>
  <w:footnote w:id="44">
    <w:p w:rsidR="00000000" w:rsidRDefault="00352832" w:rsidP="00987997">
      <w:pPr>
        <w:pStyle w:val="FootnoteText"/>
        <w:ind w:firstLine="709"/>
        <w:jc w:val="both"/>
      </w:pPr>
      <w:r w:rsidRPr="000628A7">
        <w:rPr>
          <w:rStyle w:val="FootnoteReference"/>
        </w:rPr>
        <w:t>49</w:t>
      </w:r>
      <w:r w:rsidRPr="000628A7">
        <w:t xml:space="preserve"> Soerjono Soekanto, </w:t>
      </w:r>
      <w:r w:rsidRPr="000628A7">
        <w:rPr>
          <w:i/>
        </w:rPr>
        <w:t>Pengantar Penelitian Hukum</w:t>
      </w:r>
      <w:r w:rsidRPr="000628A7">
        <w:t>, UI Pers, Jakarta, 2016, h.45.</w:t>
      </w:r>
    </w:p>
  </w:footnote>
  <w:footnote w:id="45">
    <w:p w:rsidR="00000000" w:rsidRDefault="00352832" w:rsidP="00987997">
      <w:pPr>
        <w:pStyle w:val="FootnoteText"/>
        <w:ind w:firstLine="709"/>
        <w:jc w:val="both"/>
      </w:pPr>
      <w:r w:rsidRPr="000628A7">
        <w:rPr>
          <w:rStyle w:val="FootnoteReference"/>
        </w:rPr>
        <w:t>50</w:t>
      </w:r>
      <w:r w:rsidRPr="000628A7">
        <w:t xml:space="preserve"> Ronny Hanitijo Soemitro, </w:t>
      </w:r>
      <w:r w:rsidRPr="000628A7">
        <w:rPr>
          <w:i/>
          <w:iCs/>
        </w:rPr>
        <w:t>Metodologi Penelitian Hukum dan Jurimetri</w:t>
      </w:r>
      <w:r w:rsidRPr="000628A7">
        <w:t>,  Ghalia Indonesia, Jakarta, 2014, h. 105</w:t>
      </w:r>
    </w:p>
  </w:footnote>
  <w:footnote w:id="46">
    <w:p w:rsidR="00000000" w:rsidRDefault="00352832" w:rsidP="00B801AF">
      <w:pPr>
        <w:pStyle w:val="FootnoteText"/>
        <w:ind w:firstLine="720"/>
        <w:jc w:val="both"/>
      </w:pPr>
      <w:r w:rsidRPr="000628A7">
        <w:rPr>
          <w:rStyle w:val="FootnoteReference"/>
        </w:rPr>
        <w:footnoteRef/>
      </w:r>
      <w:r w:rsidRPr="000628A7">
        <w:t xml:space="preserve"> Barda Nawawi Arief,  </w:t>
      </w:r>
      <w:r w:rsidRPr="000628A7">
        <w:rPr>
          <w:i/>
        </w:rPr>
        <w:t xml:space="preserve">Bunga Rampai Kebijakan Hukum Pidana, </w:t>
      </w:r>
      <w:r w:rsidRPr="000628A7">
        <w:t>Citra Aditya Bhakti, Bandung, 2015, h.44-45.</w:t>
      </w:r>
    </w:p>
  </w:footnote>
  <w:footnote w:id="47">
    <w:p w:rsidR="00000000" w:rsidRDefault="00352832" w:rsidP="00B801AF">
      <w:pPr>
        <w:pStyle w:val="FootnoteText"/>
        <w:ind w:firstLine="720"/>
        <w:jc w:val="both"/>
      </w:pPr>
      <w:r w:rsidRPr="000628A7">
        <w:rPr>
          <w:rStyle w:val="FootnoteReference"/>
          <w:color w:val="000000"/>
        </w:rPr>
        <w:footnoteRef/>
      </w:r>
      <w:bookmarkStart w:id="14" w:name="_Hlk101831136"/>
      <w:r w:rsidRPr="000628A7">
        <w:rPr>
          <w:color w:val="000000"/>
        </w:rPr>
        <w:t xml:space="preserve">Ramadhan, “Tinjauan Kriminologis Terhadap Kejahatan Yang Terjadi Di Wilayah Pertambangan Poboya”. </w:t>
      </w:r>
      <w:r w:rsidRPr="000628A7">
        <w:rPr>
          <w:i/>
          <w:color w:val="000000"/>
        </w:rPr>
        <w:t>Jurnal Ilmu Hukum Legal Opinion</w:t>
      </w:r>
      <w:r w:rsidRPr="000628A7">
        <w:rPr>
          <w:color w:val="000000"/>
        </w:rPr>
        <w:t xml:space="preserve"> Edisi 6, Volume 2, Tahun 2019  </w:t>
      </w:r>
      <w:bookmarkEnd w:id="14"/>
      <w:r w:rsidRPr="000628A7">
        <w:rPr>
          <w:color w:val="000000"/>
        </w:rPr>
        <w:t>h. 4.</w:t>
      </w:r>
    </w:p>
  </w:footnote>
  <w:footnote w:id="48">
    <w:p w:rsidR="00000000" w:rsidRDefault="00352832" w:rsidP="00B801AF">
      <w:pPr>
        <w:pStyle w:val="FootnoteText"/>
        <w:ind w:firstLine="720"/>
        <w:jc w:val="both"/>
      </w:pPr>
      <w:r w:rsidRPr="000628A7">
        <w:rPr>
          <w:rStyle w:val="FootnoteReference"/>
        </w:rPr>
        <w:footnoteRef/>
      </w:r>
      <w:r w:rsidRPr="000628A7">
        <w:t xml:space="preserve"> Kartini Kartono, </w:t>
      </w:r>
      <w:r w:rsidRPr="000628A7">
        <w:rPr>
          <w:i/>
          <w:iCs/>
        </w:rPr>
        <w:t>Patalogi Sosial Jilid I</w:t>
      </w:r>
      <w:r w:rsidRPr="000628A7">
        <w:t>, Raja Grafindo Persada, Jakarta, 2013, h.74</w:t>
      </w:r>
    </w:p>
  </w:footnote>
  <w:footnote w:id="49">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h.45.</w:t>
      </w:r>
    </w:p>
  </w:footnote>
  <w:footnote w:id="50">
    <w:p w:rsidR="00000000" w:rsidRDefault="00352832" w:rsidP="00B801AF">
      <w:pPr>
        <w:pStyle w:val="FootnoteText"/>
        <w:ind w:firstLine="720"/>
        <w:jc w:val="both"/>
      </w:pPr>
      <w:r w:rsidRPr="000628A7">
        <w:rPr>
          <w:rStyle w:val="FootnoteReference"/>
        </w:rPr>
        <w:footnoteRef/>
      </w:r>
      <w:r w:rsidRPr="000628A7">
        <w:t xml:space="preserve"> </w:t>
      </w:r>
      <w:r w:rsidRPr="000628A7">
        <w:rPr>
          <w:color w:val="000000"/>
        </w:rPr>
        <w:t xml:space="preserve">Nursariani Simatupang dan Faisal, </w:t>
      </w:r>
      <w:r w:rsidRPr="000628A7">
        <w:rPr>
          <w:i/>
          <w:color w:val="000000"/>
        </w:rPr>
        <w:t xml:space="preserve">Kriminologi Suatu Pengantar, </w:t>
      </w:r>
      <w:r w:rsidRPr="000628A7">
        <w:rPr>
          <w:color w:val="000000"/>
        </w:rPr>
        <w:t>Pustaka Prima</w:t>
      </w:r>
      <w:r w:rsidRPr="000628A7">
        <w:t>,</w:t>
      </w:r>
      <w:r w:rsidRPr="000628A7">
        <w:rPr>
          <w:color w:val="000000"/>
        </w:rPr>
        <w:t xml:space="preserve"> Medan, 2017, h.66.</w:t>
      </w:r>
    </w:p>
  </w:footnote>
  <w:footnote w:id="51">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h.67</w:t>
      </w:r>
    </w:p>
  </w:footnote>
  <w:footnote w:id="52">
    <w:p w:rsidR="00000000" w:rsidRDefault="00352832" w:rsidP="00B801AF">
      <w:pPr>
        <w:pStyle w:val="FootnoteText"/>
        <w:ind w:firstLine="720"/>
      </w:pPr>
      <w:r w:rsidRPr="000628A7">
        <w:rPr>
          <w:rStyle w:val="FootnoteReference"/>
          <w:color w:val="000000"/>
        </w:rPr>
        <w:footnoteRef/>
      </w:r>
      <w:r w:rsidRPr="000628A7">
        <w:rPr>
          <w:color w:val="000000"/>
        </w:rPr>
        <w:t xml:space="preserve"> Ramadhan</w:t>
      </w:r>
      <w:r w:rsidRPr="000628A7">
        <w:rPr>
          <w:i/>
          <w:color w:val="000000"/>
        </w:rPr>
        <w:t>, Op.Cit</w:t>
      </w:r>
      <w:r w:rsidRPr="000628A7">
        <w:rPr>
          <w:color w:val="000000"/>
        </w:rPr>
        <w:t>., h. 5.</w:t>
      </w:r>
    </w:p>
  </w:footnote>
  <w:footnote w:id="53">
    <w:p w:rsidR="00000000" w:rsidRDefault="00352832" w:rsidP="00B801AF">
      <w:pPr>
        <w:pStyle w:val="FootnoteText"/>
        <w:ind w:firstLine="720"/>
        <w:jc w:val="both"/>
      </w:pPr>
      <w:r w:rsidRPr="000628A7">
        <w:rPr>
          <w:rStyle w:val="FootnoteReference"/>
          <w:color w:val="000000"/>
        </w:rPr>
        <w:footnoteRef/>
      </w:r>
      <w:r w:rsidRPr="000628A7">
        <w:rPr>
          <w:color w:val="000000"/>
        </w:rPr>
        <w:t xml:space="preserve"> </w:t>
      </w:r>
      <w:r w:rsidRPr="000628A7">
        <w:rPr>
          <w:i/>
          <w:iCs/>
          <w:color w:val="000000"/>
        </w:rPr>
        <w:t>Ibid</w:t>
      </w:r>
      <w:r w:rsidRPr="000628A7">
        <w:rPr>
          <w:color w:val="000000"/>
        </w:rPr>
        <w:t>, h.7.</w:t>
      </w:r>
    </w:p>
  </w:footnote>
  <w:footnote w:id="54">
    <w:p w:rsidR="00000000" w:rsidRDefault="00352832" w:rsidP="00B801AF">
      <w:pPr>
        <w:pStyle w:val="Default"/>
        <w:ind w:firstLine="720"/>
        <w:jc w:val="both"/>
      </w:pPr>
      <w:r w:rsidRPr="000628A7">
        <w:rPr>
          <w:rStyle w:val="FootnoteReference"/>
          <w:sz w:val="20"/>
          <w:szCs w:val="20"/>
        </w:rPr>
        <w:footnoteRef/>
      </w:r>
      <w:r w:rsidRPr="000628A7">
        <w:rPr>
          <w:sz w:val="20"/>
          <w:szCs w:val="20"/>
        </w:rPr>
        <w:t xml:space="preserve">Hanafi Amrani dan Mahrus Ali, </w:t>
      </w:r>
      <w:r w:rsidRPr="000628A7">
        <w:rPr>
          <w:i/>
          <w:iCs/>
          <w:sz w:val="20"/>
          <w:szCs w:val="20"/>
        </w:rPr>
        <w:t>Sisitem Pertanggung Jawaban Pidana</w:t>
      </w:r>
      <w:r w:rsidRPr="000628A7">
        <w:rPr>
          <w:sz w:val="20"/>
          <w:szCs w:val="20"/>
        </w:rPr>
        <w:t>, Rajawali Pers, Jakarta, 2015, h.16</w:t>
      </w:r>
    </w:p>
  </w:footnote>
  <w:footnote w:id="55">
    <w:p w:rsidR="00000000" w:rsidRDefault="00352832" w:rsidP="00B801AF">
      <w:pPr>
        <w:pStyle w:val="Default"/>
        <w:ind w:firstLine="720"/>
        <w:jc w:val="both"/>
      </w:pPr>
      <w:r w:rsidRPr="000628A7">
        <w:rPr>
          <w:rStyle w:val="FootnoteReference"/>
          <w:sz w:val="20"/>
          <w:szCs w:val="20"/>
        </w:rPr>
        <w:footnoteRef/>
      </w:r>
      <w:r w:rsidRPr="000628A7">
        <w:rPr>
          <w:sz w:val="20"/>
          <w:szCs w:val="20"/>
        </w:rPr>
        <w:t xml:space="preserve">Roeslan Saleh, </w:t>
      </w:r>
      <w:r w:rsidRPr="000628A7">
        <w:rPr>
          <w:i/>
          <w:iCs/>
          <w:sz w:val="20"/>
          <w:szCs w:val="20"/>
        </w:rPr>
        <w:t>Pikiran-Pikiran Tentang Pertanggung Jawaban Pidana</w:t>
      </w:r>
      <w:r w:rsidRPr="000628A7">
        <w:rPr>
          <w:sz w:val="20"/>
          <w:szCs w:val="20"/>
        </w:rPr>
        <w:t>, Ghalia Indonesia, Jakarta, 2010, h.33</w:t>
      </w:r>
    </w:p>
  </w:footnote>
  <w:footnote w:id="56">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h.34.</w:t>
      </w:r>
    </w:p>
  </w:footnote>
  <w:footnote w:id="57">
    <w:p w:rsidR="00000000" w:rsidRDefault="00352832" w:rsidP="00B801AF">
      <w:pPr>
        <w:pStyle w:val="FootnoteText"/>
        <w:ind w:firstLine="720"/>
      </w:pPr>
      <w:r w:rsidRPr="000628A7">
        <w:rPr>
          <w:rStyle w:val="FootnoteReference"/>
        </w:rPr>
        <w:footnoteRef/>
      </w:r>
      <w:r w:rsidRPr="000628A7">
        <w:t xml:space="preserve"> Chairul Huda</w:t>
      </w:r>
      <w:r w:rsidRPr="000628A7">
        <w:rPr>
          <w:i/>
          <w:iCs/>
        </w:rPr>
        <w:t>, Op.Cit</w:t>
      </w:r>
      <w:r w:rsidRPr="000628A7">
        <w:rPr>
          <w:iCs/>
        </w:rPr>
        <w:t>, h.68.</w:t>
      </w:r>
    </w:p>
  </w:footnote>
  <w:footnote w:id="58">
    <w:p w:rsidR="00000000" w:rsidRDefault="00352832" w:rsidP="00B801AF">
      <w:pPr>
        <w:pStyle w:val="FootnoteText"/>
        <w:ind w:firstLine="720"/>
        <w:jc w:val="both"/>
      </w:pPr>
      <w:r w:rsidRPr="000628A7">
        <w:rPr>
          <w:rStyle w:val="FootnoteReference"/>
        </w:rPr>
        <w:footnoteRef/>
      </w:r>
      <w:r w:rsidRPr="000628A7">
        <w:t xml:space="preserve"> Sudarto, </w:t>
      </w:r>
      <w:r w:rsidRPr="000628A7">
        <w:rPr>
          <w:i/>
          <w:iCs/>
        </w:rPr>
        <w:t>Op.Cit</w:t>
      </w:r>
      <w:r w:rsidRPr="000628A7">
        <w:t>, h.  56</w:t>
      </w:r>
    </w:p>
  </w:footnote>
  <w:footnote w:id="59">
    <w:p w:rsidR="00000000" w:rsidRDefault="00352832" w:rsidP="00B801AF">
      <w:pPr>
        <w:pStyle w:val="FootnoteText"/>
        <w:ind w:firstLine="720"/>
      </w:pPr>
      <w:r w:rsidRPr="000628A7">
        <w:rPr>
          <w:rStyle w:val="FootnoteReference"/>
        </w:rPr>
        <w:footnoteRef/>
      </w:r>
      <w:r w:rsidRPr="000628A7">
        <w:t xml:space="preserve"> Chairul Huda</w:t>
      </w:r>
      <w:r w:rsidRPr="000628A7">
        <w:rPr>
          <w:i/>
          <w:iCs/>
        </w:rPr>
        <w:t>, Op.Cit</w:t>
      </w:r>
      <w:r w:rsidRPr="000628A7">
        <w:rPr>
          <w:iCs/>
        </w:rPr>
        <w:t>, h.69.</w:t>
      </w:r>
    </w:p>
  </w:footnote>
  <w:footnote w:id="60">
    <w:p w:rsidR="00000000" w:rsidRDefault="00352832" w:rsidP="00B801AF">
      <w:pPr>
        <w:pStyle w:val="FootnoteText"/>
        <w:ind w:firstLine="720"/>
        <w:jc w:val="both"/>
      </w:pPr>
      <w:r w:rsidRPr="000628A7">
        <w:rPr>
          <w:rStyle w:val="FootnoteReference"/>
        </w:rPr>
        <w:footnoteRef/>
      </w:r>
      <w:r w:rsidRPr="000628A7">
        <w:t xml:space="preserve"> PAF. Lamintang,  </w:t>
      </w:r>
      <w:r w:rsidRPr="000628A7">
        <w:rPr>
          <w:i/>
          <w:iCs/>
        </w:rPr>
        <w:t>Op.Cit,</w:t>
      </w:r>
      <w:r w:rsidRPr="000628A7">
        <w:t xml:space="preserve"> h.181.</w:t>
      </w:r>
    </w:p>
  </w:footnote>
  <w:footnote w:id="61">
    <w:p w:rsidR="00000000" w:rsidRDefault="00352832" w:rsidP="00B801AF">
      <w:pPr>
        <w:pStyle w:val="FootnoteText"/>
        <w:ind w:firstLine="720"/>
        <w:jc w:val="both"/>
      </w:pPr>
      <w:r w:rsidRPr="000628A7">
        <w:rPr>
          <w:rStyle w:val="FootnoteReference"/>
        </w:rPr>
        <w:footnoteRef/>
      </w:r>
      <w:r w:rsidRPr="000628A7">
        <w:t xml:space="preserve"> Adami Chazawi,  </w:t>
      </w:r>
      <w:r w:rsidRPr="000628A7">
        <w:rPr>
          <w:i/>
          <w:iCs/>
        </w:rPr>
        <w:t>Op.Cit</w:t>
      </w:r>
      <w:r w:rsidRPr="000628A7">
        <w:t xml:space="preserve">, h.57  </w:t>
      </w:r>
    </w:p>
  </w:footnote>
  <w:footnote w:id="62">
    <w:p w:rsidR="00000000" w:rsidRDefault="00352832" w:rsidP="00B801AF">
      <w:pPr>
        <w:pStyle w:val="FootnoteText"/>
        <w:ind w:firstLine="720"/>
        <w:jc w:val="both"/>
      </w:pPr>
      <w:r w:rsidRPr="000628A7">
        <w:rPr>
          <w:rStyle w:val="FootnoteReference"/>
        </w:rPr>
        <w:footnoteRef/>
      </w:r>
      <w:r w:rsidRPr="000628A7">
        <w:t xml:space="preserve">Frans Maramis, </w:t>
      </w:r>
      <w:r w:rsidRPr="000628A7">
        <w:rPr>
          <w:i/>
          <w:iCs/>
        </w:rPr>
        <w:t>Hukum Pidana Umum dan Tertulis Di Indonesia</w:t>
      </w:r>
      <w:r w:rsidRPr="000628A7">
        <w:t xml:space="preserve">, Rajawali Pers, Jakarta, 2013, h.58,  </w:t>
      </w:r>
    </w:p>
  </w:footnote>
  <w:footnote w:id="63">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h.59.</w:t>
      </w:r>
    </w:p>
  </w:footnote>
  <w:footnote w:id="64">
    <w:p w:rsidR="00000000" w:rsidRDefault="00352832" w:rsidP="00B801AF">
      <w:pPr>
        <w:pStyle w:val="FootnoteText"/>
        <w:ind w:firstLine="720"/>
        <w:jc w:val="both"/>
      </w:pPr>
      <w:r w:rsidRPr="000628A7">
        <w:rPr>
          <w:rStyle w:val="FootnoteReference"/>
        </w:rPr>
        <w:footnoteRef/>
      </w:r>
      <w:r w:rsidRPr="000628A7">
        <w:t xml:space="preserve">Andi Zainal Abidin, </w:t>
      </w:r>
      <w:r w:rsidRPr="000628A7">
        <w:rPr>
          <w:i/>
          <w:iCs/>
        </w:rPr>
        <w:t>Asas-Asas Hukum Pidana Bagian Pertama</w:t>
      </w:r>
      <w:r w:rsidRPr="000628A7">
        <w:t xml:space="preserve">, Alumni, Bandung, 2017, h.72. </w:t>
      </w:r>
    </w:p>
  </w:footnote>
  <w:footnote w:id="65">
    <w:p w:rsidR="00000000" w:rsidRDefault="00352832" w:rsidP="00B801AF">
      <w:pPr>
        <w:pStyle w:val="FootnoteText"/>
        <w:ind w:firstLine="720"/>
        <w:jc w:val="both"/>
      </w:pPr>
      <w:r w:rsidRPr="000628A7">
        <w:rPr>
          <w:rStyle w:val="FootnoteReference"/>
        </w:rPr>
        <w:footnoteRef/>
      </w:r>
      <w:r w:rsidRPr="000628A7">
        <w:t xml:space="preserve"> Moeljatno, </w:t>
      </w:r>
      <w:r w:rsidRPr="000628A7">
        <w:rPr>
          <w:i/>
        </w:rPr>
        <w:t>Op.Cit</w:t>
      </w:r>
      <w:r w:rsidRPr="000628A7">
        <w:t>, h.71</w:t>
      </w:r>
    </w:p>
  </w:footnote>
  <w:footnote w:id="66">
    <w:p w:rsidR="00000000" w:rsidRDefault="00352832" w:rsidP="00B801AF">
      <w:pPr>
        <w:pStyle w:val="FootnoteText"/>
        <w:ind w:firstLine="720"/>
        <w:jc w:val="both"/>
      </w:pPr>
      <w:r w:rsidRPr="000628A7">
        <w:rPr>
          <w:rStyle w:val="FootnoteReference"/>
        </w:rPr>
        <w:footnoteRef/>
      </w:r>
      <w:r w:rsidRPr="000628A7">
        <w:t xml:space="preserve"> </w:t>
      </w:r>
      <w:r w:rsidRPr="000628A7">
        <w:rPr>
          <w:i/>
        </w:rPr>
        <w:t>Ibid</w:t>
      </w:r>
      <w:r w:rsidRPr="000628A7">
        <w:t>, h.72</w:t>
      </w:r>
    </w:p>
  </w:footnote>
  <w:footnote w:id="67">
    <w:p w:rsidR="00000000" w:rsidRDefault="00352832" w:rsidP="00B801AF">
      <w:pPr>
        <w:pStyle w:val="FootnoteText"/>
        <w:ind w:firstLine="720"/>
        <w:jc w:val="both"/>
      </w:pPr>
      <w:r w:rsidRPr="000628A7">
        <w:rPr>
          <w:rStyle w:val="FootnoteReference"/>
        </w:rPr>
        <w:footnoteRef/>
      </w:r>
      <w:r w:rsidRPr="000628A7">
        <w:t xml:space="preserve"> Sudarto, </w:t>
      </w:r>
      <w:r w:rsidRPr="000628A7">
        <w:rPr>
          <w:i/>
        </w:rPr>
        <w:t>Op.Cit</w:t>
      </w:r>
      <w:r w:rsidRPr="000628A7">
        <w:t>, h.71</w:t>
      </w:r>
    </w:p>
  </w:footnote>
  <w:footnote w:id="68">
    <w:p w:rsidR="00000000" w:rsidRDefault="00352832" w:rsidP="00B801AF">
      <w:pPr>
        <w:pStyle w:val="FootnoteText"/>
        <w:ind w:firstLine="720"/>
        <w:jc w:val="both"/>
      </w:pPr>
      <w:r w:rsidRPr="000628A7">
        <w:rPr>
          <w:rStyle w:val="FootnoteReference"/>
        </w:rPr>
        <w:footnoteRef/>
      </w:r>
      <w:r w:rsidRPr="000628A7">
        <w:t xml:space="preserve">Martiman Prodjohamidjodjo, </w:t>
      </w:r>
      <w:r w:rsidRPr="000628A7">
        <w:rPr>
          <w:i/>
          <w:iCs/>
        </w:rPr>
        <w:t>Memahami Dasar-Dasar Hukum Pidana Indoensia</w:t>
      </w:r>
      <w:r w:rsidRPr="000628A7">
        <w:t>, Paradnya Paramita, Jakarta, 2016, h.  32</w:t>
      </w:r>
    </w:p>
  </w:footnote>
  <w:footnote w:id="69">
    <w:p w:rsidR="00000000" w:rsidRDefault="00352832" w:rsidP="00B801AF">
      <w:pPr>
        <w:pStyle w:val="FootnoteText"/>
        <w:ind w:firstLine="720"/>
      </w:pPr>
      <w:r w:rsidRPr="000628A7">
        <w:rPr>
          <w:rStyle w:val="FootnoteReference"/>
        </w:rPr>
        <w:footnoteRef/>
      </w:r>
      <w:r w:rsidRPr="000628A7">
        <w:t xml:space="preserve"> Hanafi Amrani, dan Mahrus Ali, </w:t>
      </w:r>
      <w:r w:rsidRPr="000628A7">
        <w:rPr>
          <w:i/>
        </w:rPr>
        <w:t>Op.Cit</w:t>
      </w:r>
      <w:r w:rsidRPr="000628A7">
        <w:t>, h.52.</w:t>
      </w:r>
    </w:p>
  </w:footnote>
  <w:footnote w:id="70">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h.53.</w:t>
      </w:r>
    </w:p>
  </w:footnote>
  <w:footnote w:id="71">
    <w:p w:rsidR="00000000" w:rsidRDefault="00352832" w:rsidP="00B801AF">
      <w:pPr>
        <w:pStyle w:val="FootnoteText"/>
        <w:ind w:firstLine="720"/>
      </w:pPr>
      <w:r w:rsidRPr="000628A7">
        <w:rPr>
          <w:rStyle w:val="FootnoteReference"/>
        </w:rPr>
        <w:footnoteRef/>
      </w:r>
      <w:r w:rsidRPr="000628A7">
        <w:t xml:space="preserve"> Moeljalento, </w:t>
      </w:r>
      <w:r w:rsidRPr="000628A7">
        <w:rPr>
          <w:i/>
        </w:rPr>
        <w:t>Op.Cit</w:t>
      </w:r>
      <w:r w:rsidRPr="000628A7">
        <w:t>, h.25.</w:t>
      </w:r>
    </w:p>
  </w:footnote>
  <w:footnote w:id="72">
    <w:p w:rsidR="00000000" w:rsidRDefault="00352832" w:rsidP="00B801AF">
      <w:pPr>
        <w:pStyle w:val="FootnoteText"/>
        <w:ind w:firstLine="720"/>
        <w:jc w:val="both"/>
      </w:pPr>
      <w:r w:rsidRPr="000628A7">
        <w:rPr>
          <w:rStyle w:val="FootnoteReference"/>
        </w:rPr>
        <w:footnoteRef/>
      </w:r>
      <w:r w:rsidRPr="000628A7">
        <w:t xml:space="preserve"> Frans Maramis, </w:t>
      </w:r>
      <w:r w:rsidRPr="000628A7">
        <w:rPr>
          <w:i/>
          <w:iCs/>
        </w:rPr>
        <w:t>Hukum PIdana Umum dan Tertulis di Indonesia</w:t>
      </w:r>
      <w:r w:rsidRPr="000628A7">
        <w:t>, RajaGrafindo Persada, Jakarta, 2015, h.85</w:t>
      </w:r>
    </w:p>
  </w:footnote>
  <w:footnote w:id="73">
    <w:p w:rsidR="00000000" w:rsidRDefault="00352832" w:rsidP="00B801AF">
      <w:pPr>
        <w:pStyle w:val="FootnoteText"/>
        <w:ind w:firstLine="720"/>
      </w:pPr>
      <w:r w:rsidRPr="000628A7">
        <w:rPr>
          <w:rStyle w:val="FootnoteReference"/>
        </w:rPr>
        <w:footnoteRef/>
      </w:r>
      <w:r w:rsidRPr="000628A7">
        <w:t xml:space="preserve"> </w:t>
      </w:r>
      <w:r w:rsidRPr="000628A7">
        <w:rPr>
          <w:i/>
          <w:iCs/>
        </w:rPr>
        <w:t>Ibid</w:t>
      </w:r>
      <w:r w:rsidRPr="000628A7">
        <w:t>, h.114.</w:t>
      </w:r>
    </w:p>
  </w:footnote>
  <w:footnote w:id="74">
    <w:p w:rsidR="00000000" w:rsidRDefault="00352832" w:rsidP="00B801AF">
      <w:pPr>
        <w:pStyle w:val="FootnoteText"/>
        <w:ind w:firstLine="720"/>
      </w:pPr>
      <w:r w:rsidRPr="000628A7">
        <w:rPr>
          <w:rStyle w:val="FootnoteReference"/>
        </w:rPr>
        <w:footnoteRef/>
      </w:r>
      <w:r w:rsidRPr="000628A7">
        <w:t xml:space="preserve"> </w:t>
      </w:r>
      <w:r w:rsidRPr="000628A7">
        <w:rPr>
          <w:i/>
          <w:iCs/>
        </w:rPr>
        <w:t>Ibid</w:t>
      </w:r>
      <w:r w:rsidRPr="000628A7">
        <w:t>, h.115.</w:t>
      </w:r>
    </w:p>
  </w:footnote>
  <w:footnote w:id="75">
    <w:p w:rsidR="00000000" w:rsidRDefault="00352832" w:rsidP="00B801AF">
      <w:pPr>
        <w:pStyle w:val="FootnoteText"/>
        <w:ind w:firstLine="720"/>
      </w:pPr>
      <w:r w:rsidRPr="000628A7">
        <w:rPr>
          <w:rStyle w:val="FootnoteReference"/>
        </w:rPr>
        <w:footnoteRef/>
      </w:r>
      <w:r w:rsidRPr="000628A7">
        <w:t xml:space="preserve"> Chairul Huda, </w:t>
      </w:r>
      <w:r w:rsidRPr="000628A7">
        <w:rPr>
          <w:i/>
        </w:rPr>
        <w:t>Op.Cit</w:t>
      </w:r>
      <w:r w:rsidRPr="000628A7">
        <w:t>, h.180.</w:t>
      </w:r>
    </w:p>
  </w:footnote>
  <w:footnote w:id="76">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h.183.</w:t>
      </w:r>
    </w:p>
  </w:footnote>
  <w:footnote w:id="77">
    <w:p w:rsidR="00000000" w:rsidRDefault="00352832" w:rsidP="00B801AF">
      <w:pPr>
        <w:pStyle w:val="FootnoteText"/>
        <w:ind w:firstLine="720"/>
      </w:pPr>
      <w:r w:rsidRPr="000628A7">
        <w:rPr>
          <w:rStyle w:val="FootnoteReference"/>
        </w:rPr>
        <w:footnoteRef/>
      </w:r>
      <w:r w:rsidRPr="000628A7">
        <w:t xml:space="preserve"> Mahrus Ali, </w:t>
      </w:r>
      <w:r w:rsidRPr="000628A7">
        <w:rPr>
          <w:i/>
        </w:rPr>
        <w:t>Op.Cit</w:t>
      </w:r>
      <w:r w:rsidRPr="000628A7">
        <w:t>, h.92.</w:t>
      </w:r>
    </w:p>
  </w:footnote>
  <w:footnote w:id="78">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h.93.</w:t>
      </w:r>
    </w:p>
  </w:footnote>
  <w:footnote w:id="79">
    <w:p w:rsidR="00000000" w:rsidRDefault="00352832" w:rsidP="00B801AF">
      <w:pPr>
        <w:pStyle w:val="FootnoteText"/>
        <w:ind w:firstLine="720"/>
      </w:pPr>
      <w:r w:rsidRPr="000628A7">
        <w:rPr>
          <w:rStyle w:val="FootnoteReference"/>
        </w:rPr>
        <w:footnoteRef/>
      </w:r>
      <w:r w:rsidRPr="000628A7">
        <w:t xml:space="preserve"> Mahrus Ali, </w:t>
      </w:r>
      <w:r w:rsidRPr="000628A7">
        <w:rPr>
          <w:i/>
        </w:rPr>
        <w:t>Op.Cit</w:t>
      </w:r>
      <w:r w:rsidRPr="000628A7">
        <w:t>, h.96.</w:t>
      </w:r>
    </w:p>
  </w:footnote>
  <w:footnote w:id="80">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h.97</w:t>
      </w:r>
    </w:p>
  </w:footnote>
  <w:footnote w:id="81">
    <w:p w:rsidR="00000000" w:rsidRDefault="00352832" w:rsidP="00B801AF">
      <w:pPr>
        <w:pStyle w:val="FootnoteText"/>
        <w:ind w:firstLine="720"/>
      </w:pPr>
      <w:r w:rsidRPr="000628A7">
        <w:rPr>
          <w:rStyle w:val="FootnoteReference"/>
        </w:rPr>
        <w:footnoteRef/>
      </w:r>
      <w:r w:rsidRPr="000628A7">
        <w:t xml:space="preserve"> Moeljatno, </w:t>
      </w:r>
      <w:r w:rsidRPr="000628A7">
        <w:rPr>
          <w:i/>
        </w:rPr>
        <w:t>Op.Cit</w:t>
      </w:r>
      <w:r w:rsidRPr="000628A7">
        <w:t>, h.67.</w:t>
      </w:r>
    </w:p>
  </w:footnote>
  <w:footnote w:id="82">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h.68,</w:t>
      </w:r>
    </w:p>
  </w:footnote>
  <w:footnote w:id="83">
    <w:p w:rsidR="00000000" w:rsidRDefault="00352832" w:rsidP="00B801AF">
      <w:pPr>
        <w:pStyle w:val="FootnoteText"/>
        <w:ind w:firstLine="720"/>
      </w:pPr>
      <w:r w:rsidRPr="000628A7">
        <w:rPr>
          <w:rStyle w:val="FootnoteReference"/>
        </w:rPr>
        <w:footnoteRef/>
      </w:r>
      <w:r w:rsidRPr="000628A7">
        <w:t xml:space="preserve"> Mahrus Ali, </w:t>
      </w:r>
      <w:r w:rsidRPr="000628A7">
        <w:rPr>
          <w:i/>
        </w:rPr>
        <w:t>Op.Cit</w:t>
      </w:r>
      <w:r w:rsidRPr="000628A7">
        <w:t>, h.98.</w:t>
      </w:r>
    </w:p>
  </w:footnote>
  <w:footnote w:id="84">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xml:space="preserve"> h.99.</w:t>
      </w:r>
    </w:p>
  </w:footnote>
  <w:footnote w:id="85">
    <w:p w:rsidR="00000000" w:rsidRDefault="00352832" w:rsidP="00B801AF">
      <w:pPr>
        <w:pStyle w:val="FootnoteText"/>
        <w:ind w:firstLine="720"/>
      </w:pPr>
      <w:r w:rsidRPr="000628A7">
        <w:rPr>
          <w:rStyle w:val="FootnoteReference"/>
        </w:rPr>
        <w:footnoteRef/>
      </w:r>
      <w:r w:rsidRPr="000628A7">
        <w:t xml:space="preserve"> Andi Zainal Abidin, </w:t>
      </w:r>
      <w:r w:rsidRPr="000628A7">
        <w:rPr>
          <w:i/>
          <w:iCs/>
        </w:rPr>
        <w:t>Op.Cit</w:t>
      </w:r>
      <w:r w:rsidRPr="000628A7">
        <w:t>,  h.260</w:t>
      </w:r>
    </w:p>
  </w:footnote>
  <w:footnote w:id="86">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h.262.</w:t>
      </w:r>
    </w:p>
  </w:footnote>
  <w:footnote w:id="87">
    <w:p w:rsidR="00000000" w:rsidRDefault="00352832" w:rsidP="00B801AF">
      <w:pPr>
        <w:pStyle w:val="FootnoteText"/>
        <w:ind w:firstLine="720"/>
        <w:jc w:val="both"/>
      </w:pPr>
      <w:r w:rsidRPr="000628A7">
        <w:rPr>
          <w:rStyle w:val="FootnoteReference"/>
        </w:rPr>
        <w:footnoteRef/>
      </w:r>
      <w:r w:rsidRPr="000628A7">
        <w:t xml:space="preserve">Agus Rusianto, </w:t>
      </w:r>
      <w:r w:rsidRPr="000628A7">
        <w:rPr>
          <w:i/>
          <w:iCs/>
        </w:rPr>
        <w:t>Tindak Pidana dan Pertanggung Jawaban Pidana</w:t>
      </w:r>
      <w:r w:rsidRPr="000628A7">
        <w:t>, Prenadamedia Group, Jakarta, 2016, h.80</w:t>
      </w:r>
    </w:p>
  </w:footnote>
  <w:footnote w:id="88">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h.81.</w:t>
      </w:r>
    </w:p>
  </w:footnote>
  <w:footnote w:id="89">
    <w:p w:rsidR="00000000" w:rsidRDefault="00352832" w:rsidP="00B801AF">
      <w:pPr>
        <w:pStyle w:val="FootnoteText"/>
        <w:ind w:firstLine="720"/>
      </w:pPr>
      <w:r w:rsidRPr="000628A7">
        <w:rPr>
          <w:rStyle w:val="FootnoteReference"/>
        </w:rPr>
        <w:footnoteRef/>
      </w:r>
      <w:r w:rsidRPr="000628A7">
        <w:t xml:space="preserve"> Chairul Huda, </w:t>
      </w:r>
      <w:r w:rsidRPr="000628A7">
        <w:rPr>
          <w:i/>
        </w:rPr>
        <w:t>Op.Cit</w:t>
      </w:r>
      <w:r w:rsidRPr="000628A7">
        <w:t>, h.116.</w:t>
      </w:r>
    </w:p>
  </w:footnote>
  <w:footnote w:id="90">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h.117.</w:t>
      </w:r>
    </w:p>
  </w:footnote>
  <w:footnote w:id="91">
    <w:p w:rsidR="00000000" w:rsidRDefault="00352832" w:rsidP="00B801AF">
      <w:pPr>
        <w:pStyle w:val="FootnoteText"/>
        <w:ind w:firstLine="720"/>
      </w:pPr>
      <w:r w:rsidRPr="000628A7">
        <w:rPr>
          <w:rStyle w:val="FootnoteReference"/>
        </w:rPr>
        <w:footnoteRef/>
      </w:r>
      <w:r w:rsidRPr="000628A7">
        <w:t xml:space="preserve"> Hanafi Amrani, Mahrus Ali, </w:t>
      </w:r>
      <w:r w:rsidRPr="000628A7">
        <w:rPr>
          <w:i/>
        </w:rPr>
        <w:t>Op.Cit</w:t>
      </w:r>
      <w:r w:rsidRPr="000628A7">
        <w:t>, h.45</w:t>
      </w:r>
    </w:p>
  </w:footnote>
  <w:footnote w:id="92">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h.46.</w:t>
      </w:r>
    </w:p>
  </w:footnote>
  <w:footnote w:id="93">
    <w:p w:rsidR="00000000" w:rsidRDefault="00352832" w:rsidP="00B801AF">
      <w:pPr>
        <w:pStyle w:val="FootnoteText"/>
        <w:ind w:firstLine="720"/>
      </w:pPr>
      <w:r w:rsidRPr="000628A7">
        <w:rPr>
          <w:rStyle w:val="FootnoteReference"/>
        </w:rPr>
        <w:footnoteRef/>
      </w:r>
      <w:r w:rsidRPr="000628A7">
        <w:t xml:space="preserve"> Sutorius, </w:t>
      </w:r>
      <w:r w:rsidRPr="000628A7">
        <w:rPr>
          <w:i/>
          <w:iCs/>
        </w:rPr>
        <w:t>Hukum Pidana</w:t>
      </w:r>
      <w:r w:rsidRPr="000628A7">
        <w:t>, Liberty, Yogyakarta, 2015, h.59</w:t>
      </w:r>
    </w:p>
  </w:footnote>
  <w:footnote w:id="94">
    <w:p w:rsidR="00000000" w:rsidRDefault="00352832" w:rsidP="00B801AF">
      <w:pPr>
        <w:pStyle w:val="FootnoteText"/>
        <w:ind w:firstLine="720"/>
      </w:pPr>
      <w:r w:rsidRPr="000628A7">
        <w:rPr>
          <w:rStyle w:val="FootnoteReference"/>
        </w:rPr>
        <w:footnoteRef/>
      </w:r>
      <w:r w:rsidRPr="000628A7">
        <w:t xml:space="preserve"> </w:t>
      </w:r>
      <w:r w:rsidRPr="000628A7">
        <w:rPr>
          <w:i/>
        </w:rPr>
        <w:t>Ibid</w:t>
      </w:r>
      <w:r w:rsidRPr="000628A7">
        <w:t>, h.125.</w:t>
      </w:r>
    </w:p>
  </w:footnote>
  <w:footnote w:id="95">
    <w:p w:rsidR="00000000" w:rsidRDefault="00352832" w:rsidP="00B801AF">
      <w:pPr>
        <w:pStyle w:val="FootnoteText"/>
        <w:ind w:firstLine="720"/>
        <w:jc w:val="both"/>
      </w:pPr>
      <w:r w:rsidRPr="000628A7">
        <w:rPr>
          <w:rStyle w:val="FootnoteReference"/>
        </w:rPr>
        <w:footnoteRef/>
      </w:r>
      <w:r w:rsidRPr="000628A7">
        <w:t xml:space="preserve"> </w:t>
      </w:r>
      <w:r w:rsidRPr="000628A7">
        <w:rPr>
          <w:i/>
        </w:rPr>
        <w:t>Ibid</w:t>
      </w:r>
      <w:r w:rsidRPr="000628A7">
        <w:t>, h.126.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57" o:spid="_x0000_s2049" type="#_x0000_t75" style="position:absolute;margin-left:0;margin-top:0;width:396.65pt;height:391.35pt;z-index:-251661824;mso-position-horizontal:center;mso-position-horizontal-relative:margin;mso-position-vertical:center;mso-position-vertical-relative:margin" o:allowincell="f">
          <v:imagedata r:id="rId1" o:title=""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58" o:spid="_x0000_s2050" type="#_x0000_t75" style="position:absolute;left:0;text-align:left;margin-left:0;margin-top:0;width:396.65pt;height:391.35pt;z-index:-251660800;mso-position-horizontal:center;mso-position-horizontal-relative:margin;mso-position-vertical:center;mso-position-vertical-relative:margin" o:allowincell="f">
          <v:imagedata r:id="rId1" o:title="" gain="19661f" blacklevel="22938f"/>
        </v:shape>
      </w:pict>
    </w:r>
  </w:p>
  <w:p w:rsidR="00352832" w:rsidRDefault="003528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56" o:spid="_x0000_s2051" type="#_x0000_t75" style="position:absolute;margin-left:0;margin-top:0;width:396.65pt;height:391.35pt;z-index:-251662848;mso-position-horizontal:center;mso-position-horizontal-relative:margin;mso-position-vertical:center;mso-position-vertical-relative:margin" o:allowincell="f">
          <v:imagedata r:id="rId1" o:title=""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rsidP="000B0B09">
    <w:pPr>
      <w:pStyle w:val="Header"/>
      <w:framePr w:wrap="around" w:vAnchor="text" w:hAnchor="margin" w:xAlign="right" w:y="1"/>
      <w:rPr>
        <w:rStyle w:val="PageNumber"/>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60" o:spid="_x0000_s2052" type="#_x0000_t75" style="position:absolute;margin-left:0;margin-top:0;width:396.65pt;height:391.35pt;z-index:-251658752;mso-position-horizontal:center;mso-position-horizontal-relative:margin;mso-position-vertical:center;mso-position-vertical-relative:margin" o:allowincell="f">
          <v:imagedata r:id="rId1" o:title="" gain="19661f" blacklevel="22938f"/>
        </v:shape>
      </w:pict>
    </w:r>
    <w:r w:rsidR="00352832">
      <w:rPr>
        <w:rStyle w:val="PageNumber"/>
      </w:rPr>
      <w:fldChar w:fldCharType="begin"/>
    </w:r>
    <w:r w:rsidR="00352832">
      <w:rPr>
        <w:rStyle w:val="PageNumber"/>
      </w:rPr>
      <w:instrText xml:space="preserve">PAGE  </w:instrText>
    </w:r>
    <w:r w:rsidR="00352832">
      <w:rPr>
        <w:rStyle w:val="PageNumber"/>
      </w:rPr>
      <w:fldChar w:fldCharType="end"/>
    </w:r>
  </w:p>
  <w:p w:rsidR="00352832" w:rsidRDefault="00352832" w:rsidP="000B0B09">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901" w:rsidRPr="000D29B3" w:rsidRDefault="00D76901" w:rsidP="00D76901">
    <w:pPr>
      <w:pStyle w:val="Header"/>
      <w:ind w:right="360"/>
      <w:jc w:val="right"/>
      <w:rPr>
        <w:lang w:val="id-ID"/>
      </w:rPr>
    </w:pPr>
    <w:r w:rsidRPr="008F27F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0;margin-top:0;width:396.65pt;height:391.35pt;z-index:-251652608;mso-position-horizontal:center;mso-position-horizontal-relative:margin;mso-position-vertical:center;mso-position-vertical-relative:margin" o:allowincell="f">
          <v:imagedata r:id="rId1" o:title="umn-300x296" gain="19661f" blacklevel="22938f"/>
          <w10:wrap anchorx="margin" anchory="margin"/>
        </v:shape>
      </w:pict>
    </w:r>
    <w:r>
      <w:rPr>
        <w:lang w:val="id-ID"/>
      </w:rPr>
      <w:t>PUBLISH: 21/11/2025 11:50:08</w:t>
    </w:r>
  </w:p>
  <w:p w:rsidR="00352832" w:rsidRDefault="00115434" w:rsidP="000B0B09">
    <w:pPr>
      <w:pStyle w:val="Header"/>
      <w:ind w:right="360"/>
    </w:pPr>
    <w:r>
      <w:rPr>
        <w:noProof/>
        <w:lang w:val="id-ID" w:eastAsia="id-ID"/>
      </w:rPr>
      <w:pict>
        <v:shape id="WordPictureWatermark32852661" o:spid="_x0000_s2053" type="#_x0000_t75" style="position:absolute;margin-left:0;margin-top:0;width:396.65pt;height:391.35pt;z-index:-251657728;mso-position-horizontal:center;mso-position-horizontal-relative:margin;mso-position-vertical:center;mso-position-vertical-relative:margin" o:allowincell="f">
          <v:imagedata r:id="rId2" o:title=""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59" o:spid="_x0000_s2054" type="#_x0000_t75" style="position:absolute;margin-left:0;margin-top:0;width:396.65pt;height:391.35pt;z-index:-251659776;mso-position-horizontal:center;mso-position-horizontal-relative:margin;mso-position-vertical:center;mso-position-vertical-relative:margin" o:allowincell="f">
          <v:imagedata r:id="rId1" o:title=""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63" o:spid="_x0000_s2055" type="#_x0000_t75" style="position:absolute;margin-left:0;margin-top:0;width:396.65pt;height:391.35pt;z-index:-251655680;mso-position-horizontal:center;mso-position-horizontal-relative:margin;mso-position-vertical:center;mso-position-vertical-relative:margin" o:allowincell="f">
          <v:imagedata r:id="rId1" o:title=""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Pr="004B26D3" w:rsidRDefault="00115434" w:rsidP="00BD2A7F">
    <w:pPr>
      <w:pStyle w:val="Header"/>
      <w:framePr w:wrap="auto" w:vAnchor="text" w:hAnchor="margin" w:xAlign="right" w:y="1"/>
      <w:rPr>
        <w:rStyle w:val="PageNumber"/>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64" o:spid="_x0000_s2056" type="#_x0000_t75" style="position:absolute;margin-left:0;margin-top:0;width:396.65pt;height:391.35pt;z-index:-251654656;mso-position-horizontal:center;mso-position-horizontal-relative:margin;mso-position-vertical:center;mso-position-vertical-relative:margin" o:allowincell="f">
          <v:imagedata r:id="rId1" o:title="" gain="19661f" blacklevel="22938f"/>
        </v:shape>
      </w:pict>
    </w:r>
    <w:r w:rsidR="00352832" w:rsidRPr="004B26D3">
      <w:rPr>
        <w:rStyle w:val="PageNumber"/>
      </w:rPr>
      <w:fldChar w:fldCharType="begin"/>
    </w:r>
    <w:r w:rsidR="00352832" w:rsidRPr="004B26D3">
      <w:rPr>
        <w:rStyle w:val="PageNumber"/>
      </w:rPr>
      <w:instrText xml:space="preserve">PAGE  </w:instrText>
    </w:r>
    <w:r w:rsidR="00352832" w:rsidRPr="004B26D3">
      <w:rPr>
        <w:rStyle w:val="PageNumber"/>
      </w:rPr>
      <w:fldChar w:fldCharType="separate"/>
    </w:r>
    <w:r w:rsidR="00D76901">
      <w:rPr>
        <w:rStyle w:val="PageNumber"/>
        <w:noProof/>
      </w:rPr>
      <w:t>2</w:t>
    </w:r>
    <w:r w:rsidR="00352832" w:rsidRPr="004B26D3">
      <w:rPr>
        <w:rStyle w:val="PageNumber"/>
      </w:rPr>
      <w:fldChar w:fldCharType="end"/>
    </w:r>
  </w:p>
  <w:p w:rsidR="00352832" w:rsidRPr="004B26D3" w:rsidRDefault="00352832" w:rsidP="00634EDE">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832" w:rsidRDefault="0011543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2662" o:spid="_x0000_s2057" type="#_x0000_t75" style="position:absolute;margin-left:0;margin-top:0;width:396.65pt;height:391.35pt;z-index:-251656704;mso-position-horizontal:center;mso-position-horizontal-relative:margin;mso-position-vertical:center;mso-position-vertical-relative:margin" o:allowincell="f">
          <v:imagedata r:id="rId1" o:titl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1">
    <w:nsid w:val="00E4605F"/>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2">
    <w:nsid w:val="0160794A"/>
    <w:multiLevelType w:val="hybridMultilevel"/>
    <w:tmpl w:val="3F22838A"/>
    <w:lvl w:ilvl="0" w:tplc="B3869034">
      <w:start w:val="1"/>
      <w:numFmt w:val="lowerLetter"/>
      <w:lvlText w:val="%1."/>
      <w:lvlJc w:val="left"/>
      <w:pPr>
        <w:tabs>
          <w:tab w:val="num" w:pos="735"/>
        </w:tabs>
        <w:ind w:left="735" w:hanging="375"/>
      </w:pPr>
      <w:rPr>
        <w:rFonts w:ascii="Times New Roman" w:eastAsia="Times New Roman" w:hAnsi="Times New Roman" w:cs="Times New Roman" w:hint="default"/>
      </w:rPr>
    </w:lvl>
    <w:lvl w:ilvl="1" w:tplc="FC8E5F62">
      <w:start w:val="1"/>
      <w:numFmt w:val="decimal"/>
      <w:lvlText w:val="%2)"/>
      <w:lvlJc w:val="left"/>
      <w:pPr>
        <w:tabs>
          <w:tab w:val="num" w:pos="1440"/>
        </w:tabs>
        <w:ind w:left="1440" w:hanging="360"/>
      </w:pPr>
      <w:rPr>
        <w:rFonts w:ascii="Times New Roman" w:eastAsia="MS Mincho" w:hAnsi="Times New Roman" w:cs="Times New Roman"/>
      </w:rPr>
    </w:lvl>
    <w:lvl w:ilvl="2" w:tplc="0409001B">
      <w:start w:val="1"/>
      <w:numFmt w:val="lowerRoman"/>
      <w:lvlText w:val="%3."/>
      <w:lvlJc w:val="right"/>
      <w:pPr>
        <w:tabs>
          <w:tab w:val="num" w:pos="2160"/>
        </w:tabs>
        <w:ind w:left="2160" w:hanging="180"/>
      </w:pPr>
      <w:rPr>
        <w:rFonts w:cs="Times New Roman"/>
      </w:rPr>
    </w:lvl>
    <w:lvl w:ilvl="3" w:tplc="B52612B0">
      <w:start w:val="1"/>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62246E34">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4722712"/>
    <w:multiLevelType w:val="hybridMultilevel"/>
    <w:tmpl w:val="9A46F1C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5AD6635"/>
    <w:multiLevelType w:val="hybridMultilevel"/>
    <w:tmpl w:val="279879F2"/>
    <w:lvl w:ilvl="0" w:tplc="AD725EC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BB30DB7"/>
    <w:multiLevelType w:val="hybridMultilevel"/>
    <w:tmpl w:val="8F4CF968"/>
    <w:lvl w:ilvl="0" w:tplc="0409000F">
      <w:start w:val="1"/>
      <w:numFmt w:val="decimal"/>
      <w:lvlText w:val="%1."/>
      <w:lvlJc w:val="left"/>
      <w:pPr>
        <w:tabs>
          <w:tab w:val="num" w:pos="1080"/>
        </w:tabs>
        <w:ind w:left="1080" w:hanging="360"/>
      </w:pPr>
      <w:rPr>
        <w:rFonts w:cs="Times New Roman"/>
      </w:rPr>
    </w:lvl>
    <w:lvl w:ilvl="1" w:tplc="F96A18F4">
      <w:start w:val="1"/>
      <w:numFmt w:val="upperLetter"/>
      <w:lvlText w:val="%2."/>
      <w:lvlJc w:val="left"/>
      <w:pPr>
        <w:tabs>
          <w:tab w:val="num" w:pos="1800"/>
        </w:tabs>
        <w:ind w:left="1800" w:hanging="360"/>
      </w:pPr>
      <w:rPr>
        <w:rFonts w:cs="Times New Roman" w:hint="default"/>
      </w:rPr>
    </w:lvl>
    <w:lvl w:ilvl="2" w:tplc="3AD0D0F4">
      <w:start w:val="1"/>
      <w:numFmt w:val="upperLetter"/>
      <w:lvlText w:val="%3."/>
      <w:lvlJc w:val="left"/>
      <w:pPr>
        <w:ind w:left="2700" w:hanging="360"/>
      </w:pPr>
      <w:rPr>
        <w:rFonts w:ascii="Times New Roman" w:eastAsia="Times New Roman" w:hAnsi="Times New Roman" w:cs="Times New Roman"/>
      </w:rPr>
    </w:lvl>
    <w:lvl w:ilvl="3" w:tplc="E0801EC2">
      <w:start w:val="1"/>
      <w:numFmt w:val="lowerLetter"/>
      <w:lvlText w:val="%4."/>
      <w:lvlJc w:val="left"/>
      <w:pPr>
        <w:ind w:left="3240" w:hanging="360"/>
      </w:pPr>
      <w:rPr>
        <w:rFonts w:ascii="Bookman Old Style" w:hAnsi="Bookman Old Style" w:cs="Times New Roman" w:hint="default"/>
        <w:b/>
        <w:color w:val="000000"/>
      </w:rPr>
    </w:lvl>
    <w:lvl w:ilvl="4" w:tplc="927C39FE">
      <w:start w:val="1"/>
      <w:numFmt w:val="decimal"/>
      <w:lvlText w:val="(%5)"/>
      <w:lvlJc w:val="left"/>
      <w:pPr>
        <w:ind w:left="3960" w:hanging="360"/>
      </w:pPr>
      <w:rPr>
        <w:rFonts w:cs="Times New Roman" w:hint="default"/>
      </w:rPr>
    </w:lvl>
    <w:lvl w:ilvl="5" w:tplc="0409001B">
      <w:start w:val="1"/>
      <w:numFmt w:val="lowerRoman"/>
      <w:lvlText w:val="%6."/>
      <w:lvlJc w:val="right"/>
      <w:pPr>
        <w:tabs>
          <w:tab w:val="num" w:pos="4680"/>
        </w:tabs>
        <w:ind w:left="4680" w:hanging="180"/>
      </w:pPr>
      <w:rPr>
        <w:rFonts w:cs="Times New Roman"/>
      </w:rPr>
    </w:lvl>
    <w:lvl w:ilvl="6" w:tplc="C57CA77C">
      <w:start w:val="1"/>
      <w:numFmt w:val="decimal"/>
      <w:lvlText w:val="%7)"/>
      <w:lvlJc w:val="left"/>
      <w:pPr>
        <w:ind w:left="5400" w:hanging="360"/>
      </w:pPr>
      <w:rPr>
        <w:rFonts w:cs="Times New Roman" w:hint="default"/>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BBA0C1C"/>
    <w:multiLevelType w:val="hybridMultilevel"/>
    <w:tmpl w:val="CE285CB8"/>
    <w:lvl w:ilvl="0" w:tplc="72BC1E1A">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BD5254A"/>
    <w:multiLevelType w:val="hybridMultilevel"/>
    <w:tmpl w:val="21CAB5C6"/>
    <w:lvl w:ilvl="0" w:tplc="36104A7A">
      <w:start w:val="1"/>
      <w:numFmt w:val="decimal"/>
      <w:lvlText w:val="%1)"/>
      <w:lvlJc w:val="left"/>
      <w:pPr>
        <w:ind w:left="1069" w:hanging="360"/>
      </w:pPr>
      <w:rPr>
        <w:rFonts w:cs="Times New Roman" w:hint="default"/>
      </w:rPr>
    </w:lvl>
    <w:lvl w:ilvl="1" w:tplc="F98636C6">
      <w:start w:val="1"/>
      <w:numFmt w:val="lowerLetter"/>
      <w:lvlText w:val="%2."/>
      <w:lvlJc w:val="left"/>
      <w:pPr>
        <w:ind w:left="1789" w:hanging="360"/>
      </w:pPr>
      <w:rPr>
        <w:rFonts w:cs="Times New Roman" w:hint="default"/>
      </w:rPr>
    </w:lvl>
    <w:lvl w:ilvl="2" w:tplc="0409001B">
      <w:start w:val="1"/>
      <w:numFmt w:val="lowerRoman"/>
      <w:lvlText w:val="%3."/>
      <w:lvlJc w:val="right"/>
      <w:pPr>
        <w:ind w:left="2509" w:hanging="180"/>
      </w:pPr>
      <w:rPr>
        <w:rFonts w:cs="Times New Roman"/>
      </w:rPr>
    </w:lvl>
    <w:lvl w:ilvl="3" w:tplc="4768C43A">
      <w:start w:val="1"/>
      <w:numFmt w:val="upperLetter"/>
      <w:lvlText w:val="%4."/>
      <w:lvlJc w:val="left"/>
      <w:pPr>
        <w:ind w:left="3229" w:hanging="360"/>
      </w:pPr>
      <w:rPr>
        <w:rFonts w:cs="Times New Roman" w:hint="default"/>
      </w:rPr>
    </w:lvl>
    <w:lvl w:ilvl="4" w:tplc="04090019">
      <w:start w:val="1"/>
      <w:numFmt w:val="lowerLetter"/>
      <w:lvlText w:val="%5."/>
      <w:lvlJc w:val="left"/>
      <w:pPr>
        <w:ind w:left="3949" w:hanging="360"/>
      </w:pPr>
      <w:rPr>
        <w:rFonts w:cs="Times New Roman"/>
      </w:rPr>
    </w:lvl>
    <w:lvl w:ilvl="5" w:tplc="DCD09AC0">
      <w:start w:val="1"/>
      <w:numFmt w:val="lowerLetter"/>
      <w:lvlText w:val="%6)"/>
      <w:lvlJc w:val="left"/>
      <w:pPr>
        <w:ind w:left="4849" w:hanging="360"/>
      </w:pPr>
      <w:rPr>
        <w:rFonts w:cs="Times New Roman" w:hint="default"/>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F4E6AEB4">
      <w:start w:val="1"/>
      <w:numFmt w:val="decimal"/>
      <w:lvlText w:val="(%9)"/>
      <w:lvlJc w:val="left"/>
      <w:pPr>
        <w:ind w:left="7009" w:hanging="360"/>
      </w:pPr>
      <w:rPr>
        <w:rFonts w:cs="Times New Roman" w:hint="default"/>
      </w:rPr>
    </w:lvl>
  </w:abstractNum>
  <w:abstractNum w:abstractNumId="8">
    <w:nsid w:val="0F2777F7"/>
    <w:multiLevelType w:val="hybridMultilevel"/>
    <w:tmpl w:val="4D5E62A2"/>
    <w:lvl w:ilvl="0" w:tplc="C5A4B410">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9">
    <w:nsid w:val="11274725"/>
    <w:multiLevelType w:val="multilevel"/>
    <w:tmpl w:val="42A8768A"/>
    <w:lvl w:ilvl="0">
      <w:start w:val="1"/>
      <w:numFmt w:val="upperLetter"/>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2370"/>
        </w:tabs>
        <w:ind w:left="2370" w:hanging="39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0">
    <w:nsid w:val="124478DB"/>
    <w:multiLevelType w:val="multilevel"/>
    <w:tmpl w:val="7C74EE2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pStyle w:val="Heading7"/>
      <w:lvlText w:val="%3."/>
      <w:lvlJc w:val="left"/>
      <w:pPr>
        <w:tabs>
          <w:tab w:val="num" w:pos="1980"/>
        </w:tabs>
        <w:ind w:left="1980" w:hanging="360"/>
      </w:pPr>
      <w:rPr>
        <w:rFonts w:ascii="Times New Roman" w:eastAsia="Times New Roman" w:hAnsi="Times New Roman"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
    <w:nsid w:val="13443A29"/>
    <w:multiLevelType w:val="hybridMultilevel"/>
    <w:tmpl w:val="12D6DBCE"/>
    <w:lvl w:ilvl="0" w:tplc="FFFFFFFF">
      <w:start w:val="1"/>
      <w:numFmt w:val="decimal"/>
      <w:lvlText w:val="%1."/>
      <w:lvlJc w:val="left"/>
      <w:pPr>
        <w:ind w:left="144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nsid w:val="15796BA1"/>
    <w:multiLevelType w:val="hybridMultilevel"/>
    <w:tmpl w:val="3C527912"/>
    <w:lvl w:ilvl="0" w:tplc="036805F8">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6D34263"/>
    <w:multiLevelType w:val="hybridMultilevel"/>
    <w:tmpl w:val="AE5688E4"/>
    <w:lvl w:ilvl="0" w:tplc="B5307BA0">
      <w:start w:val="1"/>
      <w:numFmt w:val="upperLetter"/>
      <w:lvlText w:val="%1."/>
      <w:lvlJc w:val="left"/>
      <w:pPr>
        <w:tabs>
          <w:tab w:val="num" w:pos="1683"/>
        </w:tabs>
        <w:ind w:left="1683" w:hanging="360"/>
      </w:pPr>
      <w:rPr>
        <w:rFonts w:cs="Times New Roman" w:hint="default"/>
      </w:rPr>
    </w:lvl>
    <w:lvl w:ilvl="1" w:tplc="04090019" w:tentative="1">
      <w:start w:val="1"/>
      <w:numFmt w:val="lowerLetter"/>
      <w:lvlText w:val="%2."/>
      <w:lvlJc w:val="left"/>
      <w:pPr>
        <w:tabs>
          <w:tab w:val="num" w:pos="2403"/>
        </w:tabs>
        <w:ind w:left="2403" w:hanging="360"/>
      </w:pPr>
      <w:rPr>
        <w:rFonts w:cs="Times New Roman"/>
      </w:rPr>
    </w:lvl>
    <w:lvl w:ilvl="2" w:tplc="0409001B" w:tentative="1">
      <w:start w:val="1"/>
      <w:numFmt w:val="lowerRoman"/>
      <w:lvlText w:val="%3."/>
      <w:lvlJc w:val="right"/>
      <w:pPr>
        <w:tabs>
          <w:tab w:val="num" w:pos="3123"/>
        </w:tabs>
        <w:ind w:left="3123" w:hanging="180"/>
      </w:pPr>
      <w:rPr>
        <w:rFonts w:cs="Times New Roman"/>
      </w:rPr>
    </w:lvl>
    <w:lvl w:ilvl="3" w:tplc="0409000F" w:tentative="1">
      <w:start w:val="1"/>
      <w:numFmt w:val="decimal"/>
      <w:lvlText w:val="%4."/>
      <w:lvlJc w:val="left"/>
      <w:pPr>
        <w:tabs>
          <w:tab w:val="num" w:pos="3843"/>
        </w:tabs>
        <w:ind w:left="3843" w:hanging="360"/>
      </w:pPr>
      <w:rPr>
        <w:rFonts w:cs="Times New Roman"/>
      </w:rPr>
    </w:lvl>
    <w:lvl w:ilvl="4" w:tplc="04090019" w:tentative="1">
      <w:start w:val="1"/>
      <w:numFmt w:val="lowerLetter"/>
      <w:lvlText w:val="%5."/>
      <w:lvlJc w:val="left"/>
      <w:pPr>
        <w:tabs>
          <w:tab w:val="num" w:pos="4563"/>
        </w:tabs>
        <w:ind w:left="4563" w:hanging="360"/>
      </w:pPr>
      <w:rPr>
        <w:rFonts w:cs="Times New Roman"/>
      </w:rPr>
    </w:lvl>
    <w:lvl w:ilvl="5" w:tplc="0409001B" w:tentative="1">
      <w:start w:val="1"/>
      <w:numFmt w:val="lowerRoman"/>
      <w:lvlText w:val="%6."/>
      <w:lvlJc w:val="right"/>
      <w:pPr>
        <w:tabs>
          <w:tab w:val="num" w:pos="5283"/>
        </w:tabs>
        <w:ind w:left="5283" w:hanging="180"/>
      </w:pPr>
      <w:rPr>
        <w:rFonts w:cs="Times New Roman"/>
      </w:rPr>
    </w:lvl>
    <w:lvl w:ilvl="6" w:tplc="0409000F" w:tentative="1">
      <w:start w:val="1"/>
      <w:numFmt w:val="decimal"/>
      <w:lvlText w:val="%7."/>
      <w:lvlJc w:val="left"/>
      <w:pPr>
        <w:tabs>
          <w:tab w:val="num" w:pos="6003"/>
        </w:tabs>
        <w:ind w:left="6003" w:hanging="360"/>
      </w:pPr>
      <w:rPr>
        <w:rFonts w:cs="Times New Roman"/>
      </w:rPr>
    </w:lvl>
    <w:lvl w:ilvl="7" w:tplc="04090019" w:tentative="1">
      <w:start w:val="1"/>
      <w:numFmt w:val="lowerLetter"/>
      <w:lvlText w:val="%8."/>
      <w:lvlJc w:val="left"/>
      <w:pPr>
        <w:tabs>
          <w:tab w:val="num" w:pos="6723"/>
        </w:tabs>
        <w:ind w:left="6723" w:hanging="360"/>
      </w:pPr>
      <w:rPr>
        <w:rFonts w:cs="Times New Roman"/>
      </w:rPr>
    </w:lvl>
    <w:lvl w:ilvl="8" w:tplc="0409001B" w:tentative="1">
      <w:start w:val="1"/>
      <w:numFmt w:val="lowerRoman"/>
      <w:lvlText w:val="%9."/>
      <w:lvlJc w:val="right"/>
      <w:pPr>
        <w:tabs>
          <w:tab w:val="num" w:pos="7443"/>
        </w:tabs>
        <w:ind w:left="7443" w:hanging="180"/>
      </w:pPr>
      <w:rPr>
        <w:rFonts w:cs="Times New Roman"/>
      </w:rPr>
    </w:lvl>
  </w:abstractNum>
  <w:abstractNum w:abstractNumId="14">
    <w:nsid w:val="181C1656"/>
    <w:multiLevelType w:val="hybridMultilevel"/>
    <w:tmpl w:val="8DC8982C"/>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ind w:left="1455" w:hanging="375"/>
      </w:pPr>
      <w:rPr>
        <w:rFonts w:cs="Times New Roman" w:hint="default"/>
      </w:rPr>
    </w:lvl>
    <w:lvl w:ilvl="2" w:tplc="FFFFFFFF">
      <w:start w:val="1"/>
      <w:numFmt w:val="lowerLetter"/>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19574F3F"/>
    <w:multiLevelType w:val="hybridMultilevel"/>
    <w:tmpl w:val="B82E2A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9EE6946"/>
    <w:multiLevelType w:val="hybridMultilevel"/>
    <w:tmpl w:val="79C040C2"/>
    <w:lvl w:ilvl="0" w:tplc="04090015">
      <w:start w:val="1"/>
      <w:numFmt w:val="upperLetter"/>
      <w:lvlText w:val="%1."/>
      <w:lvlJc w:val="left"/>
      <w:pPr>
        <w:tabs>
          <w:tab w:val="num" w:pos="720"/>
        </w:tabs>
        <w:ind w:left="720" w:hanging="360"/>
      </w:pPr>
      <w:rPr>
        <w:rFonts w:cs="Times New Roman"/>
      </w:rPr>
    </w:lvl>
    <w:lvl w:ilvl="1" w:tplc="CC0EF0A6">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1E606F36"/>
    <w:multiLevelType w:val="hybridMultilevel"/>
    <w:tmpl w:val="AEC44306"/>
    <w:lvl w:ilvl="0" w:tplc="A042A4A4">
      <w:start w:val="1"/>
      <w:numFmt w:val="upperLetter"/>
      <w:lvlText w:val="%1."/>
      <w:lvlJc w:val="left"/>
      <w:pPr>
        <w:tabs>
          <w:tab w:val="num" w:pos="720"/>
        </w:tabs>
        <w:ind w:left="720" w:hanging="360"/>
      </w:pPr>
      <w:rPr>
        <w:rFonts w:cs="Times New Roman" w:hint="default"/>
      </w:rPr>
    </w:lvl>
    <w:lvl w:ilvl="1" w:tplc="60982622">
      <w:start w:val="1"/>
      <w:numFmt w:val="lowerLetter"/>
      <w:lvlText w:val="%2."/>
      <w:lvlJc w:val="left"/>
      <w:pPr>
        <w:tabs>
          <w:tab w:val="num" w:pos="1440"/>
        </w:tabs>
        <w:ind w:left="1440" w:hanging="360"/>
      </w:pPr>
      <w:rPr>
        <w:rFonts w:ascii="Arial" w:eastAsia="Times New Roman" w:hAnsi="Arial" w:cs="Arial"/>
        <w:b w:val="0"/>
      </w:rPr>
    </w:lvl>
    <w:lvl w:ilvl="2" w:tplc="6D8AD2DC">
      <w:start w:val="1"/>
      <w:numFmt w:val="decimal"/>
      <w:lvlText w:val="%3."/>
      <w:lvlJc w:val="left"/>
      <w:pPr>
        <w:tabs>
          <w:tab w:val="num" w:pos="2340"/>
        </w:tabs>
        <w:ind w:left="2340" w:hanging="360"/>
      </w:pPr>
      <w:rPr>
        <w:rFonts w:ascii="Arial" w:eastAsia="Times New Roman" w:hAnsi="Arial" w:cs="Arial"/>
        <w:b/>
      </w:rPr>
    </w:lvl>
    <w:lvl w:ilvl="3" w:tplc="FF8C4D1E">
      <w:start w:val="1"/>
      <w:numFmt w:val="lowerLetter"/>
      <w:lvlText w:val="%4."/>
      <w:lvlJc w:val="left"/>
      <w:pPr>
        <w:tabs>
          <w:tab w:val="num" w:pos="2880"/>
        </w:tabs>
        <w:ind w:left="2880" w:hanging="360"/>
      </w:pPr>
      <w:rPr>
        <w:rFonts w:ascii="Times New Roman" w:eastAsia="Times New Roman" w:hAnsi="Times New Roman" w:cs="Times New Roman" w:hint="default"/>
        <w:b w:val="0"/>
      </w:rPr>
    </w:lvl>
    <w:lvl w:ilvl="4" w:tplc="B4CCA7DA">
      <w:start w:val="1"/>
      <w:numFmt w:val="decimal"/>
      <w:lvlText w:val="%5)"/>
      <w:lvlJc w:val="left"/>
      <w:pPr>
        <w:tabs>
          <w:tab w:val="num" w:pos="3600"/>
        </w:tabs>
        <w:ind w:left="3600" w:hanging="360"/>
      </w:pPr>
      <w:rPr>
        <w:rFonts w:ascii="Times New Roman" w:eastAsia="Times New Roman" w:hAnsi="Times New Roman" w:cs="Times New Roman" w:hint="default"/>
      </w:rPr>
    </w:lvl>
    <w:lvl w:ilvl="5" w:tplc="0409001B">
      <w:start w:val="1"/>
      <w:numFmt w:val="lowerRoman"/>
      <w:lvlText w:val="%6."/>
      <w:lvlJc w:val="right"/>
      <w:pPr>
        <w:tabs>
          <w:tab w:val="num" w:pos="4320"/>
        </w:tabs>
        <w:ind w:left="4320" w:hanging="180"/>
      </w:pPr>
      <w:rPr>
        <w:rFonts w:cs="Times New Roman"/>
      </w:rPr>
    </w:lvl>
    <w:lvl w:ilvl="6" w:tplc="0A66451A">
      <w:start w:val="1"/>
      <w:numFmt w:val="decimal"/>
      <w:lvlText w:val="%7."/>
      <w:lvlJc w:val="left"/>
      <w:pPr>
        <w:tabs>
          <w:tab w:val="num" w:pos="5040"/>
        </w:tabs>
        <w:ind w:left="5040" w:hanging="360"/>
      </w:pPr>
      <w:rPr>
        <w:rFonts w:ascii="Arial" w:eastAsia="Times New Roman" w:hAnsi="Arial" w:cs="Arial"/>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F7F7F3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9">
    <w:nsid w:val="20F03F7A"/>
    <w:multiLevelType w:val="hybridMultilevel"/>
    <w:tmpl w:val="00FE55F0"/>
    <w:lvl w:ilvl="0" w:tplc="593EF1EE">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20D0A75"/>
    <w:multiLevelType w:val="hybridMultilevel"/>
    <w:tmpl w:val="E3B06968"/>
    <w:lvl w:ilvl="0" w:tplc="5768944A">
      <w:start w:val="1"/>
      <w:numFmt w:val="lowerLetter"/>
      <w:lvlText w:val="%1."/>
      <w:lvlJc w:val="left"/>
      <w:pPr>
        <w:ind w:left="720" w:hanging="360"/>
      </w:pPr>
      <w:rPr>
        <w:rFonts w:cs="Times New Roman" w:hint="default"/>
        <w:sz w:val="23"/>
      </w:rPr>
    </w:lvl>
    <w:lvl w:ilvl="1" w:tplc="04090019">
      <w:start w:val="1"/>
      <w:numFmt w:val="decimal"/>
      <w:lvlText w:val="%2."/>
      <w:lvlJc w:val="left"/>
      <w:pPr>
        <w:ind w:left="1440" w:hanging="360"/>
      </w:pPr>
      <w:rPr>
        <w:rFonts w:cs="Times New Roman" w:hint="default"/>
      </w:rPr>
    </w:lvl>
    <w:lvl w:ilvl="2" w:tplc="0409001B">
      <w:start w:val="1"/>
      <w:numFmt w:val="decimal"/>
      <w:lvlText w:val="(%3)"/>
      <w:lvlJc w:val="left"/>
      <w:pPr>
        <w:ind w:left="2340" w:hanging="360"/>
      </w:pPr>
      <w:rPr>
        <w:rFonts w:cs="Times New Roman" w:hint="default"/>
      </w:rPr>
    </w:lvl>
    <w:lvl w:ilvl="3" w:tplc="0409000F">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104229F"/>
    <w:multiLevelType w:val="hybridMultilevel"/>
    <w:tmpl w:val="0D7A3DD6"/>
    <w:lvl w:ilvl="0" w:tplc="8A52108C">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9217437"/>
    <w:multiLevelType w:val="multilevel"/>
    <w:tmpl w:val="7E864AA0"/>
    <w:lvl w:ilvl="0">
      <w:start w:val="1"/>
      <w:numFmt w:val="lowerLetter"/>
      <w:lvlText w:val="%1."/>
      <w:lvlJc w:val="left"/>
      <w:pPr>
        <w:tabs>
          <w:tab w:val="num" w:pos="1069"/>
        </w:tabs>
        <w:ind w:left="1069"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3"/>
      <w:numFmt w:val="upperLetter"/>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ascii="Times New Roman" w:eastAsia="Times New Roman" w:hAnsi="Times New Roman" w:cs="Times New Roman" w:hint="default"/>
      </w:rPr>
    </w:lvl>
    <w:lvl w:ilvl="6">
      <w:start w:val="1"/>
      <w:numFmt w:val="decimal"/>
      <w:lvlText w:val="%7."/>
      <w:lvlJc w:val="left"/>
      <w:pPr>
        <w:tabs>
          <w:tab w:val="num" w:pos="5040"/>
        </w:tabs>
        <w:ind w:left="5040" w:hanging="360"/>
      </w:pPr>
      <w:rPr>
        <w:rFonts w:ascii="Times New Roman" w:eastAsia="Times New Roman" w:hAnsi="Times New Roman"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3">
    <w:nsid w:val="4289540A"/>
    <w:multiLevelType w:val="hybridMultilevel"/>
    <w:tmpl w:val="CB109C30"/>
    <w:lvl w:ilvl="0" w:tplc="613E1F38">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24">
    <w:nsid w:val="443E53B0"/>
    <w:multiLevelType w:val="hybridMultilevel"/>
    <w:tmpl w:val="787CCA4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7CB7EAB"/>
    <w:multiLevelType w:val="hybridMultilevel"/>
    <w:tmpl w:val="36D044B2"/>
    <w:lvl w:ilvl="0" w:tplc="D9F2BE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7E13716"/>
    <w:multiLevelType w:val="hybridMultilevel"/>
    <w:tmpl w:val="1134625E"/>
    <w:lvl w:ilvl="0" w:tplc="4EB61A5A">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8D020DC"/>
    <w:multiLevelType w:val="multilevel"/>
    <w:tmpl w:val="DF2C2CD8"/>
    <w:lvl w:ilvl="0">
      <w:start w:val="1"/>
      <w:numFmt w:val="decimal"/>
      <w:lvlText w:val="%1."/>
      <w:lvlJc w:val="left"/>
      <w:pPr>
        <w:tabs>
          <w:tab w:val="num" w:pos="2081"/>
        </w:tabs>
        <w:ind w:left="2081" w:hanging="1230"/>
      </w:pPr>
      <w:rPr>
        <w:rFonts w:ascii="Times New Roman" w:eastAsia="Times New Roman" w:hAnsi="Times New Roman" w:cs="Times New Roman" w:hint="default"/>
      </w:rPr>
    </w:lvl>
    <w:lvl w:ilvl="1">
      <w:start w:val="1"/>
      <w:numFmt w:val="decimal"/>
      <w:lvlText w:val="%2."/>
      <w:lvlJc w:val="left"/>
      <w:pPr>
        <w:tabs>
          <w:tab w:val="num" w:pos="1931"/>
        </w:tabs>
        <w:ind w:left="1931" w:hanging="360"/>
      </w:pPr>
      <w:rPr>
        <w:rFonts w:ascii="Times New Roman" w:eastAsia="Times New Roman" w:hAnsi="Times New Roman" w:cs="Times New Roman" w:hint="default"/>
      </w:rPr>
    </w:lvl>
    <w:lvl w:ilvl="2">
      <w:start w:val="1"/>
      <w:numFmt w:val="lowerRoman"/>
      <w:lvlText w:val="%3."/>
      <w:lvlJc w:val="right"/>
      <w:pPr>
        <w:tabs>
          <w:tab w:val="num" w:pos="2651"/>
        </w:tabs>
        <w:ind w:left="2651" w:hanging="180"/>
      </w:pPr>
      <w:rPr>
        <w:rFonts w:cs="Times New Roman" w:hint="default"/>
      </w:rPr>
    </w:lvl>
    <w:lvl w:ilvl="3">
      <w:start w:val="1"/>
      <w:numFmt w:val="decimal"/>
      <w:lvlText w:val="%4"/>
      <w:lvlJc w:val="left"/>
      <w:pPr>
        <w:tabs>
          <w:tab w:val="num" w:pos="3371"/>
        </w:tabs>
        <w:ind w:left="3371" w:hanging="360"/>
      </w:pPr>
      <w:rPr>
        <w:rFonts w:ascii="Arial" w:eastAsia="Times New Roman" w:hAnsi="Arial" w:cs="Arial"/>
      </w:rPr>
    </w:lvl>
    <w:lvl w:ilvl="4">
      <w:start w:val="1"/>
      <w:numFmt w:val="lowerLetter"/>
      <w:lvlText w:val="%5."/>
      <w:lvlJc w:val="left"/>
      <w:pPr>
        <w:tabs>
          <w:tab w:val="num" w:pos="4091"/>
        </w:tabs>
        <w:ind w:left="4091" w:hanging="360"/>
      </w:pPr>
      <w:rPr>
        <w:rFonts w:cs="Times New Roman" w:hint="default"/>
      </w:rPr>
    </w:lvl>
    <w:lvl w:ilvl="5">
      <w:start w:val="1"/>
      <w:numFmt w:val="lowerRoman"/>
      <w:lvlText w:val="%6."/>
      <w:lvlJc w:val="right"/>
      <w:pPr>
        <w:tabs>
          <w:tab w:val="num" w:pos="4811"/>
        </w:tabs>
        <w:ind w:left="4811" w:hanging="180"/>
      </w:pPr>
      <w:rPr>
        <w:rFonts w:cs="Times New Roman" w:hint="default"/>
      </w:rPr>
    </w:lvl>
    <w:lvl w:ilvl="6">
      <w:start w:val="1"/>
      <w:numFmt w:val="lowerLetter"/>
      <w:lvlText w:val="%7."/>
      <w:lvlJc w:val="left"/>
      <w:pPr>
        <w:tabs>
          <w:tab w:val="num" w:pos="5531"/>
        </w:tabs>
        <w:ind w:left="5531" w:hanging="360"/>
      </w:pPr>
      <w:rPr>
        <w:rFonts w:ascii="Times New Roman" w:eastAsia="Times New Roman" w:hAnsi="Times New Roman" w:cs="Times New Roman" w:hint="default"/>
      </w:rPr>
    </w:lvl>
    <w:lvl w:ilvl="7">
      <w:start w:val="1"/>
      <w:numFmt w:val="decimal"/>
      <w:lvlText w:val="%8)"/>
      <w:lvlJc w:val="left"/>
      <w:pPr>
        <w:tabs>
          <w:tab w:val="num" w:pos="928"/>
        </w:tabs>
        <w:ind w:left="928" w:hanging="360"/>
      </w:pPr>
      <w:rPr>
        <w:rFonts w:ascii="Arial" w:eastAsia="Times New Roman" w:hAnsi="Arial" w:cs="Arial" w:hint="default"/>
        <w:b w:val="0"/>
      </w:rPr>
    </w:lvl>
    <w:lvl w:ilvl="8">
      <w:start w:val="1"/>
      <w:numFmt w:val="lowerRoman"/>
      <w:lvlText w:val="%9."/>
      <w:lvlJc w:val="right"/>
      <w:pPr>
        <w:tabs>
          <w:tab w:val="num" w:pos="6971"/>
        </w:tabs>
        <w:ind w:left="6971" w:hanging="180"/>
      </w:pPr>
      <w:rPr>
        <w:rFonts w:cs="Times New Roman" w:hint="default"/>
      </w:rPr>
    </w:lvl>
  </w:abstractNum>
  <w:abstractNum w:abstractNumId="28">
    <w:nsid w:val="4A4B6EEE"/>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9">
    <w:nsid w:val="4F460730"/>
    <w:multiLevelType w:val="hybridMultilevel"/>
    <w:tmpl w:val="3C74AF1C"/>
    <w:lvl w:ilvl="0" w:tplc="FFFFFFFF">
      <w:start w:val="1"/>
      <w:numFmt w:val="decimal"/>
      <w:lvlText w:val="%1."/>
      <w:lvlJc w:val="left"/>
      <w:pPr>
        <w:tabs>
          <w:tab w:val="num" w:pos="720"/>
        </w:tabs>
        <w:ind w:left="720" w:hanging="360"/>
      </w:pPr>
      <w:rPr>
        <w:rFonts w:cs="Times New Roman" w:hint="default"/>
      </w:rPr>
    </w:lvl>
    <w:lvl w:ilvl="1" w:tplc="D8BE8910">
      <w:start w:val="1"/>
      <w:numFmt w:val="decimal"/>
      <w:lvlText w:val="%2."/>
      <w:lvlJc w:val="left"/>
      <w:pPr>
        <w:tabs>
          <w:tab w:val="num" w:pos="1440"/>
        </w:tabs>
        <w:ind w:left="1440" w:hanging="360"/>
      </w:pPr>
      <w:rPr>
        <w:rFonts w:ascii="Arial" w:eastAsia="Times New Roman" w:hAnsi="Arial" w:cs="Arial" w:hint="default"/>
      </w:rPr>
    </w:lvl>
    <w:lvl w:ilvl="2" w:tplc="0409000F">
      <w:start w:val="1"/>
      <w:numFmt w:val="decimal"/>
      <w:lvlText w:val="%3."/>
      <w:lvlJc w:val="left"/>
      <w:pPr>
        <w:tabs>
          <w:tab w:val="num" w:pos="2355"/>
        </w:tabs>
        <w:ind w:left="2355" w:hanging="375"/>
      </w:pPr>
      <w:rPr>
        <w:rFonts w:cs="Times New Roman" w:hint="default"/>
      </w:rPr>
    </w:lvl>
    <w:lvl w:ilvl="3" w:tplc="A3522C6E">
      <w:start w:val="1"/>
      <w:numFmt w:val="lowerLetter"/>
      <w:lvlText w:val="%4."/>
      <w:lvlJc w:val="left"/>
      <w:pPr>
        <w:tabs>
          <w:tab w:val="num" w:pos="2880"/>
        </w:tabs>
        <w:ind w:left="2880" w:hanging="360"/>
      </w:pPr>
      <w:rPr>
        <w:rFonts w:ascii="Times New Roman" w:eastAsia="Times New Roman" w:hAnsi="Times New Roman" w:cs="Times New Roman" w:hint="default"/>
        <w:b w:val="0"/>
        <w:bCs w:val="0"/>
      </w:rPr>
    </w:lvl>
    <w:lvl w:ilvl="4" w:tplc="380A20DA">
      <w:start w:val="1"/>
      <w:numFmt w:val="decimal"/>
      <w:lvlText w:val="%5)"/>
      <w:lvlJc w:val="left"/>
      <w:pPr>
        <w:tabs>
          <w:tab w:val="num" w:pos="3600"/>
        </w:tabs>
        <w:ind w:left="3600" w:hanging="360"/>
      </w:pPr>
      <w:rPr>
        <w:rFonts w:ascii="Times New Roman" w:eastAsia="Times New Roman" w:hAnsi="Times New Roman" w:cs="Times New Roman" w:hint="default"/>
        <w:b w:val="0"/>
        <w:bCs w:val="0"/>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0">
    <w:nsid w:val="5032513F"/>
    <w:multiLevelType w:val="hybridMultilevel"/>
    <w:tmpl w:val="6902DCCE"/>
    <w:lvl w:ilvl="0" w:tplc="58EA73EA">
      <w:start w:val="1"/>
      <w:numFmt w:val="decimal"/>
      <w:lvlText w:val="%1."/>
      <w:lvlJc w:val="left"/>
      <w:pPr>
        <w:tabs>
          <w:tab w:val="num" w:pos="810"/>
        </w:tabs>
        <w:ind w:left="810" w:hanging="43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57D67D0E"/>
    <w:multiLevelType w:val="multilevel"/>
    <w:tmpl w:val="91969C0A"/>
    <w:lvl w:ilvl="0">
      <w:start w:val="1"/>
      <w:numFmt w:val="lowerLetter"/>
      <w:lvlText w:val="%1."/>
      <w:lvlJc w:val="left"/>
      <w:pPr>
        <w:tabs>
          <w:tab w:val="num" w:pos="1069"/>
        </w:tabs>
        <w:ind w:left="1069"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upperLetter"/>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ascii="Times New Roman" w:eastAsia="Times New Roman" w:hAnsi="Times New Roman" w:cs="Times New Roman"/>
      </w:rPr>
    </w:lvl>
    <w:lvl w:ilvl="6">
      <w:start w:val="1"/>
      <w:numFmt w:val="decimal"/>
      <w:lvlText w:val="%7."/>
      <w:lvlJc w:val="left"/>
      <w:pPr>
        <w:tabs>
          <w:tab w:val="num" w:pos="5040"/>
        </w:tabs>
        <w:ind w:left="5040" w:hanging="360"/>
      </w:pPr>
      <w:rPr>
        <w:rFonts w:ascii="Times New Roman" w:eastAsia="Times New Roman" w:hAnsi="Times New Roman"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58173B3C"/>
    <w:multiLevelType w:val="hybridMultilevel"/>
    <w:tmpl w:val="6D4452F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84504A0"/>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34">
    <w:nsid w:val="5B5A4683"/>
    <w:multiLevelType w:val="hybridMultilevel"/>
    <w:tmpl w:val="97C865A8"/>
    <w:lvl w:ilvl="0" w:tplc="8FDC9230">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5">
    <w:nsid w:val="5E204709"/>
    <w:multiLevelType w:val="hybridMultilevel"/>
    <w:tmpl w:val="7EF4E37A"/>
    <w:lvl w:ilvl="0" w:tplc="78720CF8">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3B56A52"/>
    <w:multiLevelType w:val="multilevel"/>
    <w:tmpl w:val="2792894A"/>
    <w:lvl w:ilvl="0">
      <w:start w:val="1"/>
      <w:numFmt w:val="upperLetter"/>
      <w:lvlText w:val="%1."/>
      <w:lvlJc w:val="left"/>
      <w:pPr>
        <w:tabs>
          <w:tab w:val="num" w:pos="360"/>
        </w:tabs>
        <w:ind w:left="360" w:hanging="360"/>
      </w:pPr>
      <w:rPr>
        <w:rFonts w:cs="Times New Roman" w:hint="default"/>
      </w:rPr>
    </w:lvl>
    <w:lvl w:ilvl="1">
      <w:start w:val="1"/>
      <w:numFmt w:val="decimal"/>
      <w:lvlText w:val="(%2)"/>
      <w:lvlJc w:val="left"/>
      <w:pPr>
        <w:tabs>
          <w:tab w:val="num" w:pos="1545"/>
        </w:tabs>
        <w:ind w:left="1545" w:hanging="465"/>
      </w:pPr>
      <w:rPr>
        <w:rFonts w:cs="Times New Roman" w:hint="default"/>
      </w:rPr>
    </w:lvl>
    <w:lvl w:ilvl="2">
      <w:start w:val="1"/>
      <w:numFmt w:val="upperLetter"/>
      <w:lvlText w:val="%3."/>
      <w:lvlJc w:val="left"/>
      <w:pPr>
        <w:tabs>
          <w:tab w:val="num" w:pos="2625"/>
        </w:tabs>
        <w:ind w:left="2625" w:hanging="645"/>
      </w:pPr>
      <w:rPr>
        <w:rFonts w:cs="Times New Roman" w:hint="default"/>
      </w:rPr>
    </w:lvl>
    <w:lvl w:ilvl="3">
      <w:start w:val="1"/>
      <w:numFmt w:val="decimal"/>
      <w:lvlText w:val="%4."/>
      <w:lvlJc w:val="left"/>
      <w:pPr>
        <w:tabs>
          <w:tab w:val="num" w:pos="2880"/>
        </w:tabs>
        <w:ind w:left="2880" w:hanging="360"/>
      </w:pPr>
      <w:rPr>
        <w:rFonts w:ascii="Times New Roman" w:eastAsia="Times New Roman" w:hAnsi="Times New Roman" w:cs="Times New Roman" w:hint="default"/>
        <w:i w:val="0"/>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tabs>
          <w:tab w:val="num" w:pos="4320"/>
        </w:tabs>
        <w:ind w:left="4320" w:hanging="360"/>
      </w:pPr>
      <w:rPr>
        <w:rFonts w:cs="Times New Roman" w:hint="default"/>
        <w:b/>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7">
    <w:nsid w:val="64EE47FD"/>
    <w:multiLevelType w:val="hybridMultilevel"/>
    <w:tmpl w:val="4044DEE4"/>
    <w:lvl w:ilvl="0" w:tplc="FFFFFFFF">
      <w:start w:val="1"/>
      <w:numFmt w:val="decimal"/>
      <w:lvlText w:val="%1)"/>
      <w:lvlJc w:val="left"/>
      <w:pPr>
        <w:tabs>
          <w:tab w:val="num" w:pos="825"/>
        </w:tabs>
        <w:ind w:left="825" w:hanging="360"/>
      </w:pPr>
      <w:rPr>
        <w:rFonts w:cs="Times New Roman" w:hint="default"/>
      </w:rPr>
    </w:lvl>
    <w:lvl w:ilvl="1" w:tplc="5B94CC1A">
      <w:start w:val="1"/>
      <w:numFmt w:val="lowerLetter"/>
      <w:lvlText w:val="%2."/>
      <w:lvlJc w:val="left"/>
      <w:pPr>
        <w:tabs>
          <w:tab w:val="num" w:pos="1545"/>
        </w:tabs>
        <w:ind w:left="1545" w:hanging="360"/>
      </w:pPr>
      <w:rPr>
        <w:rFonts w:ascii="Times New Roman" w:eastAsia="Times New Roman" w:hAnsi="Times New Roman" w:cs="Times New Roman" w:hint="default"/>
      </w:rPr>
    </w:lvl>
    <w:lvl w:ilvl="2" w:tplc="FFFFFFFF">
      <w:start w:val="1"/>
      <w:numFmt w:val="lowerRoman"/>
      <w:lvlText w:val="%3."/>
      <w:lvlJc w:val="right"/>
      <w:pPr>
        <w:tabs>
          <w:tab w:val="num" w:pos="2265"/>
        </w:tabs>
        <w:ind w:left="2265" w:hanging="180"/>
      </w:pPr>
      <w:rPr>
        <w:rFonts w:cs="Times New Roman"/>
      </w:rPr>
    </w:lvl>
    <w:lvl w:ilvl="3" w:tplc="FFFFFFFF">
      <w:start w:val="1"/>
      <w:numFmt w:val="decimal"/>
      <w:lvlText w:val="%4."/>
      <w:lvlJc w:val="left"/>
      <w:pPr>
        <w:tabs>
          <w:tab w:val="num" w:pos="2985"/>
        </w:tabs>
        <w:ind w:left="2985" w:hanging="360"/>
      </w:pPr>
      <w:rPr>
        <w:rFonts w:cs="Times New Roman"/>
      </w:rPr>
    </w:lvl>
    <w:lvl w:ilvl="4" w:tplc="FFFFFFFF">
      <w:start w:val="1"/>
      <w:numFmt w:val="lowerLetter"/>
      <w:lvlText w:val="%5."/>
      <w:lvlJc w:val="left"/>
      <w:pPr>
        <w:tabs>
          <w:tab w:val="num" w:pos="3705"/>
        </w:tabs>
        <w:ind w:left="3705" w:hanging="360"/>
      </w:pPr>
      <w:rPr>
        <w:rFonts w:cs="Times New Roman"/>
      </w:rPr>
    </w:lvl>
    <w:lvl w:ilvl="5" w:tplc="FFFFFFFF">
      <w:start w:val="1"/>
      <w:numFmt w:val="lowerRoman"/>
      <w:lvlText w:val="%6."/>
      <w:lvlJc w:val="right"/>
      <w:pPr>
        <w:tabs>
          <w:tab w:val="num" w:pos="4425"/>
        </w:tabs>
        <w:ind w:left="4425" w:hanging="180"/>
      </w:pPr>
      <w:rPr>
        <w:rFonts w:cs="Times New Roman"/>
      </w:rPr>
    </w:lvl>
    <w:lvl w:ilvl="6" w:tplc="FFFFFFFF">
      <w:start w:val="1"/>
      <w:numFmt w:val="decimal"/>
      <w:lvlText w:val="%7."/>
      <w:lvlJc w:val="left"/>
      <w:pPr>
        <w:tabs>
          <w:tab w:val="num" w:pos="5145"/>
        </w:tabs>
        <w:ind w:left="5145" w:hanging="360"/>
      </w:pPr>
      <w:rPr>
        <w:rFonts w:cs="Times New Roman"/>
      </w:rPr>
    </w:lvl>
    <w:lvl w:ilvl="7" w:tplc="FFFFFFFF">
      <w:start w:val="1"/>
      <w:numFmt w:val="lowerLetter"/>
      <w:lvlText w:val="%8."/>
      <w:lvlJc w:val="left"/>
      <w:pPr>
        <w:tabs>
          <w:tab w:val="num" w:pos="5865"/>
        </w:tabs>
        <w:ind w:left="5865" w:hanging="360"/>
      </w:pPr>
      <w:rPr>
        <w:rFonts w:cs="Times New Roman"/>
      </w:rPr>
    </w:lvl>
    <w:lvl w:ilvl="8" w:tplc="FFFFFFFF">
      <w:start w:val="1"/>
      <w:numFmt w:val="lowerRoman"/>
      <w:lvlText w:val="%9."/>
      <w:lvlJc w:val="right"/>
      <w:pPr>
        <w:tabs>
          <w:tab w:val="num" w:pos="6585"/>
        </w:tabs>
        <w:ind w:left="6585" w:hanging="180"/>
      </w:pPr>
      <w:rPr>
        <w:rFonts w:cs="Times New Roman"/>
      </w:rPr>
    </w:lvl>
  </w:abstractNum>
  <w:abstractNum w:abstractNumId="38">
    <w:nsid w:val="672E2275"/>
    <w:multiLevelType w:val="hybridMultilevel"/>
    <w:tmpl w:val="14F08756"/>
    <w:lvl w:ilvl="0" w:tplc="04090015">
      <w:start w:val="3"/>
      <w:numFmt w:val="upperLetter"/>
      <w:lvlText w:val="%1."/>
      <w:lvlJc w:val="left"/>
      <w:pPr>
        <w:tabs>
          <w:tab w:val="num" w:pos="720"/>
        </w:tabs>
        <w:ind w:left="720" w:hanging="360"/>
      </w:pPr>
      <w:rPr>
        <w:rFonts w:cs="Times New Roman" w:hint="default"/>
      </w:rPr>
    </w:lvl>
    <w:lvl w:ilvl="1" w:tplc="6D72248A">
      <w:start w:val="1"/>
      <w:numFmt w:val="decimal"/>
      <w:lvlText w:val="%2."/>
      <w:lvlJc w:val="left"/>
      <w:pPr>
        <w:ind w:left="1440" w:hanging="360"/>
      </w:pPr>
      <w:rPr>
        <w:rFonts w:ascii="Arial" w:hAnsi="Arial" w:cs="Aria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5F03A59"/>
    <w:multiLevelType w:val="hybridMultilevel"/>
    <w:tmpl w:val="596C043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nsid w:val="77914F2D"/>
    <w:multiLevelType w:val="singleLevel"/>
    <w:tmpl w:val="BB40FE0C"/>
    <w:lvl w:ilvl="0">
      <w:start w:val="1"/>
      <w:numFmt w:val="upperLetter"/>
      <w:lvlText w:val="%1."/>
      <w:lvlJc w:val="left"/>
      <w:pPr>
        <w:tabs>
          <w:tab w:val="num" w:pos="360"/>
        </w:tabs>
        <w:ind w:left="360" w:hanging="360"/>
      </w:pPr>
      <w:rPr>
        <w:rFonts w:cs="Times New Roman"/>
      </w:rPr>
    </w:lvl>
  </w:abstractNum>
  <w:abstractNum w:abstractNumId="41">
    <w:nsid w:val="796323BD"/>
    <w:multiLevelType w:val="hybridMultilevel"/>
    <w:tmpl w:val="9ED8474E"/>
    <w:lvl w:ilvl="0" w:tplc="0409000F">
      <w:start w:val="1"/>
      <w:numFmt w:val="decimal"/>
      <w:lvlText w:val="%1)"/>
      <w:lvlJc w:val="left"/>
      <w:pPr>
        <w:ind w:left="1080" w:hanging="360"/>
      </w:pPr>
      <w:rPr>
        <w:rFonts w:cs="Times New Roman" w:hint="default"/>
        <w:sz w:val="23"/>
      </w:rPr>
    </w:lvl>
    <w:lvl w:ilvl="1" w:tplc="04090019">
      <w:start w:val="1"/>
      <w:numFmt w:val="decimal"/>
      <w:lvlText w:val="%2."/>
      <w:lvlJc w:val="left"/>
      <w:pPr>
        <w:ind w:left="1815" w:hanging="375"/>
      </w:pPr>
      <w:rPr>
        <w:rFonts w:cs="Times New Roman" w:hint="default"/>
      </w:rPr>
    </w:lvl>
    <w:lvl w:ilvl="2" w:tplc="0409001B">
      <w:start w:val="1"/>
      <w:numFmt w:val="decimal"/>
      <w:lvlText w:val="(%3)"/>
      <w:lvlJc w:val="left"/>
      <w:pPr>
        <w:ind w:left="2715" w:hanging="375"/>
      </w:pPr>
      <w:rPr>
        <w:rFonts w:cs="Times New Roman" w:hint="default"/>
      </w:rPr>
    </w:lvl>
    <w:lvl w:ilvl="3" w:tplc="0409000F">
      <w:start w:val="1"/>
      <w:numFmt w:val="decimal"/>
      <w:lvlText w:val="%4)"/>
      <w:lvlJc w:val="left"/>
      <w:pPr>
        <w:ind w:left="3240" w:hanging="360"/>
      </w:pPr>
      <w:rPr>
        <w:rFonts w:ascii="Times New Roman" w:eastAsia="Times New Roman" w:hAnsi="Times New Roman" w:cs="Times New Roman"/>
      </w:rPr>
    </w:lvl>
    <w:lvl w:ilvl="4" w:tplc="04090019">
      <w:start w:val="1"/>
      <w:numFmt w:val="lowerLetter"/>
      <w:lvlText w:val="%5."/>
      <w:lvlJc w:val="left"/>
      <w:pPr>
        <w:ind w:left="3960" w:hanging="360"/>
      </w:pPr>
      <w:rPr>
        <w:rFonts w:cs="Times New Roman" w:hint="default"/>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79C82E1B"/>
    <w:multiLevelType w:val="hybridMultilevel"/>
    <w:tmpl w:val="DBDE5000"/>
    <w:lvl w:ilvl="0" w:tplc="EF2ACB60">
      <w:start w:val="2"/>
      <w:numFmt w:val="decimal"/>
      <w:lvlText w:val="%1."/>
      <w:lvlJc w:val="left"/>
      <w:pPr>
        <w:ind w:left="2880" w:hanging="360"/>
      </w:pPr>
      <w:rPr>
        <w:rFonts w:cs="Times New Roman" w:hint="default"/>
        <w:b w:val="0"/>
      </w:rPr>
    </w:lvl>
    <w:lvl w:ilvl="1" w:tplc="D9540DC4"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A8B6E33"/>
    <w:multiLevelType w:val="hybridMultilevel"/>
    <w:tmpl w:val="3070B2B4"/>
    <w:lvl w:ilvl="0" w:tplc="0C266A4A">
      <w:start w:val="1"/>
      <w:numFmt w:val="lowerLetter"/>
      <w:lvlText w:val="%1."/>
      <w:lvlJc w:val="left"/>
      <w:pPr>
        <w:tabs>
          <w:tab w:val="num" w:pos="735"/>
        </w:tabs>
        <w:ind w:left="735" w:hanging="360"/>
      </w:pPr>
      <w:rPr>
        <w:rFonts w:cs="Times New Roman"/>
      </w:rPr>
    </w:lvl>
    <w:lvl w:ilvl="1" w:tplc="04090019">
      <w:start w:val="1"/>
      <w:numFmt w:val="decimal"/>
      <w:lvlText w:val="%2)"/>
      <w:lvlJc w:val="left"/>
      <w:pPr>
        <w:tabs>
          <w:tab w:val="num" w:pos="1455"/>
        </w:tabs>
        <w:ind w:left="1455" w:hanging="360"/>
      </w:pPr>
      <w:rPr>
        <w:rFonts w:ascii="Arial" w:eastAsia="Times New Roman" w:hAnsi="Arial" w:cs="Arial" w:hint="default"/>
      </w:rPr>
    </w:lvl>
    <w:lvl w:ilvl="2" w:tplc="0409001B">
      <w:start w:val="1"/>
      <w:numFmt w:val="decimal"/>
      <w:lvlText w:val="%3."/>
      <w:lvlJc w:val="left"/>
      <w:pPr>
        <w:tabs>
          <w:tab w:val="num" w:pos="2355"/>
        </w:tabs>
        <w:ind w:left="2355" w:hanging="360"/>
      </w:pPr>
      <w:rPr>
        <w:rFonts w:cs="Times New Roman"/>
      </w:rPr>
    </w:lvl>
    <w:lvl w:ilvl="3" w:tplc="0409000F">
      <w:start w:val="3"/>
      <w:numFmt w:val="upperLetter"/>
      <w:lvlText w:val="%4."/>
      <w:lvlJc w:val="left"/>
      <w:pPr>
        <w:tabs>
          <w:tab w:val="num" w:pos="2895"/>
        </w:tabs>
        <w:ind w:left="2895"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4">
    <w:nsid w:val="7D272098"/>
    <w:multiLevelType w:val="hybridMultilevel"/>
    <w:tmpl w:val="4BBE232C"/>
    <w:lvl w:ilvl="0" w:tplc="271A9D84">
      <w:start w:val="1"/>
      <w:numFmt w:val="decimal"/>
      <w:lvlText w:val="%1."/>
      <w:lvlJc w:val="left"/>
      <w:pPr>
        <w:tabs>
          <w:tab w:val="num" w:pos="720"/>
        </w:tabs>
        <w:ind w:left="720" w:hanging="360"/>
      </w:pPr>
      <w:rPr>
        <w:rFonts w:cs="Times New Roman" w:hint="default"/>
      </w:rPr>
    </w:lvl>
    <w:lvl w:ilvl="1" w:tplc="CE287AB4">
      <w:start w:val="1"/>
      <w:numFmt w:val="lowerLetter"/>
      <w:lvlText w:val="%2."/>
      <w:lvlJc w:val="left"/>
      <w:pPr>
        <w:tabs>
          <w:tab w:val="num" w:pos="1440"/>
        </w:tabs>
        <w:ind w:left="1440" w:hanging="360"/>
      </w:pPr>
      <w:rPr>
        <w:rFonts w:cs="Times New Roman" w:hint="default"/>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40"/>
    <w:lvlOverride w:ilvl="0">
      <w:startOverride w:val="1"/>
    </w:lvlOverride>
  </w:num>
  <w:num w:numId="3">
    <w:abstractNumId w:val="18"/>
    <w:lvlOverride w:ilvl="0">
      <w:startOverride w:val="1"/>
    </w:lvlOverride>
  </w:num>
  <w:num w:numId="4">
    <w:abstractNumId w:val="28"/>
    <w:lvlOverride w:ilvl="0">
      <w:startOverride w:val="1"/>
    </w:lvlOverride>
  </w:num>
  <w:num w:numId="5">
    <w:abstractNumId w:val="38"/>
  </w:num>
  <w:num w:numId="6">
    <w:abstractNumId w:val="44"/>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1"/>
  </w:num>
  <w:num w:numId="10">
    <w:abstractNumId w:val="36"/>
  </w:num>
  <w:num w:numId="11">
    <w:abstractNumId w:val="4"/>
  </w:num>
  <w:num w:numId="12">
    <w:abstractNumId w:val="17"/>
  </w:num>
  <w:num w:numId="13">
    <w:abstractNumId w:val="19"/>
  </w:num>
  <w:num w:numId="14">
    <w:abstractNumId w:val="37"/>
  </w:num>
  <w:num w:numId="15">
    <w:abstractNumId w:val="24"/>
  </w:num>
  <w:num w:numId="16">
    <w:abstractNumId w:val="29"/>
  </w:num>
  <w:num w:numId="17">
    <w:abstractNumId w:val="35"/>
  </w:num>
  <w:num w:numId="18">
    <w:abstractNumId w:val="12"/>
  </w:num>
  <w:num w:numId="19">
    <w:abstractNumId w:val="26"/>
  </w:num>
  <w:num w:numId="20">
    <w:abstractNumId w:val="6"/>
  </w:num>
  <w:num w:numId="21">
    <w:abstractNumId w:val="34"/>
  </w:num>
  <w:num w:numId="22">
    <w:abstractNumId w:val="43"/>
    <w:lvlOverride w:ilvl="0">
      <w:startOverride w:val="1"/>
    </w:lvlOverride>
    <w:lvlOverride w:ilvl="1"/>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7"/>
  </w:num>
  <w:num w:numId="25">
    <w:abstractNumId w:val="42"/>
  </w:num>
  <w:num w:numId="26">
    <w:abstractNumId w:val="20"/>
  </w:num>
  <w:num w:numId="27">
    <w:abstractNumId w:val="41"/>
  </w:num>
  <w:num w:numId="28">
    <w:abstractNumId w:val="14"/>
  </w:num>
  <w:num w:numId="29">
    <w:abstractNumId w:val="11"/>
  </w:num>
  <w:num w:numId="30">
    <w:abstractNumId w:val="39"/>
  </w:num>
  <w:num w:numId="31">
    <w:abstractNumId w:val="3"/>
  </w:num>
  <w:num w:numId="32">
    <w:abstractNumId w:val="25"/>
  </w:num>
  <w:num w:numId="33">
    <w:abstractNumId w:val="2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5"/>
  </w:num>
  <w:num w:numId="37">
    <w:abstractNumId w:val="32"/>
  </w:num>
  <w:num w:numId="38">
    <w:abstractNumId w:val="15"/>
  </w:num>
  <w:num w:numId="39">
    <w:abstractNumId w:val="23"/>
  </w:num>
  <w:num w:numId="40">
    <w:abstractNumId w:val="0"/>
  </w:num>
  <w:num w:numId="41">
    <w:abstractNumId w:val="13"/>
  </w:num>
  <w:num w:numId="42">
    <w:abstractNumId w:val="22"/>
  </w:num>
  <w:num w:numId="43">
    <w:abstractNumId w:val="1"/>
  </w:num>
  <w:num w:numId="44">
    <w:abstractNumId w:val="33"/>
  </w:num>
  <w:num w:numId="45">
    <w:abstractNumId w:val="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embedSystemFonts/>
  <w:documentProtection w:edit="forms" w:formatting="1" w:enforcement="1" w:cryptProviderType="rsaFull" w:cryptAlgorithmClass="hash" w:cryptAlgorithmType="typeAny" w:cryptAlgorithmSid="4" w:cryptSpinCount="50000" w:hash="exHqHJhyBTiBZQJGq7I8tvWVhOA=" w:salt="e1bMKsO6kMrB5A8DuMCGww=="/>
  <w:defaultTabStop w:val="720"/>
  <w:doNotHyphenateCaps/>
  <w:drawingGridHorizontalSpacing w:val="187"/>
  <w:displayVerticalDrawingGridEvery w:val="2"/>
  <w:characterSpacingControl w:val="doNotCompress"/>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rsids>
    <w:rsidRoot w:val="001A0042"/>
    <w:rsid w:val="0000043F"/>
    <w:rsid w:val="000004B3"/>
    <w:rsid w:val="00002B07"/>
    <w:rsid w:val="00004689"/>
    <w:rsid w:val="00012878"/>
    <w:rsid w:val="000170FD"/>
    <w:rsid w:val="00020126"/>
    <w:rsid w:val="00020EF6"/>
    <w:rsid w:val="00022DBF"/>
    <w:rsid w:val="0002441C"/>
    <w:rsid w:val="00044508"/>
    <w:rsid w:val="00046DCB"/>
    <w:rsid w:val="00050214"/>
    <w:rsid w:val="00060A4D"/>
    <w:rsid w:val="00060E99"/>
    <w:rsid w:val="000628A7"/>
    <w:rsid w:val="000719BF"/>
    <w:rsid w:val="00072F11"/>
    <w:rsid w:val="00085288"/>
    <w:rsid w:val="00097B43"/>
    <w:rsid w:val="000A501C"/>
    <w:rsid w:val="000B0B09"/>
    <w:rsid w:val="000B1D73"/>
    <w:rsid w:val="000B2B0C"/>
    <w:rsid w:val="000B67D8"/>
    <w:rsid w:val="000B6E3C"/>
    <w:rsid w:val="000C30A1"/>
    <w:rsid w:val="000D278D"/>
    <w:rsid w:val="000D67B0"/>
    <w:rsid w:val="000D7CC2"/>
    <w:rsid w:val="000E013C"/>
    <w:rsid w:val="000E0C2D"/>
    <w:rsid w:val="000F1A9D"/>
    <w:rsid w:val="000F1BE1"/>
    <w:rsid w:val="000F57E1"/>
    <w:rsid w:val="000F6E8F"/>
    <w:rsid w:val="00115434"/>
    <w:rsid w:val="00115977"/>
    <w:rsid w:val="00131FFE"/>
    <w:rsid w:val="001461AA"/>
    <w:rsid w:val="00154D0C"/>
    <w:rsid w:val="00160D73"/>
    <w:rsid w:val="00165ACD"/>
    <w:rsid w:val="00165CBD"/>
    <w:rsid w:val="00175F64"/>
    <w:rsid w:val="001832EF"/>
    <w:rsid w:val="00184951"/>
    <w:rsid w:val="00185696"/>
    <w:rsid w:val="001903C7"/>
    <w:rsid w:val="00191327"/>
    <w:rsid w:val="00192C4D"/>
    <w:rsid w:val="0019548C"/>
    <w:rsid w:val="001A0042"/>
    <w:rsid w:val="001A035E"/>
    <w:rsid w:val="001A0A37"/>
    <w:rsid w:val="001A265D"/>
    <w:rsid w:val="001A5F98"/>
    <w:rsid w:val="001A65A8"/>
    <w:rsid w:val="001B57D5"/>
    <w:rsid w:val="001B682B"/>
    <w:rsid w:val="001B7BC1"/>
    <w:rsid w:val="001C42A0"/>
    <w:rsid w:val="001D1D9E"/>
    <w:rsid w:val="001D2EAC"/>
    <w:rsid w:val="001D2EF8"/>
    <w:rsid w:val="001D7866"/>
    <w:rsid w:val="001E03DF"/>
    <w:rsid w:val="001E0C43"/>
    <w:rsid w:val="001F3944"/>
    <w:rsid w:val="00232A96"/>
    <w:rsid w:val="0025113D"/>
    <w:rsid w:val="00255CFA"/>
    <w:rsid w:val="0025751B"/>
    <w:rsid w:val="002609E3"/>
    <w:rsid w:val="00266378"/>
    <w:rsid w:val="00277E5C"/>
    <w:rsid w:val="00281FEE"/>
    <w:rsid w:val="002827B2"/>
    <w:rsid w:val="0028408B"/>
    <w:rsid w:val="00295BAF"/>
    <w:rsid w:val="002A4285"/>
    <w:rsid w:val="002A5157"/>
    <w:rsid w:val="002B1F42"/>
    <w:rsid w:val="002C4939"/>
    <w:rsid w:val="002D7AD5"/>
    <w:rsid w:val="002F7A2D"/>
    <w:rsid w:val="00302C1A"/>
    <w:rsid w:val="0030366C"/>
    <w:rsid w:val="0030434D"/>
    <w:rsid w:val="0032103F"/>
    <w:rsid w:val="0032714F"/>
    <w:rsid w:val="00330632"/>
    <w:rsid w:val="00342D40"/>
    <w:rsid w:val="00352832"/>
    <w:rsid w:val="00353EFB"/>
    <w:rsid w:val="0036706F"/>
    <w:rsid w:val="00382B68"/>
    <w:rsid w:val="00385536"/>
    <w:rsid w:val="00396C20"/>
    <w:rsid w:val="003A4613"/>
    <w:rsid w:val="003A69F3"/>
    <w:rsid w:val="003A7FA1"/>
    <w:rsid w:val="003B1426"/>
    <w:rsid w:val="003C3872"/>
    <w:rsid w:val="003C3E36"/>
    <w:rsid w:val="003C710C"/>
    <w:rsid w:val="003C7652"/>
    <w:rsid w:val="003D0B6F"/>
    <w:rsid w:val="003D338D"/>
    <w:rsid w:val="003D48D1"/>
    <w:rsid w:val="003D4F8B"/>
    <w:rsid w:val="003E607A"/>
    <w:rsid w:val="003F3BEE"/>
    <w:rsid w:val="003F4EF5"/>
    <w:rsid w:val="004126E4"/>
    <w:rsid w:val="004150A7"/>
    <w:rsid w:val="0041607C"/>
    <w:rsid w:val="004167F8"/>
    <w:rsid w:val="00417722"/>
    <w:rsid w:val="0042500D"/>
    <w:rsid w:val="00432CEC"/>
    <w:rsid w:val="00437E37"/>
    <w:rsid w:val="0044174A"/>
    <w:rsid w:val="00442A72"/>
    <w:rsid w:val="004509CB"/>
    <w:rsid w:val="004610C6"/>
    <w:rsid w:val="004623FA"/>
    <w:rsid w:val="00463F3F"/>
    <w:rsid w:val="0046639E"/>
    <w:rsid w:val="004700C6"/>
    <w:rsid w:val="004A157F"/>
    <w:rsid w:val="004B10BF"/>
    <w:rsid w:val="004B26D3"/>
    <w:rsid w:val="004C62AF"/>
    <w:rsid w:val="004D011C"/>
    <w:rsid w:val="004D7F9B"/>
    <w:rsid w:val="004E40A0"/>
    <w:rsid w:val="004F2837"/>
    <w:rsid w:val="005016C3"/>
    <w:rsid w:val="005221CA"/>
    <w:rsid w:val="005254EE"/>
    <w:rsid w:val="00525623"/>
    <w:rsid w:val="0052783D"/>
    <w:rsid w:val="005354F5"/>
    <w:rsid w:val="0054005C"/>
    <w:rsid w:val="00542D04"/>
    <w:rsid w:val="005432EA"/>
    <w:rsid w:val="00556FEA"/>
    <w:rsid w:val="005626B4"/>
    <w:rsid w:val="005641F7"/>
    <w:rsid w:val="00565751"/>
    <w:rsid w:val="00565DE6"/>
    <w:rsid w:val="0056695D"/>
    <w:rsid w:val="00574490"/>
    <w:rsid w:val="0058496D"/>
    <w:rsid w:val="005A25B5"/>
    <w:rsid w:val="005A44F8"/>
    <w:rsid w:val="005C5BF7"/>
    <w:rsid w:val="005C638F"/>
    <w:rsid w:val="005D6FD1"/>
    <w:rsid w:val="005E31FC"/>
    <w:rsid w:val="005E76CE"/>
    <w:rsid w:val="005F439F"/>
    <w:rsid w:val="00602DEC"/>
    <w:rsid w:val="0060664F"/>
    <w:rsid w:val="00625AEE"/>
    <w:rsid w:val="00625E08"/>
    <w:rsid w:val="00634EDE"/>
    <w:rsid w:val="00641F0E"/>
    <w:rsid w:val="00650802"/>
    <w:rsid w:val="00653A1D"/>
    <w:rsid w:val="00655DD8"/>
    <w:rsid w:val="00663736"/>
    <w:rsid w:val="0067695D"/>
    <w:rsid w:val="00680D41"/>
    <w:rsid w:val="00680E67"/>
    <w:rsid w:val="00692722"/>
    <w:rsid w:val="006A1927"/>
    <w:rsid w:val="006A6E86"/>
    <w:rsid w:val="006B2875"/>
    <w:rsid w:val="006C393C"/>
    <w:rsid w:val="006D0AE0"/>
    <w:rsid w:val="006D5CBC"/>
    <w:rsid w:val="006E6B3E"/>
    <w:rsid w:val="006F50C8"/>
    <w:rsid w:val="006F7792"/>
    <w:rsid w:val="00703ACF"/>
    <w:rsid w:val="00704293"/>
    <w:rsid w:val="00705E49"/>
    <w:rsid w:val="00714F85"/>
    <w:rsid w:val="00715779"/>
    <w:rsid w:val="00734D36"/>
    <w:rsid w:val="00737850"/>
    <w:rsid w:val="00747290"/>
    <w:rsid w:val="00751F1C"/>
    <w:rsid w:val="00752541"/>
    <w:rsid w:val="00756B90"/>
    <w:rsid w:val="007701FC"/>
    <w:rsid w:val="00782827"/>
    <w:rsid w:val="00785E10"/>
    <w:rsid w:val="00794D3A"/>
    <w:rsid w:val="00794E9E"/>
    <w:rsid w:val="007969E2"/>
    <w:rsid w:val="007A02A2"/>
    <w:rsid w:val="007A231F"/>
    <w:rsid w:val="007A7DB9"/>
    <w:rsid w:val="007B1514"/>
    <w:rsid w:val="007B3AD8"/>
    <w:rsid w:val="007C37ED"/>
    <w:rsid w:val="007D1438"/>
    <w:rsid w:val="007D57B7"/>
    <w:rsid w:val="007E1322"/>
    <w:rsid w:val="007E2BAF"/>
    <w:rsid w:val="007E6475"/>
    <w:rsid w:val="007E7705"/>
    <w:rsid w:val="00804F53"/>
    <w:rsid w:val="0081012A"/>
    <w:rsid w:val="0081347D"/>
    <w:rsid w:val="00814F14"/>
    <w:rsid w:val="00816C56"/>
    <w:rsid w:val="00820AF1"/>
    <w:rsid w:val="008222CF"/>
    <w:rsid w:val="0082596F"/>
    <w:rsid w:val="008263D1"/>
    <w:rsid w:val="0083182D"/>
    <w:rsid w:val="008337D8"/>
    <w:rsid w:val="00843EAA"/>
    <w:rsid w:val="008449FC"/>
    <w:rsid w:val="00847246"/>
    <w:rsid w:val="008478E6"/>
    <w:rsid w:val="00853FE4"/>
    <w:rsid w:val="00856E86"/>
    <w:rsid w:val="008570FF"/>
    <w:rsid w:val="00857994"/>
    <w:rsid w:val="008668D8"/>
    <w:rsid w:val="008700E5"/>
    <w:rsid w:val="008735D7"/>
    <w:rsid w:val="00873703"/>
    <w:rsid w:val="00875186"/>
    <w:rsid w:val="0087572C"/>
    <w:rsid w:val="0087729D"/>
    <w:rsid w:val="00886A3F"/>
    <w:rsid w:val="008968F5"/>
    <w:rsid w:val="008A30CE"/>
    <w:rsid w:val="008A53AC"/>
    <w:rsid w:val="008A7F0F"/>
    <w:rsid w:val="008B0152"/>
    <w:rsid w:val="008B075B"/>
    <w:rsid w:val="008C61F1"/>
    <w:rsid w:val="008C7299"/>
    <w:rsid w:val="008E2B37"/>
    <w:rsid w:val="008E527E"/>
    <w:rsid w:val="008F2FEE"/>
    <w:rsid w:val="008F7512"/>
    <w:rsid w:val="00900938"/>
    <w:rsid w:val="009025F6"/>
    <w:rsid w:val="00916EA2"/>
    <w:rsid w:val="00922E22"/>
    <w:rsid w:val="00925896"/>
    <w:rsid w:val="00930270"/>
    <w:rsid w:val="009330B2"/>
    <w:rsid w:val="00933D50"/>
    <w:rsid w:val="00942528"/>
    <w:rsid w:val="009452C8"/>
    <w:rsid w:val="009468DD"/>
    <w:rsid w:val="00962CF1"/>
    <w:rsid w:val="009710B3"/>
    <w:rsid w:val="00976EFB"/>
    <w:rsid w:val="009824B1"/>
    <w:rsid w:val="00986075"/>
    <w:rsid w:val="00987997"/>
    <w:rsid w:val="00991C4A"/>
    <w:rsid w:val="00996554"/>
    <w:rsid w:val="009A01C4"/>
    <w:rsid w:val="009B1050"/>
    <w:rsid w:val="009B2680"/>
    <w:rsid w:val="009B54C8"/>
    <w:rsid w:val="009C4374"/>
    <w:rsid w:val="009C6654"/>
    <w:rsid w:val="009D59AA"/>
    <w:rsid w:val="009E1A72"/>
    <w:rsid w:val="009E634B"/>
    <w:rsid w:val="009F1D74"/>
    <w:rsid w:val="009F466A"/>
    <w:rsid w:val="009F6C05"/>
    <w:rsid w:val="00A238AE"/>
    <w:rsid w:val="00A33BE2"/>
    <w:rsid w:val="00A445C0"/>
    <w:rsid w:val="00A56AD4"/>
    <w:rsid w:val="00A577AE"/>
    <w:rsid w:val="00A66419"/>
    <w:rsid w:val="00A715C4"/>
    <w:rsid w:val="00A73EEA"/>
    <w:rsid w:val="00A8511D"/>
    <w:rsid w:val="00A95976"/>
    <w:rsid w:val="00A97359"/>
    <w:rsid w:val="00AA2F5C"/>
    <w:rsid w:val="00AB79BB"/>
    <w:rsid w:val="00AD3FFE"/>
    <w:rsid w:val="00AF47F3"/>
    <w:rsid w:val="00B004C5"/>
    <w:rsid w:val="00B126AD"/>
    <w:rsid w:val="00B22ECC"/>
    <w:rsid w:val="00B30F25"/>
    <w:rsid w:val="00B3411B"/>
    <w:rsid w:val="00B3556D"/>
    <w:rsid w:val="00B40263"/>
    <w:rsid w:val="00B41242"/>
    <w:rsid w:val="00B41CD0"/>
    <w:rsid w:val="00B56D95"/>
    <w:rsid w:val="00B57981"/>
    <w:rsid w:val="00B715A7"/>
    <w:rsid w:val="00B801AF"/>
    <w:rsid w:val="00B836BD"/>
    <w:rsid w:val="00B86786"/>
    <w:rsid w:val="00B92F60"/>
    <w:rsid w:val="00BC5EEC"/>
    <w:rsid w:val="00BD0586"/>
    <w:rsid w:val="00BD2A7F"/>
    <w:rsid w:val="00BE3F58"/>
    <w:rsid w:val="00BE763B"/>
    <w:rsid w:val="00BF2FD1"/>
    <w:rsid w:val="00C00060"/>
    <w:rsid w:val="00C023DC"/>
    <w:rsid w:val="00C0408B"/>
    <w:rsid w:val="00C106C5"/>
    <w:rsid w:val="00C11B88"/>
    <w:rsid w:val="00C1269F"/>
    <w:rsid w:val="00C12DC7"/>
    <w:rsid w:val="00C1488E"/>
    <w:rsid w:val="00C16A6B"/>
    <w:rsid w:val="00C17307"/>
    <w:rsid w:val="00C26A8C"/>
    <w:rsid w:val="00C430F0"/>
    <w:rsid w:val="00C663C8"/>
    <w:rsid w:val="00C666D8"/>
    <w:rsid w:val="00C7358F"/>
    <w:rsid w:val="00C80B75"/>
    <w:rsid w:val="00C84F74"/>
    <w:rsid w:val="00C87D6D"/>
    <w:rsid w:val="00C925CF"/>
    <w:rsid w:val="00C97119"/>
    <w:rsid w:val="00CC1962"/>
    <w:rsid w:val="00CD066B"/>
    <w:rsid w:val="00CD0BD5"/>
    <w:rsid w:val="00CD72B5"/>
    <w:rsid w:val="00CE2B5D"/>
    <w:rsid w:val="00CE72B9"/>
    <w:rsid w:val="00D04C4F"/>
    <w:rsid w:val="00D07D95"/>
    <w:rsid w:val="00D11AAF"/>
    <w:rsid w:val="00D260AF"/>
    <w:rsid w:val="00D26E27"/>
    <w:rsid w:val="00D32F06"/>
    <w:rsid w:val="00D3622C"/>
    <w:rsid w:val="00D47136"/>
    <w:rsid w:val="00D47718"/>
    <w:rsid w:val="00D50609"/>
    <w:rsid w:val="00D54D91"/>
    <w:rsid w:val="00D56816"/>
    <w:rsid w:val="00D718DE"/>
    <w:rsid w:val="00D75B1C"/>
    <w:rsid w:val="00D76901"/>
    <w:rsid w:val="00D87A92"/>
    <w:rsid w:val="00D91F59"/>
    <w:rsid w:val="00DA7E8C"/>
    <w:rsid w:val="00DB0831"/>
    <w:rsid w:val="00DC173E"/>
    <w:rsid w:val="00DD2804"/>
    <w:rsid w:val="00DD4712"/>
    <w:rsid w:val="00DD6327"/>
    <w:rsid w:val="00DD69AF"/>
    <w:rsid w:val="00DD69B8"/>
    <w:rsid w:val="00DD7FBE"/>
    <w:rsid w:val="00DE0B98"/>
    <w:rsid w:val="00DE5F33"/>
    <w:rsid w:val="00DF001E"/>
    <w:rsid w:val="00DF54AA"/>
    <w:rsid w:val="00E12C3B"/>
    <w:rsid w:val="00E13AC6"/>
    <w:rsid w:val="00E211F3"/>
    <w:rsid w:val="00E252AA"/>
    <w:rsid w:val="00E27CED"/>
    <w:rsid w:val="00E5013B"/>
    <w:rsid w:val="00E60103"/>
    <w:rsid w:val="00E63378"/>
    <w:rsid w:val="00E678E6"/>
    <w:rsid w:val="00E73D28"/>
    <w:rsid w:val="00E73F0C"/>
    <w:rsid w:val="00E77926"/>
    <w:rsid w:val="00E83FEC"/>
    <w:rsid w:val="00E84534"/>
    <w:rsid w:val="00E85E87"/>
    <w:rsid w:val="00E87891"/>
    <w:rsid w:val="00E94F33"/>
    <w:rsid w:val="00EA610F"/>
    <w:rsid w:val="00EB148D"/>
    <w:rsid w:val="00EB4FB6"/>
    <w:rsid w:val="00EC54C9"/>
    <w:rsid w:val="00ED0720"/>
    <w:rsid w:val="00ED0C0A"/>
    <w:rsid w:val="00EE1637"/>
    <w:rsid w:val="00EE1B56"/>
    <w:rsid w:val="00EE6A38"/>
    <w:rsid w:val="00F112D5"/>
    <w:rsid w:val="00F12F85"/>
    <w:rsid w:val="00F1331B"/>
    <w:rsid w:val="00F235AE"/>
    <w:rsid w:val="00F34E20"/>
    <w:rsid w:val="00F37844"/>
    <w:rsid w:val="00F50774"/>
    <w:rsid w:val="00F6199D"/>
    <w:rsid w:val="00F64F26"/>
    <w:rsid w:val="00F73E27"/>
    <w:rsid w:val="00F8777E"/>
    <w:rsid w:val="00F918DA"/>
    <w:rsid w:val="00F97F04"/>
    <w:rsid w:val="00FA2642"/>
    <w:rsid w:val="00FC5C26"/>
    <w:rsid w:val="00FC61C1"/>
    <w:rsid w:val="00FD1FC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d-ID" w:eastAsia="id-ID"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semiHidden="1" w:uiPriority="9" w:unhideWhenUsed="1" w:qFormat="1"/>
    <w:lsdException w:name="heading 6" w:qFormat="1"/>
    <w:lsdException w:name="heading 7" w:qFormat="1"/>
    <w:lsdException w:name="heading 8"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qFormat="1"/>
    <w:lsdException w:name="header" w:semiHidden="1" w:unhideWhenUsed="1"/>
    <w:lsdException w:name="caption" w:semiHidden="1" w:uiPriority="35" w:unhideWhenUsed="1" w:qFormat="1"/>
    <w:lsdException w:name="footnote reference" w:semiHidden="1" w:unhideWhenUsed="1"/>
    <w:lsdException w:name="page number" w:uiPriority="0"/>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3" w:uiPriority="0"/>
    <w:lsdException w:name="Hyperlink" w:semiHidden="1" w:unhideWhenUsed="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012A"/>
    <w:pPr>
      <w:spacing w:after="0" w:line="240" w:lineRule="auto"/>
    </w:pPr>
    <w:rPr>
      <w:sz w:val="24"/>
      <w:szCs w:val="24"/>
      <w:lang w:val="en-US" w:eastAsia="en-US"/>
    </w:rPr>
  </w:style>
  <w:style w:type="paragraph" w:styleId="Heading1">
    <w:name w:val="heading 1"/>
    <w:basedOn w:val="Normal"/>
    <w:next w:val="Normal"/>
    <w:link w:val="Heading1Char"/>
    <w:uiPriority w:val="99"/>
    <w:qFormat/>
    <w:pPr>
      <w:keepNext/>
      <w:spacing w:line="480" w:lineRule="auto"/>
      <w:jc w:val="center"/>
      <w:outlineLvl w:val="0"/>
    </w:pPr>
    <w:rPr>
      <w:b/>
      <w:bCs/>
    </w:rPr>
  </w:style>
  <w:style w:type="paragraph" w:styleId="Heading2">
    <w:name w:val="heading 2"/>
    <w:basedOn w:val="Normal"/>
    <w:next w:val="Normal"/>
    <w:link w:val="Heading2Char"/>
    <w:uiPriority w:val="99"/>
    <w:qFormat/>
    <w:rsid w:val="001A004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1A004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1A004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8B075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1A0042"/>
    <w:pPr>
      <w:spacing w:before="240" w:after="60"/>
      <w:outlineLvl w:val="5"/>
    </w:pPr>
    <w:rPr>
      <w:b/>
      <w:bCs/>
      <w:sz w:val="22"/>
      <w:szCs w:val="22"/>
    </w:rPr>
  </w:style>
  <w:style w:type="paragraph" w:styleId="Heading7">
    <w:name w:val="heading 7"/>
    <w:basedOn w:val="Normal"/>
    <w:next w:val="Normal"/>
    <w:link w:val="Heading7Char"/>
    <w:uiPriority w:val="99"/>
    <w:qFormat/>
    <w:rsid w:val="007A02A2"/>
    <w:pPr>
      <w:keepNext/>
      <w:numPr>
        <w:ilvl w:val="2"/>
        <w:numId w:val="1"/>
      </w:numPr>
      <w:spacing w:line="480" w:lineRule="auto"/>
      <w:ind w:left="360"/>
      <w:jc w:val="both"/>
      <w:outlineLvl w:val="6"/>
    </w:pPr>
    <w:rPr>
      <w:b/>
      <w:bCs/>
      <w:i/>
      <w:iCs/>
    </w:rPr>
  </w:style>
  <w:style w:type="paragraph" w:styleId="Heading8">
    <w:name w:val="heading 8"/>
    <w:basedOn w:val="Normal"/>
    <w:next w:val="Normal"/>
    <w:link w:val="Heading8Char"/>
    <w:uiPriority w:val="99"/>
    <w:qFormat/>
    <w:rsid w:val="00B3556D"/>
    <w:pPr>
      <w:spacing w:before="240" w:after="60"/>
      <w:outlineLvl w:val="7"/>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820AF1"/>
    <w:rPr>
      <w:rFonts w:ascii="Arial" w:hAnsi="Arial" w:cs="Arial"/>
      <w:b/>
      <w:bCs/>
      <w:sz w:val="26"/>
      <w:szCs w:val="26"/>
      <w:lang w:val="en-US" w:eastAsia="en-US"/>
    </w:rPr>
  </w:style>
  <w:style w:type="character" w:customStyle="1" w:styleId="Heading4Char">
    <w:name w:val="Heading 4 Char"/>
    <w:basedOn w:val="DefaultParagraphFont"/>
    <w:link w:val="Heading4"/>
    <w:uiPriority w:val="9"/>
    <w:locked/>
    <w:rPr>
      <w:rFonts w:asciiTheme="minorHAnsi" w:eastAsiaTheme="minorEastAsia" w:hAnsiTheme="minorHAnsi" w:cs="Times New Roman"/>
      <w:b/>
      <w:bCs/>
      <w:sz w:val="28"/>
      <w:szCs w:val="28"/>
      <w:lang w:val="en-US" w:eastAsia="en-US"/>
    </w:rPr>
  </w:style>
  <w:style w:type="character" w:customStyle="1" w:styleId="Heading5Char">
    <w:name w:val="Heading 5 Char"/>
    <w:basedOn w:val="DefaultParagraphFont"/>
    <w:link w:val="Heading5"/>
    <w:uiPriority w:val="9"/>
    <w:locked/>
    <w:rsid w:val="008B075B"/>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en-US" w:eastAsia="en-US"/>
    </w:rPr>
  </w:style>
  <w:style w:type="character" w:customStyle="1" w:styleId="Heading7Char">
    <w:name w:val="Heading 7 Char"/>
    <w:basedOn w:val="DefaultParagraphFont"/>
    <w:link w:val="Heading7"/>
    <w:uiPriority w:val="99"/>
    <w:locked/>
    <w:rPr>
      <w:rFonts w:cs="Times New Roman"/>
      <w:b/>
      <w:bCs/>
      <w:i/>
      <w:iCs/>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en-US" w:eastAsia="en-US"/>
    </w:rPr>
  </w:style>
  <w:style w:type="paragraph" w:styleId="BodyText2">
    <w:name w:val="Body Text 2"/>
    <w:basedOn w:val="Normal"/>
    <w:link w:val="BodyText2Char"/>
    <w:uiPriority w:val="99"/>
    <w:rsid w:val="006D0AE0"/>
    <w:pPr>
      <w:spacing w:after="120" w:line="480" w:lineRule="auto"/>
    </w:pPr>
  </w:style>
  <w:style w:type="character" w:customStyle="1" w:styleId="BodyText2Char">
    <w:name w:val="Body Text 2 Char"/>
    <w:basedOn w:val="DefaultParagraphFont"/>
    <w:link w:val="BodyText2"/>
    <w:uiPriority w:val="99"/>
    <w:locked/>
    <w:rPr>
      <w:rFonts w:cs="Times New Roman"/>
      <w:sz w:val="24"/>
      <w:szCs w:val="24"/>
      <w:lang w:val="en-US" w:eastAsia="en-US"/>
    </w:rPr>
  </w:style>
  <w:style w:type="paragraph" w:styleId="BodyTextIndent2">
    <w:name w:val="Body Text Indent 2"/>
    <w:basedOn w:val="Normal"/>
    <w:link w:val="BodyTextIndent2Char"/>
    <w:uiPriority w:val="99"/>
    <w:pPr>
      <w:spacing w:line="480" w:lineRule="auto"/>
      <w:ind w:left="402"/>
      <w:jc w:val="both"/>
    </w:pPr>
  </w:style>
  <w:style w:type="character" w:customStyle="1" w:styleId="BodyTextIndent2Char">
    <w:name w:val="Body Text Indent 2 Char"/>
    <w:basedOn w:val="DefaultParagraphFont"/>
    <w:link w:val="BodyTextIndent2"/>
    <w:uiPriority w:val="99"/>
    <w:semiHidden/>
    <w:locked/>
    <w:rPr>
      <w:rFonts w:cs="Times New Roman"/>
      <w:sz w:val="24"/>
      <w:szCs w:val="24"/>
      <w:lang w:val="en-US" w:eastAsia="en-US"/>
    </w:rPr>
  </w:style>
  <w:style w:type="paragraph" w:styleId="BodyTextIndent3">
    <w:name w:val="Body Text Indent 3"/>
    <w:basedOn w:val="Normal"/>
    <w:link w:val="BodyTextIndent3Char"/>
    <w:uiPriority w:val="99"/>
    <w:pPr>
      <w:spacing w:line="480" w:lineRule="auto"/>
      <w:ind w:left="720"/>
      <w:jc w:val="both"/>
    </w:pPr>
  </w:style>
  <w:style w:type="character" w:customStyle="1" w:styleId="BodyTextIndent3Char">
    <w:name w:val="Body Text Indent 3 Char"/>
    <w:basedOn w:val="DefaultParagraphFont"/>
    <w:link w:val="BodyTextIndent3"/>
    <w:uiPriority w:val="99"/>
    <w:semiHidden/>
    <w:locked/>
    <w:rPr>
      <w:rFonts w:cs="Times New Roman"/>
      <w:sz w:val="16"/>
      <w:szCs w:val="16"/>
      <w:lang w:val="en-US" w:eastAsia="en-US"/>
    </w:rPr>
  </w:style>
  <w:style w:type="paragraph" w:styleId="BodyText">
    <w:name w:val="Body Text"/>
    <w:basedOn w:val="Normal"/>
    <w:link w:val="BodyTextChar"/>
    <w:uiPriority w:val="99"/>
    <w:rsid w:val="001A0042"/>
    <w:pPr>
      <w:spacing w:after="120"/>
    </w:pPr>
  </w:style>
  <w:style w:type="character" w:customStyle="1" w:styleId="BodyTextChar">
    <w:name w:val="Body Text Char"/>
    <w:basedOn w:val="DefaultParagraphFont"/>
    <w:link w:val="BodyText"/>
    <w:uiPriority w:val="99"/>
    <w:semiHidden/>
    <w:locked/>
    <w:rsid w:val="00820AF1"/>
    <w:rPr>
      <w:rFonts w:cs="Times New Roman"/>
      <w:sz w:val="24"/>
      <w:szCs w:val="24"/>
      <w:lang w:val="en-US" w:eastAsia="en-US"/>
    </w:rPr>
  </w:style>
  <w:style w:type="paragraph" w:styleId="FootnoteText">
    <w:name w:val="footnote text"/>
    <w:aliases w:val="Char Char1,Char Char Char Char Char,Char Char Char Char1,Char Char,Char Char Char Char Char Char1 Char,Footnote Text Char1 Char,Footnote Text Char Char Char,Char Char Char1 Char,Char Char Char Char Char Char Char,Char Char Char Char Char1"/>
    <w:basedOn w:val="Normal"/>
    <w:link w:val="FootnoteTextChar"/>
    <w:uiPriority w:val="99"/>
    <w:qFormat/>
    <w:rsid w:val="001A0042"/>
    <w:rPr>
      <w:sz w:val="20"/>
      <w:szCs w:val="20"/>
    </w:rPr>
  </w:style>
  <w:style w:type="character" w:customStyle="1" w:styleId="FootnoteTextChar">
    <w:name w:val="Footnote Text Char"/>
    <w:aliases w:val="Char Char1 Char,Char Char Char Char Char Char,Char Char Char Char1 Char,Char Char Char,Char Char Char Char Char Char1 Char Char,Footnote Text Char1 Char Char,Footnote Text Char Char Char Char,Char Char Char1 Char Char"/>
    <w:basedOn w:val="DefaultParagraphFont"/>
    <w:link w:val="FootnoteText"/>
    <w:uiPriority w:val="99"/>
    <w:locked/>
    <w:rPr>
      <w:rFonts w:cs="Times New Roman"/>
      <w:sz w:val="20"/>
      <w:szCs w:val="20"/>
    </w:rPr>
  </w:style>
  <w:style w:type="paragraph" w:styleId="Footer">
    <w:name w:val="footer"/>
    <w:basedOn w:val="Normal"/>
    <w:link w:val="FooterChar"/>
    <w:uiPriority w:val="99"/>
    <w:rsid w:val="001A0042"/>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lang w:val="en-US" w:eastAsia="en-US"/>
    </w:rPr>
  </w:style>
  <w:style w:type="paragraph" w:styleId="Title">
    <w:name w:val="Title"/>
    <w:basedOn w:val="Normal"/>
    <w:link w:val="TitleChar"/>
    <w:uiPriority w:val="10"/>
    <w:qFormat/>
    <w:rsid w:val="001A0042"/>
    <w:pPr>
      <w:spacing w:line="480" w:lineRule="auto"/>
      <w:jc w:val="center"/>
    </w:pPr>
    <w:rPr>
      <w:b/>
      <w:bCs/>
      <w:spacing w:val="26"/>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US" w:eastAsia="en-US"/>
    </w:rPr>
  </w:style>
  <w:style w:type="character" w:styleId="FootnoteReference">
    <w:name w:val="footnote reference"/>
    <w:aliases w:val="BVI fnr,Footnote Reference1"/>
    <w:basedOn w:val="DefaultParagraphFont"/>
    <w:uiPriority w:val="99"/>
    <w:rsid w:val="001A0042"/>
    <w:rPr>
      <w:rFonts w:cs="Times New Roman"/>
      <w:vertAlign w:val="superscript"/>
    </w:rPr>
  </w:style>
  <w:style w:type="paragraph" w:styleId="Header">
    <w:name w:val="header"/>
    <w:basedOn w:val="Normal"/>
    <w:link w:val="HeaderChar"/>
    <w:uiPriority w:val="99"/>
    <w:rsid w:val="00634EDE"/>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en-US" w:eastAsia="en-US"/>
    </w:rPr>
  </w:style>
  <w:style w:type="character" w:styleId="PageNumber">
    <w:name w:val="page number"/>
    <w:basedOn w:val="DefaultParagraphFont"/>
    <w:uiPriority w:val="99"/>
    <w:rsid w:val="00634EDE"/>
    <w:rPr>
      <w:rFonts w:cs="Times New Roman"/>
    </w:rPr>
  </w:style>
  <w:style w:type="paragraph" w:styleId="BodyText3">
    <w:name w:val="Body Text 3"/>
    <w:basedOn w:val="Normal"/>
    <w:link w:val="BodyText3Char"/>
    <w:uiPriority w:val="99"/>
    <w:rsid w:val="00B3556D"/>
    <w:pPr>
      <w:spacing w:after="120"/>
    </w:pPr>
    <w:rPr>
      <w:sz w:val="16"/>
      <w:szCs w:val="16"/>
    </w:rPr>
  </w:style>
  <w:style w:type="character" w:customStyle="1" w:styleId="BodyText3Char">
    <w:name w:val="Body Text 3 Char"/>
    <w:basedOn w:val="DefaultParagraphFont"/>
    <w:link w:val="BodyText3"/>
    <w:uiPriority w:val="99"/>
    <w:locked/>
    <w:rPr>
      <w:rFonts w:cs="Times New Roman"/>
      <w:sz w:val="16"/>
      <w:szCs w:val="16"/>
      <w:lang w:val="en-US" w:eastAsia="en-US"/>
    </w:rPr>
  </w:style>
  <w:style w:type="paragraph" w:styleId="PlainText">
    <w:name w:val="Plain Text"/>
    <w:basedOn w:val="Normal"/>
    <w:link w:val="PlainTextChar"/>
    <w:uiPriority w:val="99"/>
    <w:rsid w:val="00160D73"/>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styleId="NormalWeb">
    <w:name w:val="Normal (Web)"/>
    <w:basedOn w:val="Normal"/>
    <w:uiPriority w:val="99"/>
    <w:rsid w:val="00875186"/>
    <w:pPr>
      <w:spacing w:before="100" w:beforeAutospacing="1" w:after="100" w:afterAutospacing="1"/>
    </w:pPr>
  </w:style>
  <w:style w:type="character" w:styleId="Emphasis">
    <w:name w:val="Emphasis"/>
    <w:basedOn w:val="DefaultParagraphFont"/>
    <w:uiPriority w:val="20"/>
    <w:qFormat/>
    <w:rsid w:val="00875186"/>
    <w:rPr>
      <w:rFonts w:cs="Times New Roman"/>
      <w:i/>
      <w:iCs/>
    </w:rPr>
  </w:style>
  <w:style w:type="character" w:styleId="Hyperlink">
    <w:name w:val="Hyperlink"/>
    <w:basedOn w:val="DefaultParagraphFont"/>
    <w:uiPriority w:val="99"/>
    <w:rsid w:val="00525623"/>
    <w:rPr>
      <w:rFonts w:cs="Times New Roman"/>
      <w:color w:val="0000FF"/>
      <w:u w:val="single"/>
    </w:rPr>
  </w:style>
  <w:style w:type="character" w:customStyle="1" w:styleId="smallleft">
    <w:name w:val="small left"/>
    <w:basedOn w:val="DefaultParagraphFont"/>
    <w:uiPriority w:val="99"/>
    <w:rsid w:val="007C37ED"/>
    <w:rPr>
      <w:rFonts w:cs="Times New Roman"/>
    </w:rPr>
  </w:style>
  <w:style w:type="paragraph" w:customStyle="1" w:styleId="listparagraph">
    <w:name w:val="listparagraph"/>
    <w:basedOn w:val="Normal"/>
    <w:uiPriority w:val="99"/>
    <w:rsid w:val="00F918DA"/>
    <w:pPr>
      <w:spacing w:before="100" w:beforeAutospacing="1" w:after="100" w:afterAutospacing="1"/>
    </w:pPr>
  </w:style>
  <w:style w:type="paragraph" w:customStyle="1" w:styleId="Default">
    <w:name w:val="Default"/>
    <w:rsid w:val="0056695D"/>
    <w:pPr>
      <w:autoSpaceDE w:val="0"/>
      <w:autoSpaceDN w:val="0"/>
      <w:adjustRightInd w:val="0"/>
      <w:spacing w:after="0" w:line="240" w:lineRule="auto"/>
    </w:pPr>
    <w:rPr>
      <w:color w:val="000000"/>
      <w:sz w:val="24"/>
      <w:szCs w:val="24"/>
    </w:rPr>
  </w:style>
  <w:style w:type="character" w:styleId="Strong">
    <w:name w:val="Strong"/>
    <w:basedOn w:val="DefaultParagraphFont"/>
    <w:uiPriority w:val="22"/>
    <w:qFormat/>
    <w:rsid w:val="00DD6327"/>
    <w:rPr>
      <w:rFonts w:cs="Times New Roman"/>
      <w:b/>
      <w:bCs/>
    </w:rPr>
  </w:style>
  <w:style w:type="character" w:customStyle="1" w:styleId="ata11y">
    <w:name w:val="at_a11y"/>
    <w:basedOn w:val="DefaultParagraphFont"/>
    <w:rsid w:val="00DD6327"/>
    <w:rPr>
      <w:rFonts w:cs="Times New Roman"/>
    </w:rPr>
  </w:style>
  <w:style w:type="paragraph" w:styleId="Subtitle">
    <w:name w:val="Subtitle"/>
    <w:basedOn w:val="Normal"/>
    <w:link w:val="SubtitleChar"/>
    <w:uiPriority w:val="11"/>
    <w:qFormat/>
    <w:rsid w:val="00602DEC"/>
    <w:pPr>
      <w:jc w:val="both"/>
    </w:pPr>
    <w:rPr>
      <w:rFonts w:ascii="Arial" w:hAnsi="Arial"/>
      <w:b/>
      <w:szCs w:val="20"/>
    </w:rPr>
  </w:style>
  <w:style w:type="character" w:customStyle="1" w:styleId="SubtitleChar">
    <w:name w:val="Subtitle Char"/>
    <w:basedOn w:val="DefaultParagraphFont"/>
    <w:link w:val="Subtitle"/>
    <w:uiPriority w:val="11"/>
    <w:locked/>
    <w:rsid w:val="00602DEC"/>
    <w:rPr>
      <w:rFonts w:ascii="Arial" w:hAnsi="Arial" w:cs="Times New Roman"/>
      <w:b/>
      <w:sz w:val="20"/>
      <w:szCs w:val="20"/>
    </w:rPr>
  </w:style>
  <w:style w:type="paragraph" w:styleId="BodyTextIndent">
    <w:name w:val="Body Text Indent"/>
    <w:basedOn w:val="Normal"/>
    <w:link w:val="BodyTextIndentChar"/>
    <w:uiPriority w:val="99"/>
    <w:unhideWhenUsed/>
    <w:rsid w:val="006F50C8"/>
    <w:pPr>
      <w:spacing w:after="120"/>
      <w:ind w:left="360"/>
    </w:pPr>
  </w:style>
  <w:style w:type="character" w:customStyle="1" w:styleId="BodyTextIndentChar">
    <w:name w:val="Body Text Indent Char"/>
    <w:basedOn w:val="DefaultParagraphFont"/>
    <w:link w:val="BodyTextIndent"/>
    <w:uiPriority w:val="99"/>
    <w:locked/>
    <w:rsid w:val="006F50C8"/>
    <w:rPr>
      <w:rFonts w:cs="Times New Roman"/>
      <w:sz w:val="24"/>
      <w:szCs w:val="24"/>
    </w:rPr>
  </w:style>
  <w:style w:type="character" w:customStyle="1" w:styleId="st">
    <w:name w:val="st"/>
    <w:basedOn w:val="DefaultParagraphFont"/>
    <w:rsid w:val="006E6B3E"/>
    <w:rPr>
      <w:rFonts w:cs="Times New Roman"/>
    </w:rPr>
  </w:style>
  <w:style w:type="paragraph" w:styleId="HTMLPreformatted">
    <w:name w:val="HTML Preformatted"/>
    <w:basedOn w:val="Normal"/>
    <w:link w:val="HTMLPreformattedChar"/>
    <w:uiPriority w:val="99"/>
    <w:semiHidden/>
    <w:unhideWhenUsed/>
    <w:rsid w:val="00794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794E9E"/>
    <w:rPr>
      <w:rFonts w:ascii="Courier New" w:hAnsi="Courier New" w:cs="Courier New"/>
      <w:sz w:val="20"/>
      <w:szCs w:val="20"/>
    </w:rPr>
  </w:style>
  <w:style w:type="character" w:customStyle="1" w:styleId="tgc">
    <w:name w:val="_tgc"/>
    <w:basedOn w:val="DefaultParagraphFont"/>
    <w:rsid w:val="00E83FEC"/>
    <w:rPr>
      <w:rFonts w:cs="Times New Roman"/>
    </w:rPr>
  </w:style>
  <w:style w:type="character" w:customStyle="1" w:styleId="y0nh2b">
    <w:name w:val="y0nh2b"/>
    <w:basedOn w:val="DefaultParagraphFont"/>
    <w:rsid w:val="00A238AE"/>
    <w:rPr>
      <w:rFonts w:cs="Times New Roman"/>
    </w:rPr>
  </w:style>
  <w:style w:type="paragraph" w:styleId="ListParagraph0">
    <w:name w:val="List Paragraph"/>
    <w:aliases w:val="Body of text,Body Text Char1,Char Char2,kepala,skripsi"/>
    <w:basedOn w:val="Normal"/>
    <w:link w:val="ListParagraphChar"/>
    <w:uiPriority w:val="34"/>
    <w:qFormat/>
    <w:rsid w:val="006B2875"/>
    <w:pPr>
      <w:spacing w:after="200" w:line="276" w:lineRule="auto"/>
      <w:ind w:left="720"/>
      <w:contextualSpacing/>
    </w:pPr>
    <w:rPr>
      <w:rFonts w:ascii="Calibri" w:hAnsi="Calibri"/>
      <w:sz w:val="22"/>
      <w:szCs w:val="22"/>
    </w:rPr>
  </w:style>
  <w:style w:type="character" w:customStyle="1" w:styleId="ListParagraphChar">
    <w:name w:val="List Paragraph Char"/>
    <w:aliases w:val="Body of text Char,Body Text Char1 Char,Char Char2 Char,kepala Char,skripsi Char"/>
    <w:link w:val="ListParagraph0"/>
    <w:uiPriority w:val="34"/>
    <w:locked/>
    <w:rsid w:val="006B2875"/>
    <w:rPr>
      <w:rFonts w:ascii="Calibri" w:hAnsi="Calibri"/>
      <w:lang w:val="en-US" w:eastAsia="en-US"/>
    </w:rPr>
  </w:style>
  <w:style w:type="character" w:customStyle="1" w:styleId="hgkelc">
    <w:name w:val="hgkelc"/>
    <w:rsid w:val="00232A96"/>
  </w:style>
  <w:style w:type="character" w:customStyle="1" w:styleId="markedcontent">
    <w:name w:val="markedcontent"/>
    <w:rsid w:val="00232A96"/>
  </w:style>
  <w:style w:type="paragraph" w:customStyle="1" w:styleId="Style18">
    <w:name w:val="Style 18"/>
    <w:basedOn w:val="Normal"/>
    <w:rsid w:val="006F7792"/>
    <w:pPr>
      <w:widowControl w:val="0"/>
      <w:autoSpaceDE w:val="0"/>
      <w:autoSpaceDN w:val="0"/>
      <w:spacing w:before="108" w:line="372" w:lineRule="exact"/>
      <w:ind w:left="360"/>
      <w:jc w:val="both"/>
    </w:pPr>
    <w:rPr>
      <w:lang w:val="id-ID" w:eastAsia="id-ID"/>
    </w:rPr>
  </w:style>
  <w:style w:type="character" w:customStyle="1" w:styleId="jlqj4b">
    <w:name w:val="jlqj4b"/>
    <w:rsid w:val="004C62AF"/>
  </w:style>
  <w:style w:type="character" w:customStyle="1" w:styleId="q4iawc">
    <w:name w:val="q4iawc"/>
    <w:rsid w:val="004C62AF"/>
  </w:style>
  <w:style w:type="paragraph" w:styleId="BalloonText">
    <w:name w:val="Balloon Text"/>
    <w:basedOn w:val="Normal"/>
    <w:link w:val="BalloonTextChar"/>
    <w:uiPriority w:val="99"/>
    <w:semiHidden/>
    <w:unhideWhenUsed/>
    <w:rsid w:val="004C62A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C62AF"/>
    <w:rPr>
      <w:rFonts w:ascii="Segoe UI" w:hAnsi="Segoe UI" w:cs="Segoe UI"/>
      <w:sz w:val="18"/>
      <w:szCs w:val="18"/>
    </w:rPr>
  </w:style>
  <w:style w:type="character" w:customStyle="1" w:styleId="lrzxr">
    <w:name w:val="lrzxr"/>
    <w:rsid w:val="00987997"/>
  </w:style>
  <w:style w:type="character" w:customStyle="1" w:styleId="w8qarf">
    <w:name w:val="w8qarf"/>
    <w:rsid w:val="00987997"/>
  </w:style>
</w:styles>
</file>

<file path=word/webSettings.xml><?xml version="1.0" encoding="utf-8"?>
<w:webSettings xmlns:r="http://schemas.openxmlformats.org/officeDocument/2006/relationships" xmlns:w="http://schemas.openxmlformats.org/wordprocessingml/2006/main">
  <w:divs>
    <w:div w:id="624122843">
      <w:marLeft w:val="0"/>
      <w:marRight w:val="0"/>
      <w:marTop w:val="0"/>
      <w:marBottom w:val="0"/>
      <w:divBdr>
        <w:top w:val="none" w:sz="0" w:space="0" w:color="auto"/>
        <w:left w:val="none" w:sz="0" w:space="0" w:color="auto"/>
        <w:bottom w:val="none" w:sz="0" w:space="0" w:color="auto"/>
        <w:right w:val="none" w:sz="0" w:space="0" w:color="auto"/>
      </w:divBdr>
    </w:div>
    <w:div w:id="624122846">
      <w:marLeft w:val="0"/>
      <w:marRight w:val="0"/>
      <w:marTop w:val="0"/>
      <w:marBottom w:val="0"/>
      <w:divBdr>
        <w:top w:val="none" w:sz="0" w:space="0" w:color="auto"/>
        <w:left w:val="none" w:sz="0" w:space="0" w:color="auto"/>
        <w:bottom w:val="none" w:sz="0" w:space="0" w:color="auto"/>
        <w:right w:val="none" w:sz="0" w:space="0" w:color="auto"/>
      </w:divBdr>
      <w:divsChild>
        <w:div w:id="624122844">
          <w:marLeft w:val="0"/>
          <w:marRight w:val="0"/>
          <w:marTop w:val="0"/>
          <w:marBottom w:val="0"/>
          <w:divBdr>
            <w:top w:val="none" w:sz="0" w:space="0" w:color="auto"/>
            <w:left w:val="none" w:sz="0" w:space="0" w:color="auto"/>
            <w:bottom w:val="none" w:sz="0" w:space="0" w:color="auto"/>
            <w:right w:val="none" w:sz="0" w:space="0" w:color="auto"/>
          </w:divBdr>
        </w:div>
        <w:div w:id="624122845">
          <w:marLeft w:val="0"/>
          <w:marRight w:val="0"/>
          <w:marTop w:val="0"/>
          <w:marBottom w:val="0"/>
          <w:divBdr>
            <w:top w:val="none" w:sz="0" w:space="0" w:color="auto"/>
            <w:left w:val="none" w:sz="0" w:space="0" w:color="auto"/>
            <w:bottom w:val="none" w:sz="0" w:space="0" w:color="auto"/>
            <w:right w:val="none" w:sz="0" w:space="0" w:color="auto"/>
          </w:divBdr>
        </w:div>
        <w:div w:id="624122847">
          <w:marLeft w:val="0"/>
          <w:marRight w:val="0"/>
          <w:marTop w:val="0"/>
          <w:marBottom w:val="0"/>
          <w:divBdr>
            <w:top w:val="none" w:sz="0" w:space="0" w:color="auto"/>
            <w:left w:val="none" w:sz="0" w:space="0" w:color="auto"/>
            <w:bottom w:val="none" w:sz="0" w:space="0" w:color="auto"/>
            <w:right w:val="none" w:sz="0" w:space="0" w:color="auto"/>
          </w:divBdr>
        </w:div>
      </w:divsChild>
    </w:div>
    <w:div w:id="624122852">
      <w:marLeft w:val="0"/>
      <w:marRight w:val="0"/>
      <w:marTop w:val="0"/>
      <w:marBottom w:val="0"/>
      <w:divBdr>
        <w:top w:val="none" w:sz="0" w:space="0" w:color="auto"/>
        <w:left w:val="none" w:sz="0" w:space="0" w:color="auto"/>
        <w:bottom w:val="none" w:sz="0" w:space="0" w:color="auto"/>
        <w:right w:val="none" w:sz="0" w:space="0" w:color="auto"/>
      </w:divBdr>
      <w:divsChild>
        <w:div w:id="624122871">
          <w:marLeft w:val="0"/>
          <w:marRight w:val="0"/>
          <w:marTop w:val="0"/>
          <w:marBottom w:val="0"/>
          <w:divBdr>
            <w:top w:val="none" w:sz="0" w:space="0" w:color="auto"/>
            <w:left w:val="none" w:sz="0" w:space="0" w:color="auto"/>
            <w:bottom w:val="none" w:sz="0" w:space="0" w:color="auto"/>
            <w:right w:val="none" w:sz="0" w:space="0" w:color="auto"/>
          </w:divBdr>
        </w:div>
        <w:div w:id="624122896">
          <w:marLeft w:val="0"/>
          <w:marRight w:val="0"/>
          <w:marTop w:val="0"/>
          <w:marBottom w:val="0"/>
          <w:divBdr>
            <w:top w:val="none" w:sz="0" w:space="0" w:color="auto"/>
            <w:left w:val="none" w:sz="0" w:space="0" w:color="auto"/>
            <w:bottom w:val="none" w:sz="0" w:space="0" w:color="auto"/>
            <w:right w:val="none" w:sz="0" w:space="0" w:color="auto"/>
          </w:divBdr>
        </w:div>
      </w:divsChild>
    </w:div>
    <w:div w:id="624122856">
      <w:marLeft w:val="0"/>
      <w:marRight w:val="0"/>
      <w:marTop w:val="0"/>
      <w:marBottom w:val="0"/>
      <w:divBdr>
        <w:top w:val="none" w:sz="0" w:space="0" w:color="auto"/>
        <w:left w:val="none" w:sz="0" w:space="0" w:color="auto"/>
        <w:bottom w:val="none" w:sz="0" w:space="0" w:color="auto"/>
        <w:right w:val="none" w:sz="0" w:space="0" w:color="auto"/>
      </w:divBdr>
      <w:divsChild>
        <w:div w:id="624122849">
          <w:marLeft w:val="0"/>
          <w:marRight w:val="0"/>
          <w:marTop w:val="0"/>
          <w:marBottom w:val="0"/>
          <w:divBdr>
            <w:top w:val="none" w:sz="0" w:space="0" w:color="auto"/>
            <w:left w:val="none" w:sz="0" w:space="0" w:color="auto"/>
            <w:bottom w:val="none" w:sz="0" w:space="0" w:color="auto"/>
            <w:right w:val="none" w:sz="0" w:space="0" w:color="auto"/>
          </w:divBdr>
        </w:div>
        <w:div w:id="624122858">
          <w:marLeft w:val="0"/>
          <w:marRight w:val="0"/>
          <w:marTop w:val="0"/>
          <w:marBottom w:val="0"/>
          <w:divBdr>
            <w:top w:val="none" w:sz="0" w:space="0" w:color="auto"/>
            <w:left w:val="none" w:sz="0" w:space="0" w:color="auto"/>
            <w:bottom w:val="none" w:sz="0" w:space="0" w:color="auto"/>
            <w:right w:val="none" w:sz="0" w:space="0" w:color="auto"/>
          </w:divBdr>
        </w:div>
        <w:div w:id="624122862">
          <w:marLeft w:val="0"/>
          <w:marRight w:val="0"/>
          <w:marTop w:val="0"/>
          <w:marBottom w:val="0"/>
          <w:divBdr>
            <w:top w:val="none" w:sz="0" w:space="0" w:color="auto"/>
            <w:left w:val="none" w:sz="0" w:space="0" w:color="auto"/>
            <w:bottom w:val="none" w:sz="0" w:space="0" w:color="auto"/>
            <w:right w:val="none" w:sz="0" w:space="0" w:color="auto"/>
          </w:divBdr>
        </w:div>
        <w:div w:id="624122864">
          <w:marLeft w:val="0"/>
          <w:marRight w:val="0"/>
          <w:marTop w:val="0"/>
          <w:marBottom w:val="0"/>
          <w:divBdr>
            <w:top w:val="none" w:sz="0" w:space="0" w:color="auto"/>
            <w:left w:val="none" w:sz="0" w:space="0" w:color="auto"/>
            <w:bottom w:val="none" w:sz="0" w:space="0" w:color="auto"/>
            <w:right w:val="none" w:sz="0" w:space="0" w:color="auto"/>
          </w:divBdr>
        </w:div>
        <w:div w:id="624122869">
          <w:marLeft w:val="0"/>
          <w:marRight w:val="0"/>
          <w:marTop w:val="0"/>
          <w:marBottom w:val="0"/>
          <w:divBdr>
            <w:top w:val="none" w:sz="0" w:space="0" w:color="auto"/>
            <w:left w:val="none" w:sz="0" w:space="0" w:color="auto"/>
            <w:bottom w:val="none" w:sz="0" w:space="0" w:color="auto"/>
            <w:right w:val="none" w:sz="0" w:space="0" w:color="auto"/>
          </w:divBdr>
        </w:div>
        <w:div w:id="624122885">
          <w:marLeft w:val="0"/>
          <w:marRight w:val="0"/>
          <w:marTop w:val="0"/>
          <w:marBottom w:val="0"/>
          <w:divBdr>
            <w:top w:val="none" w:sz="0" w:space="0" w:color="auto"/>
            <w:left w:val="none" w:sz="0" w:space="0" w:color="auto"/>
            <w:bottom w:val="none" w:sz="0" w:space="0" w:color="auto"/>
            <w:right w:val="none" w:sz="0" w:space="0" w:color="auto"/>
          </w:divBdr>
        </w:div>
        <w:div w:id="624122886">
          <w:marLeft w:val="0"/>
          <w:marRight w:val="0"/>
          <w:marTop w:val="0"/>
          <w:marBottom w:val="0"/>
          <w:divBdr>
            <w:top w:val="none" w:sz="0" w:space="0" w:color="auto"/>
            <w:left w:val="none" w:sz="0" w:space="0" w:color="auto"/>
            <w:bottom w:val="none" w:sz="0" w:space="0" w:color="auto"/>
            <w:right w:val="none" w:sz="0" w:space="0" w:color="auto"/>
          </w:divBdr>
        </w:div>
        <w:div w:id="624122887">
          <w:marLeft w:val="0"/>
          <w:marRight w:val="0"/>
          <w:marTop w:val="0"/>
          <w:marBottom w:val="0"/>
          <w:divBdr>
            <w:top w:val="none" w:sz="0" w:space="0" w:color="auto"/>
            <w:left w:val="none" w:sz="0" w:space="0" w:color="auto"/>
            <w:bottom w:val="none" w:sz="0" w:space="0" w:color="auto"/>
            <w:right w:val="none" w:sz="0" w:space="0" w:color="auto"/>
          </w:divBdr>
        </w:div>
        <w:div w:id="624122888">
          <w:marLeft w:val="0"/>
          <w:marRight w:val="0"/>
          <w:marTop w:val="0"/>
          <w:marBottom w:val="0"/>
          <w:divBdr>
            <w:top w:val="none" w:sz="0" w:space="0" w:color="auto"/>
            <w:left w:val="none" w:sz="0" w:space="0" w:color="auto"/>
            <w:bottom w:val="none" w:sz="0" w:space="0" w:color="auto"/>
            <w:right w:val="none" w:sz="0" w:space="0" w:color="auto"/>
          </w:divBdr>
        </w:div>
        <w:div w:id="624122901">
          <w:marLeft w:val="0"/>
          <w:marRight w:val="0"/>
          <w:marTop w:val="0"/>
          <w:marBottom w:val="0"/>
          <w:divBdr>
            <w:top w:val="none" w:sz="0" w:space="0" w:color="auto"/>
            <w:left w:val="none" w:sz="0" w:space="0" w:color="auto"/>
            <w:bottom w:val="none" w:sz="0" w:space="0" w:color="auto"/>
            <w:right w:val="none" w:sz="0" w:space="0" w:color="auto"/>
          </w:divBdr>
        </w:div>
        <w:div w:id="624122957">
          <w:marLeft w:val="0"/>
          <w:marRight w:val="0"/>
          <w:marTop w:val="0"/>
          <w:marBottom w:val="0"/>
          <w:divBdr>
            <w:top w:val="none" w:sz="0" w:space="0" w:color="auto"/>
            <w:left w:val="none" w:sz="0" w:space="0" w:color="auto"/>
            <w:bottom w:val="none" w:sz="0" w:space="0" w:color="auto"/>
            <w:right w:val="none" w:sz="0" w:space="0" w:color="auto"/>
          </w:divBdr>
        </w:div>
        <w:div w:id="624122963">
          <w:marLeft w:val="0"/>
          <w:marRight w:val="0"/>
          <w:marTop w:val="0"/>
          <w:marBottom w:val="0"/>
          <w:divBdr>
            <w:top w:val="none" w:sz="0" w:space="0" w:color="auto"/>
            <w:left w:val="none" w:sz="0" w:space="0" w:color="auto"/>
            <w:bottom w:val="none" w:sz="0" w:space="0" w:color="auto"/>
            <w:right w:val="none" w:sz="0" w:space="0" w:color="auto"/>
          </w:divBdr>
        </w:div>
        <w:div w:id="624122966">
          <w:marLeft w:val="0"/>
          <w:marRight w:val="0"/>
          <w:marTop w:val="0"/>
          <w:marBottom w:val="0"/>
          <w:divBdr>
            <w:top w:val="none" w:sz="0" w:space="0" w:color="auto"/>
            <w:left w:val="none" w:sz="0" w:space="0" w:color="auto"/>
            <w:bottom w:val="none" w:sz="0" w:space="0" w:color="auto"/>
            <w:right w:val="none" w:sz="0" w:space="0" w:color="auto"/>
          </w:divBdr>
        </w:div>
      </w:divsChild>
    </w:div>
    <w:div w:id="624122881">
      <w:marLeft w:val="0"/>
      <w:marRight w:val="0"/>
      <w:marTop w:val="0"/>
      <w:marBottom w:val="0"/>
      <w:divBdr>
        <w:top w:val="none" w:sz="0" w:space="0" w:color="auto"/>
        <w:left w:val="none" w:sz="0" w:space="0" w:color="auto"/>
        <w:bottom w:val="none" w:sz="0" w:space="0" w:color="auto"/>
        <w:right w:val="none" w:sz="0" w:space="0" w:color="auto"/>
      </w:divBdr>
    </w:div>
    <w:div w:id="624122891">
      <w:marLeft w:val="0"/>
      <w:marRight w:val="0"/>
      <w:marTop w:val="0"/>
      <w:marBottom w:val="0"/>
      <w:divBdr>
        <w:top w:val="none" w:sz="0" w:space="0" w:color="auto"/>
        <w:left w:val="none" w:sz="0" w:space="0" w:color="auto"/>
        <w:bottom w:val="none" w:sz="0" w:space="0" w:color="auto"/>
        <w:right w:val="none" w:sz="0" w:space="0" w:color="auto"/>
      </w:divBdr>
      <w:divsChild>
        <w:div w:id="624122854">
          <w:marLeft w:val="0"/>
          <w:marRight w:val="0"/>
          <w:marTop w:val="0"/>
          <w:marBottom w:val="0"/>
          <w:divBdr>
            <w:top w:val="none" w:sz="0" w:space="0" w:color="auto"/>
            <w:left w:val="none" w:sz="0" w:space="0" w:color="auto"/>
            <w:bottom w:val="none" w:sz="0" w:space="0" w:color="auto"/>
            <w:right w:val="none" w:sz="0" w:space="0" w:color="auto"/>
          </w:divBdr>
        </w:div>
        <w:div w:id="624122855">
          <w:marLeft w:val="0"/>
          <w:marRight w:val="0"/>
          <w:marTop w:val="0"/>
          <w:marBottom w:val="0"/>
          <w:divBdr>
            <w:top w:val="none" w:sz="0" w:space="0" w:color="auto"/>
            <w:left w:val="none" w:sz="0" w:space="0" w:color="auto"/>
            <w:bottom w:val="none" w:sz="0" w:space="0" w:color="auto"/>
            <w:right w:val="none" w:sz="0" w:space="0" w:color="auto"/>
          </w:divBdr>
        </w:div>
        <w:div w:id="624122859">
          <w:marLeft w:val="0"/>
          <w:marRight w:val="0"/>
          <w:marTop w:val="0"/>
          <w:marBottom w:val="0"/>
          <w:divBdr>
            <w:top w:val="none" w:sz="0" w:space="0" w:color="auto"/>
            <w:left w:val="none" w:sz="0" w:space="0" w:color="auto"/>
            <w:bottom w:val="none" w:sz="0" w:space="0" w:color="auto"/>
            <w:right w:val="none" w:sz="0" w:space="0" w:color="auto"/>
          </w:divBdr>
        </w:div>
        <w:div w:id="624122863">
          <w:marLeft w:val="0"/>
          <w:marRight w:val="0"/>
          <w:marTop w:val="0"/>
          <w:marBottom w:val="0"/>
          <w:divBdr>
            <w:top w:val="none" w:sz="0" w:space="0" w:color="auto"/>
            <w:left w:val="none" w:sz="0" w:space="0" w:color="auto"/>
            <w:bottom w:val="none" w:sz="0" w:space="0" w:color="auto"/>
            <w:right w:val="none" w:sz="0" w:space="0" w:color="auto"/>
          </w:divBdr>
        </w:div>
        <w:div w:id="624122865">
          <w:marLeft w:val="0"/>
          <w:marRight w:val="0"/>
          <w:marTop w:val="0"/>
          <w:marBottom w:val="0"/>
          <w:divBdr>
            <w:top w:val="none" w:sz="0" w:space="0" w:color="auto"/>
            <w:left w:val="none" w:sz="0" w:space="0" w:color="auto"/>
            <w:bottom w:val="none" w:sz="0" w:space="0" w:color="auto"/>
            <w:right w:val="none" w:sz="0" w:space="0" w:color="auto"/>
          </w:divBdr>
        </w:div>
        <w:div w:id="624122868">
          <w:marLeft w:val="0"/>
          <w:marRight w:val="0"/>
          <w:marTop w:val="0"/>
          <w:marBottom w:val="0"/>
          <w:divBdr>
            <w:top w:val="none" w:sz="0" w:space="0" w:color="auto"/>
            <w:left w:val="none" w:sz="0" w:space="0" w:color="auto"/>
            <w:bottom w:val="none" w:sz="0" w:space="0" w:color="auto"/>
            <w:right w:val="none" w:sz="0" w:space="0" w:color="auto"/>
          </w:divBdr>
        </w:div>
        <w:div w:id="624122879">
          <w:marLeft w:val="0"/>
          <w:marRight w:val="0"/>
          <w:marTop w:val="0"/>
          <w:marBottom w:val="0"/>
          <w:divBdr>
            <w:top w:val="none" w:sz="0" w:space="0" w:color="auto"/>
            <w:left w:val="none" w:sz="0" w:space="0" w:color="auto"/>
            <w:bottom w:val="none" w:sz="0" w:space="0" w:color="auto"/>
            <w:right w:val="none" w:sz="0" w:space="0" w:color="auto"/>
          </w:divBdr>
        </w:div>
        <w:div w:id="624122880">
          <w:marLeft w:val="0"/>
          <w:marRight w:val="0"/>
          <w:marTop w:val="0"/>
          <w:marBottom w:val="0"/>
          <w:divBdr>
            <w:top w:val="none" w:sz="0" w:space="0" w:color="auto"/>
            <w:left w:val="none" w:sz="0" w:space="0" w:color="auto"/>
            <w:bottom w:val="none" w:sz="0" w:space="0" w:color="auto"/>
            <w:right w:val="none" w:sz="0" w:space="0" w:color="auto"/>
          </w:divBdr>
        </w:div>
        <w:div w:id="624122882">
          <w:marLeft w:val="0"/>
          <w:marRight w:val="0"/>
          <w:marTop w:val="0"/>
          <w:marBottom w:val="0"/>
          <w:divBdr>
            <w:top w:val="none" w:sz="0" w:space="0" w:color="auto"/>
            <w:left w:val="none" w:sz="0" w:space="0" w:color="auto"/>
            <w:bottom w:val="none" w:sz="0" w:space="0" w:color="auto"/>
            <w:right w:val="none" w:sz="0" w:space="0" w:color="auto"/>
          </w:divBdr>
        </w:div>
        <w:div w:id="624122883">
          <w:marLeft w:val="0"/>
          <w:marRight w:val="0"/>
          <w:marTop w:val="0"/>
          <w:marBottom w:val="0"/>
          <w:divBdr>
            <w:top w:val="none" w:sz="0" w:space="0" w:color="auto"/>
            <w:left w:val="none" w:sz="0" w:space="0" w:color="auto"/>
            <w:bottom w:val="none" w:sz="0" w:space="0" w:color="auto"/>
            <w:right w:val="none" w:sz="0" w:space="0" w:color="auto"/>
          </w:divBdr>
        </w:div>
        <w:div w:id="624122893">
          <w:marLeft w:val="0"/>
          <w:marRight w:val="0"/>
          <w:marTop w:val="0"/>
          <w:marBottom w:val="0"/>
          <w:divBdr>
            <w:top w:val="none" w:sz="0" w:space="0" w:color="auto"/>
            <w:left w:val="none" w:sz="0" w:space="0" w:color="auto"/>
            <w:bottom w:val="none" w:sz="0" w:space="0" w:color="auto"/>
            <w:right w:val="none" w:sz="0" w:space="0" w:color="auto"/>
          </w:divBdr>
        </w:div>
        <w:div w:id="624122895">
          <w:marLeft w:val="0"/>
          <w:marRight w:val="0"/>
          <w:marTop w:val="0"/>
          <w:marBottom w:val="0"/>
          <w:divBdr>
            <w:top w:val="none" w:sz="0" w:space="0" w:color="auto"/>
            <w:left w:val="none" w:sz="0" w:space="0" w:color="auto"/>
            <w:bottom w:val="none" w:sz="0" w:space="0" w:color="auto"/>
            <w:right w:val="none" w:sz="0" w:space="0" w:color="auto"/>
          </w:divBdr>
        </w:div>
        <w:div w:id="624122899">
          <w:marLeft w:val="0"/>
          <w:marRight w:val="0"/>
          <w:marTop w:val="0"/>
          <w:marBottom w:val="0"/>
          <w:divBdr>
            <w:top w:val="none" w:sz="0" w:space="0" w:color="auto"/>
            <w:left w:val="none" w:sz="0" w:space="0" w:color="auto"/>
            <w:bottom w:val="none" w:sz="0" w:space="0" w:color="auto"/>
            <w:right w:val="none" w:sz="0" w:space="0" w:color="auto"/>
          </w:divBdr>
        </w:div>
        <w:div w:id="624122934">
          <w:marLeft w:val="0"/>
          <w:marRight w:val="0"/>
          <w:marTop w:val="0"/>
          <w:marBottom w:val="0"/>
          <w:divBdr>
            <w:top w:val="none" w:sz="0" w:space="0" w:color="auto"/>
            <w:left w:val="none" w:sz="0" w:space="0" w:color="auto"/>
            <w:bottom w:val="none" w:sz="0" w:space="0" w:color="auto"/>
            <w:right w:val="none" w:sz="0" w:space="0" w:color="auto"/>
          </w:divBdr>
        </w:div>
        <w:div w:id="624122941">
          <w:marLeft w:val="0"/>
          <w:marRight w:val="0"/>
          <w:marTop w:val="0"/>
          <w:marBottom w:val="0"/>
          <w:divBdr>
            <w:top w:val="none" w:sz="0" w:space="0" w:color="auto"/>
            <w:left w:val="none" w:sz="0" w:space="0" w:color="auto"/>
            <w:bottom w:val="none" w:sz="0" w:space="0" w:color="auto"/>
            <w:right w:val="none" w:sz="0" w:space="0" w:color="auto"/>
          </w:divBdr>
        </w:div>
        <w:div w:id="624122947">
          <w:marLeft w:val="0"/>
          <w:marRight w:val="0"/>
          <w:marTop w:val="0"/>
          <w:marBottom w:val="0"/>
          <w:divBdr>
            <w:top w:val="none" w:sz="0" w:space="0" w:color="auto"/>
            <w:left w:val="none" w:sz="0" w:space="0" w:color="auto"/>
            <w:bottom w:val="none" w:sz="0" w:space="0" w:color="auto"/>
            <w:right w:val="none" w:sz="0" w:space="0" w:color="auto"/>
          </w:divBdr>
        </w:div>
        <w:div w:id="624122952">
          <w:marLeft w:val="0"/>
          <w:marRight w:val="0"/>
          <w:marTop w:val="0"/>
          <w:marBottom w:val="0"/>
          <w:divBdr>
            <w:top w:val="none" w:sz="0" w:space="0" w:color="auto"/>
            <w:left w:val="none" w:sz="0" w:space="0" w:color="auto"/>
            <w:bottom w:val="none" w:sz="0" w:space="0" w:color="auto"/>
            <w:right w:val="none" w:sz="0" w:space="0" w:color="auto"/>
          </w:divBdr>
        </w:div>
        <w:div w:id="624122953">
          <w:marLeft w:val="0"/>
          <w:marRight w:val="0"/>
          <w:marTop w:val="0"/>
          <w:marBottom w:val="0"/>
          <w:divBdr>
            <w:top w:val="none" w:sz="0" w:space="0" w:color="auto"/>
            <w:left w:val="none" w:sz="0" w:space="0" w:color="auto"/>
            <w:bottom w:val="none" w:sz="0" w:space="0" w:color="auto"/>
            <w:right w:val="none" w:sz="0" w:space="0" w:color="auto"/>
          </w:divBdr>
        </w:div>
        <w:div w:id="624122962">
          <w:marLeft w:val="0"/>
          <w:marRight w:val="0"/>
          <w:marTop w:val="0"/>
          <w:marBottom w:val="0"/>
          <w:divBdr>
            <w:top w:val="none" w:sz="0" w:space="0" w:color="auto"/>
            <w:left w:val="none" w:sz="0" w:space="0" w:color="auto"/>
            <w:bottom w:val="none" w:sz="0" w:space="0" w:color="auto"/>
            <w:right w:val="none" w:sz="0" w:space="0" w:color="auto"/>
          </w:divBdr>
        </w:div>
        <w:div w:id="624122964">
          <w:marLeft w:val="0"/>
          <w:marRight w:val="0"/>
          <w:marTop w:val="0"/>
          <w:marBottom w:val="0"/>
          <w:divBdr>
            <w:top w:val="none" w:sz="0" w:space="0" w:color="auto"/>
            <w:left w:val="none" w:sz="0" w:space="0" w:color="auto"/>
            <w:bottom w:val="none" w:sz="0" w:space="0" w:color="auto"/>
            <w:right w:val="none" w:sz="0" w:space="0" w:color="auto"/>
          </w:divBdr>
        </w:div>
        <w:div w:id="624122965">
          <w:marLeft w:val="0"/>
          <w:marRight w:val="0"/>
          <w:marTop w:val="0"/>
          <w:marBottom w:val="0"/>
          <w:divBdr>
            <w:top w:val="none" w:sz="0" w:space="0" w:color="auto"/>
            <w:left w:val="none" w:sz="0" w:space="0" w:color="auto"/>
            <w:bottom w:val="none" w:sz="0" w:space="0" w:color="auto"/>
            <w:right w:val="none" w:sz="0" w:space="0" w:color="auto"/>
          </w:divBdr>
        </w:div>
        <w:div w:id="624122969">
          <w:marLeft w:val="0"/>
          <w:marRight w:val="0"/>
          <w:marTop w:val="0"/>
          <w:marBottom w:val="0"/>
          <w:divBdr>
            <w:top w:val="none" w:sz="0" w:space="0" w:color="auto"/>
            <w:left w:val="none" w:sz="0" w:space="0" w:color="auto"/>
            <w:bottom w:val="none" w:sz="0" w:space="0" w:color="auto"/>
            <w:right w:val="none" w:sz="0" w:space="0" w:color="auto"/>
          </w:divBdr>
        </w:div>
        <w:div w:id="624122975">
          <w:marLeft w:val="0"/>
          <w:marRight w:val="0"/>
          <w:marTop w:val="0"/>
          <w:marBottom w:val="0"/>
          <w:divBdr>
            <w:top w:val="none" w:sz="0" w:space="0" w:color="auto"/>
            <w:left w:val="none" w:sz="0" w:space="0" w:color="auto"/>
            <w:bottom w:val="none" w:sz="0" w:space="0" w:color="auto"/>
            <w:right w:val="none" w:sz="0" w:space="0" w:color="auto"/>
          </w:divBdr>
        </w:div>
      </w:divsChild>
    </w:div>
    <w:div w:id="624122902">
      <w:marLeft w:val="0"/>
      <w:marRight w:val="0"/>
      <w:marTop w:val="0"/>
      <w:marBottom w:val="0"/>
      <w:divBdr>
        <w:top w:val="none" w:sz="0" w:space="0" w:color="auto"/>
        <w:left w:val="none" w:sz="0" w:space="0" w:color="auto"/>
        <w:bottom w:val="none" w:sz="0" w:space="0" w:color="auto"/>
        <w:right w:val="none" w:sz="0" w:space="0" w:color="auto"/>
      </w:divBdr>
    </w:div>
    <w:div w:id="624122907">
      <w:marLeft w:val="0"/>
      <w:marRight w:val="0"/>
      <w:marTop w:val="0"/>
      <w:marBottom w:val="0"/>
      <w:divBdr>
        <w:top w:val="none" w:sz="0" w:space="0" w:color="auto"/>
        <w:left w:val="none" w:sz="0" w:space="0" w:color="auto"/>
        <w:bottom w:val="none" w:sz="0" w:space="0" w:color="auto"/>
        <w:right w:val="none" w:sz="0" w:space="0" w:color="auto"/>
      </w:divBdr>
    </w:div>
    <w:div w:id="624122911">
      <w:marLeft w:val="0"/>
      <w:marRight w:val="0"/>
      <w:marTop w:val="0"/>
      <w:marBottom w:val="0"/>
      <w:divBdr>
        <w:top w:val="none" w:sz="0" w:space="0" w:color="auto"/>
        <w:left w:val="none" w:sz="0" w:space="0" w:color="auto"/>
        <w:bottom w:val="none" w:sz="0" w:space="0" w:color="auto"/>
        <w:right w:val="none" w:sz="0" w:space="0" w:color="auto"/>
      </w:divBdr>
      <w:divsChild>
        <w:div w:id="624122917">
          <w:marLeft w:val="0"/>
          <w:marRight w:val="0"/>
          <w:marTop w:val="0"/>
          <w:marBottom w:val="0"/>
          <w:divBdr>
            <w:top w:val="none" w:sz="0" w:space="0" w:color="auto"/>
            <w:left w:val="none" w:sz="0" w:space="0" w:color="auto"/>
            <w:bottom w:val="none" w:sz="0" w:space="0" w:color="auto"/>
            <w:right w:val="none" w:sz="0" w:space="0" w:color="auto"/>
          </w:divBdr>
        </w:div>
        <w:div w:id="624122919">
          <w:marLeft w:val="720"/>
          <w:marRight w:val="720"/>
          <w:marTop w:val="100"/>
          <w:marBottom w:val="100"/>
          <w:divBdr>
            <w:top w:val="none" w:sz="0" w:space="0" w:color="auto"/>
            <w:left w:val="none" w:sz="0" w:space="0" w:color="auto"/>
            <w:bottom w:val="none" w:sz="0" w:space="0" w:color="auto"/>
            <w:right w:val="none" w:sz="0" w:space="0" w:color="auto"/>
          </w:divBdr>
        </w:div>
        <w:div w:id="624122920">
          <w:marLeft w:val="720"/>
          <w:marRight w:val="720"/>
          <w:marTop w:val="100"/>
          <w:marBottom w:val="100"/>
          <w:divBdr>
            <w:top w:val="none" w:sz="0" w:space="0" w:color="auto"/>
            <w:left w:val="none" w:sz="0" w:space="0" w:color="auto"/>
            <w:bottom w:val="none" w:sz="0" w:space="0" w:color="auto"/>
            <w:right w:val="none" w:sz="0" w:space="0" w:color="auto"/>
          </w:divBdr>
        </w:div>
        <w:div w:id="624122923">
          <w:marLeft w:val="0"/>
          <w:marRight w:val="0"/>
          <w:marTop w:val="0"/>
          <w:marBottom w:val="0"/>
          <w:divBdr>
            <w:top w:val="none" w:sz="0" w:space="0" w:color="auto"/>
            <w:left w:val="none" w:sz="0" w:space="0" w:color="auto"/>
            <w:bottom w:val="none" w:sz="0" w:space="0" w:color="auto"/>
            <w:right w:val="none" w:sz="0" w:space="0" w:color="auto"/>
          </w:divBdr>
        </w:div>
      </w:divsChild>
    </w:div>
    <w:div w:id="624122913">
      <w:marLeft w:val="0"/>
      <w:marRight w:val="0"/>
      <w:marTop w:val="0"/>
      <w:marBottom w:val="0"/>
      <w:divBdr>
        <w:top w:val="none" w:sz="0" w:space="0" w:color="auto"/>
        <w:left w:val="none" w:sz="0" w:space="0" w:color="auto"/>
        <w:bottom w:val="none" w:sz="0" w:space="0" w:color="auto"/>
        <w:right w:val="none" w:sz="0" w:space="0" w:color="auto"/>
      </w:divBdr>
    </w:div>
    <w:div w:id="624122914">
      <w:marLeft w:val="0"/>
      <w:marRight w:val="0"/>
      <w:marTop w:val="0"/>
      <w:marBottom w:val="0"/>
      <w:divBdr>
        <w:top w:val="none" w:sz="0" w:space="0" w:color="auto"/>
        <w:left w:val="none" w:sz="0" w:space="0" w:color="auto"/>
        <w:bottom w:val="none" w:sz="0" w:space="0" w:color="auto"/>
        <w:right w:val="none" w:sz="0" w:space="0" w:color="auto"/>
      </w:divBdr>
      <w:divsChild>
        <w:div w:id="624122908">
          <w:marLeft w:val="720"/>
          <w:marRight w:val="720"/>
          <w:marTop w:val="100"/>
          <w:marBottom w:val="100"/>
          <w:divBdr>
            <w:top w:val="none" w:sz="0" w:space="0" w:color="auto"/>
            <w:left w:val="none" w:sz="0" w:space="0" w:color="auto"/>
            <w:bottom w:val="none" w:sz="0" w:space="0" w:color="auto"/>
            <w:right w:val="none" w:sz="0" w:space="0" w:color="auto"/>
          </w:divBdr>
        </w:div>
        <w:div w:id="624122915">
          <w:marLeft w:val="720"/>
          <w:marRight w:val="720"/>
          <w:marTop w:val="100"/>
          <w:marBottom w:val="100"/>
          <w:divBdr>
            <w:top w:val="none" w:sz="0" w:space="0" w:color="auto"/>
            <w:left w:val="none" w:sz="0" w:space="0" w:color="auto"/>
            <w:bottom w:val="none" w:sz="0" w:space="0" w:color="auto"/>
            <w:right w:val="none" w:sz="0" w:space="0" w:color="auto"/>
          </w:divBdr>
        </w:div>
        <w:div w:id="624122918">
          <w:marLeft w:val="0"/>
          <w:marRight w:val="0"/>
          <w:marTop w:val="0"/>
          <w:marBottom w:val="0"/>
          <w:divBdr>
            <w:top w:val="none" w:sz="0" w:space="0" w:color="auto"/>
            <w:left w:val="none" w:sz="0" w:space="0" w:color="auto"/>
            <w:bottom w:val="none" w:sz="0" w:space="0" w:color="auto"/>
            <w:right w:val="none" w:sz="0" w:space="0" w:color="auto"/>
          </w:divBdr>
        </w:div>
        <w:div w:id="624122921">
          <w:marLeft w:val="0"/>
          <w:marRight w:val="0"/>
          <w:marTop w:val="0"/>
          <w:marBottom w:val="0"/>
          <w:divBdr>
            <w:top w:val="none" w:sz="0" w:space="0" w:color="auto"/>
            <w:left w:val="none" w:sz="0" w:space="0" w:color="auto"/>
            <w:bottom w:val="none" w:sz="0" w:space="0" w:color="auto"/>
            <w:right w:val="none" w:sz="0" w:space="0" w:color="auto"/>
          </w:divBdr>
        </w:div>
      </w:divsChild>
    </w:div>
    <w:div w:id="624122916">
      <w:marLeft w:val="0"/>
      <w:marRight w:val="0"/>
      <w:marTop w:val="0"/>
      <w:marBottom w:val="0"/>
      <w:divBdr>
        <w:top w:val="none" w:sz="0" w:space="0" w:color="auto"/>
        <w:left w:val="none" w:sz="0" w:space="0" w:color="auto"/>
        <w:bottom w:val="none" w:sz="0" w:space="0" w:color="auto"/>
        <w:right w:val="none" w:sz="0" w:space="0" w:color="auto"/>
      </w:divBdr>
      <w:divsChild>
        <w:div w:id="624122909">
          <w:marLeft w:val="0"/>
          <w:marRight w:val="0"/>
          <w:marTop w:val="0"/>
          <w:marBottom w:val="0"/>
          <w:divBdr>
            <w:top w:val="none" w:sz="0" w:space="0" w:color="auto"/>
            <w:left w:val="none" w:sz="0" w:space="0" w:color="auto"/>
            <w:bottom w:val="none" w:sz="0" w:space="0" w:color="auto"/>
            <w:right w:val="none" w:sz="0" w:space="0" w:color="auto"/>
          </w:divBdr>
        </w:div>
        <w:div w:id="624122910">
          <w:marLeft w:val="720"/>
          <w:marRight w:val="720"/>
          <w:marTop w:val="100"/>
          <w:marBottom w:val="100"/>
          <w:divBdr>
            <w:top w:val="none" w:sz="0" w:space="0" w:color="auto"/>
            <w:left w:val="none" w:sz="0" w:space="0" w:color="auto"/>
            <w:bottom w:val="none" w:sz="0" w:space="0" w:color="auto"/>
            <w:right w:val="none" w:sz="0" w:space="0" w:color="auto"/>
          </w:divBdr>
        </w:div>
        <w:div w:id="624122912">
          <w:marLeft w:val="720"/>
          <w:marRight w:val="720"/>
          <w:marTop w:val="100"/>
          <w:marBottom w:val="100"/>
          <w:divBdr>
            <w:top w:val="none" w:sz="0" w:space="0" w:color="auto"/>
            <w:left w:val="none" w:sz="0" w:space="0" w:color="auto"/>
            <w:bottom w:val="none" w:sz="0" w:space="0" w:color="auto"/>
            <w:right w:val="none" w:sz="0" w:space="0" w:color="auto"/>
          </w:divBdr>
        </w:div>
        <w:div w:id="624122922">
          <w:marLeft w:val="0"/>
          <w:marRight w:val="0"/>
          <w:marTop w:val="0"/>
          <w:marBottom w:val="0"/>
          <w:divBdr>
            <w:top w:val="none" w:sz="0" w:space="0" w:color="auto"/>
            <w:left w:val="none" w:sz="0" w:space="0" w:color="auto"/>
            <w:bottom w:val="none" w:sz="0" w:space="0" w:color="auto"/>
            <w:right w:val="none" w:sz="0" w:space="0" w:color="auto"/>
          </w:divBdr>
        </w:div>
      </w:divsChild>
    </w:div>
    <w:div w:id="624122924">
      <w:marLeft w:val="0"/>
      <w:marRight w:val="0"/>
      <w:marTop w:val="0"/>
      <w:marBottom w:val="0"/>
      <w:divBdr>
        <w:top w:val="none" w:sz="0" w:space="0" w:color="auto"/>
        <w:left w:val="none" w:sz="0" w:space="0" w:color="auto"/>
        <w:bottom w:val="none" w:sz="0" w:space="0" w:color="auto"/>
        <w:right w:val="none" w:sz="0" w:space="0" w:color="auto"/>
      </w:divBdr>
    </w:div>
    <w:div w:id="624122925">
      <w:marLeft w:val="0"/>
      <w:marRight w:val="0"/>
      <w:marTop w:val="0"/>
      <w:marBottom w:val="0"/>
      <w:divBdr>
        <w:top w:val="none" w:sz="0" w:space="0" w:color="auto"/>
        <w:left w:val="none" w:sz="0" w:space="0" w:color="auto"/>
        <w:bottom w:val="none" w:sz="0" w:space="0" w:color="auto"/>
        <w:right w:val="none" w:sz="0" w:space="0" w:color="auto"/>
      </w:divBdr>
    </w:div>
    <w:div w:id="624122926">
      <w:marLeft w:val="0"/>
      <w:marRight w:val="0"/>
      <w:marTop w:val="0"/>
      <w:marBottom w:val="0"/>
      <w:divBdr>
        <w:top w:val="none" w:sz="0" w:space="0" w:color="auto"/>
        <w:left w:val="none" w:sz="0" w:space="0" w:color="auto"/>
        <w:bottom w:val="none" w:sz="0" w:space="0" w:color="auto"/>
        <w:right w:val="none" w:sz="0" w:space="0" w:color="auto"/>
      </w:divBdr>
    </w:div>
    <w:div w:id="624122929">
      <w:marLeft w:val="0"/>
      <w:marRight w:val="0"/>
      <w:marTop w:val="0"/>
      <w:marBottom w:val="0"/>
      <w:divBdr>
        <w:top w:val="none" w:sz="0" w:space="0" w:color="auto"/>
        <w:left w:val="none" w:sz="0" w:space="0" w:color="auto"/>
        <w:bottom w:val="none" w:sz="0" w:space="0" w:color="auto"/>
        <w:right w:val="none" w:sz="0" w:space="0" w:color="auto"/>
      </w:divBdr>
    </w:div>
    <w:div w:id="624122930">
      <w:marLeft w:val="0"/>
      <w:marRight w:val="0"/>
      <w:marTop w:val="0"/>
      <w:marBottom w:val="0"/>
      <w:divBdr>
        <w:top w:val="none" w:sz="0" w:space="0" w:color="auto"/>
        <w:left w:val="none" w:sz="0" w:space="0" w:color="auto"/>
        <w:bottom w:val="none" w:sz="0" w:space="0" w:color="auto"/>
        <w:right w:val="none" w:sz="0" w:space="0" w:color="auto"/>
      </w:divBdr>
      <w:divsChild>
        <w:div w:id="624122903">
          <w:marLeft w:val="0"/>
          <w:marRight w:val="0"/>
          <w:marTop w:val="0"/>
          <w:marBottom w:val="0"/>
          <w:divBdr>
            <w:top w:val="none" w:sz="0" w:space="0" w:color="auto"/>
            <w:left w:val="none" w:sz="0" w:space="0" w:color="auto"/>
            <w:bottom w:val="none" w:sz="0" w:space="0" w:color="auto"/>
            <w:right w:val="none" w:sz="0" w:space="0" w:color="auto"/>
          </w:divBdr>
          <w:divsChild>
            <w:div w:id="624122904">
              <w:marLeft w:val="0"/>
              <w:marRight w:val="0"/>
              <w:marTop w:val="0"/>
              <w:marBottom w:val="0"/>
              <w:divBdr>
                <w:top w:val="none" w:sz="0" w:space="0" w:color="auto"/>
                <w:left w:val="none" w:sz="0" w:space="0" w:color="auto"/>
                <w:bottom w:val="none" w:sz="0" w:space="0" w:color="auto"/>
                <w:right w:val="none" w:sz="0" w:space="0" w:color="auto"/>
              </w:divBdr>
              <w:divsChild>
                <w:div w:id="624122928">
                  <w:marLeft w:val="0"/>
                  <w:marRight w:val="0"/>
                  <w:marTop w:val="0"/>
                  <w:marBottom w:val="0"/>
                  <w:divBdr>
                    <w:top w:val="none" w:sz="0" w:space="0" w:color="auto"/>
                    <w:left w:val="none" w:sz="0" w:space="0" w:color="auto"/>
                    <w:bottom w:val="none" w:sz="0" w:space="0" w:color="auto"/>
                    <w:right w:val="none" w:sz="0" w:space="0" w:color="auto"/>
                  </w:divBdr>
                  <w:divsChild>
                    <w:div w:id="624122905">
                      <w:marLeft w:val="0"/>
                      <w:marRight w:val="0"/>
                      <w:marTop w:val="0"/>
                      <w:marBottom w:val="0"/>
                      <w:divBdr>
                        <w:top w:val="none" w:sz="0" w:space="0" w:color="auto"/>
                        <w:left w:val="none" w:sz="0" w:space="0" w:color="auto"/>
                        <w:bottom w:val="none" w:sz="0" w:space="0" w:color="auto"/>
                        <w:right w:val="none" w:sz="0" w:space="0" w:color="auto"/>
                      </w:divBdr>
                    </w:div>
                    <w:div w:id="624122906">
                      <w:marLeft w:val="0"/>
                      <w:marRight w:val="0"/>
                      <w:marTop w:val="0"/>
                      <w:marBottom w:val="0"/>
                      <w:divBdr>
                        <w:top w:val="none" w:sz="0" w:space="0" w:color="auto"/>
                        <w:left w:val="none" w:sz="0" w:space="0" w:color="auto"/>
                        <w:bottom w:val="none" w:sz="0" w:space="0" w:color="auto"/>
                        <w:right w:val="none" w:sz="0" w:space="0" w:color="auto"/>
                      </w:divBdr>
                      <w:divsChild>
                        <w:div w:id="624122931">
                          <w:marLeft w:val="0"/>
                          <w:marRight w:val="0"/>
                          <w:marTop w:val="0"/>
                          <w:marBottom w:val="0"/>
                          <w:divBdr>
                            <w:top w:val="none" w:sz="0" w:space="0" w:color="auto"/>
                            <w:left w:val="none" w:sz="0" w:space="0" w:color="auto"/>
                            <w:bottom w:val="none" w:sz="0" w:space="0" w:color="auto"/>
                            <w:right w:val="none" w:sz="0" w:space="0" w:color="auto"/>
                          </w:divBdr>
                        </w:div>
                      </w:divsChild>
                    </w:div>
                    <w:div w:id="6241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22932">
      <w:marLeft w:val="0"/>
      <w:marRight w:val="0"/>
      <w:marTop w:val="0"/>
      <w:marBottom w:val="0"/>
      <w:divBdr>
        <w:top w:val="none" w:sz="0" w:space="0" w:color="auto"/>
        <w:left w:val="none" w:sz="0" w:space="0" w:color="auto"/>
        <w:bottom w:val="none" w:sz="0" w:space="0" w:color="auto"/>
        <w:right w:val="none" w:sz="0" w:space="0" w:color="auto"/>
      </w:divBdr>
      <w:divsChild>
        <w:div w:id="624122848">
          <w:marLeft w:val="1440"/>
          <w:marRight w:val="0"/>
          <w:marTop w:val="100"/>
          <w:marBottom w:val="100"/>
          <w:divBdr>
            <w:top w:val="none" w:sz="0" w:space="0" w:color="auto"/>
            <w:left w:val="none" w:sz="0" w:space="0" w:color="auto"/>
            <w:bottom w:val="none" w:sz="0" w:space="0" w:color="auto"/>
            <w:right w:val="none" w:sz="0" w:space="0" w:color="auto"/>
          </w:divBdr>
        </w:div>
        <w:div w:id="624122851">
          <w:marLeft w:val="720"/>
          <w:marRight w:val="0"/>
          <w:marTop w:val="100"/>
          <w:marBottom w:val="100"/>
          <w:divBdr>
            <w:top w:val="none" w:sz="0" w:space="0" w:color="auto"/>
            <w:left w:val="none" w:sz="0" w:space="0" w:color="auto"/>
            <w:bottom w:val="none" w:sz="0" w:space="0" w:color="auto"/>
            <w:right w:val="none" w:sz="0" w:space="0" w:color="auto"/>
          </w:divBdr>
        </w:div>
        <w:div w:id="624122857">
          <w:marLeft w:val="720"/>
          <w:marRight w:val="0"/>
          <w:marTop w:val="0"/>
          <w:marBottom w:val="0"/>
          <w:divBdr>
            <w:top w:val="none" w:sz="0" w:space="0" w:color="auto"/>
            <w:left w:val="none" w:sz="0" w:space="0" w:color="auto"/>
            <w:bottom w:val="none" w:sz="0" w:space="0" w:color="auto"/>
            <w:right w:val="none" w:sz="0" w:space="0" w:color="auto"/>
          </w:divBdr>
        </w:div>
        <w:div w:id="624122860">
          <w:marLeft w:val="0"/>
          <w:marRight w:val="0"/>
          <w:marTop w:val="100"/>
          <w:marBottom w:val="100"/>
          <w:divBdr>
            <w:top w:val="none" w:sz="0" w:space="0" w:color="auto"/>
            <w:left w:val="none" w:sz="0" w:space="0" w:color="auto"/>
            <w:bottom w:val="none" w:sz="0" w:space="0" w:color="auto"/>
            <w:right w:val="none" w:sz="0" w:space="0" w:color="auto"/>
          </w:divBdr>
        </w:div>
        <w:div w:id="624122867">
          <w:marLeft w:val="720"/>
          <w:marRight w:val="0"/>
          <w:marTop w:val="0"/>
          <w:marBottom w:val="0"/>
          <w:divBdr>
            <w:top w:val="none" w:sz="0" w:space="0" w:color="auto"/>
            <w:left w:val="none" w:sz="0" w:space="0" w:color="auto"/>
            <w:bottom w:val="none" w:sz="0" w:space="0" w:color="auto"/>
            <w:right w:val="none" w:sz="0" w:space="0" w:color="auto"/>
          </w:divBdr>
        </w:div>
        <w:div w:id="624122873">
          <w:marLeft w:val="1080"/>
          <w:marRight w:val="0"/>
          <w:marTop w:val="100"/>
          <w:marBottom w:val="100"/>
          <w:divBdr>
            <w:top w:val="none" w:sz="0" w:space="0" w:color="auto"/>
            <w:left w:val="none" w:sz="0" w:space="0" w:color="auto"/>
            <w:bottom w:val="none" w:sz="0" w:space="0" w:color="auto"/>
            <w:right w:val="none" w:sz="0" w:space="0" w:color="auto"/>
          </w:divBdr>
        </w:div>
        <w:div w:id="624122874">
          <w:marLeft w:val="1080"/>
          <w:marRight w:val="0"/>
          <w:marTop w:val="100"/>
          <w:marBottom w:val="100"/>
          <w:divBdr>
            <w:top w:val="none" w:sz="0" w:space="0" w:color="auto"/>
            <w:left w:val="none" w:sz="0" w:space="0" w:color="auto"/>
            <w:bottom w:val="none" w:sz="0" w:space="0" w:color="auto"/>
            <w:right w:val="none" w:sz="0" w:space="0" w:color="auto"/>
          </w:divBdr>
        </w:div>
        <w:div w:id="624122875">
          <w:marLeft w:val="1440"/>
          <w:marRight w:val="0"/>
          <w:marTop w:val="100"/>
          <w:marBottom w:val="100"/>
          <w:divBdr>
            <w:top w:val="none" w:sz="0" w:space="0" w:color="auto"/>
            <w:left w:val="none" w:sz="0" w:space="0" w:color="auto"/>
            <w:bottom w:val="none" w:sz="0" w:space="0" w:color="auto"/>
            <w:right w:val="none" w:sz="0" w:space="0" w:color="auto"/>
          </w:divBdr>
        </w:div>
        <w:div w:id="624122876">
          <w:marLeft w:val="720"/>
          <w:marRight w:val="0"/>
          <w:marTop w:val="0"/>
          <w:marBottom w:val="0"/>
          <w:divBdr>
            <w:top w:val="none" w:sz="0" w:space="0" w:color="auto"/>
            <w:left w:val="none" w:sz="0" w:space="0" w:color="auto"/>
            <w:bottom w:val="none" w:sz="0" w:space="0" w:color="auto"/>
            <w:right w:val="none" w:sz="0" w:space="0" w:color="auto"/>
          </w:divBdr>
        </w:div>
        <w:div w:id="624122877">
          <w:marLeft w:val="0"/>
          <w:marRight w:val="0"/>
          <w:marTop w:val="100"/>
          <w:marBottom w:val="100"/>
          <w:divBdr>
            <w:top w:val="none" w:sz="0" w:space="0" w:color="auto"/>
            <w:left w:val="none" w:sz="0" w:space="0" w:color="auto"/>
            <w:bottom w:val="none" w:sz="0" w:space="0" w:color="auto"/>
            <w:right w:val="none" w:sz="0" w:space="0" w:color="auto"/>
          </w:divBdr>
        </w:div>
        <w:div w:id="624122878">
          <w:marLeft w:val="0"/>
          <w:marRight w:val="0"/>
          <w:marTop w:val="100"/>
          <w:marBottom w:val="100"/>
          <w:divBdr>
            <w:top w:val="none" w:sz="0" w:space="0" w:color="auto"/>
            <w:left w:val="none" w:sz="0" w:space="0" w:color="auto"/>
            <w:bottom w:val="none" w:sz="0" w:space="0" w:color="auto"/>
            <w:right w:val="none" w:sz="0" w:space="0" w:color="auto"/>
          </w:divBdr>
        </w:div>
        <w:div w:id="624122884">
          <w:marLeft w:val="0"/>
          <w:marRight w:val="0"/>
          <w:marTop w:val="0"/>
          <w:marBottom w:val="0"/>
          <w:divBdr>
            <w:top w:val="none" w:sz="0" w:space="0" w:color="auto"/>
            <w:left w:val="none" w:sz="0" w:space="0" w:color="auto"/>
            <w:bottom w:val="none" w:sz="0" w:space="0" w:color="auto"/>
            <w:right w:val="none" w:sz="0" w:space="0" w:color="auto"/>
          </w:divBdr>
        </w:div>
        <w:div w:id="624122892">
          <w:marLeft w:val="720"/>
          <w:marRight w:val="0"/>
          <w:marTop w:val="0"/>
          <w:marBottom w:val="0"/>
          <w:divBdr>
            <w:top w:val="none" w:sz="0" w:space="0" w:color="auto"/>
            <w:left w:val="none" w:sz="0" w:space="0" w:color="auto"/>
            <w:bottom w:val="none" w:sz="0" w:space="0" w:color="auto"/>
            <w:right w:val="none" w:sz="0" w:space="0" w:color="auto"/>
          </w:divBdr>
        </w:div>
        <w:div w:id="624122894">
          <w:marLeft w:val="720"/>
          <w:marRight w:val="0"/>
          <w:marTop w:val="100"/>
          <w:marBottom w:val="100"/>
          <w:divBdr>
            <w:top w:val="none" w:sz="0" w:space="0" w:color="auto"/>
            <w:left w:val="none" w:sz="0" w:space="0" w:color="auto"/>
            <w:bottom w:val="none" w:sz="0" w:space="0" w:color="auto"/>
            <w:right w:val="none" w:sz="0" w:space="0" w:color="auto"/>
          </w:divBdr>
        </w:div>
        <w:div w:id="624122897">
          <w:marLeft w:val="1080"/>
          <w:marRight w:val="0"/>
          <w:marTop w:val="100"/>
          <w:marBottom w:val="100"/>
          <w:divBdr>
            <w:top w:val="none" w:sz="0" w:space="0" w:color="auto"/>
            <w:left w:val="none" w:sz="0" w:space="0" w:color="auto"/>
            <w:bottom w:val="none" w:sz="0" w:space="0" w:color="auto"/>
            <w:right w:val="none" w:sz="0" w:space="0" w:color="auto"/>
          </w:divBdr>
        </w:div>
        <w:div w:id="624122898">
          <w:marLeft w:val="720"/>
          <w:marRight w:val="0"/>
          <w:marTop w:val="100"/>
          <w:marBottom w:val="100"/>
          <w:divBdr>
            <w:top w:val="none" w:sz="0" w:space="0" w:color="auto"/>
            <w:left w:val="none" w:sz="0" w:space="0" w:color="auto"/>
            <w:bottom w:val="none" w:sz="0" w:space="0" w:color="auto"/>
            <w:right w:val="none" w:sz="0" w:space="0" w:color="auto"/>
          </w:divBdr>
        </w:div>
        <w:div w:id="624122900">
          <w:marLeft w:val="720"/>
          <w:marRight w:val="0"/>
          <w:marTop w:val="0"/>
          <w:marBottom w:val="0"/>
          <w:divBdr>
            <w:top w:val="none" w:sz="0" w:space="0" w:color="auto"/>
            <w:left w:val="none" w:sz="0" w:space="0" w:color="auto"/>
            <w:bottom w:val="none" w:sz="0" w:space="0" w:color="auto"/>
            <w:right w:val="none" w:sz="0" w:space="0" w:color="auto"/>
          </w:divBdr>
        </w:div>
        <w:div w:id="624122933">
          <w:marLeft w:val="720"/>
          <w:marRight w:val="0"/>
          <w:marTop w:val="0"/>
          <w:marBottom w:val="0"/>
          <w:divBdr>
            <w:top w:val="none" w:sz="0" w:space="0" w:color="auto"/>
            <w:left w:val="none" w:sz="0" w:space="0" w:color="auto"/>
            <w:bottom w:val="none" w:sz="0" w:space="0" w:color="auto"/>
            <w:right w:val="none" w:sz="0" w:space="0" w:color="auto"/>
          </w:divBdr>
        </w:div>
        <w:div w:id="624122935">
          <w:marLeft w:val="0"/>
          <w:marRight w:val="0"/>
          <w:marTop w:val="0"/>
          <w:marBottom w:val="0"/>
          <w:divBdr>
            <w:top w:val="none" w:sz="0" w:space="0" w:color="auto"/>
            <w:left w:val="none" w:sz="0" w:space="0" w:color="auto"/>
            <w:bottom w:val="none" w:sz="0" w:space="0" w:color="auto"/>
            <w:right w:val="none" w:sz="0" w:space="0" w:color="auto"/>
          </w:divBdr>
        </w:div>
        <w:div w:id="624122936">
          <w:marLeft w:val="0"/>
          <w:marRight w:val="0"/>
          <w:marTop w:val="0"/>
          <w:marBottom w:val="0"/>
          <w:divBdr>
            <w:top w:val="none" w:sz="0" w:space="0" w:color="auto"/>
            <w:left w:val="none" w:sz="0" w:space="0" w:color="auto"/>
            <w:bottom w:val="none" w:sz="0" w:space="0" w:color="auto"/>
            <w:right w:val="none" w:sz="0" w:space="0" w:color="auto"/>
          </w:divBdr>
        </w:div>
        <w:div w:id="624122939">
          <w:marLeft w:val="720"/>
          <w:marRight w:val="0"/>
          <w:marTop w:val="0"/>
          <w:marBottom w:val="0"/>
          <w:divBdr>
            <w:top w:val="none" w:sz="0" w:space="0" w:color="auto"/>
            <w:left w:val="none" w:sz="0" w:space="0" w:color="auto"/>
            <w:bottom w:val="none" w:sz="0" w:space="0" w:color="auto"/>
            <w:right w:val="none" w:sz="0" w:space="0" w:color="auto"/>
          </w:divBdr>
        </w:div>
        <w:div w:id="624122940">
          <w:marLeft w:val="0"/>
          <w:marRight w:val="0"/>
          <w:marTop w:val="100"/>
          <w:marBottom w:val="100"/>
          <w:divBdr>
            <w:top w:val="none" w:sz="0" w:space="0" w:color="auto"/>
            <w:left w:val="none" w:sz="0" w:space="0" w:color="auto"/>
            <w:bottom w:val="none" w:sz="0" w:space="0" w:color="auto"/>
            <w:right w:val="none" w:sz="0" w:space="0" w:color="auto"/>
          </w:divBdr>
        </w:div>
        <w:div w:id="624122942">
          <w:marLeft w:val="720"/>
          <w:marRight w:val="0"/>
          <w:marTop w:val="100"/>
          <w:marBottom w:val="100"/>
          <w:divBdr>
            <w:top w:val="none" w:sz="0" w:space="0" w:color="auto"/>
            <w:left w:val="none" w:sz="0" w:space="0" w:color="auto"/>
            <w:bottom w:val="none" w:sz="0" w:space="0" w:color="auto"/>
            <w:right w:val="none" w:sz="0" w:space="0" w:color="auto"/>
          </w:divBdr>
        </w:div>
        <w:div w:id="624122943">
          <w:marLeft w:val="720"/>
          <w:marRight w:val="0"/>
          <w:marTop w:val="100"/>
          <w:marBottom w:val="100"/>
          <w:divBdr>
            <w:top w:val="none" w:sz="0" w:space="0" w:color="auto"/>
            <w:left w:val="none" w:sz="0" w:space="0" w:color="auto"/>
            <w:bottom w:val="none" w:sz="0" w:space="0" w:color="auto"/>
            <w:right w:val="none" w:sz="0" w:space="0" w:color="auto"/>
          </w:divBdr>
        </w:div>
        <w:div w:id="624122948">
          <w:marLeft w:val="720"/>
          <w:marRight w:val="0"/>
          <w:marTop w:val="0"/>
          <w:marBottom w:val="0"/>
          <w:divBdr>
            <w:top w:val="none" w:sz="0" w:space="0" w:color="auto"/>
            <w:left w:val="none" w:sz="0" w:space="0" w:color="auto"/>
            <w:bottom w:val="none" w:sz="0" w:space="0" w:color="auto"/>
            <w:right w:val="none" w:sz="0" w:space="0" w:color="auto"/>
          </w:divBdr>
        </w:div>
        <w:div w:id="624122949">
          <w:marLeft w:val="720"/>
          <w:marRight w:val="0"/>
          <w:marTop w:val="0"/>
          <w:marBottom w:val="0"/>
          <w:divBdr>
            <w:top w:val="none" w:sz="0" w:space="0" w:color="auto"/>
            <w:left w:val="none" w:sz="0" w:space="0" w:color="auto"/>
            <w:bottom w:val="none" w:sz="0" w:space="0" w:color="auto"/>
            <w:right w:val="none" w:sz="0" w:space="0" w:color="auto"/>
          </w:divBdr>
        </w:div>
        <w:div w:id="624122950">
          <w:marLeft w:val="0"/>
          <w:marRight w:val="0"/>
          <w:marTop w:val="100"/>
          <w:marBottom w:val="100"/>
          <w:divBdr>
            <w:top w:val="none" w:sz="0" w:space="0" w:color="auto"/>
            <w:left w:val="none" w:sz="0" w:space="0" w:color="auto"/>
            <w:bottom w:val="none" w:sz="0" w:space="0" w:color="auto"/>
            <w:right w:val="none" w:sz="0" w:space="0" w:color="auto"/>
          </w:divBdr>
        </w:div>
        <w:div w:id="624122951">
          <w:marLeft w:val="1080"/>
          <w:marRight w:val="0"/>
          <w:marTop w:val="100"/>
          <w:marBottom w:val="100"/>
          <w:divBdr>
            <w:top w:val="none" w:sz="0" w:space="0" w:color="auto"/>
            <w:left w:val="none" w:sz="0" w:space="0" w:color="auto"/>
            <w:bottom w:val="none" w:sz="0" w:space="0" w:color="auto"/>
            <w:right w:val="none" w:sz="0" w:space="0" w:color="auto"/>
          </w:divBdr>
        </w:div>
        <w:div w:id="624122956">
          <w:marLeft w:val="1080"/>
          <w:marRight w:val="0"/>
          <w:marTop w:val="100"/>
          <w:marBottom w:val="100"/>
          <w:divBdr>
            <w:top w:val="none" w:sz="0" w:space="0" w:color="auto"/>
            <w:left w:val="none" w:sz="0" w:space="0" w:color="auto"/>
            <w:bottom w:val="none" w:sz="0" w:space="0" w:color="auto"/>
            <w:right w:val="none" w:sz="0" w:space="0" w:color="auto"/>
          </w:divBdr>
        </w:div>
        <w:div w:id="624122958">
          <w:marLeft w:val="720"/>
          <w:marRight w:val="0"/>
          <w:marTop w:val="0"/>
          <w:marBottom w:val="0"/>
          <w:divBdr>
            <w:top w:val="none" w:sz="0" w:space="0" w:color="auto"/>
            <w:left w:val="none" w:sz="0" w:space="0" w:color="auto"/>
            <w:bottom w:val="none" w:sz="0" w:space="0" w:color="auto"/>
            <w:right w:val="none" w:sz="0" w:space="0" w:color="auto"/>
          </w:divBdr>
        </w:div>
        <w:div w:id="624122960">
          <w:marLeft w:val="1440"/>
          <w:marRight w:val="0"/>
          <w:marTop w:val="100"/>
          <w:marBottom w:val="100"/>
          <w:divBdr>
            <w:top w:val="none" w:sz="0" w:space="0" w:color="auto"/>
            <w:left w:val="none" w:sz="0" w:space="0" w:color="auto"/>
            <w:bottom w:val="none" w:sz="0" w:space="0" w:color="auto"/>
            <w:right w:val="none" w:sz="0" w:space="0" w:color="auto"/>
          </w:divBdr>
        </w:div>
        <w:div w:id="624122968">
          <w:marLeft w:val="1080"/>
          <w:marRight w:val="0"/>
          <w:marTop w:val="100"/>
          <w:marBottom w:val="100"/>
          <w:divBdr>
            <w:top w:val="none" w:sz="0" w:space="0" w:color="auto"/>
            <w:left w:val="none" w:sz="0" w:space="0" w:color="auto"/>
            <w:bottom w:val="none" w:sz="0" w:space="0" w:color="auto"/>
            <w:right w:val="none" w:sz="0" w:space="0" w:color="auto"/>
          </w:divBdr>
        </w:div>
        <w:div w:id="624122973">
          <w:marLeft w:val="0"/>
          <w:marRight w:val="0"/>
          <w:marTop w:val="100"/>
          <w:marBottom w:val="100"/>
          <w:divBdr>
            <w:top w:val="none" w:sz="0" w:space="0" w:color="auto"/>
            <w:left w:val="none" w:sz="0" w:space="0" w:color="auto"/>
            <w:bottom w:val="none" w:sz="0" w:space="0" w:color="auto"/>
            <w:right w:val="none" w:sz="0" w:space="0" w:color="auto"/>
          </w:divBdr>
        </w:div>
        <w:div w:id="624122974">
          <w:marLeft w:val="1080"/>
          <w:marRight w:val="0"/>
          <w:marTop w:val="100"/>
          <w:marBottom w:val="100"/>
          <w:divBdr>
            <w:top w:val="none" w:sz="0" w:space="0" w:color="auto"/>
            <w:left w:val="none" w:sz="0" w:space="0" w:color="auto"/>
            <w:bottom w:val="none" w:sz="0" w:space="0" w:color="auto"/>
            <w:right w:val="none" w:sz="0" w:space="0" w:color="auto"/>
          </w:divBdr>
        </w:div>
      </w:divsChild>
    </w:div>
    <w:div w:id="624122937">
      <w:marLeft w:val="0"/>
      <w:marRight w:val="0"/>
      <w:marTop w:val="0"/>
      <w:marBottom w:val="0"/>
      <w:divBdr>
        <w:top w:val="none" w:sz="0" w:space="0" w:color="auto"/>
        <w:left w:val="none" w:sz="0" w:space="0" w:color="auto"/>
        <w:bottom w:val="none" w:sz="0" w:space="0" w:color="auto"/>
        <w:right w:val="none" w:sz="0" w:space="0" w:color="auto"/>
      </w:divBdr>
      <w:divsChild>
        <w:div w:id="624122890">
          <w:marLeft w:val="0"/>
          <w:marRight w:val="0"/>
          <w:marTop w:val="0"/>
          <w:marBottom w:val="0"/>
          <w:divBdr>
            <w:top w:val="none" w:sz="0" w:space="0" w:color="auto"/>
            <w:left w:val="none" w:sz="0" w:space="0" w:color="auto"/>
            <w:bottom w:val="none" w:sz="0" w:space="0" w:color="auto"/>
            <w:right w:val="none" w:sz="0" w:space="0" w:color="auto"/>
          </w:divBdr>
          <w:divsChild>
            <w:div w:id="624122850">
              <w:marLeft w:val="0"/>
              <w:marRight w:val="0"/>
              <w:marTop w:val="0"/>
              <w:marBottom w:val="0"/>
              <w:divBdr>
                <w:top w:val="none" w:sz="0" w:space="0" w:color="auto"/>
                <w:left w:val="none" w:sz="0" w:space="0" w:color="auto"/>
                <w:bottom w:val="none" w:sz="0" w:space="0" w:color="auto"/>
                <w:right w:val="none" w:sz="0" w:space="0" w:color="auto"/>
              </w:divBdr>
            </w:div>
            <w:div w:id="624122853">
              <w:marLeft w:val="0"/>
              <w:marRight w:val="0"/>
              <w:marTop w:val="0"/>
              <w:marBottom w:val="0"/>
              <w:divBdr>
                <w:top w:val="none" w:sz="0" w:space="0" w:color="auto"/>
                <w:left w:val="none" w:sz="0" w:space="0" w:color="auto"/>
                <w:bottom w:val="none" w:sz="0" w:space="0" w:color="auto"/>
                <w:right w:val="none" w:sz="0" w:space="0" w:color="auto"/>
              </w:divBdr>
            </w:div>
            <w:div w:id="6241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2938">
      <w:marLeft w:val="0"/>
      <w:marRight w:val="0"/>
      <w:marTop w:val="0"/>
      <w:marBottom w:val="0"/>
      <w:divBdr>
        <w:top w:val="none" w:sz="0" w:space="0" w:color="auto"/>
        <w:left w:val="none" w:sz="0" w:space="0" w:color="auto"/>
        <w:bottom w:val="none" w:sz="0" w:space="0" w:color="auto"/>
        <w:right w:val="none" w:sz="0" w:space="0" w:color="auto"/>
      </w:divBdr>
      <w:divsChild>
        <w:div w:id="624122870">
          <w:marLeft w:val="0"/>
          <w:marRight w:val="0"/>
          <w:marTop w:val="0"/>
          <w:marBottom w:val="0"/>
          <w:divBdr>
            <w:top w:val="none" w:sz="0" w:space="0" w:color="auto"/>
            <w:left w:val="none" w:sz="0" w:space="0" w:color="auto"/>
            <w:bottom w:val="none" w:sz="0" w:space="0" w:color="auto"/>
            <w:right w:val="none" w:sz="0" w:space="0" w:color="auto"/>
          </w:divBdr>
        </w:div>
        <w:div w:id="624122872">
          <w:marLeft w:val="0"/>
          <w:marRight w:val="0"/>
          <w:marTop w:val="0"/>
          <w:marBottom w:val="0"/>
          <w:divBdr>
            <w:top w:val="none" w:sz="0" w:space="0" w:color="auto"/>
            <w:left w:val="none" w:sz="0" w:space="0" w:color="auto"/>
            <w:bottom w:val="none" w:sz="0" w:space="0" w:color="auto"/>
            <w:right w:val="none" w:sz="0" w:space="0" w:color="auto"/>
          </w:divBdr>
        </w:div>
        <w:div w:id="624122889">
          <w:marLeft w:val="0"/>
          <w:marRight w:val="0"/>
          <w:marTop w:val="0"/>
          <w:marBottom w:val="0"/>
          <w:divBdr>
            <w:top w:val="none" w:sz="0" w:space="0" w:color="auto"/>
            <w:left w:val="none" w:sz="0" w:space="0" w:color="auto"/>
            <w:bottom w:val="none" w:sz="0" w:space="0" w:color="auto"/>
            <w:right w:val="none" w:sz="0" w:space="0" w:color="auto"/>
          </w:divBdr>
        </w:div>
        <w:div w:id="624122945">
          <w:marLeft w:val="0"/>
          <w:marRight w:val="0"/>
          <w:marTop w:val="0"/>
          <w:marBottom w:val="0"/>
          <w:divBdr>
            <w:top w:val="none" w:sz="0" w:space="0" w:color="auto"/>
            <w:left w:val="none" w:sz="0" w:space="0" w:color="auto"/>
            <w:bottom w:val="none" w:sz="0" w:space="0" w:color="auto"/>
            <w:right w:val="none" w:sz="0" w:space="0" w:color="auto"/>
          </w:divBdr>
        </w:div>
        <w:div w:id="624122946">
          <w:marLeft w:val="0"/>
          <w:marRight w:val="0"/>
          <w:marTop w:val="0"/>
          <w:marBottom w:val="0"/>
          <w:divBdr>
            <w:top w:val="none" w:sz="0" w:space="0" w:color="auto"/>
            <w:left w:val="none" w:sz="0" w:space="0" w:color="auto"/>
            <w:bottom w:val="none" w:sz="0" w:space="0" w:color="auto"/>
            <w:right w:val="none" w:sz="0" w:space="0" w:color="auto"/>
          </w:divBdr>
        </w:div>
        <w:div w:id="624122954">
          <w:marLeft w:val="0"/>
          <w:marRight w:val="0"/>
          <w:marTop w:val="0"/>
          <w:marBottom w:val="0"/>
          <w:divBdr>
            <w:top w:val="none" w:sz="0" w:space="0" w:color="auto"/>
            <w:left w:val="none" w:sz="0" w:space="0" w:color="auto"/>
            <w:bottom w:val="none" w:sz="0" w:space="0" w:color="auto"/>
            <w:right w:val="none" w:sz="0" w:space="0" w:color="auto"/>
          </w:divBdr>
        </w:div>
        <w:div w:id="624122955">
          <w:marLeft w:val="0"/>
          <w:marRight w:val="0"/>
          <w:marTop w:val="0"/>
          <w:marBottom w:val="0"/>
          <w:divBdr>
            <w:top w:val="none" w:sz="0" w:space="0" w:color="auto"/>
            <w:left w:val="none" w:sz="0" w:space="0" w:color="auto"/>
            <w:bottom w:val="none" w:sz="0" w:space="0" w:color="auto"/>
            <w:right w:val="none" w:sz="0" w:space="0" w:color="auto"/>
          </w:divBdr>
        </w:div>
        <w:div w:id="624122959">
          <w:marLeft w:val="0"/>
          <w:marRight w:val="0"/>
          <w:marTop w:val="0"/>
          <w:marBottom w:val="0"/>
          <w:divBdr>
            <w:top w:val="none" w:sz="0" w:space="0" w:color="auto"/>
            <w:left w:val="none" w:sz="0" w:space="0" w:color="auto"/>
            <w:bottom w:val="none" w:sz="0" w:space="0" w:color="auto"/>
            <w:right w:val="none" w:sz="0" w:space="0" w:color="auto"/>
          </w:divBdr>
        </w:div>
      </w:divsChild>
    </w:div>
    <w:div w:id="624122944">
      <w:marLeft w:val="0"/>
      <w:marRight w:val="0"/>
      <w:marTop w:val="0"/>
      <w:marBottom w:val="0"/>
      <w:divBdr>
        <w:top w:val="none" w:sz="0" w:space="0" w:color="auto"/>
        <w:left w:val="none" w:sz="0" w:space="0" w:color="auto"/>
        <w:bottom w:val="none" w:sz="0" w:space="0" w:color="auto"/>
        <w:right w:val="none" w:sz="0" w:space="0" w:color="auto"/>
      </w:divBdr>
      <w:divsChild>
        <w:div w:id="624122861">
          <w:marLeft w:val="0"/>
          <w:marRight w:val="0"/>
          <w:marTop w:val="0"/>
          <w:marBottom w:val="0"/>
          <w:divBdr>
            <w:top w:val="none" w:sz="0" w:space="0" w:color="auto"/>
            <w:left w:val="none" w:sz="0" w:space="0" w:color="auto"/>
            <w:bottom w:val="none" w:sz="0" w:space="0" w:color="auto"/>
            <w:right w:val="none" w:sz="0" w:space="0" w:color="auto"/>
          </w:divBdr>
        </w:div>
        <w:div w:id="624122866">
          <w:marLeft w:val="0"/>
          <w:marRight w:val="0"/>
          <w:marTop w:val="0"/>
          <w:marBottom w:val="0"/>
          <w:divBdr>
            <w:top w:val="none" w:sz="0" w:space="0" w:color="auto"/>
            <w:left w:val="none" w:sz="0" w:space="0" w:color="auto"/>
            <w:bottom w:val="none" w:sz="0" w:space="0" w:color="auto"/>
            <w:right w:val="none" w:sz="0" w:space="0" w:color="auto"/>
          </w:divBdr>
        </w:div>
        <w:div w:id="624122967">
          <w:marLeft w:val="0"/>
          <w:marRight w:val="0"/>
          <w:marTop w:val="0"/>
          <w:marBottom w:val="0"/>
          <w:divBdr>
            <w:top w:val="none" w:sz="0" w:space="0" w:color="auto"/>
            <w:left w:val="none" w:sz="0" w:space="0" w:color="auto"/>
            <w:bottom w:val="none" w:sz="0" w:space="0" w:color="auto"/>
            <w:right w:val="none" w:sz="0" w:space="0" w:color="auto"/>
          </w:divBdr>
        </w:div>
        <w:div w:id="624122972">
          <w:marLeft w:val="0"/>
          <w:marRight w:val="0"/>
          <w:marTop w:val="0"/>
          <w:marBottom w:val="0"/>
          <w:divBdr>
            <w:top w:val="none" w:sz="0" w:space="0" w:color="auto"/>
            <w:left w:val="none" w:sz="0" w:space="0" w:color="auto"/>
            <w:bottom w:val="none" w:sz="0" w:space="0" w:color="auto"/>
            <w:right w:val="none" w:sz="0" w:space="0" w:color="auto"/>
          </w:divBdr>
        </w:div>
      </w:divsChild>
    </w:div>
    <w:div w:id="624122970">
      <w:marLeft w:val="0"/>
      <w:marRight w:val="0"/>
      <w:marTop w:val="0"/>
      <w:marBottom w:val="0"/>
      <w:divBdr>
        <w:top w:val="none" w:sz="0" w:space="0" w:color="auto"/>
        <w:left w:val="none" w:sz="0" w:space="0" w:color="auto"/>
        <w:bottom w:val="none" w:sz="0" w:space="0" w:color="auto"/>
        <w:right w:val="none" w:sz="0" w:space="0" w:color="auto"/>
      </w:divBdr>
    </w:div>
    <w:div w:id="624122971">
      <w:marLeft w:val="0"/>
      <w:marRight w:val="0"/>
      <w:marTop w:val="0"/>
      <w:marBottom w:val="0"/>
      <w:divBdr>
        <w:top w:val="none" w:sz="0" w:space="0" w:color="auto"/>
        <w:left w:val="none" w:sz="0" w:space="0" w:color="auto"/>
        <w:bottom w:val="none" w:sz="0" w:space="0" w:color="auto"/>
        <w:right w:val="none" w:sz="0" w:space="0" w:color="auto"/>
      </w:divBdr>
    </w:div>
    <w:div w:id="624122977">
      <w:marLeft w:val="0"/>
      <w:marRight w:val="0"/>
      <w:marTop w:val="0"/>
      <w:marBottom w:val="0"/>
      <w:divBdr>
        <w:top w:val="none" w:sz="0" w:space="0" w:color="auto"/>
        <w:left w:val="none" w:sz="0" w:space="0" w:color="auto"/>
        <w:bottom w:val="none" w:sz="0" w:space="0" w:color="auto"/>
        <w:right w:val="none" w:sz="0" w:space="0" w:color="auto"/>
      </w:divBdr>
      <w:divsChild>
        <w:div w:id="624122976">
          <w:marLeft w:val="1080"/>
          <w:marRight w:val="0"/>
          <w:marTop w:val="0"/>
          <w:marBottom w:val="0"/>
          <w:divBdr>
            <w:top w:val="none" w:sz="0" w:space="0" w:color="auto"/>
            <w:left w:val="none" w:sz="0" w:space="0" w:color="auto"/>
            <w:bottom w:val="none" w:sz="0" w:space="0" w:color="auto"/>
            <w:right w:val="none" w:sz="0" w:space="0" w:color="auto"/>
          </w:divBdr>
        </w:div>
        <w:div w:id="624122978">
          <w:marLeft w:val="1080"/>
          <w:marRight w:val="0"/>
          <w:marTop w:val="0"/>
          <w:marBottom w:val="0"/>
          <w:divBdr>
            <w:top w:val="none" w:sz="0" w:space="0" w:color="auto"/>
            <w:left w:val="none" w:sz="0" w:space="0" w:color="auto"/>
            <w:bottom w:val="none" w:sz="0" w:space="0" w:color="auto"/>
            <w:right w:val="none" w:sz="0" w:space="0" w:color="auto"/>
          </w:divBdr>
        </w:div>
        <w:div w:id="624122979">
          <w:marLeft w:val="1080"/>
          <w:marRight w:val="0"/>
          <w:marTop w:val="0"/>
          <w:marBottom w:val="0"/>
          <w:divBdr>
            <w:top w:val="none" w:sz="0" w:space="0" w:color="auto"/>
            <w:left w:val="none" w:sz="0" w:space="0" w:color="auto"/>
            <w:bottom w:val="none" w:sz="0" w:space="0" w:color="auto"/>
            <w:right w:val="none" w:sz="0" w:space="0" w:color="auto"/>
          </w:divBdr>
        </w:div>
        <w:div w:id="624122980">
          <w:marLeft w:val="1080"/>
          <w:marRight w:val="0"/>
          <w:marTop w:val="0"/>
          <w:marBottom w:val="0"/>
          <w:divBdr>
            <w:top w:val="none" w:sz="0" w:space="0" w:color="auto"/>
            <w:left w:val="none" w:sz="0" w:space="0" w:color="auto"/>
            <w:bottom w:val="none" w:sz="0" w:space="0" w:color="auto"/>
            <w:right w:val="none" w:sz="0" w:space="0" w:color="auto"/>
          </w:divBdr>
        </w:div>
        <w:div w:id="624122981">
          <w:marLeft w:val="720"/>
          <w:marRight w:val="0"/>
          <w:marTop w:val="0"/>
          <w:marBottom w:val="0"/>
          <w:divBdr>
            <w:top w:val="none" w:sz="0" w:space="0" w:color="auto"/>
            <w:left w:val="none" w:sz="0" w:space="0" w:color="auto"/>
            <w:bottom w:val="none" w:sz="0" w:space="0" w:color="auto"/>
            <w:right w:val="none" w:sz="0" w:space="0" w:color="auto"/>
          </w:divBdr>
        </w:div>
        <w:div w:id="624122982">
          <w:marLeft w:val="720"/>
          <w:marRight w:val="0"/>
          <w:marTop w:val="0"/>
          <w:marBottom w:val="0"/>
          <w:divBdr>
            <w:top w:val="none" w:sz="0" w:space="0" w:color="auto"/>
            <w:left w:val="none" w:sz="0" w:space="0" w:color="auto"/>
            <w:bottom w:val="none" w:sz="0" w:space="0" w:color="auto"/>
            <w:right w:val="none" w:sz="0" w:space="0" w:color="auto"/>
          </w:divBdr>
        </w:div>
        <w:div w:id="624122983">
          <w:marLeft w:val="1080"/>
          <w:marRight w:val="0"/>
          <w:marTop w:val="0"/>
          <w:marBottom w:val="0"/>
          <w:divBdr>
            <w:top w:val="none" w:sz="0" w:space="0" w:color="auto"/>
            <w:left w:val="none" w:sz="0" w:space="0" w:color="auto"/>
            <w:bottom w:val="none" w:sz="0" w:space="0" w:color="auto"/>
            <w:right w:val="none" w:sz="0" w:space="0" w:color="auto"/>
          </w:divBdr>
        </w:div>
      </w:divsChild>
    </w:div>
    <w:div w:id="624122984">
      <w:marLeft w:val="0"/>
      <w:marRight w:val="0"/>
      <w:marTop w:val="0"/>
      <w:marBottom w:val="0"/>
      <w:divBdr>
        <w:top w:val="none" w:sz="0" w:space="0" w:color="auto"/>
        <w:left w:val="none" w:sz="0" w:space="0" w:color="auto"/>
        <w:bottom w:val="none" w:sz="0" w:space="0" w:color="auto"/>
        <w:right w:val="none" w:sz="0" w:space="0" w:color="auto"/>
      </w:divBdr>
    </w:div>
    <w:div w:id="624122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32390-C1B8-4789-B4CF-7AC04C09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17252</Words>
  <Characters>98342</Characters>
  <Application>Microsoft Office Word</Application>
  <DocSecurity>0</DocSecurity>
  <Lines>819</Lines>
  <Paragraphs>230</Paragraphs>
  <ScaleCrop>false</ScaleCrop>
  <Company>0816-313-6007</Company>
  <LinksUpToDate>false</LinksUpToDate>
  <CharactersWithSpaces>115364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DARIMANA DATANGNYA BAYI</dc:title>
  <dc:creator>Wahyu.Com</dc:creator>
  <cp:lastModifiedBy>AsusWin7</cp:lastModifiedBy>
  <cp:revision>2</cp:revision>
  <cp:lastPrinted>2025-08-11T01:43:00Z</cp:lastPrinted>
  <dcterms:created xsi:type="dcterms:W3CDTF">2025-11-21T04:51:00Z</dcterms:created>
  <dcterms:modified xsi:type="dcterms:W3CDTF">2025-11-21T04:51:00Z</dcterms:modified>
</cp:coreProperties>
</file>