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F96" w:rsidRPr="00FD1015" w:rsidRDefault="00EE4F96" w:rsidP="00EE4F96">
      <w:pPr>
        <w:spacing w:line="516" w:lineRule="auto"/>
        <w:jc w:val="center"/>
        <w:rPr>
          <w:b/>
        </w:rPr>
      </w:pPr>
      <w:r w:rsidRPr="00FD1015">
        <w:rPr>
          <w:b/>
        </w:rPr>
        <w:t>BAB IV</w:t>
      </w:r>
    </w:p>
    <w:p w:rsidR="00EE4F96" w:rsidRPr="00FD1015" w:rsidRDefault="00EE4F96" w:rsidP="00EE4F96">
      <w:pPr>
        <w:spacing w:line="516" w:lineRule="auto"/>
        <w:jc w:val="center"/>
        <w:rPr>
          <w:b/>
        </w:rPr>
      </w:pPr>
      <w:r w:rsidRPr="00FD1015">
        <w:rPr>
          <w:b/>
        </w:rPr>
        <w:t>HASIL PENELITIAN DAN PEMBAHASAN</w:t>
      </w:r>
    </w:p>
    <w:p w:rsidR="00EE4F96" w:rsidRPr="00FD1015" w:rsidRDefault="00EE4F96" w:rsidP="007F1AD8">
      <w:pPr>
        <w:numPr>
          <w:ilvl w:val="1"/>
          <w:numId w:val="2"/>
        </w:numPr>
        <w:tabs>
          <w:tab w:val="clear" w:pos="1440"/>
          <w:tab w:val="num" w:pos="360"/>
        </w:tabs>
        <w:spacing w:line="456" w:lineRule="auto"/>
        <w:ind w:left="360"/>
        <w:jc w:val="both"/>
        <w:rPr>
          <w:b/>
        </w:rPr>
      </w:pPr>
      <w:r w:rsidRPr="00FD1015">
        <w:rPr>
          <w:b/>
        </w:rPr>
        <w:t xml:space="preserve">Pengaturan Hukum Perjanjian </w:t>
      </w:r>
      <w:r w:rsidRPr="00FD1015">
        <w:rPr>
          <w:b/>
          <w:bCs/>
        </w:rPr>
        <w:t>Pemberian Kuasa Penyelesaian Perkara Perdata Di Pengadilan</w:t>
      </w:r>
      <w:r w:rsidRPr="00FD1015">
        <w:rPr>
          <w:b/>
        </w:rPr>
        <w:t xml:space="preserve"> </w:t>
      </w:r>
    </w:p>
    <w:p w:rsidR="00EE4F96" w:rsidRPr="00FD1015" w:rsidRDefault="00EE4F96" w:rsidP="00EE4F96">
      <w:pPr>
        <w:spacing w:line="456" w:lineRule="auto"/>
        <w:ind w:firstLine="709"/>
        <w:jc w:val="both"/>
      </w:pPr>
      <w:r w:rsidRPr="00FD1015">
        <w:t xml:space="preserve">Kuasa merupakan suatu daya, suatu kekuatan atau suatu wenang. Dalam KUHPerdata tidak terdapat satu pasal pun yang menyebutkan dengan jelas mengenai definisi dari kuasa, yang terdapat hanya pengertian mengenai pemberian kuasa.12 Menurut Pasal 1792 KUHPerdata yang merupakan awal pembuka ketentuan, hanya menyebutkan mengenai “pemberian kuasa” dan yang dimaksud dengan pemberian kuasa dalam pasal ini adalah suatu persetujuan dimana seorang memberikan kekuasaan kepada orang lain, yang menerimanya, melakukan suatu urusan untuk dan atas nama pemberi kuasa. </w:t>
      </w:r>
      <w:r w:rsidRPr="00FD1015">
        <w:rPr>
          <w:rStyle w:val="FootnoteReference"/>
        </w:rPr>
        <w:footnoteReference w:id="2"/>
      </w:r>
    </w:p>
    <w:p w:rsidR="00EE4F96" w:rsidRPr="00FD1015" w:rsidRDefault="00EE4F96" w:rsidP="00EE4F96">
      <w:pPr>
        <w:spacing w:line="456" w:lineRule="auto"/>
        <w:ind w:firstLine="709"/>
        <w:jc w:val="both"/>
        <w:rPr>
          <w:b/>
        </w:rPr>
      </w:pPr>
      <w:r w:rsidRPr="00FD1015">
        <w:t xml:space="preserve">Kata “persetujuan” menunjukkan pemberian kuasa menganut konsep sebagai perjanjian </w:t>
      </w:r>
      <w:r w:rsidRPr="00FD1015">
        <w:rPr>
          <w:i/>
        </w:rPr>
        <w:t>(lastgeving),</w:t>
      </w:r>
      <w:r w:rsidRPr="00FD1015">
        <w:t xml:space="preserve"> dimana ketentuan syarat-syarat sahnya suatu perjanjian dan asas-asas hukum yang yang terdapat dalam Pasal 1320 KUHPerdata, yaitu asas konsensualisme, asas kebebasan berkontrak dan asas kekuatan mengikat, berlaku bagi perjanjian pemberian kuasa. Kata “untuk dan atas nama” diartikan bahwa dalam perjanjian pemberian kuasa, selalu melahirkan perwakilan, yang menimbulkan suatu akibat dimana ketentuan lastgeving berlaku bagi pemberian kuasa yang melahirkan perwakilan </w:t>
      </w:r>
      <w:r w:rsidRPr="00FD1015">
        <w:rPr>
          <w:i/>
        </w:rPr>
        <w:t>(volmacht).</w:t>
      </w:r>
      <w:r w:rsidRPr="00FD1015">
        <w:rPr>
          <w:b/>
        </w:rPr>
        <w:t xml:space="preserve"> </w:t>
      </w:r>
      <w:r w:rsidRPr="00FD1015">
        <w:rPr>
          <w:rStyle w:val="FootnoteReference"/>
          <w:b/>
        </w:rPr>
        <w:footnoteReference w:id="3"/>
      </w:r>
    </w:p>
    <w:p w:rsidR="00EE4F96" w:rsidRPr="00FD1015" w:rsidRDefault="00EE4F96" w:rsidP="00EE4F96">
      <w:pPr>
        <w:spacing w:line="456" w:lineRule="auto"/>
        <w:ind w:firstLine="709"/>
        <w:jc w:val="both"/>
      </w:pPr>
      <w:r w:rsidRPr="00FD1015">
        <w:t>Berdasarkan</w:t>
      </w:r>
      <w:r w:rsidRPr="00FD1015">
        <w:rPr>
          <w:b/>
        </w:rPr>
        <w:t xml:space="preserve"> </w:t>
      </w:r>
      <w:r w:rsidRPr="00FD1015">
        <w:t xml:space="preserve">pemberian kuasa yang terdapat dalam Pasal 1972 KUHPerdata maka dapat diketahui yaitu: </w:t>
      </w:r>
    </w:p>
    <w:p w:rsidR="00EE4F96" w:rsidRPr="00FD1015" w:rsidRDefault="00EE4F96" w:rsidP="007F1AD8">
      <w:pPr>
        <w:pStyle w:val="Default"/>
        <w:numPr>
          <w:ilvl w:val="3"/>
          <w:numId w:val="4"/>
        </w:numPr>
        <w:tabs>
          <w:tab w:val="clear" w:pos="2880"/>
          <w:tab w:val="num" w:pos="360"/>
        </w:tabs>
        <w:spacing w:line="480" w:lineRule="auto"/>
        <w:ind w:left="360"/>
        <w:jc w:val="both"/>
      </w:pPr>
      <w:r w:rsidRPr="00FD1015">
        <w:lastRenderedPageBreak/>
        <w:t xml:space="preserve">Pemberian kuasa merupakan suatu perjanjian </w:t>
      </w:r>
    </w:p>
    <w:p w:rsidR="00EE4F96" w:rsidRPr="00FD1015" w:rsidRDefault="00EE4F96" w:rsidP="007F1AD8">
      <w:pPr>
        <w:pStyle w:val="Default"/>
        <w:numPr>
          <w:ilvl w:val="3"/>
          <w:numId w:val="4"/>
        </w:numPr>
        <w:tabs>
          <w:tab w:val="clear" w:pos="2880"/>
          <w:tab w:val="num" w:pos="360"/>
        </w:tabs>
        <w:spacing w:line="480" w:lineRule="auto"/>
        <w:ind w:left="360"/>
        <w:jc w:val="both"/>
      </w:pPr>
      <w:r w:rsidRPr="00FD1015">
        <w:t xml:space="preserve">Pemberian kuasa ini ditujukan untuk melakukan perbuatan hukum </w:t>
      </w:r>
    </w:p>
    <w:p w:rsidR="00EE4F96" w:rsidRPr="00FD1015" w:rsidRDefault="00EE4F96" w:rsidP="007F1AD8">
      <w:pPr>
        <w:pStyle w:val="Default"/>
        <w:numPr>
          <w:ilvl w:val="3"/>
          <w:numId w:val="4"/>
        </w:numPr>
        <w:tabs>
          <w:tab w:val="clear" w:pos="2880"/>
          <w:tab w:val="num" w:pos="360"/>
        </w:tabs>
        <w:spacing w:line="480" w:lineRule="auto"/>
        <w:ind w:left="360"/>
        <w:jc w:val="both"/>
      </w:pPr>
      <w:r w:rsidRPr="00FD1015">
        <w:t xml:space="preserve">Dengan adanya perwakilan maka seseorang untuk dan atas nama orang lain bertujuan untuk melakukan suatu perbuatan hukum. </w:t>
      </w:r>
    </w:p>
    <w:p w:rsidR="00EE4F96" w:rsidRPr="00FD1015" w:rsidRDefault="00EE4F96" w:rsidP="00EE4F96">
      <w:pPr>
        <w:pStyle w:val="Default"/>
        <w:spacing w:line="480" w:lineRule="auto"/>
        <w:ind w:firstLine="709"/>
        <w:jc w:val="both"/>
      </w:pPr>
      <w:r w:rsidRPr="00FD1015">
        <w:t>Ketiga unsur pokok tersebut harus terpenuhi dalam suatu perjanjian pemberian kuasa. Hal ini dikarenakan, jika salah satu unsur pokok diatas tidak ada, maka perjanjian yang telah ada tersebut bukan merupakan suatu perjanjian pemberian kuasa seperti yang dimaksud di dalam Pasal 1792 KUHPerdata.</w:t>
      </w:r>
    </w:p>
    <w:p w:rsidR="00EE4F96" w:rsidRPr="00FD1015" w:rsidRDefault="00EE4F96" w:rsidP="00EE4F96">
      <w:pPr>
        <w:pStyle w:val="Default"/>
        <w:spacing w:line="480" w:lineRule="auto"/>
        <w:ind w:firstLine="709"/>
        <w:jc w:val="both"/>
      </w:pPr>
      <w:r w:rsidRPr="00FD1015">
        <w:t>Perjanjian pemberian kuasa merupakan suatu perjanjian dengan siapa seseorang memberikan kekuasaan atau kewenangan kepada orang lain yang menerimanya untuk melakukan suatu urusan dan untuk atas nama pihak yang memberikan kekuasaan atau kewenangan tersebut. Seseorang yang telah menerima kuasa tersebut akan melakukan suatu perbuatan hukum atas nama orang yang memberinya kuasa yang berarti bahwa, apa yang dilakukan pihak penerima kuasa merupakan tanggungan dari pihak pemberi kuasa, serta mengenai hak dan kewajiban yang timbul dikemudian hari atas segala yang dilakukan pihak penerima kuasa, merupakan hak dan kewajiban pihak pemberi kuasa, atau apabila yang dilakukannya membuat atau menutup suatu perjanjian maka pemberi kuasalah yang menjadi pihak dalam perjanjian tersebut.</w:t>
      </w:r>
      <w:r w:rsidRPr="00FD1015">
        <w:rPr>
          <w:rStyle w:val="FootnoteReference"/>
        </w:rPr>
        <w:footnoteReference w:id="4"/>
      </w:r>
    </w:p>
    <w:p w:rsidR="00EE4F96" w:rsidRPr="00FD1015" w:rsidRDefault="00EE4F96" w:rsidP="00EE4F96">
      <w:pPr>
        <w:pStyle w:val="Default"/>
        <w:spacing w:line="480" w:lineRule="auto"/>
        <w:ind w:firstLine="709"/>
        <w:jc w:val="both"/>
        <w:rPr>
          <w:sz w:val="23"/>
          <w:szCs w:val="23"/>
        </w:rPr>
      </w:pPr>
      <w:r w:rsidRPr="00FD1015">
        <w:t xml:space="preserve">Tindakan pemberian kuasa ini dapat disebut juga sebagai tindakan perwakilan. Perwakilan ini dapat dibedakan menjadi dua yaitu, perwakilan langsung dan perwakilan tidak langsung. Dalam perwakilan tidak langsung, pihak </w:t>
      </w:r>
      <w:r w:rsidRPr="00FD1015">
        <w:lastRenderedPageBreak/>
        <w:t>yang mewakili atau pihak penerima kuasa terikat akan hak dan kewajiban yang timbul sebagai akibat dari tindakan hukum yang ia lakukan, yang untuk kemudian akan diserahkan kepada pihak yang diwakilinya atau pihak pemberi kuasa, sehingga dalam perwakilan tidak langung ini terdapat dua bentuk perbuatan hukum yaitu perbuatan hukum antara pihak penerima kuasa dan pihak ketiga, serta perbuatan hukum antara pihak penerima kuasa dan pihak pemberi kuasa. Sedangkan dalam perwakilan langsung, orang yang diwakili atau pihak pemberi kuasa terikat secara langsung dalam hubungan hukum yang</w:t>
      </w:r>
      <w:r w:rsidRPr="00FD1015">
        <w:rPr>
          <w:sz w:val="23"/>
          <w:szCs w:val="23"/>
        </w:rPr>
        <w:t xml:space="preserve"> ditimbulkan oleh tindakan hukum yang mewakilinya atau pihak penerima kuasa, sehingga perwakilan langsung ini hanya ada satu perbuatan hukum</w:t>
      </w:r>
    </w:p>
    <w:p w:rsidR="00EE4F96" w:rsidRPr="00FD1015" w:rsidRDefault="00EE4F96" w:rsidP="00EE4F96">
      <w:pPr>
        <w:spacing w:line="480" w:lineRule="auto"/>
        <w:ind w:firstLine="709"/>
        <w:jc w:val="both"/>
        <w:rPr>
          <w:sz w:val="23"/>
          <w:szCs w:val="23"/>
        </w:rPr>
      </w:pPr>
      <w:r w:rsidRPr="00FD1015">
        <w:rPr>
          <w:sz w:val="23"/>
          <w:szCs w:val="23"/>
        </w:rPr>
        <w:t>Pemberian kuasa diberikan secara formil sesuai dengan ketentuan yang ada dalam peraturan perundang-undangan, yaitu baik yang dibuat oleh notaris maupun yang dibawah tangan. Hal tersebut sebagaimana dirumusakan dalam Pasal 1793 KUHPerdata yang menjelaskan bahwa kuasa dapat diberikan dan diterima dalam suatu akta umum, dalam suatu tulisan dibawah tangan, bahkan dalam sepucuk surat maupun lisan. Dapat disimpulkan bahwa dari pasal tersebut mengenai pemberian kuasa itu bebas dari suatu bentuk atau formalitas tertentu. Dengan kata lain, pemberian kuasa merupakan perjanjian konsensuil yang artinya sudah mengikat (sah) pada detik tercapainya sepakat antara pihak pemberi kuasa dan pihak penerima kuasa.</w:t>
      </w:r>
    </w:p>
    <w:p w:rsidR="00EE4F96" w:rsidRPr="00FD1015" w:rsidRDefault="00EE4F96" w:rsidP="00EE4F96">
      <w:pPr>
        <w:pStyle w:val="ListParagraph"/>
        <w:autoSpaceDE w:val="0"/>
        <w:autoSpaceDN w:val="0"/>
        <w:adjustRightInd w:val="0"/>
        <w:spacing w:after="0" w:line="456" w:lineRule="auto"/>
        <w:ind w:left="0" w:firstLine="720"/>
        <w:jc w:val="both"/>
        <w:rPr>
          <w:rFonts w:ascii="Times New Roman" w:hAnsi="Times New Roman"/>
          <w:sz w:val="24"/>
          <w:szCs w:val="24"/>
          <w:lang w:val="en-ID" w:eastAsia="en-ID"/>
        </w:rPr>
      </w:pPr>
      <w:r w:rsidRPr="00FD1015">
        <w:rPr>
          <w:rFonts w:ascii="Times New Roman" w:hAnsi="Times New Roman"/>
          <w:sz w:val="24"/>
          <w:szCs w:val="24"/>
          <w:lang w:val="en-ID" w:eastAsia="en-ID"/>
        </w:rPr>
        <w:t xml:space="preserve">Secara umum, dalam prinsipnya surat kuasa tunduk pada hukum yang diatur dalam Bab XVI, Buku III KUH Perdata, sedangkan aturan khususnya jelas diatur dan tunduk pada ketentuan hukum acara yang digariskan dalam HIR dan RBG. Apabila suatu perjanjian mempunyai alasan sendiri (tidak tergantung pada perjanjian lain), maka perjanjian seperti ini merupakan perjanjian pokok, dan </w:t>
      </w:r>
      <w:r w:rsidRPr="00FD1015">
        <w:rPr>
          <w:rFonts w:ascii="Times New Roman" w:hAnsi="Times New Roman"/>
          <w:sz w:val="24"/>
          <w:szCs w:val="24"/>
          <w:lang w:val="en-ID" w:eastAsia="en-ID"/>
        </w:rPr>
        <w:lastRenderedPageBreak/>
        <w:t xml:space="preserve">sebaliknya apabila suatu perjanjian yang alasan dibuatnya bergantung pada adanya perjanjian lain, maka perjanjian ini merupakan perjanjian bantuan atau disebut </w:t>
      </w:r>
      <w:r w:rsidRPr="00FD1015">
        <w:rPr>
          <w:rFonts w:ascii="Times New Roman" w:hAnsi="Times New Roman"/>
          <w:i/>
          <w:iCs/>
          <w:sz w:val="24"/>
          <w:szCs w:val="24"/>
          <w:lang w:val="en-ID" w:eastAsia="en-ID"/>
        </w:rPr>
        <w:t>Pactum de contrahend</w:t>
      </w:r>
      <w:r w:rsidRPr="00FD1015">
        <w:rPr>
          <w:rFonts w:ascii="Times New Roman" w:hAnsi="Times New Roman"/>
          <w:sz w:val="24"/>
          <w:szCs w:val="24"/>
          <w:lang w:val="en-ID" w:eastAsia="en-ID"/>
        </w:rPr>
        <w:t>.</w:t>
      </w:r>
      <w:r w:rsidRPr="00FD1015">
        <w:rPr>
          <w:rStyle w:val="FootnoteReference"/>
          <w:rFonts w:ascii="Times New Roman" w:hAnsi="Times New Roman"/>
          <w:sz w:val="24"/>
          <w:szCs w:val="24"/>
          <w:lang w:val="en-ID" w:eastAsia="en-ID"/>
        </w:rPr>
        <w:footnoteReference w:id="5"/>
      </w:r>
    </w:p>
    <w:p w:rsidR="00EE4F96" w:rsidRPr="00FD1015" w:rsidRDefault="00EE4F96" w:rsidP="00EE4F96">
      <w:pPr>
        <w:pStyle w:val="ListParagraph"/>
        <w:autoSpaceDE w:val="0"/>
        <w:autoSpaceDN w:val="0"/>
        <w:adjustRightInd w:val="0"/>
        <w:spacing w:after="0" w:line="456" w:lineRule="auto"/>
        <w:ind w:left="0" w:firstLine="720"/>
        <w:jc w:val="both"/>
        <w:rPr>
          <w:rFonts w:ascii="Times New Roman" w:hAnsi="Times New Roman"/>
          <w:sz w:val="24"/>
          <w:szCs w:val="24"/>
        </w:rPr>
      </w:pPr>
      <w:r w:rsidRPr="00FD1015">
        <w:rPr>
          <w:rFonts w:ascii="Times New Roman" w:hAnsi="Times New Roman"/>
          <w:sz w:val="24"/>
          <w:szCs w:val="24"/>
          <w:lang w:val="en-ID" w:eastAsia="en-ID"/>
        </w:rPr>
        <w:t>Pasal 1793 ayat (1) KUH Perdata menyatakan pemberian kuasa selain didasarkan atas persetujuan kedua belah pihak, dapat dituangkan dalam bentuk akta autentik atau di bawah tangan maupun dengan lisan. Namun demikian tanpa mengurangi penjelasan di atas, berdasarkan Pasal 1793 a (2) KUH Perdata, penerimaan kuasa dapat terjadi secara diam-diam dan hal itu dapat disimpulkan dari pelaksanaan kuasa itu oleh pemberi kuasa. Akan tetapi, cara diam-diam ini, tidak dapat diterapkan dalam pemberian kuasa khusus</w:t>
      </w:r>
    </w:p>
    <w:p w:rsidR="00EE4F96" w:rsidRPr="00FD1015" w:rsidRDefault="00EE4F96" w:rsidP="00EE4F96">
      <w:pPr>
        <w:pStyle w:val="ListParagraph"/>
        <w:autoSpaceDE w:val="0"/>
        <w:autoSpaceDN w:val="0"/>
        <w:adjustRightInd w:val="0"/>
        <w:spacing w:after="0" w:line="456" w:lineRule="auto"/>
        <w:ind w:left="0" w:firstLine="720"/>
        <w:jc w:val="both"/>
        <w:rPr>
          <w:rFonts w:ascii="Times New Roman" w:hAnsi="Times New Roman"/>
          <w:sz w:val="24"/>
          <w:szCs w:val="24"/>
        </w:rPr>
      </w:pPr>
      <w:r w:rsidRPr="00FD1015">
        <w:rPr>
          <w:rFonts w:ascii="Times New Roman" w:hAnsi="Times New Roman"/>
          <w:sz w:val="24"/>
          <w:szCs w:val="24"/>
        </w:rPr>
        <w:t>Rumusan dalam Pasal 1234 KUHPerdata, menyebutkan bahwa “tiap-tiap perikatan adalah untuk memberikan sesuatu, untuk berbuat sesuatu, atau untuk tidak berbuat sesuatu”, maka dapat dikemukakan bahwa isi pasal tersebut sangat menekankan pada kewajiban pemenuhan perikatan, yang dikelompokkan menjadi 3 (tiga) macam, yaitu dalam bentuk kewajiban untuk memberikan sesuatu, melakukan sesuatu dan atau untuk tidak melakukan sesuatu.</w:t>
      </w:r>
      <w:r w:rsidRPr="00FD1015">
        <w:rPr>
          <w:rStyle w:val="FootnoteReference"/>
          <w:rFonts w:ascii="Times New Roman" w:hAnsi="Times New Roman"/>
          <w:sz w:val="24"/>
          <w:szCs w:val="24"/>
        </w:rPr>
        <w:footnoteReference w:id="6"/>
      </w:r>
    </w:p>
    <w:p w:rsidR="00EE4F96" w:rsidRPr="00FD1015" w:rsidRDefault="00EE4F96" w:rsidP="00EE4F96">
      <w:pPr>
        <w:spacing w:line="480" w:lineRule="auto"/>
        <w:ind w:firstLine="709"/>
        <w:jc w:val="both"/>
        <w:rPr>
          <w:sz w:val="23"/>
          <w:szCs w:val="23"/>
        </w:rPr>
      </w:pPr>
      <w:r w:rsidRPr="00FD1015">
        <w:t>Pemberian kuasa sebagai perjanjian timbal balik menimbulkan hak dan kewajiban antara pemberi dan penerima kuasa.</w:t>
      </w:r>
      <w:r w:rsidRPr="00FD1015">
        <w:rPr>
          <w:sz w:val="23"/>
          <w:szCs w:val="23"/>
        </w:rPr>
        <w:t xml:space="preserve"> Sebagai seorang pemberi kuasa dan sebagai pihak dalam suatu perjanjian pemberian kuasa, maka diwajibkan untuk memenuhi setiap perjanjian yang dibuatnya antara pihak pemberi kuasa dengan pihak penerima kuasa, dan harus melakukan atau tidak melakukan sesuatu hal sesuai dengan hal-hal apa saja yang terdapat dalam perjanjian. Dalam kedudukannya sebagai pihak pemberi kuasa, mengenai biaya-biaya atau uang muka yang dikeluarkan oleh </w:t>
      </w:r>
      <w:r w:rsidRPr="00FD1015">
        <w:rPr>
          <w:sz w:val="23"/>
          <w:szCs w:val="23"/>
        </w:rPr>
        <w:lastRenderedPageBreak/>
        <w:t>pihak penerima kuasa dalam melakukan kuasa yang diberikan kepadanya, maka sebagai seorang pemberi kuasa wajib untuk mengembalikan atau mengganti biaya-biaya atau uang muka yang telah dikeluarkan oleh penerima kuasa. Dan jika diperjanjikan mengenai upah dalam melakukan suatu hal yang dikuasakan kepada penerima kuasa, maka sebagai seorang pemberi kuasa wajib untuk membayarkan upah tersebut berhasil dilakukan atau tidak berhasil dilakukan. Namun mengenai hal ini dikecualikan jika penerima kuasa melakukan suatu kesalahan dalam melakukan suatu hal yang dikuasakan kepadanya.</w:t>
      </w:r>
      <w:r w:rsidRPr="00FD1015">
        <w:rPr>
          <w:rStyle w:val="FootnoteReference"/>
          <w:sz w:val="23"/>
          <w:szCs w:val="23"/>
        </w:rPr>
        <w:footnoteReference w:id="7"/>
      </w:r>
    </w:p>
    <w:p w:rsidR="00EE4F96" w:rsidRPr="00FD1015" w:rsidRDefault="00EE4F96" w:rsidP="00EE4F96">
      <w:pPr>
        <w:spacing w:line="480" w:lineRule="auto"/>
        <w:ind w:firstLine="709"/>
        <w:jc w:val="both"/>
        <w:rPr>
          <w:bCs/>
        </w:rPr>
      </w:pPr>
      <w:r w:rsidRPr="00FD1015">
        <w:rPr>
          <w:bCs/>
        </w:rPr>
        <w:t>Penerima kuasa atau si kuasa ini mempunyai kewajiban-kewajiban sebagiamana yang telah diatur oleh Undang-undang. Si kuasa selama belum dibebaskan melaksanakan kekuasaannya menanggung segala biaya, kerugian dan bunga yang dapat timbul akibat tidak dilaksanakannya kuasa tersebut dan diwajibkan menyelesaikan urusan yang telah mulai dikerjakan pada waktu sipemberi kuasa meninggal, jika tidak segera menyelesaikannya dapat menimbulkan suatu kerugian.</w:t>
      </w:r>
    </w:p>
    <w:p w:rsidR="00EE4F96" w:rsidRPr="00FD1015" w:rsidRDefault="00EE4F96" w:rsidP="00EE4F96">
      <w:pPr>
        <w:spacing w:line="480" w:lineRule="auto"/>
        <w:ind w:firstLine="709"/>
        <w:jc w:val="both"/>
        <w:rPr>
          <w:sz w:val="23"/>
          <w:szCs w:val="23"/>
        </w:rPr>
      </w:pPr>
      <w:r w:rsidRPr="00FD1015">
        <w:t xml:space="preserve">Kewajiban penerima kuasa adalah </w:t>
      </w:r>
      <w:r w:rsidRPr="00FD1015">
        <w:rPr>
          <w:sz w:val="23"/>
          <w:szCs w:val="23"/>
        </w:rPr>
        <w:t>melakukan hal-hal apa saja yang dikuasakan kepadanya, sebagai pihak penerima kuasa, ia tidak boleh melakukan hal-hal yang melampaui mengenai apa saja yang dikuasakan kepadanya. Jadi, dalam melakukan hal-hal yang dikuasakan kepadanya harus sesuai dengan apa yang telah diperjanjikan dalam perjanjian pemberian kuasa. Dan jika penerima kuasa melakukan hal-hal yang melampaui mengenai apa saja yang dikuasakan kepadanya, maka pemberi kuasa dapat menggugat penerima kuasa agar penerima kuasa memenuhi kesepakatan yang telah dibuat sebelumnya.</w:t>
      </w:r>
    </w:p>
    <w:p w:rsidR="00EE4F96" w:rsidRPr="00FD1015" w:rsidRDefault="00EE4F96" w:rsidP="00EE4F96">
      <w:pPr>
        <w:spacing w:line="480" w:lineRule="auto"/>
        <w:ind w:firstLine="709"/>
        <w:jc w:val="both"/>
        <w:rPr>
          <w:bCs/>
        </w:rPr>
      </w:pPr>
      <w:r w:rsidRPr="00FD1015">
        <w:rPr>
          <w:bCs/>
        </w:rPr>
        <w:lastRenderedPageBreak/>
        <w:t>Hal-hal yang telah diberikan kepadanya dan telah disanggupinya harus dilaksanakannya dengan sebaik-baiknya dalam waktu yang telah ditentukan. Jika tidak si kuasa dapat dianggap melalaikan kewajibannya untuk mana ia dapat dituntut mengganti kerugian yang timbul karena kelalaian tersebut.</w:t>
      </w:r>
    </w:p>
    <w:p w:rsidR="00EE4F96" w:rsidRPr="00FD1015" w:rsidRDefault="00EE4F96" w:rsidP="00EE4F96">
      <w:pPr>
        <w:spacing w:line="480" w:lineRule="auto"/>
        <w:ind w:firstLine="709"/>
        <w:jc w:val="both"/>
        <w:rPr>
          <w:bCs/>
        </w:rPr>
      </w:pPr>
      <w:r w:rsidRPr="00FD1015">
        <w:rPr>
          <w:bCs/>
        </w:rPr>
        <w:t>Sebagai contoh dapat dikemukakan misalnya: Seseorang juru kuasa diwajibkan membeli surat-surat sero, tetapi ia tiadk segera melakukannya, surat-surat sero itu telah naik sekali harganya; Ia dapat dianggap sebagai telah melalaikan kewajibannya dan oleh karena kelalaiannya ini ia diwajibkan mengganti kerugian.</w:t>
      </w:r>
    </w:p>
    <w:p w:rsidR="00EE4F96" w:rsidRPr="00FD1015" w:rsidRDefault="00EE4F96" w:rsidP="00EE4F96">
      <w:pPr>
        <w:spacing w:line="480" w:lineRule="auto"/>
        <w:ind w:firstLine="709"/>
        <w:jc w:val="both"/>
        <w:rPr>
          <w:bCs/>
        </w:rPr>
      </w:pPr>
      <w:r w:rsidRPr="00FD1015">
        <w:rPr>
          <w:bCs/>
        </w:rPr>
        <w:t>Penerima kuasa wajib untuk menyelesaikan segala urusannya yang belum selesai tersebut dengan baik, setelah hal tersebut selesai barulah si penerima kuasa dibolehkan untuk mengundurkan diri. Dengan kata lain meskipun dengan meninggalnya si pemberi kuasa tersebut justru kuasa harus bekerja untuk menyelesaikan segala urusannya barulah ia akan dibebaskan setelah melaporkan hasilnya kepada ahli waris dan pertanggungjawaban itu telah diterimanya dengan baik.</w:t>
      </w:r>
    </w:p>
    <w:p w:rsidR="00EE4F96" w:rsidRPr="00FD1015" w:rsidRDefault="00EE4F96" w:rsidP="00EE4F96">
      <w:pPr>
        <w:spacing w:line="480" w:lineRule="auto"/>
        <w:ind w:firstLine="709"/>
        <w:jc w:val="both"/>
        <w:rPr>
          <w:sz w:val="23"/>
          <w:szCs w:val="23"/>
        </w:rPr>
      </w:pPr>
      <w:r w:rsidRPr="00FD1015">
        <w:rPr>
          <w:bCs/>
        </w:rPr>
        <w:t>Untuk kewajiban yang diterima oleh penerima kuasa sudah tentu akan menimbulkan perbuatan-perbuatan dari si kuasa tersebut, oleh undang-undang penerima kuasa telah diberikan suatu tanggungjawab atas segala perbuatan yang telah dilakukan untuk kepentingan pemberi kuasa, apabila lalai dalam melaksanakan tugasnya</w:t>
      </w:r>
    </w:p>
    <w:p w:rsidR="00EE4F96" w:rsidRPr="00FD1015" w:rsidRDefault="00EE4F96" w:rsidP="00EE4F96">
      <w:pPr>
        <w:spacing w:line="480" w:lineRule="auto"/>
        <w:ind w:firstLine="709"/>
        <w:jc w:val="both"/>
        <w:rPr>
          <w:sz w:val="23"/>
          <w:szCs w:val="23"/>
        </w:rPr>
      </w:pPr>
      <w:r w:rsidRPr="00FD1015">
        <w:rPr>
          <w:sz w:val="23"/>
          <w:szCs w:val="23"/>
        </w:rPr>
        <w:t xml:space="preserve">Pasal 1806 KUHPerdata menyatakan bahwa: “Penerima kuasa yang telah memberitahukan mengenai kuasanya tersebut kepada orang yang dengannya </w:t>
      </w:r>
      <w:r w:rsidRPr="00FD1015">
        <w:rPr>
          <w:sz w:val="23"/>
          <w:szCs w:val="23"/>
        </w:rPr>
        <w:lastRenderedPageBreak/>
        <w:t>mengadakan suatu persetujuan dalam kedudukan sebagai penerima kuasa, tidak bertanggung jawab atas apa yang terjadi diluar batas kuasa yang diberikan kepadanya, kecuali jika penerima kuasa tersebut secara pribadi mengikatkan diri untuk itu untuk bertanggung jawab atas apa yang belum dikuasakan kepadanya dari pemberi kuasa.”</w:t>
      </w:r>
    </w:p>
    <w:p w:rsidR="00EE4F96" w:rsidRPr="00FD1015" w:rsidRDefault="00EE4F96" w:rsidP="00EE4F96">
      <w:pPr>
        <w:spacing w:line="480" w:lineRule="auto"/>
        <w:ind w:firstLine="709"/>
        <w:jc w:val="both"/>
        <w:rPr>
          <w:sz w:val="23"/>
          <w:szCs w:val="23"/>
        </w:rPr>
      </w:pPr>
      <w:r w:rsidRPr="00FD1015">
        <w:rPr>
          <w:sz w:val="23"/>
          <w:szCs w:val="23"/>
        </w:rPr>
        <w:t>Suatu kuasa yang diberikan tersebut belum dicabut oleh pemberi kuasa, maka penerima kuasa berkewajiban untuk melaksanakan hal-hal yang dikuasakan kepadanya termasuk wajib untuk menanggung atas semua biaya, kerugian dan bunga yang dimungkinkan timbul apabila kuasa tersebut tidak dilaksanakan. Dalam hal kuasa yang dilakukannya disepakati dengan pemberian upah maka tanggung jawa atas kelalaian-kelalaian yang dilakukan dalam proses pelaksanaan kuasa tersebut lebih berat dibandingkan dengan kuasa yang dilakukan dengan cuma-cuma atau tanpa pemberian upah. Oleh karena itu, sebagai penerima kuasa untuk menghindari kesalahan-kesalahan yang mungkin dilakukannya dalam proses menjalankan hal-hal yang dikuasakannya tersebut wajib melaporkan apapun yang ia lakukan kepada pemberi kuasa.</w:t>
      </w:r>
    </w:p>
    <w:p w:rsidR="00EE4F96" w:rsidRPr="00FD1015" w:rsidRDefault="00EE4F96" w:rsidP="00EE4F96">
      <w:pPr>
        <w:spacing w:line="480" w:lineRule="auto"/>
        <w:ind w:firstLine="709"/>
        <w:jc w:val="both"/>
        <w:rPr>
          <w:sz w:val="23"/>
          <w:szCs w:val="23"/>
        </w:rPr>
      </w:pPr>
      <w:r w:rsidRPr="00FD1015">
        <w:rPr>
          <w:sz w:val="23"/>
          <w:szCs w:val="23"/>
        </w:rPr>
        <w:t>Pemberian kuasa ini ada pula yang dikenal dengan kuasa substitusi. Kuasa substitusi adalah pemberian kuasa yang dapat digantikan atau dilanjutkan oleh orang lain sebagai pengganti dari penerima kuasa awal. Penerima kuasa awal ini bertanggung jawab terhadap penerima kuasa pengganti, jika :</w:t>
      </w:r>
    </w:p>
    <w:p w:rsidR="00EE4F96" w:rsidRPr="00FD1015" w:rsidRDefault="00EE4F96" w:rsidP="007F1AD8">
      <w:pPr>
        <w:pStyle w:val="Default"/>
        <w:numPr>
          <w:ilvl w:val="1"/>
          <w:numId w:val="3"/>
        </w:numPr>
        <w:tabs>
          <w:tab w:val="clear" w:pos="1440"/>
          <w:tab w:val="num" w:pos="360"/>
        </w:tabs>
        <w:spacing w:line="480" w:lineRule="auto"/>
        <w:ind w:left="360"/>
        <w:jc w:val="both"/>
        <w:rPr>
          <w:sz w:val="23"/>
          <w:szCs w:val="23"/>
        </w:rPr>
      </w:pPr>
      <w:r w:rsidRPr="00FD1015">
        <w:rPr>
          <w:sz w:val="23"/>
          <w:szCs w:val="23"/>
        </w:rPr>
        <w:t xml:space="preserve">Penerima kuasa awal tidak diberikan kekuasaan untuk menunjuk orang lain sebagai penggantinya, namun penerima kuasa awal justru tetap menunjuk orang lain untuk menggantikan penerima kuasa awal dalam melakukan hal-hal yang dikuasakan kepadanya. </w:t>
      </w:r>
    </w:p>
    <w:p w:rsidR="00EE4F96" w:rsidRPr="00FD1015" w:rsidRDefault="00EE4F96" w:rsidP="007F1AD8">
      <w:pPr>
        <w:pStyle w:val="Default"/>
        <w:numPr>
          <w:ilvl w:val="1"/>
          <w:numId w:val="3"/>
        </w:numPr>
        <w:tabs>
          <w:tab w:val="clear" w:pos="1440"/>
          <w:tab w:val="num" w:pos="360"/>
        </w:tabs>
        <w:spacing w:line="480" w:lineRule="auto"/>
        <w:ind w:left="360"/>
        <w:jc w:val="both"/>
        <w:rPr>
          <w:sz w:val="23"/>
          <w:szCs w:val="23"/>
        </w:rPr>
      </w:pPr>
      <w:r w:rsidRPr="00FD1015">
        <w:rPr>
          <w:sz w:val="23"/>
          <w:szCs w:val="23"/>
        </w:rPr>
        <w:lastRenderedPageBreak/>
        <w:t xml:space="preserve">Penerima kuasa awal memang diberikan hak untuk menunjuk orang lain sebagai pengganti dirinya dalam melakukan hal-hal yang  dikuasakan kepadanya, namun penerima kuasa pengganti yang ditunjuk tersebut merupakan orang yang tidak mampu atau tidak cakap. </w:t>
      </w:r>
      <w:r w:rsidRPr="00FD1015">
        <w:rPr>
          <w:rStyle w:val="FootnoteReference"/>
          <w:sz w:val="23"/>
          <w:szCs w:val="23"/>
        </w:rPr>
        <w:footnoteReference w:id="8"/>
      </w:r>
    </w:p>
    <w:p w:rsidR="00EE4F96" w:rsidRPr="00FD1015" w:rsidRDefault="00EE4F96" w:rsidP="00EE4F96">
      <w:pPr>
        <w:pStyle w:val="Default"/>
        <w:spacing w:line="480" w:lineRule="auto"/>
        <w:ind w:firstLine="709"/>
        <w:jc w:val="both"/>
        <w:rPr>
          <w:sz w:val="23"/>
          <w:szCs w:val="23"/>
        </w:rPr>
      </w:pPr>
      <w:r w:rsidRPr="00FD1015">
        <w:rPr>
          <w:sz w:val="23"/>
          <w:szCs w:val="23"/>
        </w:rPr>
        <w:t>Berdasarkan Instruksi Menteri Dalam Negeri tanggal 6 Maret 1982 Nomor 14/1982 juncto Yurisprudensi Mahkamah Agung tanggal 14 April 1988 Nomor 2584, diatur mengenai surat kuasa yang tidak diperbolehkan lagi untuk dibuat, yaitu surat kuasa mutlak yang berkaitan dengan tanah. Pelarangan ini dikarenakan dalam hal jual beli tanah banyak pihak-pihak yang menyalahgunakannya. Karena di dalam klausul kuasa mutlak selalu dicantumkan kalimat “kuasa yang tidak dapat dicabut kembali”, sehingga dengan adanya klausul tersebut penerima kuasa dapat dengan bebas melakukan perbuatan apapun, baik tindakan pengurusan maupun tindakan kepemilikan atas tanah yang dimaksud.</w:t>
      </w:r>
    </w:p>
    <w:p w:rsidR="00EE4F96" w:rsidRPr="00FD1015" w:rsidRDefault="00EE4F96" w:rsidP="00EE4F96">
      <w:pPr>
        <w:pStyle w:val="Default"/>
        <w:spacing w:line="480" w:lineRule="auto"/>
        <w:ind w:firstLine="709"/>
        <w:jc w:val="both"/>
        <w:rPr>
          <w:sz w:val="23"/>
          <w:szCs w:val="23"/>
        </w:rPr>
      </w:pPr>
      <w:r w:rsidRPr="00FD1015">
        <w:rPr>
          <w:sz w:val="23"/>
          <w:szCs w:val="23"/>
        </w:rPr>
        <w:t>Tujuan dari dilakukannya pemberian kuasa mutlak ini adalah untuk memberikan kepastian hukum kepada pembeli tanah. Jadi, apabila semua persyaratan yang dibutuhkan dalam hal pembuatan akta jual beli sudah terpenuhi, maka untuk melakukan suatu perbuatan proses pemindahan hak atas tanah atau proses balik nama tersebut tidak memerlukan lagi keterlibatan dari pihak penjual. Namun dalam Intruksi Mendagri Nomor 14 Tahun 1982 diatur bahwa mengenai pemberian kuasa mutlak yang dikaitkan dengan perjanjian pengikat jual beli atas tanah (PPJB) maka pemberian kuasa mutlak tersebut tidak dianggap identik dengan pemberian kuasa mutlak yang dilarang.</w:t>
      </w:r>
    </w:p>
    <w:p w:rsidR="00EE4F96" w:rsidRPr="00FD1015" w:rsidRDefault="00EE4F96" w:rsidP="00EE4F96">
      <w:pPr>
        <w:pStyle w:val="Default"/>
        <w:spacing w:line="480" w:lineRule="auto"/>
        <w:ind w:firstLine="709"/>
        <w:jc w:val="both"/>
        <w:rPr>
          <w:bCs/>
        </w:rPr>
      </w:pPr>
      <w:r w:rsidRPr="00FD1015">
        <w:rPr>
          <w:bCs/>
        </w:rPr>
        <w:lastRenderedPageBreak/>
        <w:t>Disamping kewajiban yang diuraikan terdahulu ada lagi kewajiban dari penerima kuasa dimana enerima kuasa diwajibkan untuk melaporkan segala apa yang telah diperbuatnya dalam pelaksanaan kuasa tersebut. Pasal 1802 KUH Perdata telah menegasnya sebagai berikut: “Penerima kuasa diwajibkan memberikan laporan tentang apa yang telah dilakukan dan memberikan perhitungan kepada si pemberi kuasa tentang segala apa yang telah diterimanya berdasarkan kuasanya sekalipun apa yang diterimanya itu tidak seharusnya dibayar kepada si pemberi kuasa”.</w:t>
      </w:r>
    </w:p>
    <w:p w:rsidR="00EE4F96" w:rsidRPr="00FD1015" w:rsidRDefault="00EE4F96" w:rsidP="00EE4F96">
      <w:pPr>
        <w:pStyle w:val="Default"/>
        <w:spacing w:line="480" w:lineRule="auto"/>
        <w:ind w:firstLine="709"/>
        <w:jc w:val="both"/>
        <w:rPr>
          <w:bCs/>
        </w:rPr>
      </w:pPr>
      <w:r w:rsidRPr="00FD1015">
        <w:rPr>
          <w:bCs/>
        </w:rPr>
        <w:t>Dari uraian diatas, terlihat bahwa yang menjadi kewajiban si penerima kuasa adalah pertanggungjawaban kepada segala perbuatan hukum yang dilakukan oleh  penerima kuasa. Akan tetapi tidaklah pertanggungjawaban itu dipikul oleh penerima kuasa, dalam pasal 1806 KUH Perdata telah menegaskan: “Seorang kuasa telah memberitahukan secara sah tentang hal kuasanya kepada orang dengan siapa ia telah mengadakan suatu persetujuan dalam kedudukan sebagai kuasa itu tidaklah bertanggungjawab tentang apa yang terjadi di luar batas kuasa kecuali jika ia secara pribadi mengikatkan diri untuk itu”.</w:t>
      </w:r>
    </w:p>
    <w:p w:rsidR="00EE4F96" w:rsidRPr="00FD1015" w:rsidRDefault="00EE4F96" w:rsidP="00EE4F96">
      <w:pPr>
        <w:pStyle w:val="Default"/>
        <w:spacing w:line="480" w:lineRule="auto"/>
        <w:ind w:firstLine="709"/>
        <w:jc w:val="both"/>
        <w:rPr>
          <w:bCs/>
        </w:rPr>
      </w:pPr>
      <w:r w:rsidRPr="00FD1015">
        <w:rPr>
          <w:bCs/>
        </w:rPr>
        <w:t>Menurut M. Yahya Harahap dapat diketahui  bahwa  selama seseorang juru kuasa itu bertindak dalam batas-batas wewenangnya, ia adalah aman. Jadi semua tanggungjawab dipikul oleh orang yang memberikan kuasa. Tetapi apabila ia bertindak dilar batas kewenangannya, misalnya menyetujui hal yang tidak boleh disetujuinya, maka ia bertanggungjawab baik kepada sipemberi kuasa maupun kepada orang dengan siapa ia telah mengadakan suatu perjanjian.</w:t>
      </w:r>
      <w:r w:rsidRPr="00FD1015">
        <w:rPr>
          <w:rStyle w:val="FootnoteReference"/>
          <w:bCs/>
        </w:rPr>
        <w:footnoteReference w:customMarkFollows="1" w:id="9"/>
        <w:t>18</w:t>
      </w:r>
    </w:p>
    <w:p w:rsidR="00EE4F96" w:rsidRPr="00FD1015" w:rsidRDefault="00EE4F96" w:rsidP="00EE4F96">
      <w:pPr>
        <w:pStyle w:val="Default"/>
        <w:spacing w:line="480" w:lineRule="auto"/>
        <w:ind w:firstLine="709"/>
        <w:jc w:val="both"/>
        <w:rPr>
          <w:bCs/>
        </w:rPr>
      </w:pPr>
      <w:r w:rsidRPr="00FD1015">
        <w:rPr>
          <w:bCs/>
        </w:rPr>
        <w:lastRenderedPageBreak/>
        <w:t xml:space="preserve">Kewajiban-kewajiban lain yang harus dilakukan oleh  penerima kuasa adalah sebagai kuasa pengganti </w:t>
      </w:r>
      <w:r w:rsidRPr="00FD1015">
        <w:rPr>
          <w:bCs/>
          <w:i/>
        </w:rPr>
        <w:t>(onder lastheber)</w:t>
      </w:r>
      <w:r w:rsidRPr="00FD1015">
        <w:rPr>
          <w:bCs/>
        </w:rPr>
        <w:t xml:space="preserve"> yang diatur dalam pasal 1803 KUH Perdata sebagai berikut: Si kuasa bertanggungjawab untuk orang yang telah ditunjuk olehnya sebagai penggantinya dalam melaksanakan kuasanya:</w:t>
      </w:r>
    </w:p>
    <w:p w:rsidR="00EE4F96" w:rsidRPr="00FD1015" w:rsidRDefault="00EE4F96" w:rsidP="007F1AD8">
      <w:pPr>
        <w:pStyle w:val="BodyTextIndent"/>
        <w:numPr>
          <w:ilvl w:val="0"/>
          <w:numId w:val="5"/>
        </w:numPr>
        <w:tabs>
          <w:tab w:val="clear" w:pos="1798"/>
          <w:tab w:val="num" w:pos="935"/>
        </w:tabs>
        <w:ind w:left="935" w:hanging="374"/>
        <w:jc w:val="both"/>
        <w:rPr>
          <w:bCs w:val="0"/>
        </w:rPr>
      </w:pPr>
      <w:r w:rsidRPr="00FD1015">
        <w:rPr>
          <w:bCs w:val="0"/>
        </w:rPr>
        <w:t>Jika ia tidak diberikan kekuasaan untuk menunjuk orang lain sebagai penggantinya;</w:t>
      </w:r>
    </w:p>
    <w:p w:rsidR="00EE4F96" w:rsidRPr="00FD1015" w:rsidRDefault="00EE4F96" w:rsidP="007F1AD8">
      <w:pPr>
        <w:pStyle w:val="BodyTextIndent"/>
        <w:numPr>
          <w:ilvl w:val="0"/>
          <w:numId w:val="5"/>
        </w:numPr>
        <w:tabs>
          <w:tab w:val="clear" w:pos="1798"/>
          <w:tab w:val="num" w:pos="935"/>
        </w:tabs>
        <w:ind w:left="935" w:hanging="374"/>
        <w:jc w:val="both"/>
        <w:rPr>
          <w:bCs w:val="0"/>
        </w:rPr>
      </w:pPr>
      <w:r w:rsidRPr="00FD1015">
        <w:rPr>
          <w:bCs w:val="0"/>
        </w:rPr>
        <w:t>Jika kekuasaan itu telah diberikan kepadanya tanpa penyebutan seorang tertentu, sedangkan orang yang dipilihnya itu ternyata seorang yang tak cakap atau tak mampu.</w:t>
      </w:r>
      <w:r w:rsidRPr="00FD1015">
        <w:rPr>
          <w:rStyle w:val="FootnoteReference"/>
          <w:bCs w:val="0"/>
        </w:rPr>
        <w:footnoteReference w:customMarkFollows="1" w:id="10"/>
        <w:t>19</w:t>
      </w:r>
    </w:p>
    <w:p w:rsidR="00EE4F96" w:rsidRPr="00FD1015" w:rsidRDefault="00EE4F96" w:rsidP="00EE4F96">
      <w:pPr>
        <w:pStyle w:val="BodyTextIndent"/>
        <w:ind w:firstLine="709"/>
        <w:rPr>
          <w:bCs w:val="0"/>
        </w:rPr>
      </w:pPr>
    </w:p>
    <w:p w:rsidR="00EE4F96" w:rsidRPr="00FD1015" w:rsidRDefault="00EE4F96" w:rsidP="00EE4F96">
      <w:pPr>
        <w:pStyle w:val="BodyTextIndent"/>
        <w:spacing w:line="480" w:lineRule="auto"/>
        <w:ind w:firstLine="709"/>
        <w:jc w:val="both"/>
        <w:rPr>
          <w:bCs w:val="0"/>
        </w:rPr>
      </w:pPr>
      <w:r w:rsidRPr="00FD1015">
        <w:rPr>
          <w:bCs w:val="0"/>
        </w:rPr>
        <w:t>Pemberi kuasa selalu dianggap telah memberikan kekuasaan kepada penerima kuasa untuk menunjuk seorang lain sebagai penggantinya untuk pengurusan benda-benda yang terletak di luar wilayah Indonesia atau di lain pulau dari pada wilayah Indonesia.</w:t>
      </w:r>
    </w:p>
    <w:p w:rsidR="00EE4F96" w:rsidRPr="00FD1015" w:rsidRDefault="00EE4F96" w:rsidP="00EE4F96">
      <w:pPr>
        <w:pStyle w:val="BodyTextIndent"/>
        <w:spacing w:line="480" w:lineRule="auto"/>
        <w:ind w:firstLine="709"/>
        <w:jc w:val="both"/>
        <w:rPr>
          <w:bCs w:val="0"/>
        </w:rPr>
      </w:pPr>
      <w:r w:rsidRPr="00FD1015">
        <w:rPr>
          <w:bCs w:val="0"/>
        </w:rPr>
        <w:t>Hak dan kewajiban pemberi kuasa diatur dalam pasal-pasal 1807-1812 KUH. Perdata yang antara lain menyatakan si pemberi kuasa diwajibkan memenuhi perikatan-perikatan yang diperbuat oleh kuasa menurut kekuasaan yang telah diberikan kepadanya. Pemberi  kuasa tidak terikat pada apa yang telah diperbuatnya selebihnya daripada itu, selain ia telah menyetujui secara tegas atau secara diam-diam atau dengan kata lain:</w:t>
      </w:r>
    </w:p>
    <w:p w:rsidR="00EE4F96" w:rsidRPr="00FD1015" w:rsidRDefault="00EE4F96" w:rsidP="007F1AD8">
      <w:pPr>
        <w:pStyle w:val="BodyTextIndent"/>
        <w:numPr>
          <w:ilvl w:val="0"/>
          <w:numId w:val="6"/>
        </w:numPr>
        <w:tabs>
          <w:tab w:val="clear" w:pos="1813"/>
          <w:tab w:val="num" w:pos="374"/>
        </w:tabs>
        <w:spacing w:line="528" w:lineRule="auto"/>
        <w:ind w:left="374" w:hanging="374"/>
        <w:jc w:val="both"/>
        <w:rPr>
          <w:bCs w:val="0"/>
        </w:rPr>
      </w:pPr>
      <w:r w:rsidRPr="00FD1015">
        <w:rPr>
          <w:bCs w:val="0"/>
        </w:rPr>
        <w:lastRenderedPageBreak/>
        <w:t>Memenuhi ikatan-ikatan yang dibuat oleh si penerima sesuai dengan perintahnya (pasal 1807 KUH. Perdata).</w:t>
      </w:r>
    </w:p>
    <w:p w:rsidR="00EE4F96" w:rsidRPr="00FD1015" w:rsidRDefault="00EE4F96" w:rsidP="007F1AD8">
      <w:pPr>
        <w:pStyle w:val="BodyTextIndent"/>
        <w:numPr>
          <w:ilvl w:val="0"/>
          <w:numId w:val="6"/>
        </w:numPr>
        <w:tabs>
          <w:tab w:val="clear" w:pos="1813"/>
          <w:tab w:val="num" w:pos="374"/>
        </w:tabs>
        <w:spacing w:line="528" w:lineRule="auto"/>
        <w:ind w:left="374" w:hanging="374"/>
        <w:jc w:val="both"/>
        <w:rPr>
          <w:bCs w:val="0"/>
        </w:rPr>
      </w:pPr>
      <w:r w:rsidRPr="00FD1015">
        <w:rPr>
          <w:bCs w:val="0"/>
        </w:rPr>
        <w:t xml:space="preserve">Mengganti kepada si penerima kuasa semua biaya-biaya yang dikeluarkan dalam melaksanakan perintah itu, juga upahnya bila diperjanjikan menurut undang-undang, pemberian kuasa itu selalu dilakukan </w:t>
      </w:r>
      <w:r w:rsidRPr="00FD1015">
        <w:rPr>
          <w:bCs w:val="0"/>
          <w:i/>
          <w:iCs/>
        </w:rPr>
        <w:t>ommist</w:t>
      </w:r>
      <w:r w:rsidRPr="00FD1015">
        <w:rPr>
          <w:bCs w:val="0"/>
        </w:rPr>
        <w:t xml:space="preserve"> artinya tanpa adanya kontra prestasi (pasal 1794 KUH. Perdata), kecual ibila ini dinyatakan secara tegas. Keadaan ini dalam kenyataan tetap ada sekalipun si penerima gagal dalam melaksanakan perintah itu, kegagalan mana tidak disebabkan karena kelalaian (pasal 1810 KUH. Perdata).</w:t>
      </w:r>
    </w:p>
    <w:p w:rsidR="00EE4F96" w:rsidRPr="00FD1015" w:rsidRDefault="00EE4F96" w:rsidP="007F1AD8">
      <w:pPr>
        <w:pStyle w:val="BodyTextIndent"/>
        <w:numPr>
          <w:ilvl w:val="0"/>
          <w:numId w:val="6"/>
        </w:numPr>
        <w:tabs>
          <w:tab w:val="clear" w:pos="1813"/>
          <w:tab w:val="num" w:pos="374"/>
        </w:tabs>
        <w:spacing w:line="528" w:lineRule="auto"/>
        <w:ind w:left="374" w:hanging="374"/>
        <w:jc w:val="both"/>
        <w:rPr>
          <w:bCs w:val="0"/>
        </w:rPr>
      </w:pPr>
      <w:r w:rsidRPr="00FD1015">
        <w:rPr>
          <w:bCs w:val="0"/>
        </w:rPr>
        <w:t>Memberi biaya dari jumlah biaya-biaya itu sejak waktu itu dikeluarkan (pasal 1810 KUH. Perdata).</w:t>
      </w:r>
    </w:p>
    <w:p w:rsidR="00EE4F96" w:rsidRPr="00FD1015" w:rsidRDefault="00EE4F96" w:rsidP="007F1AD8">
      <w:pPr>
        <w:pStyle w:val="BodyTextIndent"/>
        <w:numPr>
          <w:ilvl w:val="0"/>
          <w:numId w:val="6"/>
        </w:numPr>
        <w:tabs>
          <w:tab w:val="clear" w:pos="1813"/>
          <w:tab w:val="num" w:pos="374"/>
        </w:tabs>
        <w:spacing w:line="528" w:lineRule="auto"/>
        <w:ind w:left="374" w:hanging="374"/>
        <w:jc w:val="both"/>
        <w:rPr>
          <w:bCs w:val="0"/>
        </w:rPr>
      </w:pPr>
      <w:r w:rsidRPr="00FD1015">
        <w:rPr>
          <w:bCs w:val="0"/>
        </w:rPr>
        <w:t>Mengganti segala kerugian yang diderita oleh si penerima kuasa dalam melaksanakan tugasnya (pasal 1809 KUH. Perdata).</w:t>
      </w:r>
    </w:p>
    <w:p w:rsidR="00EE4F96" w:rsidRPr="00FD1015" w:rsidRDefault="00EE4F96" w:rsidP="007F1AD8">
      <w:pPr>
        <w:pStyle w:val="BodyTextIndent"/>
        <w:numPr>
          <w:ilvl w:val="0"/>
          <w:numId w:val="6"/>
        </w:numPr>
        <w:tabs>
          <w:tab w:val="clear" w:pos="1813"/>
          <w:tab w:val="num" w:pos="374"/>
        </w:tabs>
        <w:spacing w:line="528" w:lineRule="auto"/>
        <w:ind w:left="374" w:hanging="374"/>
        <w:jc w:val="both"/>
        <w:rPr>
          <w:bCs w:val="0"/>
        </w:rPr>
      </w:pPr>
      <w:r w:rsidRPr="00FD1015">
        <w:rPr>
          <w:bCs w:val="0"/>
        </w:rPr>
        <w:t xml:space="preserve">Apabila pemberian kuasa lebih dari satu orang, masing-masing bertanggungjawab secara solider, sebaliknyaapabila </w:t>
      </w:r>
      <w:r w:rsidRPr="00FD1015">
        <w:rPr>
          <w:bCs w:val="0"/>
        </w:rPr>
        <w:lastRenderedPageBreak/>
        <w:t>penerima kuasa lebih dari satu orang maka hanya bertanggungjawab atas bagiannya masing-masing dalam menunaikan tugasnya (pasal 1804 KUH. Perdata).</w:t>
      </w:r>
    </w:p>
    <w:p w:rsidR="00EE4F96" w:rsidRPr="00FD1015" w:rsidRDefault="00EE4F96" w:rsidP="00EE4F96">
      <w:pPr>
        <w:pStyle w:val="BodyTextIndent"/>
        <w:spacing w:line="528" w:lineRule="auto"/>
        <w:ind w:firstLine="709"/>
        <w:jc w:val="both"/>
        <w:rPr>
          <w:bCs w:val="0"/>
        </w:rPr>
      </w:pPr>
      <w:r w:rsidRPr="00FD1015">
        <w:rPr>
          <w:bCs w:val="0"/>
        </w:rPr>
        <w:t>Semua perjanjian yang dibuat oleh seorang juru kuasa atas nama si pemberi kuasa, orang yang memberi kuasa inilah yang menjadi pihak dan sebagai pihak ini ia memperoleh segala hal dan memikul segala kewajibannya yang timbul dari perjanjian itu, bahwa ia berhak untuk secara langsung menggugat orng dengan siapa si kuasa telah bertindak dalam kedudukannya sudah ditegaskan dalam pasal 1794 KUH. Perdata.</w:t>
      </w:r>
    </w:p>
    <w:p w:rsidR="00EE4F96" w:rsidRPr="00FD1015" w:rsidRDefault="00EE4F96" w:rsidP="00EE4F96">
      <w:pPr>
        <w:pStyle w:val="BodyTextIndent"/>
        <w:spacing w:line="528" w:lineRule="auto"/>
        <w:ind w:firstLine="709"/>
        <w:jc w:val="both"/>
        <w:rPr>
          <w:bCs w:val="0"/>
        </w:rPr>
      </w:pPr>
      <w:r w:rsidRPr="00FD1015">
        <w:rPr>
          <w:bCs w:val="0"/>
        </w:rPr>
        <w:t>Pemberi kuasa diwajibkan mengembalikan kepada penerima kuasa semua persekot-persekot dan biaya-biaya yang telah dikeluarkan oleh penerima kuasa dalam melaksanakan kuasanya, begitu pula untuk membayar upah jika hal ini telah diperjanjikan.</w:t>
      </w:r>
    </w:p>
    <w:p w:rsidR="00EE4F96" w:rsidRPr="00FD1015" w:rsidRDefault="00EE4F96" w:rsidP="00EE4F96">
      <w:pPr>
        <w:pStyle w:val="BodyTextIndent"/>
        <w:spacing w:line="528" w:lineRule="auto"/>
        <w:ind w:firstLine="709"/>
        <w:jc w:val="both"/>
        <w:rPr>
          <w:bCs w:val="0"/>
        </w:rPr>
      </w:pPr>
      <w:r w:rsidRPr="00FD1015">
        <w:rPr>
          <w:bCs w:val="0"/>
        </w:rPr>
        <w:t xml:space="preserve">Jika penerima kuasa tidak melakukan suatu kelalaian, maka pemberi kuasa tidak dapat melibatkan diri dengan kewajiban mengembalikan persekot-persekot dan biaya-biaya </w:t>
      </w:r>
      <w:r w:rsidRPr="00FD1015">
        <w:rPr>
          <w:bCs w:val="0"/>
        </w:rPr>
        <w:lastRenderedPageBreak/>
        <w:t>serta membayar upah tersebut walaupun urusannya tidak berhasil (Pasal 1808 KUH. Perdata). Bahwa urusannya tidak berhasil tidak dapat dipersilahkan kepada si kuasa asal ia telah mengerjakan dengan sebaik-baiknya dan bertindak dalam batas wewenangnya. Si pemberi kuasa tetap wajib memenuhi semua kewajiban terhadap penerima kuasa, misalnya seorang pengacara yang tidak berhasil memenangkan perkaranya, tetap berhak atas honorariumnya dan pengembaliannya semua persekot-persekot dan biaya yang telah dikeluarkan untuk kepentingan si pemberi kuasa.</w:t>
      </w:r>
    </w:p>
    <w:p w:rsidR="00EE4F96" w:rsidRPr="00FD1015" w:rsidRDefault="00EE4F96" w:rsidP="00EE4F96">
      <w:pPr>
        <w:pStyle w:val="BodyTextIndent"/>
        <w:spacing w:line="528" w:lineRule="auto"/>
        <w:ind w:firstLine="709"/>
        <w:jc w:val="both"/>
        <w:rPr>
          <w:bCs w:val="0"/>
        </w:rPr>
      </w:pPr>
      <w:r w:rsidRPr="00FD1015">
        <w:rPr>
          <w:bCs w:val="0"/>
        </w:rPr>
        <w:t>Begitu pula pemberi kuasa harus memberikan ganti rugi kepada penerima kuasa tentang kerugian-kerugian yang dideritanya sewaktu menjalankan kuasanya, bila dalam hal itu penerima kuasa tidak telah berbuat kurang hati-hati, selanjutnya menurut pasal 1819 KUH. Perdata penerima kuasa harus membayar kepada si kuasa bunga atas persekot-persekot yang telah dikeluarkan oleh penerima kuasa terhitung mulai hari dikeluarkanya persekot-persekot itu.</w:t>
      </w:r>
    </w:p>
    <w:p w:rsidR="00EE4F96" w:rsidRPr="00FD1015" w:rsidRDefault="00EE4F96" w:rsidP="00EE4F96">
      <w:pPr>
        <w:pStyle w:val="BodyTextIndent"/>
        <w:spacing w:line="528" w:lineRule="auto"/>
        <w:ind w:firstLine="709"/>
        <w:jc w:val="both"/>
        <w:rPr>
          <w:bCs w:val="0"/>
        </w:rPr>
      </w:pPr>
      <w:r w:rsidRPr="00FD1015">
        <w:rPr>
          <w:bCs w:val="0"/>
        </w:rPr>
        <w:lastRenderedPageBreak/>
        <w:t>Bunga itu sebagaimana telah seringkali diterangkan di tempat lain adalah bunga moratoir sebesar 6% (enam persen) setahun, jika seorang kuasa diangkat oleh berbagai orang untuk mewakili suatu urusan mereka bersama maka masing-masing dari mereka itu adalah bertanggungjawab untuk seluruhnya terhadap si kuasa mengenai segala akibat dari pemberian kuasa itu (pasal 1811 KUH. Perdata).</w:t>
      </w:r>
    </w:p>
    <w:p w:rsidR="00EE4F96" w:rsidRPr="00FD1015" w:rsidRDefault="00EE4F96" w:rsidP="00EE4F96">
      <w:pPr>
        <w:pStyle w:val="BodyTextIndent"/>
        <w:spacing w:line="480" w:lineRule="auto"/>
        <w:ind w:firstLine="709"/>
        <w:jc w:val="both"/>
        <w:rPr>
          <w:bCs w:val="0"/>
        </w:rPr>
      </w:pPr>
      <w:r w:rsidRPr="00FD1015">
        <w:rPr>
          <w:bCs w:val="0"/>
        </w:rPr>
        <w:t>Apabila dibandingkan antara pasal 1804 dengan pasal 1811 KUH. Perdata ternyata ada pasal tersebut terdapat suatu perbedaan yang antara lain menyebutkan sebagai berikut:</w:t>
      </w:r>
    </w:p>
    <w:p w:rsidR="00EE4F96" w:rsidRPr="00FD1015" w:rsidRDefault="00EE4F96" w:rsidP="007F1AD8">
      <w:pPr>
        <w:pStyle w:val="BodyTextIndent"/>
        <w:numPr>
          <w:ilvl w:val="0"/>
          <w:numId w:val="7"/>
        </w:numPr>
        <w:tabs>
          <w:tab w:val="clear" w:pos="1108"/>
          <w:tab w:val="num" w:pos="360"/>
        </w:tabs>
        <w:spacing w:line="480" w:lineRule="auto"/>
        <w:ind w:left="360"/>
        <w:jc w:val="both"/>
        <w:rPr>
          <w:bCs w:val="0"/>
        </w:rPr>
      </w:pPr>
      <w:r w:rsidRPr="00FD1015">
        <w:rPr>
          <w:bCs w:val="0"/>
        </w:rPr>
        <w:t>Pasal 1804 KUH. Perdata berbunyi:</w:t>
      </w:r>
    </w:p>
    <w:p w:rsidR="00EE4F96" w:rsidRPr="00FD1015" w:rsidRDefault="00EE4F96" w:rsidP="00EE4F96">
      <w:pPr>
        <w:pStyle w:val="BodyTextIndent"/>
        <w:spacing w:line="480" w:lineRule="auto"/>
        <w:jc w:val="both"/>
        <w:rPr>
          <w:bCs w:val="0"/>
        </w:rPr>
      </w:pPr>
      <w:r w:rsidRPr="00FD1015">
        <w:rPr>
          <w:bCs w:val="0"/>
        </w:rPr>
        <w:t>Jika dalam akta yang sama ditunjuk berbagai orang kuasa, maka terhadap mereka tidak diterbitkan sesuatu perkiaraan tanggung-menanggung selainnya sekedar hal yang demikian itu ditentukan dengan tegas.</w:t>
      </w:r>
    </w:p>
    <w:p w:rsidR="00EE4F96" w:rsidRPr="00FD1015" w:rsidRDefault="00EE4F96" w:rsidP="007F1AD8">
      <w:pPr>
        <w:pStyle w:val="BodyTextIndent"/>
        <w:numPr>
          <w:ilvl w:val="0"/>
          <w:numId w:val="7"/>
        </w:numPr>
        <w:tabs>
          <w:tab w:val="clear" w:pos="1108"/>
          <w:tab w:val="num" w:pos="360"/>
        </w:tabs>
        <w:spacing w:line="480" w:lineRule="auto"/>
        <w:ind w:left="360"/>
        <w:jc w:val="both"/>
        <w:rPr>
          <w:bCs w:val="0"/>
        </w:rPr>
      </w:pPr>
      <w:r w:rsidRPr="00FD1015">
        <w:rPr>
          <w:bCs w:val="0"/>
        </w:rPr>
        <w:t>Pasal 1811 KUH. Perdata berbunyi:</w:t>
      </w:r>
    </w:p>
    <w:p w:rsidR="00EE4F96" w:rsidRPr="00FD1015" w:rsidRDefault="00EE4F96" w:rsidP="00EE4F96">
      <w:pPr>
        <w:pStyle w:val="BodyTextIndent"/>
        <w:spacing w:line="480" w:lineRule="auto"/>
        <w:jc w:val="both"/>
        <w:rPr>
          <w:bCs w:val="0"/>
        </w:rPr>
      </w:pPr>
      <w:r w:rsidRPr="00FD1015">
        <w:rPr>
          <w:bCs w:val="0"/>
        </w:rPr>
        <w:t xml:space="preserve">Jika seorang kuasa diangkat oleh berbagai orang untuk mewakili suatu urusan yang merupakan urusan mereka bersama, maka masing-masing dari mereka adalah bertanggungjawab untuk </w:t>
      </w:r>
      <w:r w:rsidRPr="00FD1015">
        <w:rPr>
          <w:bCs w:val="0"/>
        </w:rPr>
        <w:lastRenderedPageBreak/>
        <w:t>seluruhnya terhadap si kuasa mengenai segala akibat dari pemberian kuasa itu.</w:t>
      </w:r>
    </w:p>
    <w:p w:rsidR="00EE4F96" w:rsidRPr="00FD1015" w:rsidRDefault="00EE4F96" w:rsidP="00EE4F96">
      <w:pPr>
        <w:pStyle w:val="BodyTextIndent"/>
        <w:spacing w:line="480" w:lineRule="auto"/>
        <w:ind w:firstLine="388"/>
        <w:jc w:val="both"/>
        <w:rPr>
          <w:bCs w:val="0"/>
        </w:rPr>
      </w:pPr>
      <w:r w:rsidRPr="00FD1015">
        <w:rPr>
          <w:bCs w:val="0"/>
        </w:rPr>
        <w:t xml:space="preserve">Jadi dari kedua pasal tersebut dapat disimpulkan pada pasal 1904 KUHPerdata, terdapat penerima kuasa lebih dari satu orang, sedangkan pemberi kuasanya hanya satu orang saja, maka dalam hal ini masing-masing penerima kuasa itu bertanggungjawab sendiri-sendiri pada si pemberi kuasa. Sedangkan pada pasal 1811 KUHPerdata, terdapat pemberi kuasanya satu orang lebih dan penerima kuasa satu orang, maka dalam hal ini pemberi kuasa itu bertanggungjawab secara tanggung renteng pada penerima kuasa. </w:t>
      </w:r>
    </w:p>
    <w:p w:rsidR="00EE4F96" w:rsidRPr="00FD1015" w:rsidRDefault="00EE4F96" w:rsidP="00EE4F96">
      <w:pPr>
        <w:pStyle w:val="BodyTextIndent"/>
        <w:spacing w:line="480" w:lineRule="auto"/>
        <w:ind w:firstLine="388"/>
        <w:jc w:val="both"/>
        <w:rPr>
          <w:bCs w:val="0"/>
        </w:rPr>
      </w:pPr>
      <w:r w:rsidRPr="00FD1015">
        <w:rPr>
          <w:bCs w:val="0"/>
        </w:rPr>
        <w:t xml:space="preserve">Dalam hal yang pertama, ternyata undang-undang tidak menetapkan adanya tanggungjawab secara tanggung-menanggung diatara para penerima kuasa, sedangkan dalam hal yang terakhir ditetapkan bahwa beberapa orang pemberi kuasa itu bertanggungjawab secara tanggung menanggung terhadap si penerima kuasa. Mungkin yang menjadi pertimbangan bagi pembuat undang-undang adalah untuk memudahkan si kuasa dalam hal menuntut upahnya atau lain-lain terhadap pemberian kuasa itu, pada akhirnya pasal 1812 KUH. Perdata menetapkan </w:t>
      </w:r>
      <w:r w:rsidRPr="00FD1015">
        <w:rPr>
          <w:bCs w:val="0"/>
        </w:rPr>
        <w:lastRenderedPageBreak/>
        <w:t>bahwa si kuasa berhak untuk menahan segala apa kepunyaan si pemberi kuasa yang berada di tangannya, hingga kepadanya dibayarka lunas segala apa yang dituntut sebagai akibat pemberian kuasa, hak yang diberikan kepda juru kuasa terakhir memenuhi kewajiban-kewajiban terhadapnya dinamakan “ hak retentie”, suatu hak seperti yang diberikan juga kepada seorang tukang yang mengerjakan sesuatu pada barang seseorang atau dengan kata lain pada pasal 1812 KUH. Perdata memberikan hak kepada si kuasa untuk menahan barang-barang milik pemberi kuasa selama si kuasa belum mendapat pembayaran, segala sesuatu yang harus dibayar oleh si pemberi kuasa kepada si kuasa.</w:t>
      </w:r>
    </w:p>
    <w:p w:rsidR="00EE4F96" w:rsidRPr="00FD1015" w:rsidRDefault="00EE4F96" w:rsidP="00EE4F96">
      <w:pPr>
        <w:pStyle w:val="BodyTextIndent"/>
        <w:spacing w:line="480" w:lineRule="auto"/>
        <w:ind w:firstLine="388"/>
        <w:jc w:val="both"/>
        <w:rPr>
          <w:bCs w:val="0"/>
        </w:rPr>
      </w:pPr>
      <w:r w:rsidRPr="00FD1015">
        <w:rPr>
          <w:bCs w:val="0"/>
        </w:rPr>
        <w:t xml:space="preserve">Sebagai sanksi atau pemenuhan kewajiban-kewajiban ini, maka si penerima kuasa mempunyai </w:t>
      </w:r>
      <w:r w:rsidRPr="00FD1015">
        <w:rPr>
          <w:bCs w:val="0"/>
          <w:i/>
          <w:iCs/>
        </w:rPr>
        <w:t>hak retentie</w:t>
      </w:r>
      <w:r w:rsidRPr="00FD1015">
        <w:rPr>
          <w:bCs w:val="0"/>
        </w:rPr>
        <w:t xml:space="preserve"> yaitu hak menahan barang milik pemberi kuasa selama kewajiban-kewajiban tersebut belum dipenuhi (Pasal 1812 KUH. Perdata). Kalau yang menerima kuasa/perintah itu tidak mempunyai kekuasaan penuh, jadi apabila bertindak secara sendiri selain hak </w:t>
      </w:r>
      <w:r w:rsidRPr="00FD1015">
        <w:rPr>
          <w:bCs w:val="0"/>
          <w:i/>
          <w:iCs/>
        </w:rPr>
        <w:t>retentie</w:t>
      </w:r>
      <w:r w:rsidRPr="00FD1015">
        <w:rPr>
          <w:bCs w:val="0"/>
        </w:rPr>
        <w:t xml:space="preserve"> juga mempunyai hak “</w:t>
      </w:r>
      <w:r w:rsidRPr="00FD1015">
        <w:rPr>
          <w:bCs w:val="0"/>
          <w:i/>
        </w:rPr>
        <w:t>privelege</w:t>
      </w:r>
      <w:r w:rsidRPr="00FD1015">
        <w:rPr>
          <w:bCs w:val="0"/>
        </w:rPr>
        <w:t xml:space="preserve">”, yang menerima kuasa </w:t>
      </w:r>
      <w:r w:rsidRPr="00FD1015">
        <w:rPr>
          <w:bCs w:val="0"/>
        </w:rPr>
        <w:lastRenderedPageBreak/>
        <w:t>meliputi barang-barang yang dikirim/diterima oleh atau dari pihak ketiga dalam kekuasaannya (pasal 80, 84, 85 KUH Dagang).</w:t>
      </w:r>
    </w:p>
    <w:p w:rsidR="00EE4F96" w:rsidRPr="00FD1015" w:rsidRDefault="00EE4F96" w:rsidP="00EE4F96">
      <w:pPr>
        <w:pStyle w:val="BodyTextIndent"/>
        <w:spacing w:line="480" w:lineRule="auto"/>
        <w:ind w:firstLine="388"/>
        <w:jc w:val="both"/>
        <w:rPr>
          <w:bCs w:val="0"/>
        </w:rPr>
      </w:pPr>
      <w:r w:rsidRPr="00FD1015">
        <w:rPr>
          <w:bCs w:val="0"/>
        </w:rPr>
        <w:t>Selanjutnya pasal 1805 KUHPerdata menyatakan bahwa apabila uang pemberi kuasa yang berada di tangan si penerima kuasa dipergunakan oleh penerima kuasa untuk kepentingannya sendiri, yang bersangkutan diwajibkan membayar bunga dihitung sejak waktu dipergunakan uang itu. Apabila  penerima kuasa setelah selesainya tugas harus membyar uang tunai kepada  pemberi kuasa, maka kelambatan pemberian itu mewajibkan yang bersangkutan untuk membayar bunga yang dihitung sejak yang bersangkutan ditegur oleh si pemberi kuasa (lain dari Pasal 1250 ayat 3 KUH. Perdata) yang menghitung bunganya sejak waktu digunakan di muka hakim.</w:t>
      </w:r>
    </w:p>
    <w:p w:rsidR="00EE4F96" w:rsidRPr="00FD1015" w:rsidRDefault="00EE4F96" w:rsidP="00EE4F96">
      <w:pPr>
        <w:ind w:firstLine="709"/>
        <w:jc w:val="both"/>
        <w:rPr>
          <w:b/>
        </w:rPr>
      </w:pPr>
    </w:p>
    <w:p w:rsidR="00EE4F96" w:rsidRPr="00FD1015" w:rsidRDefault="00EE4F96" w:rsidP="007F1AD8">
      <w:pPr>
        <w:numPr>
          <w:ilvl w:val="1"/>
          <w:numId w:val="2"/>
        </w:numPr>
        <w:tabs>
          <w:tab w:val="clear" w:pos="1440"/>
          <w:tab w:val="num" w:pos="360"/>
        </w:tabs>
        <w:spacing w:line="456" w:lineRule="auto"/>
        <w:ind w:left="360"/>
        <w:jc w:val="both"/>
        <w:rPr>
          <w:b/>
        </w:rPr>
      </w:pPr>
      <w:r w:rsidRPr="00FD1015">
        <w:rPr>
          <w:b/>
        </w:rPr>
        <w:t xml:space="preserve">Tanggung Jawab Hukum Apabila Salah Satu Pihak Melakukan Wanprestasi Dalam Perjanjian </w:t>
      </w:r>
      <w:r w:rsidRPr="00FD1015">
        <w:rPr>
          <w:b/>
          <w:bCs/>
        </w:rPr>
        <w:t>Pemberian Kuasa Penyelesaian Perkara Perdata Di Pengadilan</w:t>
      </w:r>
      <w:r w:rsidRPr="00FD1015">
        <w:rPr>
          <w:b/>
        </w:rPr>
        <w:t xml:space="preserve"> </w:t>
      </w:r>
    </w:p>
    <w:p w:rsidR="00EE4F96" w:rsidRPr="00FD1015" w:rsidRDefault="00EE4F96" w:rsidP="00EE4F96">
      <w:pPr>
        <w:adjustRightInd w:val="0"/>
        <w:spacing w:line="456" w:lineRule="auto"/>
        <w:ind w:firstLine="720"/>
        <w:jc w:val="both"/>
        <w:rPr>
          <w:color w:val="000000"/>
        </w:rPr>
      </w:pPr>
      <w:r w:rsidRPr="00FD1015">
        <w:rPr>
          <w:color w:val="000000"/>
        </w:rPr>
        <w:t xml:space="preserve">Menurut hukum tanggung jawab adalah suatu akibat atas konsekuensi kebebasan seseorang tentang perbuatannya yang berkaitan dengan etika atau moral dalam melakukan suatu perbuatan. Pertanggungjawaban harus mempunyai dasar, yaitu hal yang menyebabkan timbulnya hak hukum bagi seorang untuk menuntut orang lain sekaligus berupa hal yang melahirkan kewajiban hukum </w:t>
      </w:r>
      <w:r w:rsidRPr="00FD1015">
        <w:rPr>
          <w:color w:val="000000"/>
        </w:rPr>
        <w:lastRenderedPageBreak/>
        <w:t>orang lain untuk memberi pertanggungjawabannya.</w:t>
      </w:r>
      <w:r w:rsidRPr="00FD1015">
        <w:rPr>
          <w:rStyle w:val="FootnoteReference"/>
          <w:color w:val="000000"/>
        </w:rPr>
        <w:footnoteReference w:id="11"/>
      </w:r>
      <w:r w:rsidRPr="00FD1015">
        <w:rPr>
          <w:color w:val="000000"/>
        </w:rPr>
        <w:t xml:space="preserve"> </w:t>
      </w:r>
      <w:r w:rsidRPr="00FD1015">
        <w:rPr>
          <w:color w:val="000000"/>
          <w:lang w:val="en-ID" w:eastAsia="id-ID"/>
        </w:rPr>
        <w:t xml:space="preserve">Tanggung jawab berdasarkan definisi dari </w:t>
      </w:r>
      <w:r w:rsidRPr="00FD1015">
        <w:rPr>
          <w:i/>
          <w:iCs/>
          <w:color w:val="000000"/>
          <w:lang w:val="en-ID" w:eastAsia="id-ID"/>
        </w:rPr>
        <w:t xml:space="preserve">responsibility </w:t>
      </w:r>
      <w:r w:rsidRPr="00FD1015">
        <w:rPr>
          <w:color w:val="000000"/>
          <w:lang w:val="en-ID" w:eastAsia="id-ID"/>
        </w:rPr>
        <w:t>adalah kewajiban bertanggungjawab atas undang-undang yang dilaksanakannya dan memperbaiki kerusakan yang ditimbulkannya.</w:t>
      </w:r>
      <w:r w:rsidRPr="00FD1015">
        <w:rPr>
          <w:rStyle w:val="FootnoteReference"/>
          <w:color w:val="000000"/>
          <w:lang w:val="en-ID" w:eastAsia="id-ID"/>
        </w:rPr>
        <w:footnoteReference w:id="12"/>
      </w:r>
    </w:p>
    <w:p w:rsidR="00EE4F96" w:rsidRPr="00FD1015" w:rsidRDefault="00EE4F96" w:rsidP="00EE4F96">
      <w:pPr>
        <w:adjustRightInd w:val="0"/>
        <w:spacing w:line="480" w:lineRule="auto"/>
        <w:ind w:firstLine="720"/>
        <w:jc w:val="both"/>
        <w:rPr>
          <w:color w:val="000000"/>
        </w:rPr>
      </w:pPr>
      <w:r w:rsidRPr="00FD1015">
        <w:rPr>
          <w:color w:val="000000"/>
        </w:rPr>
        <w:t>Secara normatif, hukum sebagai norma tertulis yang dibuat secara resmi dan diundangkan oleh pemerintah dari suatu masyarakat. Karena setiap bangsa mempunyai tata hukumnya sendiri, sebagaimana setiap bangsa mempunyai bahasanya sendiri, tata hukum Indonesia ditetapkan oleh masyarakat hukum Indonesia.</w:t>
      </w:r>
      <w:r w:rsidRPr="00FD1015">
        <w:rPr>
          <w:rStyle w:val="FootnoteReference"/>
          <w:color w:val="000000"/>
        </w:rPr>
        <w:footnoteReference w:id="13"/>
      </w:r>
      <w:r w:rsidRPr="00FD1015">
        <w:rPr>
          <w:color w:val="000000"/>
        </w:rPr>
        <w:t xml:space="preserve"> Hukum diartikan sebagai perangkat–perangkat peraturan tertulis yang dibuat oleh pemerintah, melalui badan-badan yang berwenang membentuk berbagai peraturan tertulis pada Undang–Undang Dasar, Undang–Undang, Keputusan Presiden, Peraturan Pemerintah, Keputusan Menteri dan Peraturan Daerah.</w:t>
      </w:r>
      <w:r w:rsidRPr="00FD1015">
        <w:rPr>
          <w:rStyle w:val="FootnoteReference"/>
          <w:color w:val="000000"/>
        </w:rPr>
        <w:footnoteReference w:id="14"/>
      </w:r>
    </w:p>
    <w:p w:rsidR="00EE4F96" w:rsidRPr="00FD1015" w:rsidRDefault="00EE4F96" w:rsidP="00EE4F96">
      <w:pPr>
        <w:adjustRightInd w:val="0"/>
        <w:spacing w:line="480" w:lineRule="auto"/>
        <w:ind w:firstLine="720"/>
        <w:jc w:val="both"/>
        <w:rPr>
          <w:color w:val="000000"/>
        </w:rPr>
      </w:pPr>
      <w:r w:rsidRPr="00FD1015">
        <w:rPr>
          <w:color w:val="000000"/>
        </w:rPr>
        <w:t>Hukum tertulis yang terdapat norma di dalam masyarakat yang tidak tertulis tetapi secara efektif mengatur perilaku masyarakat. Norma tersebut pada hakekatnya bersifat kemasyarakatan, dikatakan demikian karena norma selain berkaitan dengan kehidupan bermasyarakat juga merupakan hasil dari kehidupan bermasyarakat.</w:t>
      </w:r>
      <w:r w:rsidRPr="00FD1015">
        <w:rPr>
          <w:rStyle w:val="FootnoteReference"/>
          <w:color w:val="000000"/>
        </w:rPr>
        <w:footnoteReference w:id="15"/>
      </w:r>
      <w:r w:rsidRPr="00FD1015">
        <w:rPr>
          <w:color w:val="000000"/>
        </w:rPr>
        <w:t xml:space="preserve"> </w:t>
      </w:r>
    </w:p>
    <w:p w:rsidR="00EE4F96" w:rsidRPr="00FD1015" w:rsidRDefault="00EE4F96" w:rsidP="00EE4F96">
      <w:pPr>
        <w:adjustRightInd w:val="0"/>
        <w:spacing w:line="504" w:lineRule="auto"/>
        <w:ind w:firstLine="720"/>
        <w:jc w:val="both"/>
        <w:rPr>
          <w:color w:val="000000"/>
        </w:rPr>
      </w:pPr>
      <w:r w:rsidRPr="00FD1015">
        <w:rPr>
          <w:color w:val="000000"/>
        </w:rPr>
        <w:t xml:space="preserve">Menurut Hans Kelsen dalam teorinya tentang tanggung jawab hukum menyatakan bahwa: “seseorang bertanggung jawab secara hukum atas suatu </w:t>
      </w:r>
      <w:r w:rsidRPr="00FD1015">
        <w:rPr>
          <w:color w:val="000000"/>
        </w:rPr>
        <w:lastRenderedPageBreak/>
        <w:t>perbuatan tertentu atau bahwa dia memikul tanggung jawab hukum, subyek berarti bahwa dia bertanggung jawab atas suatu sanksi dalam hal perbuatan yang bertentangan.</w:t>
      </w:r>
      <w:r w:rsidRPr="00FD1015">
        <w:rPr>
          <w:rStyle w:val="FootnoteReference"/>
          <w:color w:val="000000"/>
        </w:rPr>
        <w:t xml:space="preserve"> </w:t>
      </w:r>
      <w:r w:rsidRPr="00FD1015">
        <w:rPr>
          <w:rStyle w:val="FootnoteReference"/>
          <w:color w:val="000000"/>
        </w:rPr>
        <w:footnoteReference w:id="16"/>
      </w:r>
    </w:p>
    <w:p w:rsidR="00EE4F96" w:rsidRPr="00FD1015" w:rsidRDefault="00EE4F96" w:rsidP="00EE4F96">
      <w:pPr>
        <w:adjustRightInd w:val="0"/>
        <w:spacing w:line="480" w:lineRule="auto"/>
        <w:ind w:firstLine="720"/>
        <w:jc w:val="both"/>
        <w:rPr>
          <w:color w:val="000000"/>
        </w:rPr>
      </w:pPr>
      <w:r w:rsidRPr="00FD1015">
        <w:rPr>
          <w:color w:val="000000"/>
        </w:rPr>
        <w:t xml:space="preserve">Hans Kelsen menyatakan bahwa “kegagalan untuk melakukan kehati-hatian yang diharuskan oleh hukum disebut kekhilafan </w:t>
      </w:r>
      <w:r w:rsidRPr="00FD1015">
        <w:rPr>
          <w:i/>
          <w:iCs/>
          <w:color w:val="000000"/>
        </w:rPr>
        <w:t>(negligence);</w:t>
      </w:r>
      <w:r w:rsidRPr="00FD1015">
        <w:rPr>
          <w:color w:val="000000"/>
        </w:rPr>
        <w:t xml:space="preserve"> dan kekhilafan biasanya dipandang sebagai satu jenis laindari kesalahan </w:t>
      </w:r>
      <w:r w:rsidRPr="00FD1015">
        <w:rPr>
          <w:i/>
          <w:iCs/>
          <w:color w:val="000000"/>
        </w:rPr>
        <w:t>(culpa),</w:t>
      </w:r>
      <w:r w:rsidRPr="00FD1015">
        <w:rPr>
          <w:color w:val="000000"/>
        </w:rPr>
        <w:t xml:space="preserve"> walaupun tidak sekeras kesalahan yang terpenuhi karena mengantisipasi dan menghendaki, dengan atau tanpa maksud jahat, akibat yang membahayakan.</w:t>
      </w:r>
      <w:r w:rsidRPr="00FD1015">
        <w:rPr>
          <w:rStyle w:val="FootnoteReference"/>
          <w:color w:val="000000"/>
        </w:rPr>
        <w:footnoteReference w:id="17"/>
      </w:r>
    </w:p>
    <w:p w:rsidR="00EE4F96" w:rsidRPr="00FD1015" w:rsidRDefault="00EE4F96" w:rsidP="00EE4F96">
      <w:pPr>
        <w:adjustRightInd w:val="0"/>
        <w:spacing w:line="480" w:lineRule="auto"/>
        <w:ind w:firstLine="720"/>
        <w:jc w:val="both"/>
        <w:rPr>
          <w:color w:val="000000"/>
        </w:rPr>
      </w:pPr>
      <w:r w:rsidRPr="00FD1015">
        <w:rPr>
          <w:color w:val="000000"/>
        </w:rPr>
        <w:t>Tanggung jawab menurut Hans Kelsen sejalan dengan Pasal 1365 KUHPerdata bahwa perbuatan melanggar hukum yang mengakibatkan kerugian</w:t>
      </w:r>
      <w:r w:rsidRPr="00FD1015">
        <w:rPr>
          <w:color w:val="000000"/>
        </w:rPr>
        <w:br/>
        <w:t>harus diberikan sanksi sebagai bentuk tanggung jawab dari perbuatan yang</w:t>
      </w:r>
      <w:r w:rsidRPr="00FD1015">
        <w:rPr>
          <w:color w:val="000000"/>
        </w:rPr>
        <w:br/>
        <w:t>dilakukan oleh subyek hukum.</w:t>
      </w:r>
      <w:r w:rsidRPr="00FD1015">
        <w:rPr>
          <w:rStyle w:val="FootnoteReference"/>
          <w:color w:val="000000"/>
        </w:rPr>
        <w:footnoteReference w:id="18"/>
      </w:r>
      <w:r w:rsidRPr="00FD1015">
        <w:rPr>
          <w:color w:val="000000"/>
        </w:rPr>
        <w:t xml:space="preserve"> Konsep tanggung jawab hukum berhubungan dengan tanggung jawab secara hukum atas tindakan yang dilakukan oleh seseorang atau kelompok yang bertentangan dengan undang-undang.</w:t>
      </w:r>
      <w:r w:rsidRPr="00FD1015">
        <w:rPr>
          <w:rStyle w:val="FootnoteReference"/>
          <w:color w:val="000000"/>
        </w:rPr>
        <w:footnoteReference w:id="19"/>
      </w:r>
    </w:p>
    <w:p w:rsidR="00EE4F96" w:rsidRPr="00FD1015" w:rsidRDefault="00EE4F96" w:rsidP="00EE4F96">
      <w:pPr>
        <w:adjustRightInd w:val="0"/>
        <w:spacing w:line="480" w:lineRule="auto"/>
        <w:ind w:firstLine="720"/>
        <w:jc w:val="both"/>
        <w:rPr>
          <w:color w:val="000000"/>
        </w:rPr>
      </w:pPr>
      <w:r w:rsidRPr="00FD1015">
        <w:rPr>
          <w:color w:val="000000"/>
        </w:rPr>
        <w:t xml:space="preserve">Sebuah konsep yang berhubungan dengan konsep kewajiban hukum adalah konsep tanggung jawab (pertanggungjawaban) hukum. Bahwa seseorang bertanggungjawab secara hukum atas perbuatan tertentu atau bahwa dia bertanggungjawab atas suatu sanksi bila perbuatannya bertentangan. Biasanya, yakni bila sanksi ditunjukan kepada pelaku langsung, seseorang </w:t>
      </w:r>
      <w:r w:rsidRPr="00FD1015">
        <w:rPr>
          <w:color w:val="000000"/>
        </w:rPr>
        <w:lastRenderedPageBreak/>
        <w:t>bertanggungjawab atas perbuatannya sendiri. Dalam kasus ini subjek dari tanggungjawab hukum identik dengan subjek dari kewaiban hukum.</w:t>
      </w:r>
      <w:r w:rsidRPr="00FD1015">
        <w:rPr>
          <w:rStyle w:val="FootnoteReference"/>
          <w:color w:val="000000"/>
        </w:rPr>
        <w:t xml:space="preserve"> </w:t>
      </w:r>
      <w:r w:rsidRPr="00FD1015">
        <w:rPr>
          <w:rStyle w:val="FootnoteReference"/>
          <w:color w:val="000000"/>
        </w:rPr>
        <w:footnoteReference w:id="20"/>
      </w:r>
    </w:p>
    <w:p w:rsidR="00EE4F96" w:rsidRPr="00FD1015" w:rsidRDefault="00EE4F96" w:rsidP="00EE4F96">
      <w:pPr>
        <w:pStyle w:val="BodyText"/>
        <w:ind w:firstLine="720"/>
        <w:rPr>
          <w:color w:val="000000"/>
        </w:rPr>
      </w:pPr>
      <w:r w:rsidRPr="00FD1015">
        <w:rPr>
          <w:color w:val="000000"/>
        </w:rPr>
        <w:t>Hans Kelsen membagi mengenai tanggungjawab yaitu :</w:t>
      </w:r>
    </w:p>
    <w:p w:rsidR="00EE4F96" w:rsidRPr="00FD1015" w:rsidRDefault="00EE4F96" w:rsidP="007F1AD8">
      <w:pPr>
        <w:pStyle w:val="BodyText"/>
        <w:numPr>
          <w:ilvl w:val="5"/>
          <w:numId w:val="17"/>
        </w:numPr>
        <w:spacing w:line="240" w:lineRule="auto"/>
        <w:ind w:left="1080"/>
        <w:rPr>
          <w:color w:val="000000"/>
        </w:rPr>
      </w:pPr>
      <w:r w:rsidRPr="00FD1015">
        <w:rPr>
          <w:color w:val="000000"/>
        </w:rPr>
        <w:t xml:space="preserve">Pertanggungjawaban individu yaitu seorang individu bertanggung jawab terhadap pelanggaran yang dilakukannya sendiri; </w:t>
      </w:r>
    </w:p>
    <w:p w:rsidR="00EE4F96" w:rsidRPr="00FD1015" w:rsidRDefault="00EE4F96" w:rsidP="007F1AD8">
      <w:pPr>
        <w:pStyle w:val="BodyText"/>
        <w:numPr>
          <w:ilvl w:val="5"/>
          <w:numId w:val="17"/>
        </w:numPr>
        <w:spacing w:line="240" w:lineRule="auto"/>
        <w:ind w:left="1080"/>
        <w:rPr>
          <w:color w:val="000000"/>
        </w:rPr>
      </w:pPr>
      <w:r w:rsidRPr="00FD1015">
        <w:rPr>
          <w:color w:val="000000"/>
        </w:rPr>
        <w:t xml:space="preserve">Pertanggungjawaban kolektif berarti bahwa seorang individu bertanggung jawab atas suatu pelanggaran yang dilakukan oleh orang lain; </w:t>
      </w:r>
    </w:p>
    <w:p w:rsidR="00EE4F96" w:rsidRPr="00FD1015" w:rsidRDefault="00EE4F96" w:rsidP="007F1AD8">
      <w:pPr>
        <w:pStyle w:val="BodyText"/>
        <w:numPr>
          <w:ilvl w:val="5"/>
          <w:numId w:val="17"/>
        </w:numPr>
        <w:spacing w:line="240" w:lineRule="auto"/>
        <w:ind w:left="1080"/>
        <w:rPr>
          <w:color w:val="000000"/>
        </w:rPr>
      </w:pPr>
      <w:r w:rsidRPr="00FD1015">
        <w:rPr>
          <w:color w:val="000000"/>
        </w:rPr>
        <w:t xml:space="preserve">Pertanggungjawaban berdasarkan kesalahan yang berarti bahwa seorang individu bertanggung jawab atas pelanggaran yang dilakukannya karena sengaja dan diperkirakan dengan tujuan menimbulkan kerugian; </w:t>
      </w:r>
    </w:p>
    <w:p w:rsidR="00EE4F96" w:rsidRPr="00FD1015" w:rsidRDefault="00EE4F96" w:rsidP="007F1AD8">
      <w:pPr>
        <w:pStyle w:val="BodyText"/>
        <w:numPr>
          <w:ilvl w:val="5"/>
          <w:numId w:val="17"/>
        </w:numPr>
        <w:spacing w:line="240" w:lineRule="auto"/>
        <w:ind w:left="1080"/>
        <w:rPr>
          <w:color w:val="000000"/>
        </w:rPr>
      </w:pPr>
      <w:r w:rsidRPr="00FD1015">
        <w:rPr>
          <w:color w:val="000000"/>
        </w:rPr>
        <w:t xml:space="preserve">Pertanggungjawaban mutlak yang berarti bahwa seorang individu bertanggung jawab atas pelanggaran yang dilakukannya karena tidak sengaja dan tidak diperkirakan. </w:t>
      </w:r>
      <w:r w:rsidRPr="00FD1015">
        <w:rPr>
          <w:rStyle w:val="FootnoteReference"/>
          <w:color w:val="000000"/>
        </w:rPr>
        <w:footnoteReference w:id="21"/>
      </w:r>
    </w:p>
    <w:p w:rsidR="00EE4F96" w:rsidRPr="00FD1015" w:rsidRDefault="00EE4F96" w:rsidP="00EE4F96">
      <w:pPr>
        <w:pStyle w:val="BodyText"/>
        <w:spacing w:line="240" w:lineRule="auto"/>
        <w:ind w:left="1080"/>
        <w:rPr>
          <w:color w:val="000000"/>
        </w:rPr>
      </w:pPr>
    </w:p>
    <w:p w:rsidR="00EE4F96" w:rsidRPr="00FD1015" w:rsidRDefault="00EE4F96" w:rsidP="00EE4F96">
      <w:pPr>
        <w:pStyle w:val="BodyText"/>
        <w:spacing w:line="456" w:lineRule="auto"/>
        <w:ind w:firstLine="720"/>
        <w:rPr>
          <w:color w:val="000000"/>
        </w:rPr>
      </w:pPr>
      <w:r w:rsidRPr="00FD1015">
        <w:rPr>
          <w:color w:val="000000"/>
        </w:rPr>
        <w:t xml:space="preserve">Tanggung jawab lebih menekankan pada makna tanggung jawab yang lahir dari ketentuan peraturan perundang-undangan sehingga teori tanggungjawab dimaknai dalam arti </w:t>
      </w:r>
      <w:r w:rsidRPr="00FD1015">
        <w:rPr>
          <w:i/>
          <w:iCs/>
          <w:color w:val="000000"/>
        </w:rPr>
        <w:t>liability</w:t>
      </w:r>
      <w:r w:rsidRPr="00FD1015">
        <w:rPr>
          <w:color w:val="000000"/>
        </w:rPr>
        <w:t xml:space="preserve"> sebagai suatu konsep yang terkait dengan kewajiban hukum seseorang yang bertanggung jawab secara hukum atas perbuatan tertentu bahwa dia dapat dikenakan suatu sanksi dalam kasus perbuatannya bertentangan dengan hukum.</w:t>
      </w:r>
      <w:r w:rsidRPr="00FD1015">
        <w:rPr>
          <w:rStyle w:val="FootnoteReference"/>
          <w:color w:val="000000"/>
        </w:rPr>
        <w:footnoteReference w:id="22"/>
      </w:r>
    </w:p>
    <w:p w:rsidR="00EE4F96" w:rsidRPr="00FD1015" w:rsidRDefault="00EE4F96" w:rsidP="00EE4F96">
      <w:pPr>
        <w:pStyle w:val="BodyText"/>
        <w:spacing w:line="456" w:lineRule="auto"/>
        <w:ind w:firstLine="720"/>
        <w:rPr>
          <w:color w:val="000000"/>
          <w:lang w:val="en-ID" w:eastAsia="id-ID"/>
        </w:rPr>
      </w:pPr>
      <w:r w:rsidRPr="00FD1015">
        <w:rPr>
          <w:color w:val="000000"/>
          <w:lang w:val="en-ID" w:eastAsia="id-ID"/>
        </w:rPr>
        <w:t>Secara umum, prinsip tanggung jawab dalam hukum dapat dibedakan sebagai berikut:</w:t>
      </w:r>
    </w:p>
    <w:p w:rsidR="00EE4F96" w:rsidRPr="00FD1015" w:rsidRDefault="00EE4F96" w:rsidP="007F1AD8">
      <w:pPr>
        <w:pStyle w:val="BodyText"/>
        <w:numPr>
          <w:ilvl w:val="0"/>
          <w:numId w:val="19"/>
        </w:numPr>
        <w:autoSpaceDE w:val="0"/>
        <w:autoSpaceDN w:val="0"/>
        <w:adjustRightInd w:val="0"/>
        <w:spacing w:line="216" w:lineRule="auto"/>
        <w:ind w:left="1080"/>
        <w:rPr>
          <w:color w:val="000000"/>
          <w:lang w:val="en-ID" w:eastAsia="id-ID"/>
        </w:rPr>
      </w:pPr>
      <w:r w:rsidRPr="00FD1015">
        <w:rPr>
          <w:color w:val="000000"/>
          <w:lang w:val="en-ID" w:eastAsia="id-ID"/>
        </w:rPr>
        <w:t xml:space="preserve">Prinsip tanggung jawab berdasarkan unsur kesalahan </w:t>
      </w:r>
      <w:r w:rsidRPr="00FD1015">
        <w:rPr>
          <w:i/>
          <w:iCs/>
          <w:color w:val="000000"/>
          <w:lang w:val="en-ID" w:eastAsia="id-ID"/>
        </w:rPr>
        <w:t xml:space="preserve">(liability based on fault). </w:t>
      </w:r>
      <w:r w:rsidRPr="00FD1015">
        <w:rPr>
          <w:color w:val="000000"/>
          <w:lang w:val="en-ID" w:eastAsia="id-ID"/>
        </w:rPr>
        <w:t>Prinsip ini adalah prinsip yang cukup umum berlaku dalam hukum perdata khususnya Pasal 1365, 1366, dan 1367 KUHPerdata. Secara umum, asas tanggung jawab ini dapat diterima karena adil bagi orang yang berbuat salah untuk mengganti kerugian bagi pihak korban. Dengan kata lain, tidak adil jika orang yang tidak bersalah harus mengganti kerugian yang diderita orang lain.</w:t>
      </w:r>
    </w:p>
    <w:p w:rsidR="00EE4F96" w:rsidRPr="00FD1015" w:rsidRDefault="00EE4F96" w:rsidP="007F1AD8">
      <w:pPr>
        <w:pStyle w:val="BodyText"/>
        <w:numPr>
          <w:ilvl w:val="0"/>
          <w:numId w:val="19"/>
        </w:numPr>
        <w:autoSpaceDE w:val="0"/>
        <w:autoSpaceDN w:val="0"/>
        <w:adjustRightInd w:val="0"/>
        <w:spacing w:line="216" w:lineRule="auto"/>
        <w:ind w:left="1077" w:hanging="357"/>
        <w:rPr>
          <w:color w:val="000000"/>
          <w:lang w:val="en-ID" w:eastAsia="id-ID"/>
        </w:rPr>
      </w:pPr>
      <w:r w:rsidRPr="00FD1015">
        <w:rPr>
          <w:color w:val="000000"/>
          <w:lang w:val="en-ID" w:eastAsia="id-ID"/>
        </w:rPr>
        <w:t xml:space="preserve">Perkara yang perlu dijelaskan dalam prinsip ini adalah definisi tentang subjek pelaku kesalahan yang dalam doktrin hukum dikenal asas </w:t>
      </w:r>
      <w:r w:rsidRPr="00FD1015">
        <w:rPr>
          <w:i/>
          <w:iCs/>
          <w:color w:val="000000"/>
          <w:lang w:val="en-ID" w:eastAsia="id-ID"/>
        </w:rPr>
        <w:lastRenderedPageBreak/>
        <w:t xml:space="preserve">vicarious liability </w:t>
      </w:r>
      <w:r w:rsidRPr="00FD1015">
        <w:rPr>
          <w:color w:val="000000"/>
          <w:lang w:val="en-ID" w:eastAsia="id-ID"/>
        </w:rPr>
        <w:t xml:space="preserve">dan </w:t>
      </w:r>
      <w:r w:rsidRPr="00FD1015">
        <w:rPr>
          <w:i/>
          <w:iCs/>
          <w:color w:val="000000"/>
          <w:lang w:val="en-ID" w:eastAsia="id-ID"/>
        </w:rPr>
        <w:t xml:space="preserve">corporate liability. Vicarious liability </w:t>
      </w:r>
      <w:r w:rsidRPr="00FD1015">
        <w:rPr>
          <w:color w:val="000000"/>
          <w:lang w:val="en-ID" w:eastAsia="id-ID"/>
        </w:rPr>
        <w:t xml:space="preserve">mengandung pengertian, perusahaan bertanggung jawab atas kerugian pihak lain yang ditimbulkan oleh orang atau karyawan yang dibawah pengawasannya. </w:t>
      </w:r>
      <w:r w:rsidRPr="00FD1015">
        <w:rPr>
          <w:i/>
          <w:iCs/>
          <w:color w:val="000000"/>
          <w:lang w:val="en-ID" w:eastAsia="id-ID"/>
        </w:rPr>
        <w:t xml:space="preserve">Corporate liability </w:t>
      </w:r>
      <w:r w:rsidRPr="00FD1015">
        <w:rPr>
          <w:color w:val="000000"/>
          <w:lang w:val="en-ID" w:eastAsia="id-ID"/>
        </w:rPr>
        <w:t xml:space="preserve">memiliki pengertian yang sama dengan </w:t>
      </w:r>
      <w:r w:rsidRPr="00FD1015">
        <w:rPr>
          <w:i/>
          <w:iCs/>
          <w:color w:val="000000"/>
          <w:lang w:val="en-ID" w:eastAsia="id-ID"/>
        </w:rPr>
        <w:t>vicarious liability</w:t>
      </w:r>
      <w:r w:rsidRPr="00FD1015">
        <w:rPr>
          <w:color w:val="000000"/>
          <w:lang w:val="en-ID" w:eastAsia="id-ID"/>
        </w:rPr>
        <w:t>. Menurut doktrin ini, lembaga yang menaungi suatu kelompok pekerja mempunyai tanggung jawab terhadap tenaga yang diperkerjakannya.</w:t>
      </w:r>
      <w:r w:rsidRPr="00FD1015">
        <w:rPr>
          <w:rStyle w:val="FootnoteReference"/>
          <w:color w:val="000000"/>
          <w:lang w:val="en-ID" w:eastAsia="id-ID"/>
        </w:rPr>
        <w:footnoteReference w:id="23"/>
      </w:r>
    </w:p>
    <w:p w:rsidR="00EE4F96" w:rsidRPr="00FD1015" w:rsidRDefault="00EE4F96" w:rsidP="00EE4F96">
      <w:pPr>
        <w:adjustRightInd w:val="0"/>
        <w:spacing w:line="480" w:lineRule="auto"/>
        <w:ind w:firstLine="720"/>
        <w:jc w:val="both"/>
        <w:rPr>
          <w:color w:val="000000"/>
        </w:rPr>
      </w:pPr>
      <w:r w:rsidRPr="00FD1015">
        <w:rPr>
          <w:color w:val="000000"/>
        </w:rPr>
        <w:t>Menurut hukum perdata, dasar pertanggungjawaban dibagi menjadi dua macam, yaitu kesalahan dan risiko. Dengan demikian dikenal dengan pertanggungjawaban atas dasar kesalahan (</w:t>
      </w:r>
      <w:r w:rsidRPr="00FD1015">
        <w:rPr>
          <w:i/>
          <w:iCs/>
          <w:color w:val="000000"/>
        </w:rPr>
        <w:t>liability without based on fault</w:t>
      </w:r>
      <w:r w:rsidRPr="00FD1015">
        <w:rPr>
          <w:color w:val="000000"/>
        </w:rPr>
        <w:t>) dan pertanggungjawaban tanpa kesalahan yang dikenal (</w:t>
      </w:r>
      <w:r w:rsidRPr="00FD1015">
        <w:rPr>
          <w:i/>
          <w:iCs/>
          <w:color w:val="000000"/>
        </w:rPr>
        <w:t>liability without fault</w:t>
      </w:r>
      <w:r w:rsidRPr="00FD1015">
        <w:rPr>
          <w:color w:val="000000"/>
        </w:rPr>
        <w:t>) yang dikenal dengan tanggung jawab risiko atau tanggung jawab mutlak (</w:t>
      </w:r>
      <w:r w:rsidRPr="00FD1015">
        <w:rPr>
          <w:i/>
          <w:iCs/>
          <w:color w:val="000000"/>
        </w:rPr>
        <w:t>strict liabiliy</w:t>
      </w:r>
      <w:r w:rsidRPr="00FD1015">
        <w:rPr>
          <w:color w:val="000000"/>
        </w:rPr>
        <w:t>).</w:t>
      </w:r>
      <w:r w:rsidRPr="00FD1015">
        <w:rPr>
          <w:rStyle w:val="FootnoteReference"/>
          <w:color w:val="000000"/>
        </w:rPr>
        <w:footnoteReference w:id="24"/>
      </w:r>
    </w:p>
    <w:p w:rsidR="00EE4F96" w:rsidRPr="00FD1015" w:rsidRDefault="00EE4F96" w:rsidP="00EE4F96">
      <w:pPr>
        <w:adjustRightInd w:val="0"/>
        <w:spacing w:line="456" w:lineRule="auto"/>
        <w:ind w:firstLine="720"/>
        <w:jc w:val="both"/>
        <w:rPr>
          <w:color w:val="000000"/>
        </w:rPr>
      </w:pPr>
      <w:r w:rsidRPr="00FD1015">
        <w:rPr>
          <w:color w:val="000000"/>
        </w:rPr>
        <w:t>Prinsip dasar pertanggung jawaban atas dasar kesalahan mengandung arti bahwa seseorang harus bertanggung jawab karena melakukan kesalahan yang merugikan orang lain. Sebaliknya prinsip tanggung jawab risiko adalah bahwa konsumen penggugat tidak diwajibkan membuktikan lagi melainkan produsen tergugat langsung bertanggung jawab sebagai risiko usahanya.</w:t>
      </w:r>
      <w:r w:rsidRPr="00FD1015">
        <w:rPr>
          <w:rStyle w:val="FootnoteReference"/>
          <w:color w:val="000000"/>
        </w:rPr>
        <w:footnoteReference w:id="25"/>
      </w:r>
    </w:p>
    <w:p w:rsidR="00EE4F96" w:rsidRPr="00FD1015" w:rsidRDefault="00EE4F96" w:rsidP="00EE4F96">
      <w:pPr>
        <w:adjustRightInd w:val="0"/>
        <w:spacing w:line="456" w:lineRule="auto"/>
        <w:ind w:firstLine="720"/>
        <w:jc w:val="both"/>
        <w:rPr>
          <w:color w:val="000000"/>
        </w:rPr>
      </w:pPr>
      <w:r w:rsidRPr="00FD1015">
        <w:rPr>
          <w:color w:val="000000"/>
        </w:rPr>
        <w:t xml:space="preserve">Pada </w:t>
      </w:r>
      <w:r w:rsidRPr="00FD1015">
        <w:rPr>
          <w:i/>
          <w:iCs/>
          <w:color w:val="000000"/>
        </w:rPr>
        <w:t>strict liability</w:t>
      </w:r>
      <w:r w:rsidRPr="00FD1015">
        <w:rPr>
          <w:color w:val="000000"/>
        </w:rPr>
        <w:t xml:space="preserve">, perbuatan yang merugikan tersebut harus dilakukan oleh orang yang bertanggung jawab dan adanya hubungan kausalitas antara kerugian dan pelaku tidak dipersyaratkan. Hal ini berarti </w:t>
      </w:r>
      <w:r w:rsidRPr="00FD1015">
        <w:rPr>
          <w:i/>
          <w:iCs/>
          <w:color w:val="000000"/>
        </w:rPr>
        <w:t xml:space="preserve">strict liability </w:t>
      </w:r>
      <w:r w:rsidRPr="00FD1015">
        <w:rPr>
          <w:color w:val="000000"/>
        </w:rPr>
        <w:t xml:space="preserve">adalah pertanggungjawaban yang tidak memerlukan pembuktian tentang kesalahan. Karena itu faktor-faktor yang biasanya dapat digunakan sebagai alasan untuk membebaskan suatu tanggung jawab menjadi tidak berlaku, kecuali dinyatakan </w:t>
      </w:r>
      <w:r w:rsidRPr="00FD1015">
        <w:rPr>
          <w:color w:val="000000"/>
        </w:rPr>
        <w:lastRenderedPageBreak/>
        <w:t xml:space="preserve">secara khusus dalam undang-undang sedangkan pada </w:t>
      </w:r>
      <w:r w:rsidRPr="00FD1015">
        <w:rPr>
          <w:i/>
          <w:iCs/>
          <w:color w:val="000000"/>
        </w:rPr>
        <w:t xml:space="preserve">vicarious liability, </w:t>
      </w:r>
      <w:r w:rsidRPr="00FD1015">
        <w:rPr>
          <w:color w:val="000000"/>
        </w:rPr>
        <w:t>kesalahan tetap menjadi unsur untuk bertanggung jawab, tetapi bertanggung jawab untuk kesalahan yang dilakukan oleh pihak lain.</w:t>
      </w:r>
      <w:r w:rsidRPr="00FD1015">
        <w:rPr>
          <w:rStyle w:val="FootnoteReference"/>
          <w:color w:val="000000"/>
        </w:rPr>
        <w:footnoteReference w:id="26"/>
      </w:r>
    </w:p>
    <w:p w:rsidR="00EE4F96" w:rsidRPr="00FD1015" w:rsidRDefault="00EE4F96" w:rsidP="00EE4F96">
      <w:pPr>
        <w:adjustRightInd w:val="0"/>
        <w:spacing w:line="480" w:lineRule="auto"/>
        <w:ind w:firstLine="720"/>
        <w:jc w:val="both"/>
        <w:rPr>
          <w:color w:val="000000"/>
        </w:rPr>
      </w:pPr>
      <w:r w:rsidRPr="00FD1015">
        <w:rPr>
          <w:color w:val="000000"/>
        </w:rPr>
        <w:t xml:space="preserve">Berdasarkan hukum perikatan, tanggung jawab dapat dibedakan, yaitu: </w:t>
      </w:r>
    </w:p>
    <w:p w:rsidR="00EE4F96" w:rsidRPr="00FD1015" w:rsidRDefault="00EE4F96" w:rsidP="007F1AD8">
      <w:pPr>
        <w:pStyle w:val="ListParagraph"/>
        <w:numPr>
          <w:ilvl w:val="0"/>
          <w:numId w:val="18"/>
        </w:numPr>
        <w:adjustRightInd w:val="0"/>
        <w:spacing w:after="0" w:line="240" w:lineRule="auto"/>
        <w:jc w:val="both"/>
        <w:rPr>
          <w:rFonts w:ascii="Times New Roman" w:hAnsi="Times New Roman"/>
          <w:color w:val="000000"/>
          <w:sz w:val="24"/>
          <w:szCs w:val="24"/>
        </w:rPr>
      </w:pPr>
      <w:r w:rsidRPr="00FD1015">
        <w:rPr>
          <w:rFonts w:ascii="Times New Roman" w:hAnsi="Times New Roman"/>
          <w:color w:val="000000"/>
          <w:sz w:val="24"/>
          <w:szCs w:val="24"/>
        </w:rPr>
        <w:t>Tanggung jawab hukum karena perjanjian/hubungan kontraktual (</w:t>
      </w:r>
      <w:r w:rsidRPr="00FD1015">
        <w:rPr>
          <w:rFonts w:ascii="Times New Roman" w:hAnsi="Times New Roman"/>
          <w:i/>
          <w:iCs/>
          <w:color w:val="000000"/>
          <w:sz w:val="24"/>
          <w:szCs w:val="24"/>
        </w:rPr>
        <w:t>privity of contract</w:t>
      </w:r>
      <w:r w:rsidRPr="00FD1015">
        <w:rPr>
          <w:rFonts w:ascii="Times New Roman" w:hAnsi="Times New Roman"/>
          <w:color w:val="000000"/>
          <w:sz w:val="24"/>
          <w:szCs w:val="24"/>
        </w:rPr>
        <w:t>) seperti yang tercantum dalam Pasal 1338 dan Pasal 1317 KUHPerdata.</w:t>
      </w:r>
    </w:p>
    <w:p w:rsidR="00EE4F96" w:rsidRPr="00FD1015" w:rsidRDefault="00EE4F96" w:rsidP="007F1AD8">
      <w:pPr>
        <w:pStyle w:val="ListParagraph"/>
        <w:numPr>
          <w:ilvl w:val="0"/>
          <w:numId w:val="18"/>
        </w:numPr>
        <w:adjustRightInd w:val="0"/>
        <w:spacing w:after="0" w:line="240" w:lineRule="auto"/>
        <w:jc w:val="both"/>
        <w:rPr>
          <w:rFonts w:ascii="Times New Roman" w:hAnsi="Times New Roman"/>
          <w:color w:val="000000"/>
          <w:sz w:val="24"/>
          <w:szCs w:val="24"/>
        </w:rPr>
      </w:pPr>
      <w:r w:rsidRPr="00FD1015">
        <w:rPr>
          <w:rFonts w:ascii="Times New Roman" w:hAnsi="Times New Roman"/>
          <w:color w:val="000000"/>
          <w:sz w:val="24"/>
          <w:szCs w:val="24"/>
        </w:rPr>
        <w:t>Tanggung jawab karena undang-undang.58 Tanggung jawab berdasarkan hubungan kontraktual, timbul apabila ada wanprestasi atau pelanggaran terhadap perjanjian, sedangkan tanggung jawab karena undang-undang adalah tanggung jawab berdasarkan perbuatan melawan hukum.</w:t>
      </w:r>
      <w:r w:rsidRPr="00FD1015">
        <w:rPr>
          <w:rStyle w:val="FootnoteReference"/>
          <w:rFonts w:ascii="Times New Roman" w:hAnsi="Times New Roman"/>
          <w:color w:val="000000"/>
          <w:sz w:val="24"/>
          <w:szCs w:val="24"/>
        </w:rPr>
        <w:footnoteReference w:id="27"/>
      </w:r>
    </w:p>
    <w:p w:rsidR="00EE4F96" w:rsidRPr="00FD1015" w:rsidRDefault="00EE4F96" w:rsidP="00EE4F96">
      <w:pPr>
        <w:pStyle w:val="ListParagraph"/>
        <w:adjustRightInd w:val="0"/>
        <w:spacing w:after="0" w:line="240" w:lineRule="auto"/>
        <w:ind w:left="1080"/>
        <w:jc w:val="both"/>
        <w:rPr>
          <w:rFonts w:ascii="Times New Roman" w:hAnsi="Times New Roman"/>
          <w:color w:val="000000"/>
          <w:sz w:val="24"/>
          <w:szCs w:val="24"/>
        </w:rPr>
      </w:pPr>
    </w:p>
    <w:p w:rsidR="00EE4F96" w:rsidRPr="00FD1015" w:rsidRDefault="00EE4F96" w:rsidP="00EE4F96">
      <w:pPr>
        <w:pStyle w:val="ListParagraph"/>
        <w:autoSpaceDE w:val="0"/>
        <w:autoSpaceDN w:val="0"/>
        <w:adjustRightInd w:val="0"/>
        <w:spacing w:after="0" w:line="456" w:lineRule="auto"/>
        <w:ind w:left="0" w:firstLine="709"/>
        <w:jc w:val="both"/>
        <w:rPr>
          <w:rFonts w:ascii="Times New Roman" w:hAnsi="Times New Roman"/>
          <w:sz w:val="24"/>
          <w:szCs w:val="24"/>
        </w:rPr>
      </w:pPr>
      <w:r w:rsidRPr="00FD1015">
        <w:rPr>
          <w:rFonts w:ascii="Times New Roman" w:hAnsi="Times New Roman"/>
          <w:sz w:val="24"/>
          <w:szCs w:val="24"/>
        </w:rPr>
        <w:t xml:space="preserve">Pentingnya penentuan kewajiban yang harus dipenuhi oleh pihak yang berkewajiban. Kewajiban untuk memberikan sesuatu, melakukan sesuatu, dan atau untuk tidak melakukan sesuatu tersebut disebut dengan prestasi. Prestasi untuk melaksanakan kewajiban tersebut di atas memiliki 2 (dua) unsur penting, yaitu : Pertama, berhubungan dengan persoalan tanggung jawab hukum atas pelaksanaan prestasi tersebut oleh pihak yang berkewajiban. Kedua, berkaitan dengan tanggungjawab pemenuhan kewajiban dari harta kekayaan pihak yang berkewajiban tersebut, tanpa memperhatikan siapa yang berkewajiban untuk memenuhi kewajiban tersebut. Sebaliknya kalau debitur tidak memenuhi prestasi, maka dikenal sebagai wanprestasi. </w:t>
      </w:r>
      <w:r w:rsidRPr="00FD1015">
        <w:rPr>
          <w:rStyle w:val="FootnoteReference"/>
          <w:rFonts w:ascii="Times New Roman" w:hAnsi="Times New Roman"/>
          <w:sz w:val="24"/>
          <w:szCs w:val="24"/>
        </w:rPr>
        <w:footnoteReference w:id="28"/>
      </w:r>
    </w:p>
    <w:p w:rsidR="00EE4F96" w:rsidRPr="00FD1015" w:rsidRDefault="00EE4F96" w:rsidP="00EE4F96">
      <w:pPr>
        <w:pStyle w:val="ListParagraph"/>
        <w:autoSpaceDE w:val="0"/>
        <w:autoSpaceDN w:val="0"/>
        <w:adjustRightInd w:val="0"/>
        <w:spacing w:after="0" w:line="456" w:lineRule="auto"/>
        <w:ind w:left="0" w:firstLine="720"/>
        <w:jc w:val="both"/>
        <w:rPr>
          <w:rFonts w:ascii="Times New Roman" w:hAnsi="Times New Roman"/>
          <w:sz w:val="24"/>
          <w:szCs w:val="24"/>
        </w:rPr>
      </w:pPr>
      <w:r w:rsidRPr="00FD1015">
        <w:rPr>
          <w:rFonts w:ascii="Times New Roman" w:hAnsi="Times New Roman"/>
          <w:sz w:val="24"/>
          <w:szCs w:val="24"/>
        </w:rPr>
        <w:lastRenderedPageBreak/>
        <w:t xml:space="preserve">Mengenai tanggung jawab pemberi kuasa terdapat beberapa sifat pokok yang dianggap penting, antara lain sebagai berikut: </w:t>
      </w:r>
    </w:p>
    <w:p w:rsidR="00EE4F96" w:rsidRPr="00FD1015" w:rsidRDefault="00EE4F96" w:rsidP="00EE4F96">
      <w:pPr>
        <w:pStyle w:val="Default"/>
        <w:numPr>
          <w:ilvl w:val="6"/>
          <w:numId w:val="1"/>
        </w:numPr>
        <w:tabs>
          <w:tab w:val="clear" w:pos="5040"/>
          <w:tab w:val="num" w:pos="360"/>
        </w:tabs>
        <w:spacing w:line="456" w:lineRule="auto"/>
        <w:ind w:left="360"/>
        <w:jc w:val="both"/>
      </w:pPr>
      <w:r w:rsidRPr="00FD1015">
        <w:t xml:space="preserve">Penerima Kuasa langsung berkapasitas sebagai Wakil Pemberi Kuasa Pemberian kuasa tidak hanya bersifat mengatur hubungan internal antara pemberi kuasa dan penerima kuasa. Akan tetapi, hubungan hukum itu langsung menerbitkan dan memberi kedudukan serta kapasitas kepada kuasa menjadi wakil penuh </w:t>
      </w:r>
      <w:r w:rsidRPr="00FD1015">
        <w:rPr>
          <w:i/>
          <w:iCs/>
        </w:rPr>
        <w:t>(full power)</w:t>
      </w:r>
      <w:r w:rsidRPr="00FD1015">
        <w:t xml:space="preserve"> pemberi kuasa, yaitu: </w:t>
      </w:r>
    </w:p>
    <w:p w:rsidR="00EE4F96" w:rsidRPr="00FD1015" w:rsidRDefault="00EE4F96" w:rsidP="007F1AD8">
      <w:pPr>
        <w:pStyle w:val="Default"/>
        <w:numPr>
          <w:ilvl w:val="7"/>
          <w:numId w:val="9"/>
        </w:numPr>
        <w:tabs>
          <w:tab w:val="left" w:pos="709"/>
        </w:tabs>
        <w:spacing w:line="480" w:lineRule="auto"/>
        <w:ind w:left="720"/>
        <w:jc w:val="both"/>
      </w:pPr>
      <w:r w:rsidRPr="00FD1015">
        <w:t xml:space="preserve">Memberi hak dan kewenangan </w:t>
      </w:r>
      <w:r w:rsidRPr="00FD1015">
        <w:rPr>
          <w:i/>
          <w:iCs/>
        </w:rPr>
        <w:t>(authority)</w:t>
      </w:r>
      <w:r w:rsidRPr="00FD1015">
        <w:t xml:space="preserve"> kepada kuasa, bertindak untuk dan atas nama pemberi kuasa terhadap pihak ketiga; </w:t>
      </w:r>
    </w:p>
    <w:p w:rsidR="00EE4F96" w:rsidRPr="00FD1015" w:rsidRDefault="00EE4F96" w:rsidP="007F1AD8">
      <w:pPr>
        <w:pStyle w:val="Default"/>
        <w:numPr>
          <w:ilvl w:val="7"/>
          <w:numId w:val="9"/>
        </w:numPr>
        <w:tabs>
          <w:tab w:val="left" w:pos="709"/>
        </w:tabs>
        <w:spacing w:line="480" w:lineRule="auto"/>
        <w:ind w:left="720"/>
        <w:jc w:val="both"/>
      </w:pPr>
      <w:r w:rsidRPr="00FD1015">
        <w:t>Tindakan kuasa tersebut langsung mengikat kepada diri pemberi kuasa, sepanjang tindakan yang dilakukan kuasa tidak melampaui batas kewenangan yang dilimpahkan pemberi kuasa kepadanya;</w:t>
      </w:r>
    </w:p>
    <w:p w:rsidR="00EE4F96" w:rsidRPr="00FD1015" w:rsidRDefault="00EE4F96" w:rsidP="007F1AD8">
      <w:pPr>
        <w:pStyle w:val="Default"/>
        <w:numPr>
          <w:ilvl w:val="7"/>
          <w:numId w:val="9"/>
        </w:numPr>
        <w:tabs>
          <w:tab w:val="left" w:pos="709"/>
        </w:tabs>
        <w:spacing w:line="480" w:lineRule="auto"/>
        <w:ind w:left="720"/>
        <w:jc w:val="both"/>
      </w:pPr>
      <w:r w:rsidRPr="00FD1015">
        <w:t xml:space="preserve">Dalam ikatan hubungan hukum yang dilakukan kuasa dengan pihak ketiga, pemberi kuasa berkedudukan sebagai pihak materiil atau principal atau pihak utama, dan penerima kuasa berkedudukan dan berkapasitas sebagai pihak formil. Akibat hukum dari hubungan yang demikian segala tindakan yang dilakukan kuasa kepada pihak ketiga dalam kedudukannya sebagai pihak formil, mengikat kepada pemberi kuasa sebagai prinsipal (pihak materiil). </w:t>
      </w:r>
      <w:r w:rsidRPr="00FD1015">
        <w:rPr>
          <w:rStyle w:val="FootnoteReference"/>
        </w:rPr>
        <w:footnoteReference w:id="29"/>
      </w:r>
    </w:p>
    <w:p w:rsidR="00EE4F96" w:rsidRPr="00FD1015" w:rsidRDefault="00EE4F96" w:rsidP="00EE4F96">
      <w:pPr>
        <w:pStyle w:val="Default"/>
        <w:numPr>
          <w:ilvl w:val="0"/>
          <w:numId w:val="1"/>
        </w:numPr>
        <w:tabs>
          <w:tab w:val="clear" w:pos="1005"/>
          <w:tab w:val="num" w:pos="426"/>
        </w:tabs>
        <w:spacing w:line="480" w:lineRule="auto"/>
        <w:ind w:left="425" w:hanging="425"/>
        <w:jc w:val="both"/>
      </w:pPr>
      <w:r w:rsidRPr="00FD1015">
        <w:t>Pemberi kuasa bersifat konsensual. Sifat perjanjian atau persetujuan kuasa adalah konsensual (</w:t>
      </w:r>
      <w:r w:rsidRPr="00FD1015">
        <w:rPr>
          <w:i/>
          <w:iCs/>
        </w:rPr>
        <w:t>consensuale overeenkomst</w:t>
      </w:r>
      <w:r w:rsidRPr="00FD1015">
        <w:t>) yaitu perjanjian berdasarkan kesepakatan (</w:t>
      </w:r>
      <w:r w:rsidRPr="00FD1015">
        <w:rPr>
          <w:i/>
          <w:iCs/>
        </w:rPr>
        <w:t>agreement</w:t>
      </w:r>
      <w:r w:rsidRPr="00FD1015">
        <w:t xml:space="preserve">) dalam arti </w:t>
      </w:r>
    </w:p>
    <w:p w:rsidR="00EE4F96" w:rsidRPr="00FD1015" w:rsidRDefault="00EE4F96" w:rsidP="007F1AD8">
      <w:pPr>
        <w:pStyle w:val="Default"/>
        <w:numPr>
          <w:ilvl w:val="0"/>
          <w:numId w:val="8"/>
        </w:numPr>
        <w:spacing w:line="480" w:lineRule="auto"/>
        <w:ind w:left="782" w:hanging="357"/>
        <w:jc w:val="both"/>
      </w:pPr>
      <w:r w:rsidRPr="00FD1015">
        <w:lastRenderedPageBreak/>
        <w:t xml:space="preserve">Hubungan hukum itu dituangkan dalam perjanjian pemberian kuasa, berkekuatan mengikat sebagai persetujuan di antara mereka (kedua belah pihak); </w:t>
      </w:r>
    </w:p>
    <w:p w:rsidR="00EE4F96" w:rsidRPr="00FD1015" w:rsidRDefault="00EE4F96" w:rsidP="007F1AD8">
      <w:pPr>
        <w:pStyle w:val="Default"/>
        <w:numPr>
          <w:ilvl w:val="0"/>
          <w:numId w:val="8"/>
        </w:numPr>
        <w:spacing w:line="480" w:lineRule="auto"/>
        <w:ind w:left="782" w:hanging="357"/>
        <w:jc w:val="both"/>
      </w:pPr>
      <w:r w:rsidRPr="00FD1015">
        <w:t xml:space="preserve">Oleh karena itu, pemberian kuasa harus dilakukan berdasarkan pernyataan kehendak yang tegas dari kedua belah pihak. Itu sebabnya Pasal 1792 maupun Pasal 1793 ayat (1) KUH Perdata menyatakan pemberian kuasa selain didasarkan atas persetujuan kedua belah pihak, dapat dituangkan dalam bentuk akta otentik atau di bawah tangan maupun dengan lisan. Namun demikian tanpa mengurangi penjelasan di atas, berdasarkan Pasal 1793 a yat (2) KUH Perdata, penerimaan kuasa dapat terjadi secara diam-diam dan hal itu dapat disimpulkan dari pelaksanaan kuasa itu oleh pemberi kuasa. Akan tetapi, cara diam-diam ini, tidak dapat diterapkan dalam pemberian kuasa khusus. </w:t>
      </w:r>
      <w:r w:rsidRPr="00FD1015">
        <w:rPr>
          <w:rStyle w:val="FootnoteReference"/>
        </w:rPr>
        <w:footnoteReference w:id="30"/>
      </w:r>
    </w:p>
    <w:p w:rsidR="00EE4F96" w:rsidRPr="00FD1015" w:rsidRDefault="00EE4F96" w:rsidP="00EE4F96">
      <w:pPr>
        <w:pStyle w:val="Default"/>
        <w:numPr>
          <w:ilvl w:val="0"/>
          <w:numId w:val="1"/>
        </w:numPr>
        <w:tabs>
          <w:tab w:val="clear" w:pos="1005"/>
          <w:tab w:val="num" w:pos="284"/>
        </w:tabs>
        <w:spacing w:line="480" w:lineRule="auto"/>
        <w:ind w:left="284" w:hanging="284"/>
        <w:jc w:val="both"/>
      </w:pPr>
      <w:r w:rsidRPr="00FD1015">
        <w:t xml:space="preserve">Berkarakter garansi kontrak ukuran untuk menentukan kekuatan mengikat tindakan kuasa kepada prinsipal (pemberi kuasa), hanya terbatas: </w:t>
      </w:r>
    </w:p>
    <w:p w:rsidR="00EE4F96" w:rsidRPr="00FD1015" w:rsidRDefault="00EE4F96" w:rsidP="00EE4F96">
      <w:pPr>
        <w:pStyle w:val="Default"/>
        <w:numPr>
          <w:ilvl w:val="1"/>
          <w:numId w:val="1"/>
        </w:numPr>
        <w:spacing w:line="480" w:lineRule="auto"/>
        <w:ind w:left="644"/>
        <w:jc w:val="both"/>
      </w:pPr>
      <w:r w:rsidRPr="00FD1015">
        <w:t>Sepanjang kewenangan (</w:t>
      </w:r>
      <w:r w:rsidRPr="00FD1015">
        <w:rPr>
          <w:i/>
          <w:iCs/>
        </w:rPr>
        <w:t>volmacht</w:t>
      </w:r>
      <w:r w:rsidRPr="00FD1015">
        <w:t xml:space="preserve">) atau mandat yang diberikan oleh pemberi kuasa; </w:t>
      </w:r>
    </w:p>
    <w:p w:rsidR="00EE4F96" w:rsidRPr="00FD1015" w:rsidRDefault="00EE4F96" w:rsidP="00EE4F96">
      <w:pPr>
        <w:pStyle w:val="Default"/>
        <w:numPr>
          <w:ilvl w:val="1"/>
          <w:numId w:val="1"/>
        </w:numPr>
        <w:spacing w:line="480" w:lineRule="auto"/>
        <w:ind w:left="644"/>
        <w:jc w:val="both"/>
      </w:pPr>
      <w:r w:rsidRPr="00FD1015">
        <w:t xml:space="preserve">Apabila kuasa bertindak melampaui batas mandat, tanggung jawab pemberi kuasa hanya sepanjang tindakan, yang sesuai dengan mandat yang diberikan. Sedang pelampauan itu menjadi tanggung jawab kuasa, sesuai dengan asas “garansi kontrak” yang digariskan Pasal 1806 KUHPerdata. </w:t>
      </w:r>
      <w:r w:rsidRPr="00FD1015">
        <w:rPr>
          <w:rStyle w:val="FootnoteReference"/>
        </w:rPr>
        <w:footnoteReference w:id="31"/>
      </w:r>
    </w:p>
    <w:p w:rsidR="00EE4F96" w:rsidRPr="00FD1015" w:rsidRDefault="00EE4F96" w:rsidP="007F1AD8">
      <w:pPr>
        <w:numPr>
          <w:ilvl w:val="1"/>
          <w:numId w:val="2"/>
        </w:numPr>
        <w:tabs>
          <w:tab w:val="clear" w:pos="1440"/>
          <w:tab w:val="num" w:pos="360"/>
        </w:tabs>
        <w:spacing w:line="456" w:lineRule="auto"/>
        <w:ind w:left="360"/>
        <w:jc w:val="both"/>
        <w:rPr>
          <w:b/>
        </w:rPr>
      </w:pPr>
      <w:r w:rsidRPr="00FD1015">
        <w:rPr>
          <w:b/>
        </w:rPr>
        <w:lastRenderedPageBreak/>
        <w:t xml:space="preserve">Akibat Hukum </w:t>
      </w:r>
      <w:r w:rsidRPr="00FD1015">
        <w:rPr>
          <w:b/>
          <w:bCs/>
        </w:rPr>
        <w:t>Pencabutan Surat Kuasa Secara Sepihak Dalam Perjanjian Pemberian Kuasa Penyelesaian Perkara Perdata Di Pengadilan Dalam Perspektif Perjanjian Timbal Balik</w:t>
      </w:r>
    </w:p>
    <w:p w:rsidR="00EE4F96" w:rsidRPr="00FD1015" w:rsidRDefault="00EE4F96" w:rsidP="00EE4F96">
      <w:pPr>
        <w:autoSpaceDE w:val="0"/>
        <w:autoSpaceDN w:val="0"/>
        <w:adjustRightInd w:val="0"/>
        <w:spacing w:line="456" w:lineRule="auto"/>
        <w:ind w:firstLine="709"/>
        <w:jc w:val="both"/>
        <w:rPr>
          <w:color w:val="000000"/>
          <w:lang w:eastAsia="id-ID"/>
        </w:rPr>
      </w:pPr>
      <w:r w:rsidRPr="00FD1015">
        <w:rPr>
          <w:color w:val="000000"/>
          <w:lang w:eastAsia="id-ID"/>
        </w:rPr>
        <w:t>Akibat hukum adalah akibat suatu tindakan yang dilakukan untuk memperoleh suatu akibat yang dikehendaki oleh pelaku dan diakui oleh hukum. Tindakan yang dilakukannya adalah tindakan hukum yaitu tindakan yang dilakukan guna memperoleh suatu akibat yang dikehendaki oleh hukum. Oleh karena itu, akibat hukum merupakan segala akibat yang terjadi dari segala perbuatan hukum yang dilakukan oleh subjek hukum terhadap objek hukum atau akibat-akibat lain yang disebabkan karena kejadian-kejadian tertentu oleh hukum yang bersangkutan telah ditentukan atau dianggap sebagai akibat hukum.</w:t>
      </w:r>
      <w:r w:rsidRPr="00FD1015">
        <w:rPr>
          <w:rStyle w:val="FootnoteReference"/>
          <w:color w:val="000000"/>
          <w:lang w:eastAsia="id-ID"/>
        </w:rPr>
        <w:footnoteReference w:id="32"/>
      </w:r>
    </w:p>
    <w:p w:rsidR="00EE4F96" w:rsidRPr="00FD1015" w:rsidRDefault="00EE4F96" w:rsidP="00EE4F96">
      <w:pPr>
        <w:autoSpaceDE w:val="0"/>
        <w:autoSpaceDN w:val="0"/>
        <w:adjustRightInd w:val="0"/>
        <w:spacing w:line="456" w:lineRule="auto"/>
        <w:ind w:firstLine="709"/>
        <w:jc w:val="both"/>
        <w:rPr>
          <w:color w:val="000000"/>
          <w:lang w:eastAsia="id-ID"/>
        </w:rPr>
      </w:pPr>
      <w:r w:rsidRPr="00FD1015">
        <w:rPr>
          <w:color w:val="000000"/>
          <w:lang w:eastAsia="id-ID"/>
        </w:rPr>
        <w:t>Akibat hukum merupakan sumber lahirnya hak dan kewajiban bagi subjek-subjek hukum yang bersangkutan. Seperti, mengadakan perjanjian jual beli maka telah lahir suatu akibat hukum dari perjanjian jual beli tersebut yakni ada subjek hukum yang mempunyai hak untuk mendapatkan barang dan mempunyai kewajiban untuk membayar barang tersebut. Begitupun sebaliknya, subjek hukum yang lain mempunyai hak untuk mendapatkan uang, selain itu juga mempunyai kewajiban untuk menyerahkan barang. Jelaslah bahwa perbuatan yang dilakukan subjek hukum terhadap objek hukum menimbulkan akibat hukum. Wujud dari akibat hukum adalah ketika seseorang melakukan jual beli, maka lahirlah hubungan hukum antara keduanya.</w:t>
      </w:r>
    </w:p>
    <w:p w:rsidR="00EE4F96" w:rsidRPr="00FD1015" w:rsidRDefault="00EE4F96" w:rsidP="00EE4F96">
      <w:pPr>
        <w:spacing w:line="480" w:lineRule="auto"/>
        <w:ind w:firstLine="720"/>
        <w:jc w:val="both"/>
      </w:pPr>
      <w:r w:rsidRPr="00FD1015">
        <w:t xml:space="preserve">Tujuan dari suatu perjanjian tidak lain adalah untuk ditepati atau dipenuhi oleh orang atau pihak-pihak yang mengadakannya. Memenuhi janji yang telah </w:t>
      </w:r>
      <w:r w:rsidRPr="00FD1015">
        <w:lastRenderedPageBreak/>
        <w:t>dibuat dan disepakati berarti pula merupakan suatu perbuatan mementingkan orang lain terhadap siapa janji itu dituukan. Dengan demikian tidak dapat dipungkiri bahwa di dalam pergaulan hidup manusia seringkali terjadi hal yang disebut ingkar atau wanprestasi.</w:t>
      </w:r>
    </w:p>
    <w:p w:rsidR="00EE4F96" w:rsidRPr="00FD1015" w:rsidRDefault="00EE4F96" w:rsidP="00EE4F96">
      <w:pPr>
        <w:pStyle w:val="Title"/>
        <w:ind w:firstLine="748"/>
        <w:jc w:val="both"/>
        <w:rPr>
          <w:rFonts w:ascii="Times New Roman" w:hAnsi="Times New Roman"/>
          <w:b w:val="0"/>
        </w:rPr>
      </w:pPr>
      <w:r w:rsidRPr="00FD1015">
        <w:rPr>
          <w:rFonts w:ascii="Times New Roman" w:hAnsi="Times New Roman"/>
          <w:b w:val="0"/>
        </w:rPr>
        <w:t>Prestasi dalam suatu perjanjian pada dasarnya mengandung bentuk tertentu, baik untuk memberikan sesuatu, untuk berbuat sesuatu atau untuk tidak berbuat sesuatu. Dalam pelaksanaannya tidak tertutup suatu kemungkinan bahwa prestasi tersebut tidak dapat terwujud sebagaimana yang diharapkan maka oleh hukum selanjutnya pihak yang tidak dapat memenuhi prestasi tersebut dinyatakan lalai atau ingkar janji (wanprestasi).</w:t>
      </w:r>
    </w:p>
    <w:p w:rsidR="00EE4F96" w:rsidRPr="00FD1015" w:rsidRDefault="00EE4F96" w:rsidP="00EE4F96">
      <w:pPr>
        <w:pStyle w:val="Title"/>
        <w:ind w:firstLine="748"/>
        <w:jc w:val="both"/>
        <w:rPr>
          <w:rFonts w:ascii="Times New Roman" w:hAnsi="Times New Roman"/>
          <w:b w:val="0"/>
        </w:rPr>
      </w:pPr>
      <w:r w:rsidRPr="00FD1015">
        <w:rPr>
          <w:rFonts w:ascii="Times New Roman" w:hAnsi="Times New Roman"/>
          <w:b w:val="0"/>
        </w:rPr>
        <w:t>Dengan adanya ingkar janji atau wanprestasi terhadap janji itulah, maka penting adanya peraturan hukum perjanjian yang didalamnya mengatur seluk beluk peristiwa sehubungan dengan orang yang ingkar janji atau wanprstasi. Ingkar janji disini adalah tidak menepati janji sebagaimana mestinya. Dengan demikian secara umum wanprestasi dapat diartikan dengan  pelaksanaan prestasi atau kewajiban yang tidak sebagaimana diharapkan</w:t>
      </w:r>
    </w:p>
    <w:p w:rsidR="00EE4F96" w:rsidRPr="00FD1015" w:rsidRDefault="00EE4F96" w:rsidP="00EE4F96">
      <w:pPr>
        <w:spacing w:line="480" w:lineRule="auto"/>
        <w:ind w:firstLine="720"/>
        <w:jc w:val="both"/>
      </w:pPr>
      <w:r w:rsidRPr="00FD1015">
        <w:t>Setiap perjanjian selalu terkandung suatu resiko yaitu kewajiban untuk memikul kerugian jika terjadi suatu peristiwa di luar kesalahan salah satu pihak yang menimpa barang yang menjadi objek perjanjian. Dengan demikian dalam perjanjian terdapat resiko yang harus ditanggung oleh salah satu pihak. Dalam perjanjian, tanggung jawab karena kesalahan merupakan bentuk yang lazim dalam pertanggung jawaban perdata yang didasarkan pada tiga prinsip sebagaimana disebutkan dalam Pasal 1365, 1366 dan Pasal 1367 KUH. Perdata.</w:t>
      </w:r>
    </w:p>
    <w:p w:rsidR="00EE4F96" w:rsidRPr="00FD1015" w:rsidRDefault="00EE4F96" w:rsidP="00EE4F96">
      <w:pPr>
        <w:spacing w:line="480" w:lineRule="auto"/>
        <w:ind w:firstLine="720"/>
        <w:jc w:val="both"/>
      </w:pPr>
      <w:r w:rsidRPr="00FD1015">
        <w:lastRenderedPageBreak/>
        <w:t>Pasal 1365 KUHPerdata disebutkan bahwa tiap-tiap perbuatan melawan hukum yang membawa kerugian kepada seorang lain, mewajibkan orang yang karena salahnya menerbitkan kerugian itu, mengganti kerugian tersebut. Lebih lanjut dalam Pasal 1366 KUH. Perdata disebutkan bahwa setiap orang bertanggung jawab tidak saja untuk kerugian yang disebabkan karena perbuatannya, tetapi juga untuk kerugian yang disebabkan karena kelalaian atau kurang hati-hati.</w:t>
      </w:r>
    </w:p>
    <w:p w:rsidR="00EE4F96" w:rsidRPr="00FD1015" w:rsidRDefault="00EE4F96" w:rsidP="00EE4F96">
      <w:pPr>
        <w:spacing w:line="480" w:lineRule="auto"/>
        <w:ind w:firstLine="720"/>
        <w:jc w:val="both"/>
      </w:pPr>
      <w:r w:rsidRPr="00FD1015">
        <w:t>Pasal 1367 ayat (1) KUHPerdata disebutkan bahwa seorang tidak saja bertanggung jawab untuk kerugian yang disebabkan karena perbutannya sendiri tetapi kuga untuk kerugian yang disebabkan karena perbuatan orang-orang yang menjadi tanggungannya atau disebabkan oleh barang-barang yang berada di bawah pengawasannya.</w:t>
      </w:r>
    </w:p>
    <w:p w:rsidR="00EE4F96" w:rsidRPr="00FD1015" w:rsidRDefault="00EE4F96" w:rsidP="00EE4F96">
      <w:pPr>
        <w:spacing w:line="480" w:lineRule="auto"/>
        <w:ind w:firstLine="720"/>
        <w:jc w:val="both"/>
      </w:pPr>
      <w:r w:rsidRPr="00FD1015">
        <w:t>Jika Pasal-pasal tersebut di atas dihubungkan dengan perjanjian pemberian kuasa, maka dalam hal pertanggung jawaban disebabkan karena kesalahan salah satu pihak harus dibuktikan oleh pihak yang dirugikan. Dalam perjanjian pemberian kuasa  antara pemberi kuasa dengan pihak penerima kuasa apabila salah satu pihak menderita kerugian akibat kesalahan pihak lain dalam menjalankan profesinya, maka pihak yang dirugikan dapat menuntut ganti rugi baik karena wanprestasi atau karena perbuatan melawn hukum. Jika didasarkan pada perbuatan melawan hukum, maka pihak yang dirugikan harus membuktikan kesalahan tindakan yang bertentangan dengan kewajibannya.</w:t>
      </w:r>
      <w:r w:rsidRPr="00FD1015">
        <w:rPr>
          <w:rStyle w:val="FootnoteReference"/>
        </w:rPr>
        <w:footnoteReference w:customMarkFollows="1" w:id="33"/>
        <w:t>20</w:t>
      </w:r>
    </w:p>
    <w:p w:rsidR="00EE4F96" w:rsidRPr="00FD1015" w:rsidRDefault="00EE4F96" w:rsidP="00EE4F96">
      <w:pPr>
        <w:spacing w:line="480" w:lineRule="auto"/>
        <w:ind w:firstLine="720"/>
        <w:jc w:val="both"/>
      </w:pPr>
      <w:r w:rsidRPr="00FD1015">
        <w:lastRenderedPageBreak/>
        <w:t xml:space="preserve">Jika tuntutan ganti ruginya didasarkan pada wanprestasi, maka harus dibuktikan kerugian akibat dari tidak dipenuhinya kewajiban sesuai dengan perjanjian yang telah disepakati. Dalam perjanjian pemberian kuasa  pihak penerima kuasa dinyatakan wanprestasi adalah apabila : </w:t>
      </w:r>
    </w:p>
    <w:p w:rsidR="00EE4F96" w:rsidRPr="00FD1015" w:rsidRDefault="00EE4F96" w:rsidP="007F1AD8">
      <w:pPr>
        <w:numPr>
          <w:ilvl w:val="0"/>
          <w:numId w:val="10"/>
        </w:numPr>
        <w:tabs>
          <w:tab w:val="clear" w:pos="720"/>
        </w:tabs>
        <w:ind w:left="1134" w:hanging="425"/>
        <w:jc w:val="both"/>
      </w:pPr>
      <w:r w:rsidRPr="00FD1015">
        <w:t>Pihak penerima kuasa tidak melaksanakan apa yang disanggupi akan dilakukannya sesuai dengan isi perjanjian.</w:t>
      </w:r>
    </w:p>
    <w:p w:rsidR="00EE4F96" w:rsidRPr="00FD1015" w:rsidRDefault="00EE4F96" w:rsidP="007F1AD8">
      <w:pPr>
        <w:numPr>
          <w:ilvl w:val="0"/>
          <w:numId w:val="10"/>
        </w:numPr>
        <w:tabs>
          <w:tab w:val="clear" w:pos="720"/>
        </w:tabs>
        <w:ind w:left="1134" w:hanging="425"/>
        <w:jc w:val="both"/>
      </w:pPr>
      <w:r w:rsidRPr="00FD1015">
        <w:t>Melaksanakan perjanjian tetapi tidak sebagaimana mestinya.</w:t>
      </w:r>
    </w:p>
    <w:p w:rsidR="00EE4F96" w:rsidRPr="00FD1015" w:rsidRDefault="00EE4F96" w:rsidP="007F1AD8">
      <w:pPr>
        <w:numPr>
          <w:ilvl w:val="0"/>
          <w:numId w:val="10"/>
        </w:numPr>
        <w:tabs>
          <w:tab w:val="clear" w:pos="720"/>
        </w:tabs>
        <w:ind w:left="1134" w:hanging="425"/>
        <w:jc w:val="both"/>
      </w:pPr>
      <w:r w:rsidRPr="00FD1015">
        <w:t>Melaksanakan isi perjanjian yang telah disepakati bersama dengan pihak pemberi kuasa tetapi terlambat.</w:t>
      </w:r>
      <w:r w:rsidRPr="00FD1015">
        <w:rPr>
          <w:rStyle w:val="FootnoteReference"/>
        </w:rPr>
        <w:footnoteReference w:customMarkFollows="1" w:id="34"/>
        <w:t>21</w:t>
      </w:r>
    </w:p>
    <w:p w:rsidR="00EE4F96" w:rsidRPr="00FD1015" w:rsidRDefault="00EE4F96" w:rsidP="00EE4F96">
      <w:pPr>
        <w:ind w:left="360"/>
        <w:jc w:val="both"/>
      </w:pPr>
    </w:p>
    <w:p w:rsidR="00EE4F96" w:rsidRPr="00FD1015" w:rsidRDefault="00EE4F96" w:rsidP="00EE4F96">
      <w:pPr>
        <w:pStyle w:val="Title"/>
        <w:spacing w:line="456" w:lineRule="auto"/>
        <w:ind w:firstLine="748"/>
        <w:jc w:val="both"/>
        <w:rPr>
          <w:rFonts w:ascii="Times New Roman" w:hAnsi="Times New Roman"/>
          <w:b w:val="0"/>
        </w:rPr>
      </w:pPr>
      <w:r w:rsidRPr="00FD1015">
        <w:rPr>
          <w:rFonts w:ascii="Times New Roman" w:hAnsi="Times New Roman"/>
          <w:b w:val="0"/>
        </w:rPr>
        <w:t xml:space="preserve">Dalam perjanjian pemberian kuasa antara pemberi kuasa dengan penerima kuasa, pernyataan keadaan wanprestasi ini tidak dapat terjadi dengan sendirinya, akan tetapi harus terlebih dahulu diperlukan adanya suatu pernyataan lalai atau </w:t>
      </w:r>
      <w:r w:rsidRPr="00FD1015">
        <w:rPr>
          <w:rFonts w:ascii="Times New Roman" w:hAnsi="Times New Roman"/>
          <w:b w:val="0"/>
          <w:i/>
        </w:rPr>
        <w:t>sommatie</w:t>
      </w:r>
      <w:r w:rsidRPr="00FD1015">
        <w:rPr>
          <w:rFonts w:ascii="Times New Roman" w:hAnsi="Times New Roman"/>
          <w:b w:val="0"/>
        </w:rPr>
        <w:t xml:space="preserve"> yaitu suatu pesan dari pihak pemberi kuasa</w:t>
      </w:r>
      <w:r w:rsidRPr="00FD1015">
        <w:rPr>
          <w:rFonts w:ascii="Times New Roman" w:hAnsi="Times New Roman"/>
        </w:rPr>
        <w:t xml:space="preserve"> </w:t>
      </w:r>
      <w:r w:rsidRPr="00FD1015">
        <w:rPr>
          <w:rFonts w:ascii="Times New Roman" w:hAnsi="Times New Roman"/>
          <w:b w:val="0"/>
        </w:rPr>
        <w:t>bahwa  perjanjian pemberian kuasa pada saat kapan selambatnya ia mengharapkan pemenuhan prestasi. Dari pesan ini pula selanjutnya akan ditentukan dengan pasti saat mana  penrima kuasa berada dalam keadaan wanprestasi atau ingkar janji tersebut, sehingga pihak  yang menimbulkan kerugian harus pula menanggung segala akibat yang telah merugikan pihak lain.</w:t>
      </w:r>
    </w:p>
    <w:p w:rsidR="00EE4F96" w:rsidRPr="00FD1015" w:rsidRDefault="00EE4F96" w:rsidP="00EE4F96">
      <w:pPr>
        <w:spacing w:line="480" w:lineRule="auto"/>
        <w:ind w:firstLine="720"/>
        <w:jc w:val="both"/>
      </w:pPr>
      <w:r w:rsidRPr="00FD1015">
        <w:t xml:space="preserve">Untuk menentukan bahwa para pihak berada dalam keadaan wanprestasi adalah apabila salah satu pihak berada dalam keadaan tertagih, dimana dengan tagihan atau teguran itu pihak tersebut harus melaksanakan prestasinya. Peneguran ataupun tagihan ini sangat erat hubungannya dengan faktor pelaksanaan perjanjian. Jadi salah satu pihak (penerima kuasa) berada dalam keadaan tertagih yang mengakibatkan baginya suatu keadaan wanprestasi adalah dengan jalan sebagai berikut : </w:t>
      </w:r>
    </w:p>
    <w:p w:rsidR="00EE4F96" w:rsidRPr="00FD1015" w:rsidRDefault="00EE4F96" w:rsidP="007F1AD8">
      <w:pPr>
        <w:numPr>
          <w:ilvl w:val="0"/>
          <w:numId w:val="14"/>
        </w:numPr>
        <w:tabs>
          <w:tab w:val="clear" w:pos="720"/>
          <w:tab w:val="left" w:pos="1134"/>
        </w:tabs>
        <w:ind w:left="1134"/>
        <w:jc w:val="both"/>
      </w:pPr>
      <w:r w:rsidRPr="00FD1015">
        <w:lastRenderedPageBreak/>
        <w:t xml:space="preserve">Menerima </w:t>
      </w:r>
      <w:smartTag w:uri="urn:schemas-microsoft-com:office:smarttags" w:element="City">
        <w:smartTag w:uri="urn:schemas-microsoft-com:office:smarttags" w:element="place">
          <w:r w:rsidRPr="00FD1015">
            <w:t>surat</w:t>
          </w:r>
        </w:smartTag>
      </w:smartTag>
      <w:r w:rsidRPr="00FD1015">
        <w:t xml:space="preserve"> dari pemberi kuasa yang ditujukan kearah pelaksanaan perjanjian pemberian kuasa tersebut.</w:t>
      </w:r>
    </w:p>
    <w:p w:rsidR="00EE4F96" w:rsidRPr="00FD1015" w:rsidRDefault="00EE4F96" w:rsidP="007F1AD8">
      <w:pPr>
        <w:numPr>
          <w:ilvl w:val="0"/>
          <w:numId w:val="14"/>
        </w:numPr>
        <w:tabs>
          <w:tab w:val="clear" w:pos="720"/>
          <w:tab w:val="left" w:pos="1134"/>
        </w:tabs>
        <w:ind w:left="1134"/>
        <w:jc w:val="both"/>
      </w:pPr>
      <w:r w:rsidRPr="00FD1015">
        <w:t xml:space="preserve">Menerima perintah atau </w:t>
      </w:r>
      <w:smartTag w:uri="urn:schemas-microsoft-com:office:smarttags" w:element="City">
        <w:smartTag w:uri="urn:schemas-microsoft-com:office:smarttags" w:element="place">
          <w:r w:rsidRPr="00FD1015">
            <w:t>surat</w:t>
          </w:r>
        </w:smartTag>
      </w:smartTag>
      <w:r w:rsidRPr="00FD1015">
        <w:t xml:space="preserve"> yang ditujukan kearah pelaksanaan perjanjian pemberian kuasa. Teguran atau tuntutan secara resmi yaitu teguran atau tuntutan yang maksudnya bersifat penagihan yang diberikan oleh pemberi kuasa. </w:t>
      </w:r>
      <w:smartTag w:uri="urn:schemas-microsoft-com:office:smarttags" w:element="City">
        <w:smartTag w:uri="urn:schemas-microsoft-com:office:smarttags" w:element="place">
          <w:r w:rsidRPr="00FD1015">
            <w:t>Surat</w:t>
          </w:r>
        </w:smartTag>
      </w:smartTag>
      <w:r w:rsidRPr="00FD1015">
        <w:t xml:space="preserve"> teguran yang ditujukan kepada penerima kuasa yang isinya adalah berupa perintah agar penerima kuasa melaksanakan perjanjian dengan segera atau dalam tempo atau waktu yang ditentukan.</w:t>
      </w:r>
    </w:p>
    <w:p w:rsidR="00EE4F96" w:rsidRPr="00FD1015" w:rsidRDefault="00EE4F96" w:rsidP="007F1AD8">
      <w:pPr>
        <w:numPr>
          <w:ilvl w:val="0"/>
          <w:numId w:val="14"/>
        </w:numPr>
        <w:tabs>
          <w:tab w:val="clear" w:pos="720"/>
          <w:tab w:val="left" w:pos="1134"/>
        </w:tabs>
        <w:ind w:left="1134"/>
        <w:jc w:val="both"/>
      </w:pPr>
      <w:r w:rsidRPr="00FD1015">
        <w:t xml:space="preserve">Dengan kekuatan perjanjian yang dibuatnya. Dalam hal ini tidak diperlukan adanya penagihan oleh Pemberi kuasa. Maksudnya untuk menimbulkan akibat hukum sebagaimana yang dilakukan dengan suatu </w:t>
      </w:r>
      <w:smartTag w:uri="urn:schemas-microsoft-com:office:smarttags" w:element="City">
        <w:smartTag w:uri="urn:schemas-microsoft-com:office:smarttags" w:element="place">
          <w:r w:rsidRPr="00FD1015">
            <w:t>surat</w:t>
          </w:r>
        </w:smartTag>
      </w:smartTag>
      <w:r w:rsidRPr="00FD1015">
        <w:t xml:space="preserve"> teguran atau penagihan tidak diperlukan lagi.</w:t>
      </w:r>
      <w:r w:rsidRPr="00FD1015">
        <w:rPr>
          <w:rStyle w:val="FootnoteReference"/>
        </w:rPr>
        <w:footnoteReference w:customMarkFollows="1" w:id="35"/>
        <w:t>22</w:t>
      </w:r>
    </w:p>
    <w:p w:rsidR="00EE4F96" w:rsidRPr="00FD1015" w:rsidRDefault="00EE4F96" w:rsidP="00EE4F96">
      <w:pPr>
        <w:pStyle w:val="Title"/>
        <w:spacing w:line="240" w:lineRule="auto"/>
        <w:ind w:firstLine="748"/>
        <w:jc w:val="both"/>
        <w:rPr>
          <w:rFonts w:ascii="Times New Roman" w:hAnsi="Times New Roman"/>
          <w:b w:val="0"/>
        </w:rPr>
      </w:pPr>
    </w:p>
    <w:p w:rsidR="00EE4F96" w:rsidRPr="00FD1015" w:rsidRDefault="00EE4F96" w:rsidP="00EE4F96">
      <w:pPr>
        <w:pStyle w:val="Title"/>
        <w:spacing w:line="528" w:lineRule="auto"/>
        <w:ind w:firstLine="748"/>
        <w:jc w:val="both"/>
        <w:rPr>
          <w:rFonts w:ascii="Times New Roman" w:hAnsi="Times New Roman"/>
          <w:b w:val="0"/>
        </w:rPr>
      </w:pPr>
      <w:r w:rsidRPr="00FD1015">
        <w:rPr>
          <w:rFonts w:ascii="Times New Roman" w:hAnsi="Times New Roman"/>
          <w:b w:val="0"/>
        </w:rPr>
        <w:t>Sebagai akibat timbulnya kerugian salah satu pihak dalam perjanjian pemberian kuasa tersebut, maka undang-undang memberikan sesuatu hak baginya untuk menuntut diantara beberapa hal yaitu :</w:t>
      </w:r>
    </w:p>
    <w:p w:rsidR="00EE4F96" w:rsidRPr="00FD1015" w:rsidRDefault="00EE4F96" w:rsidP="007F1AD8">
      <w:pPr>
        <w:numPr>
          <w:ilvl w:val="0"/>
          <w:numId w:val="11"/>
        </w:numPr>
        <w:tabs>
          <w:tab w:val="clear" w:pos="720"/>
          <w:tab w:val="left" w:pos="1134"/>
        </w:tabs>
        <w:ind w:left="1134"/>
        <w:jc w:val="both"/>
      </w:pPr>
      <w:r w:rsidRPr="00FD1015">
        <w:t>Membayar ganti rugi kepada pihak pemberi kuasa.</w:t>
      </w:r>
    </w:p>
    <w:p w:rsidR="00EE4F96" w:rsidRPr="00FD1015" w:rsidRDefault="00EE4F96" w:rsidP="007F1AD8">
      <w:pPr>
        <w:numPr>
          <w:ilvl w:val="0"/>
          <w:numId w:val="11"/>
        </w:numPr>
        <w:tabs>
          <w:tab w:val="clear" w:pos="720"/>
          <w:tab w:val="left" w:pos="1134"/>
        </w:tabs>
        <w:ind w:left="1134"/>
        <w:jc w:val="both"/>
      </w:pPr>
      <w:r w:rsidRPr="00FD1015">
        <w:t>Pembatalan perjanjian.</w:t>
      </w:r>
    </w:p>
    <w:p w:rsidR="00EE4F96" w:rsidRPr="00FD1015" w:rsidRDefault="00EE4F96" w:rsidP="007F1AD8">
      <w:pPr>
        <w:numPr>
          <w:ilvl w:val="0"/>
          <w:numId w:val="11"/>
        </w:numPr>
        <w:tabs>
          <w:tab w:val="clear" w:pos="720"/>
          <w:tab w:val="left" w:pos="1134"/>
        </w:tabs>
        <w:ind w:left="1134"/>
        <w:jc w:val="both"/>
      </w:pPr>
      <w:r w:rsidRPr="00FD1015">
        <w:t>Peralihan resiko.</w:t>
      </w:r>
    </w:p>
    <w:p w:rsidR="00EE4F96" w:rsidRPr="00FD1015" w:rsidRDefault="00EE4F96" w:rsidP="007F1AD8">
      <w:pPr>
        <w:numPr>
          <w:ilvl w:val="0"/>
          <w:numId w:val="11"/>
        </w:numPr>
        <w:tabs>
          <w:tab w:val="clear" w:pos="720"/>
          <w:tab w:val="left" w:pos="1134"/>
        </w:tabs>
        <w:ind w:left="1134"/>
        <w:jc w:val="both"/>
      </w:pPr>
      <w:r w:rsidRPr="00FD1015">
        <w:t>Membayar biaya perkara, jika permasalahan ini sampai diperkarakan di pengadilan.</w:t>
      </w:r>
      <w:r w:rsidRPr="00FD1015">
        <w:rPr>
          <w:rStyle w:val="FootnoteReference"/>
        </w:rPr>
        <w:footnoteReference w:customMarkFollows="1" w:id="36"/>
        <w:t>23</w:t>
      </w:r>
    </w:p>
    <w:p w:rsidR="00EE4F96" w:rsidRPr="00FD1015" w:rsidRDefault="00EE4F96" w:rsidP="00EE4F96">
      <w:pPr>
        <w:ind w:left="360"/>
        <w:jc w:val="both"/>
      </w:pPr>
    </w:p>
    <w:p w:rsidR="00EE4F96" w:rsidRPr="00FD1015" w:rsidRDefault="00EE4F96" w:rsidP="00EE4F96">
      <w:pPr>
        <w:spacing w:line="480" w:lineRule="auto"/>
        <w:ind w:firstLine="720"/>
        <w:jc w:val="both"/>
      </w:pPr>
      <w:r w:rsidRPr="00FD1015">
        <w:t xml:space="preserve">Wanprestasi mempunyai akibat-akibat yang sangat penting, maka harus ditetapkan lebih dahulu apakah si debitur memang benar-benar telah melakukan wanprestasi dan apabila disangkal olehnya, harus sanggup dibuktikan di Pengadilan oleh Penggugat. Undang-undang menentukan bahwa debitur harus terlebih dahulu dinyatakan berada dalam keadaan lalai sebagaimana ditentukan dalam Pasal 1238 KUH. Pedata yaitu si berhutang adalah lalai, apabila ia dengan </w:t>
      </w:r>
      <w:smartTag w:uri="urn:schemas-microsoft-com:office:smarttags" w:element="City">
        <w:smartTag w:uri="urn:schemas-microsoft-com:office:smarttags" w:element="place">
          <w:r w:rsidRPr="00FD1015">
            <w:t>surat</w:t>
          </w:r>
        </w:smartTag>
      </w:smartTag>
      <w:r w:rsidRPr="00FD1015">
        <w:t xml:space="preserve"> perintah atau dengan sebuah akta sejenis itu telah dinyatakan lalai atau demi perikatannya sendiri adalah jika ini menetapkan bahwa si berhutang akan harus dianggap lalai dengan lewatnya waktu yang ditentukan.</w:t>
      </w:r>
    </w:p>
    <w:p w:rsidR="00EE4F96" w:rsidRPr="00FD1015" w:rsidRDefault="00EE4F96" w:rsidP="00EE4F96">
      <w:pPr>
        <w:spacing w:line="480" w:lineRule="auto"/>
        <w:ind w:firstLine="720"/>
        <w:jc w:val="both"/>
      </w:pPr>
      <w:r w:rsidRPr="00FD1015">
        <w:lastRenderedPageBreak/>
        <w:t>Menyatakan seorang penerima kuasa lalai, maka harus diberikan teguran terlebih dahulu. Adapun cara untuk melakukannya sebagaimana yang ditentukan dalam Pasal 1238 KUHPerdata yaitu si berhutang adalah lalai apabila ia dengan surat perintah atau dengan akta sejenis atau demi perikatannya sendiri, ialah jika ia menetapkan bahwa si berhutang yang harus dianggap lalai dengan lewatnya waktu yang ditentukan.</w:t>
      </w:r>
    </w:p>
    <w:p w:rsidR="00EE4F96" w:rsidRPr="00FD1015" w:rsidRDefault="00EE4F96" w:rsidP="00EE4F96">
      <w:pPr>
        <w:spacing w:line="480" w:lineRule="auto"/>
        <w:ind w:firstLine="720"/>
        <w:jc w:val="both"/>
      </w:pPr>
      <w:r w:rsidRPr="00FD1015">
        <w:t>Apabila penerima kuasa sudah diperingatkan atau sudah dengan tegas ditagih janjinya tetapi tetap tidak melaksanakan prestasinya, maka penerima kuasa berada dalam keadaan lalai atau alpa dan terhadapnya dikenakan sanksi-sanksi :</w:t>
      </w:r>
    </w:p>
    <w:p w:rsidR="00EE4F96" w:rsidRPr="00FD1015" w:rsidRDefault="00EE4F96" w:rsidP="007F1AD8">
      <w:pPr>
        <w:numPr>
          <w:ilvl w:val="0"/>
          <w:numId w:val="12"/>
        </w:numPr>
        <w:tabs>
          <w:tab w:val="clear" w:pos="720"/>
          <w:tab w:val="num" w:pos="360"/>
        </w:tabs>
        <w:spacing w:line="480" w:lineRule="auto"/>
        <w:ind w:left="360"/>
        <w:jc w:val="both"/>
      </w:pPr>
      <w:r w:rsidRPr="00FD1015">
        <w:t>Membayar ganti rugi.</w:t>
      </w:r>
    </w:p>
    <w:p w:rsidR="00EE4F96" w:rsidRPr="00FD1015" w:rsidRDefault="00EE4F96" w:rsidP="00EE4F96">
      <w:pPr>
        <w:spacing w:line="480" w:lineRule="auto"/>
        <w:ind w:firstLine="720"/>
        <w:jc w:val="both"/>
      </w:pPr>
      <w:r w:rsidRPr="00FD1015">
        <w:t>Ganti rugi terdiri dari tiga unsur yaitu biaya, rugi dan bunga. Yang dimaksud dengan biaya adalah segala pengeluaran atau ongkos yang nyata-nyata sudah dikeluarkan oleh salah satu pihak. Sedangkan rugi adalah kerugian karena kerusakan barang-barang milik kreditur yang diakibatkan oleh kelalaian debitur. Bunga adalah kerugian yang berupa kehilangan keuntungan yang sudah dibayangkan atau dihitung oleh kreditur.</w:t>
      </w:r>
    </w:p>
    <w:p w:rsidR="00EE4F96" w:rsidRPr="00FD1015" w:rsidRDefault="00EE4F96" w:rsidP="00EE4F96">
      <w:pPr>
        <w:spacing w:line="480" w:lineRule="auto"/>
        <w:ind w:firstLine="720"/>
        <w:jc w:val="both"/>
      </w:pPr>
      <w:r w:rsidRPr="00FD1015">
        <w:t>Ganti rugi terdiri dari dua faktor yaitu :</w:t>
      </w:r>
    </w:p>
    <w:p w:rsidR="00EE4F96" w:rsidRPr="00FD1015" w:rsidRDefault="00EE4F96" w:rsidP="007F1AD8">
      <w:pPr>
        <w:pStyle w:val="Title"/>
        <w:numPr>
          <w:ilvl w:val="0"/>
          <w:numId w:val="15"/>
        </w:numPr>
        <w:tabs>
          <w:tab w:val="clear" w:pos="900"/>
          <w:tab w:val="left" w:pos="1134"/>
        </w:tabs>
        <w:spacing w:line="240" w:lineRule="auto"/>
        <w:ind w:left="1134"/>
        <w:jc w:val="both"/>
        <w:rPr>
          <w:rFonts w:ascii="Times New Roman" w:hAnsi="Times New Roman"/>
          <w:b w:val="0"/>
        </w:rPr>
      </w:pPr>
      <w:r w:rsidRPr="00FD1015">
        <w:rPr>
          <w:rFonts w:ascii="Times New Roman" w:hAnsi="Times New Roman"/>
          <w:b w:val="0"/>
        </w:rPr>
        <w:t>Kerugian yang nyata-nyata diderita</w:t>
      </w:r>
    </w:p>
    <w:p w:rsidR="00EE4F96" w:rsidRPr="00FD1015" w:rsidRDefault="00EE4F96" w:rsidP="007F1AD8">
      <w:pPr>
        <w:pStyle w:val="Title"/>
        <w:numPr>
          <w:ilvl w:val="0"/>
          <w:numId w:val="15"/>
        </w:numPr>
        <w:tabs>
          <w:tab w:val="clear" w:pos="900"/>
          <w:tab w:val="left" w:pos="1134"/>
        </w:tabs>
        <w:spacing w:line="240" w:lineRule="auto"/>
        <w:ind w:left="1134"/>
        <w:jc w:val="both"/>
        <w:rPr>
          <w:rFonts w:ascii="Times New Roman" w:hAnsi="Times New Roman"/>
          <w:b w:val="0"/>
        </w:rPr>
      </w:pPr>
      <w:r w:rsidRPr="00FD1015">
        <w:rPr>
          <w:rFonts w:ascii="Times New Roman" w:hAnsi="Times New Roman"/>
          <w:b w:val="0"/>
        </w:rPr>
        <w:t>Keuntungan yang seharusnya diperoleh</w:t>
      </w:r>
    </w:p>
    <w:p w:rsidR="00EE4F96" w:rsidRPr="00FD1015" w:rsidRDefault="00EE4F96" w:rsidP="00EE4F96">
      <w:pPr>
        <w:pStyle w:val="Title"/>
        <w:tabs>
          <w:tab w:val="left" w:pos="900"/>
        </w:tabs>
        <w:spacing w:line="240" w:lineRule="auto"/>
        <w:ind w:left="709"/>
        <w:jc w:val="both"/>
        <w:rPr>
          <w:rFonts w:ascii="Times New Roman" w:hAnsi="Times New Roman"/>
          <w:b w:val="0"/>
        </w:rPr>
      </w:pPr>
      <w:r w:rsidRPr="00FD1015">
        <w:rPr>
          <w:rFonts w:ascii="Times New Roman" w:hAnsi="Times New Roman"/>
          <w:b w:val="0"/>
        </w:rPr>
        <w:t>Kedua faktor tersebut dicakup dalam pengertian, biaya, kerugian dan bunga. Biaya adalah pengeluaran-pengeluaran nyata, misalnya biaya Notaris, biaya perjalanan dan seterusnya. Kerugian adalah berkurangnya kekayaan kreditur sebagai akibat dari pada ingkar janji dan bunga adalah keuntungan yang seharusnya diperoleh jika tidak terjadi ingkar janji.</w:t>
      </w:r>
      <w:r w:rsidRPr="00FD1015">
        <w:rPr>
          <w:rStyle w:val="FootnoteReference"/>
          <w:rFonts w:ascii="Times New Roman" w:hAnsi="Times New Roman"/>
          <w:b w:val="0"/>
        </w:rPr>
        <w:footnoteReference w:customMarkFollows="1" w:id="37"/>
        <w:t>24</w:t>
      </w:r>
    </w:p>
    <w:p w:rsidR="00EE4F96" w:rsidRPr="00FD1015" w:rsidRDefault="00EE4F96" w:rsidP="00EE4F96">
      <w:pPr>
        <w:pStyle w:val="Title"/>
        <w:tabs>
          <w:tab w:val="left" w:pos="900"/>
        </w:tabs>
        <w:spacing w:line="240" w:lineRule="auto"/>
        <w:ind w:left="540"/>
        <w:jc w:val="both"/>
        <w:rPr>
          <w:rFonts w:ascii="Times New Roman" w:hAnsi="Times New Roman"/>
          <w:b w:val="0"/>
        </w:rPr>
      </w:pPr>
    </w:p>
    <w:p w:rsidR="00EE4F96" w:rsidRPr="00FD1015" w:rsidRDefault="00EE4F96" w:rsidP="00EE4F96">
      <w:pPr>
        <w:pStyle w:val="Title"/>
        <w:tabs>
          <w:tab w:val="left" w:pos="900"/>
        </w:tabs>
        <w:jc w:val="both"/>
        <w:rPr>
          <w:rFonts w:ascii="Times New Roman" w:hAnsi="Times New Roman"/>
          <w:b w:val="0"/>
        </w:rPr>
      </w:pPr>
      <w:r w:rsidRPr="00FD1015">
        <w:rPr>
          <w:rFonts w:ascii="Times New Roman" w:hAnsi="Times New Roman"/>
          <w:b w:val="0"/>
        </w:rPr>
        <w:lastRenderedPageBreak/>
        <w:tab/>
        <w:t>Perjanjian pemberian kuasa ditentukan bahwa dalam hal terlambatnya salah satu pihak  untuk melaksanakan kewajibannya sesuai dengan ketentuan dan dalam jadwal waktu yang telah ditentukan adalah merupakan salah satu bentuk dari wanprestasi. Penentuan wanprestasi ini sendiri erat kaitannya dengan suatu pernyataan lalai yaitu suatu pesan dari salah satu pihak untuk memberitahukan pada saat kapan selambatnya ia mengharapkan pemenuhan prestasi. Dengan demikian sebagai hal yang tidak dapat dipisahkan dalam penentuan pernyataan wanprestasi  adalah ketentuan batas pelaksanaan  perjanjian pemberian kuasa itu sendiri.</w:t>
      </w:r>
    </w:p>
    <w:p w:rsidR="00EE4F96" w:rsidRPr="00FD1015" w:rsidRDefault="00EE4F96" w:rsidP="00EE4F96">
      <w:pPr>
        <w:pStyle w:val="Title"/>
        <w:tabs>
          <w:tab w:val="left" w:pos="900"/>
        </w:tabs>
        <w:jc w:val="both"/>
        <w:rPr>
          <w:rFonts w:ascii="Times New Roman" w:hAnsi="Times New Roman"/>
          <w:b w:val="0"/>
        </w:rPr>
      </w:pPr>
      <w:r w:rsidRPr="00FD1015">
        <w:rPr>
          <w:rFonts w:ascii="Times New Roman" w:hAnsi="Times New Roman"/>
          <w:b w:val="0"/>
        </w:rPr>
        <w:tab/>
        <w:t>Keterlambatan melakukan kewajiban ini dapat juga terjadi dari bentuk wanprestasi lainnya, seperti halnya melaksanakan sesuatu yang tidak sesuai dengan apa yang telah diperjanjikan. Sementara bentuk wanprestasi ini juga harus dapat dibedakan terhadap lalainya pihak kedua untuk tidak melakukan kewajibannya sama sekali, karena dalam hal demikian pihak kedua tidak dapat dianggap terlambat memenuhi pelaksanaan prestasi.</w:t>
      </w:r>
    </w:p>
    <w:p w:rsidR="00EE4F96" w:rsidRPr="00FD1015" w:rsidRDefault="00EE4F96" w:rsidP="00EE4F96">
      <w:pPr>
        <w:pStyle w:val="Title"/>
        <w:spacing w:line="528" w:lineRule="auto"/>
        <w:ind w:firstLine="748"/>
        <w:jc w:val="both"/>
        <w:rPr>
          <w:rFonts w:ascii="Times New Roman" w:hAnsi="Times New Roman"/>
          <w:b w:val="0"/>
        </w:rPr>
      </w:pPr>
      <w:r w:rsidRPr="00FD1015">
        <w:rPr>
          <w:rFonts w:ascii="Times New Roman" w:hAnsi="Times New Roman"/>
          <w:b w:val="0"/>
        </w:rPr>
        <w:t>Perjanjian pemberian kuasa, maka jika timbul  kerugian di salah satu pihak, maka pihak yang menimbulkan kerugian harus bertanggung jawab untuk memberikan ganti rugi kepada pihak yang dirugikan. Adapun dasar hukum yang dipakai dalam tanggung jawab adalah Pasal 1367 KUHPerdata yang menyebutkan bahwa seseorang bertanggung jawab juga untuk kerugian yang disebabkan karena perbuatan orang-orang yang menjadi tanggungannya atau disebabkan oleh barang-barang yang berada di bawah pengawasannya.</w:t>
      </w:r>
    </w:p>
    <w:p w:rsidR="00EE4F96" w:rsidRPr="00FD1015" w:rsidRDefault="00EE4F96" w:rsidP="00EE4F96">
      <w:pPr>
        <w:pStyle w:val="Title"/>
        <w:spacing w:line="528" w:lineRule="auto"/>
        <w:ind w:firstLine="748"/>
        <w:jc w:val="both"/>
        <w:rPr>
          <w:rFonts w:ascii="Times New Roman" w:hAnsi="Times New Roman"/>
          <w:b w:val="0"/>
        </w:rPr>
      </w:pPr>
      <w:r w:rsidRPr="00FD1015">
        <w:rPr>
          <w:rFonts w:ascii="Times New Roman" w:hAnsi="Times New Roman"/>
          <w:b w:val="0"/>
        </w:rPr>
        <w:lastRenderedPageBreak/>
        <w:t>Setiap pekerjaan pasti mempunyai risiko  yaitu kewajiban untuk memikul kerugian jika ada suatu kejadian di luar kesalahan salah satu pihak yang menimpa benda yang dimaksudkan dalam perjanjian. Dengan demikian risiko adalah untuk menentukan siapa yang harus menanggung kerugian apabila penerima kuasa tidak memenuhi prestasi di luar kesalahan.</w:t>
      </w:r>
    </w:p>
    <w:p w:rsidR="00EE4F96" w:rsidRPr="00FD1015" w:rsidRDefault="00EE4F96" w:rsidP="00EE4F96">
      <w:pPr>
        <w:pStyle w:val="Title"/>
        <w:spacing w:line="528" w:lineRule="auto"/>
        <w:ind w:firstLine="748"/>
        <w:jc w:val="both"/>
        <w:rPr>
          <w:rFonts w:ascii="Times New Roman" w:hAnsi="Times New Roman"/>
          <w:b w:val="0"/>
        </w:rPr>
      </w:pPr>
      <w:r w:rsidRPr="00FD1015">
        <w:rPr>
          <w:rFonts w:ascii="Times New Roman" w:hAnsi="Times New Roman"/>
          <w:b w:val="0"/>
        </w:rPr>
        <w:t>Dalam pemberian kuasa, jika wanprestasi karena kesalahan salah satu pihak, maka ganti rugi sudah pasti akan ditanggung oleh pihak yang menimbulkan kerugian. Tetapi akan lain halnya jika tidak dipenuhinya sesuatu prestasi karena di luar kesalahan  para pihak yang dalam hal ini berarti terjadi sesuatu peristiwa secara mendadak yang tidak dapat diduga-duga terlebih dahulu dan karena itu tidak dapat dipertanggung jawabkan kepada pihak yang menderita kerugian.</w:t>
      </w:r>
    </w:p>
    <w:p w:rsidR="00EE4F96" w:rsidRPr="00FD1015" w:rsidRDefault="00EE4F96" w:rsidP="00EE4F96">
      <w:pPr>
        <w:spacing w:line="480" w:lineRule="auto"/>
        <w:ind w:firstLine="720"/>
        <w:jc w:val="both"/>
      </w:pPr>
      <w:r w:rsidRPr="00FD1015">
        <w:t>Dengan demikian kerugian yang dapat dimintakan penggantian itu tidak hanya yang berupa biaya-biaya yang sungguh-sungguh telah dikeluarkan atau kerugian yang sungguh-sungguh menimpa harta benda yang berpiutang tetapi juga yang berupa kehilangan keuntungan yaitu keuntungan yang akan didapat jika debitur tidak lalai.</w:t>
      </w:r>
    </w:p>
    <w:p w:rsidR="00EE4F96" w:rsidRPr="00FD1015" w:rsidRDefault="00EE4F96" w:rsidP="00EE4F96">
      <w:pPr>
        <w:spacing w:line="480" w:lineRule="auto"/>
        <w:ind w:firstLine="720"/>
        <w:jc w:val="both"/>
      </w:pPr>
      <w:r w:rsidRPr="00FD1015">
        <w:t>Tidak semua kerugian dapat dimintakan penggantian. Undang-Undang mengadakan pembatasan mengenai apa yang boleh dituntut sebagai ganti rugi yaitu dengan menetapkan hanya kerugian yang dapat dikira-kira atau diduga pada waktu perjanjian dibuat dan yang sungguh-sungguh dapat dianggap sebagai suatu akibat langsung dari kelalaian si berhutang saja dapat dimintakan penggantian.</w:t>
      </w:r>
    </w:p>
    <w:p w:rsidR="00EE4F96" w:rsidRPr="00FD1015" w:rsidRDefault="00EE4F96" w:rsidP="00EE4F96">
      <w:pPr>
        <w:spacing w:line="456" w:lineRule="auto"/>
        <w:ind w:firstLine="720"/>
        <w:jc w:val="both"/>
      </w:pPr>
      <w:r w:rsidRPr="00FD1015">
        <w:lastRenderedPageBreak/>
        <w:t xml:space="preserve">Dalam hal terjadinya keadaan atau kejadian </w:t>
      </w:r>
      <w:r w:rsidRPr="00FD1015">
        <w:rPr>
          <w:i/>
        </w:rPr>
        <w:t>overmacht</w:t>
      </w:r>
      <w:r w:rsidRPr="00FD1015">
        <w:t xml:space="preserve"> atau keadaan memaksa di luar kemampuan manusia dan hal-hal lain yang berada diluar kekuasaan yang wajar pihak bersangkutan dan terjadi secara mendadak, tidak disengaja dan tidak terduga, seperti gempa bencana alam, kebakaran, huru hara, epidemi (wabah penyakit), perang, perang saudara dan peraturan pemerintah yang kesemuanya langsung berhubungan dengan perjanjian ini, maka sesuai dengan perjanjian, maka masing-masing pihak dibebaskan dari kewajiban atau pelaksanaan kewajibannya.</w:t>
      </w:r>
    </w:p>
    <w:p w:rsidR="00EE4F96" w:rsidRPr="00FD1015" w:rsidRDefault="00EE4F96" w:rsidP="00EE4F96">
      <w:pPr>
        <w:spacing w:line="456" w:lineRule="auto"/>
        <w:ind w:firstLine="720"/>
        <w:jc w:val="both"/>
      </w:pPr>
      <w:r w:rsidRPr="00FD1015">
        <w:t xml:space="preserve">Salah satu pengecualian hukuman terhadap tindakan yang dilakukan  untuk memberikan ganti rugi adalah apabila terjadi suatu keadaan memaksa </w:t>
      </w:r>
      <w:r w:rsidRPr="00FD1015">
        <w:rPr>
          <w:i/>
        </w:rPr>
        <w:t>(force majeur)</w:t>
      </w:r>
      <w:r w:rsidRPr="00FD1015">
        <w:t xml:space="preserve">. Keadaan memaksa </w:t>
      </w:r>
      <w:r w:rsidRPr="00FD1015">
        <w:rPr>
          <w:i/>
        </w:rPr>
        <w:t>(force majeur)</w:t>
      </w:r>
      <w:r w:rsidRPr="00FD1015">
        <w:t xml:space="preserve"> adalah suatu keadaan yang dapat menyebabkan bahwa suatu hak atau suatu kewajiban dalam suatu perjanjian tidak dapat dilaksanakan. Dengan demikian keadaan memaksa ini dapat diartikan sebagai suatu keadaan yang terjadi di luar kesalahan salah satu pihak hingga menghalangi penerima kuasa untuk memenuhi prestasinya.</w:t>
      </w:r>
    </w:p>
    <w:p w:rsidR="00EE4F96" w:rsidRPr="00FD1015" w:rsidRDefault="00EE4F96" w:rsidP="00EE4F96">
      <w:pPr>
        <w:pStyle w:val="Title"/>
        <w:spacing w:line="528" w:lineRule="auto"/>
        <w:ind w:firstLine="720"/>
        <w:jc w:val="both"/>
        <w:rPr>
          <w:rFonts w:ascii="Times New Roman" w:hAnsi="Times New Roman"/>
          <w:b w:val="0"/>
        </w:rPr>
      </w:pPr>
      <w:r w:rsidRPr="00FD1015">
        <w:rPr>
          <w:rFonts w:ascii="Times New Roman" w:hAnsi="Times New Roman"/>
          <w:b w:val="0"/>
        </w:rPr>
        <w:t>Meskipun demikian keadaan memaksa ini harus dapat dinilai hingga benar-benar dapat dipastikan bahwa secara logika atau akal sehat prestasi tersebut tidak akan mungkin terlaksana. Atau dalam hal lain bahwa prestasi masih mungkin terlaksana, namun harus diimbangi dengan suatu pengorbanan yang besar dibandingkan manfaat yang hendak dicapai.</w:t>
      </w:r>
    </w:p>
    <w:p w:rsidR="00EE4F96" w:rsidRPr="00FD1015" w:rsidRDefault="00EE4F96" w:rsidP="00EE4F96">
      <w:pPr>
        <w:pStyle w:val="Title"/>
        <w:spacing w:line="528" w:lineRule="auto"/>
        <w:ind w:firstLine="720"/>
        <w:jc w:val="both"/>
        <w:rPr>
          <w:rFonts w:ascii="Times New Roman" w:hAnsi="Times New Roman"/>
          <w:b w:val="0"/>
        </w:rPr>
      </w:pPr>
      <w:r w:rsidRPr="00FD1015">
        <w:rPr>
          <w:rFonts w:ascii="Times New Roman" w:hAnsi="Times New Roman"/>
          <w:b w:val="0"/>
        </w:rPr>
        <w:t xml:space="preserve">Pelaksanaan suatu perjanjian pemberian kuasa, maka pada umumnya ditentukan tentang keadaan memaksa ini telah diberikan batasan tertentu hingga hanya terhadap keadaan yang demikian dapat disebut sebagai suatu keadaan </w:t>
      </w:r>
      <w:r w:rsidRPr="00FD1015">
        <w:rPr>
          <w:rFonts w:ascii="Times New Roman" w:hAnsi="Times New Roman"/>
          <w:b w:val="0"/>
        </w:rPr>
        <w:lastRenderedPageBreak/>
        <w:t>memaksa. Penentuan ini sendiri pada dasarnya tidak bertentangan dengan asas kebebasan berkontrak dalam KUH. Perdata.</w:t>
      </w:r>
    </w:p>
    <w:p w:rsidR="00EE4F96" w:rsidRPr="00FD1015" w:rsidRDefault="00EE4F96" w:rsidP="00EE4F96">
      <w:pPr>
        <w:pStyle w:val="Title"/>
        <w:spacing w:line="528" w:lineRule="auto"/>
        <w:ind w:firstLine="720"/>
        <w:jc w:val="both"/>
        <w:rPr>
          <w:rFonts w:ascii="Times New Roman" w:hAnsi="Times New Roman"/>
          <w:b w:val="0"/>
          <w:i/>
        </w:rPr>
      </w:pPr>
      <w:r w:rsidRPr="00FD1015">
        <w:rPr>
          <w:rFonts w:ascii="Times New Roman" w:hAnsi="Times New Roman"/>
          <w:b w:val="0"/>
        </w:rPr>
        <w:t xml:space="preserve">Perjanjian pemberian kuasa yang dimaksud dengan </w:t>
      </w:r>
      <w:r w:rsidRPr="00FD1015">
        <w:rPr>
          <w:rFonts w:ascii="Times New Roman" w:hAnsi="Times New Roman"/>
          <w:b w:val="0"/>
          <w:i/>
        </w:rPr>
        <w:t>force majeur</w:t>
      </w:r>
      <w:r w:rsidRPr="00FD1015">
        <w:rPr>
          <w:rFonts w:ascii="Times New Roman" w:hAnsi="Times New Roman"/>
          <w:b w:val="0"/>
        </w:rPr>
        <w:t xml:space="preserve"> adalah adanya bencana alam seperti gunung meletus, angin taufan. Gempa bumi, banjir, maupun keadaan perang dan atau peraturan pemerintah dibidang moneter yang pelaksanaannya sesuai dengan peraturan pemerintah. Segala sesuatu yang menyangkut </w:t>
      </w:r>
      <w:r w:rsidRPr="00FD1015">
        <w:rPr>
          <w:rFonts w:ascii="Times New Roman" w:hAnsi="Times New Roman"/>
          <w:b w:val="0"/>
          <w:i/>
        </w:rPr>
        <w:t>force majeur</w:t>
      </w:r>
      <w:r w:rsidRPr="00FD1015">
        <w:rPr>
          <w:rFonts w:ascii="Times New Roman" w:hAnsi="Times New Roman"/>
          <w:b w:val="0"/>
        </w:rPr>
        <w:t xml:space="preserve"> ini harus dinyatakan oleh pejabat pemerintah setempat atau oleh pemerintah dan dapat diterima oleh pihak penerima kuasa</w:t>
      </w:r>
      <w:r w:rsidRPr="00FD1015">
        <w:rPr>
          <w:rFonts w:ascii="Times New Roman" w:hAnsi="Times New Roman"/>
          <w:b w:val="0"/>
          <w:i/>
        </w:rPr>
        <w:t>.</w:t>
      </w:r>
    </w:p>
    <w:p w:rsidR="00EE4F96" w:rsidRPr="00FD1015" w:rsidRDefault="00EE4F96" w:rsidP="00EE4F96">
      <w:pPr>
        <w:pStyle w:val="Title"/>
        <w:spacing w:line="528" w:lineRule="auto"/>
        <w:ind w:firstLine="720"/>
        <w:jc w:val="both"/>
        <w:rPr>
          <w:rFonts w:ascii="Times New Roman" w:hAnsi="Times New Roman"/>
          <w:b w:val="0"/>
        </w:rPr>
      </w:pPr>
      <w:r w:rsidRPr="00FD1015">
        <w:rPr>
          <w:rFonts w:ascii="Times New Roman" w:hAnsi="Times New Roman"/>
          <w:b w:val="0"/>
        </w:rPr>
        <w:t xml:space="preserve">Jelaslah bahwa keadaan memaksa </w:t>
      </w:r>
      <w:r w:rsidRPr="00FD1015">
        <w:rPr>
          <w:rFonts w:ascii="Times New Roman" w:hAnsi="Times New Roman"/>
          <w:b w:val="0"/>
          <w:i/>
        </w:rPr>
        <w:t>(force majeur)</w:t>
      </w:r>
      <w:r w:rsidRPr="00FD1015">
        <w:rPr>
          <w:rFonts w:ascii="Times New Roman" w:hAnsi="Times New Roman"/>
          <w:b w:val="0"/>
        </w:rPr>
        <w:t xml:space="preserve"> itu adalah suatu keadaan tidak dapat dipenuhinya prestasi oleh  karena terjadi suatu peristiwa bukan karena kesalahannya, sebab peristiwa tersebut tidak dapat diketahui atau tidak dapat diduga akan terjadi pada waktu membuat perjanjian. Unsur-unsur yang terdapat dalam keadaan memaksa </w:t>
      </w:r>
      <w:r w:rsidRPr="00FD1015">
        <w:rPr>
          <w:rFonts w:ascii="Times New Roman" w:hAnsi="Times New Roman"/>
          <w:b w:val="0"/>
          <w:i/>
        </w:rPr>
        <w:t>(force majeur)</w:t>
      </w:r>
      <w:r w:rsidRPr="00FD1015">
        <w:rPr>
          <w:rFonts w:ascii="Times New Roman" w:hAnsi="Times New Roman"/>
          <w:b w:val="0"/>
        </w:rPr>
        <w:t xml:space="preserve"> dalam perjanjian pemberian kuasa antara Pemberi kuasa dengan pihak penerima kuasa adalah :</w:t>
      </w:r>
    </w:p>
    <w:p w:rsidR="00EE4F96" w:rsidRPr="00FD1015" w:rsidRDefault="00EE4F96" w:rsidP="007F1AD8">
      <w:pPr>
        <w:pStyle w:val="Title"/>
        <w:numPr>
          <w:ilvl w:val="0"/>
          <w:numId w:val="16"/>
        </w:numPr>
        <w:tabs>
          <w:tab w:val="clear" w:pos="480"/>
          <w:tab w:val="left" w:pos="374"/>
        </w:tabs>
        <w:jc w:val="both"/>
        <w:rPr>
          <w:rFonts w:ascii="Times New Roman" w:hAnsi="Times New Roman"/>
          <w:b w:val="0"/>
        </w:rPr>
      </w:pPr>
      <w:r w:rsidRPr="00FD1015">
        <w:rPr>
          <w:rFonts w:ascii="Times New Roman" w:hAnsi="Times New Roman"/>
          <w:b w:val="0"/>
        </w:rPr>
        <w:t>Tidak dipenuhi prestasi karena suatu peristiwa yang membinasakan atau memusnahkan benda yang menjadi objek perjanjian.</w:t>
      </w:r>
    </w:p>
    <w:p w:rsidR="00EE4F96" w:rsidRPr="00FD1015" w:rsidRDefault="00EE4F96" w:rsidP="007F1AD8">
      <w:pPr>
        <w:pStyle w:val="Title"/>
        <w:numPr>
          <w:ilvl w:val="0"/>
          <w:numId w:val="16"/>
        </w:numPr>
        <w:tabs>
          <w:tab w:val="clear" w:pos="480"/>
          <w:tab w:val="left" w:pos="374"/>
        </w:tabs>
        <w:ind w:left="374" w:hanging="374"/>
        <w:jc w:val="both"/>
        <w:rPr>
          <w:rFonts w:ascii="Times New Roman" w:hAnsi="Times New Roman"/>
          <w:b w:val="0"/>
        </w:rPr>
      </w:pPr>
      <w:r w:rsidRPr="00FD1015">
        <w:rPr>
          <w:rFonts w:ascii="Times New Roman" w:hAnsi="Times New Roman"/>
          <w:b w:val="0"/>
        </w:rPr>
        <w:t>Tidak dapat dipenuhi prestasi karena suatu peristiwa yang menghalangi perbuatan  untuk berprestasi.</w:t>
      </w:r>
    </w:p>
    <w:p w:rsidR="00EE4F96" w:rsidRPr="00FD1015" w:rsidRDefault="00EE4F96" w:rsidP="007F1AD8">
      <w:pPr>
        <w:pStyle w:val="Title"/>
        <w:numPr>
          <w:ilvl w:val="0"/>
          <w:numId w:val="16"/>
        </w:numPr>
        <w:tabs>
          <w:tab w:val="clear" w:pos="480"/>
          <w:tab w:val="left" w:pos="374"/>
        </w:tabs>
        <w:ind w:left="374" w:hanging="374"/>
        <w:jc w:val="both"/>
        <w:rPr>
          <w:rFonts w:ascii="Times New Roman" w:hAnsi="Times New Roman"/>
          <w:b w:val="0"/>
          <w:bCs/>
        </w:rPr>
      </w:pPr>
      <w:r w:rsidRPr="00FD1015">
        <w:rPr>
          <w:rFonts w:ascii="Times New Roman" w:hAnsi="Times New Roman"/>
          <w:b w:val="0"/>
          <w:bCs/>
        </w:rPr>
        <w:t>Peristiwa itu tidak dapat diketahui atau diduga akan terjadi pada waktu membuat perjanjian.</w:t>
      </w:r>
    </w:p>
    <w:p w:rsidR="00EE4F96" w:rsidRPr="00FD1015" w:rsidRDefault="00EE4F96" w:rsidP="007F1AD8">
      <w:pPr>
        <w:numPr>
          <w:ilvl w:val="0"/>
          <w:numId w:val="12"/>
        </w:numPr>
        <w:tabs>
          <w:tab w:val="clear" w:pos="720"/>
          <w:tab w:val="num" w:pos="360"/>
        </w:tabs>
        <w:spacing w:line="480" w:lineRule="auto"/>
        <w:ind w:left="360"/>
        <w:jc w:val="both"/>
      </w:pPr>
      <w:r w:rsidRPr="00FD1015">
        <w:t>Pembatalan Perjanjian.</w:t>
      </w:r>
    </w:p>
    <w:p w:rsidR="00EE4F96" w:rsidRPr="00FD1015" w:rsidRDefault="00EE4F96" w:rsidP="00EE4F96">
      <w:pPr>
        <w:spacing w:line="480" w:lineRule="auto"/>
        <w:ind w:firstLine="720"/>
        <w:jc w:val="both"/>
      </w:pPr>
      <w:r w:rsidRPr="00FD1015">
        <w:lastRenderedPageBreak/>
        <w:t>Pembatalan perjanjian disini bukanlah pembatalan karena tidak memenuhi syarat subjektif dalam perjanjian, akan tetapi karena debitur telah melakukan wanprestasi. Jadi pembatalan sebagai salah satu kemungkinan yang dapat dituntut kreditur terhadap debitur yang telah melakukan wanprestasi.</w:t>
      </w:r>
    </w:p>
    <w:p w:rsidR="00EE4F96" w:rsidRPr="00FD1015" w:rsidRDefault="00EE4F96" w:rsidP="00EE4F96">
      <w:pPr>
        <w:spacing w:line="480" w:lineRule="auto"/>
        <w:ind w:firstLine="720"/>
        <w:jc w:val="both"/>
      </w:pPr>
      <w:r w:rsidRPr="00FD1015">
        <w:t xml:space="preserve">Sesuai dengan akta perjanjian yang telah disepakati bersama antara Pemberi kuasa dengan penerima kuasa, bahwa pihak Pemberi kuasa dapat mengakhiri perjanjian ini dengan memberitahukan secara tertulis kepada pihak penerima kuasa 30 (tiga puluh) hari kalender sebelum tanggal pengakhiran perjanjian  apabila : </w:t>
      </w:r>
    </w:p>
    <w:p w:rsidR="00EE4F96" w:rsidRPr="00FD1015" w:rsidRDefault="00EE4F96" w:rsidP="007F1AD8">
      <w:pPr>
        <w:numPr>
          <w:ilvl w:val="0"/>
          <w:numId w:val="13"/>
        </w:numPr>
        <w:tabs>
          <w:tab w:val="clear" w:pos="720"/>
          <w:tab w:val="num" w:pos="360"/>
        </w:tabs>
        <w:spacing w:line="480" w:lineRule="auto"/>
        <w:ind w:left="360"/>
        <w:jc w:val="both"/>
      </w:pPr>
      <w:r w:rsidRPr="00FD1015">
        <w:t>Menurut pertimbangan pihak pemberi kuasa, pihak penerima kuasa tidak menepati salah satu atau lebih kewajiban-kewajibannya.</w:t>
      </w:r>
    </w:p>
    <w:p w:rsidR="00EE4F96" w:rsidRPr="00FD1015" w:rsidRDefault="00EE4F96" w:rsidP="007F1AD8">
      <w:pPr>
        <w:numPr>
          <w:ilvl w:val="0"/>
          <w:numId w:val="13"/>
        </w:numPr>
        <w:tabs>
          <w:tab w:val="clear" w:pos="720"/>
          <w:tab w:val="num" w:pos="360"/>
        </w:tabs>
        <w:spacing w:line="480" w:lineRule="auto"/>
        <w:ind w:left="360"/>
        <w:jc w:val="both"/>
      </w:pPr>
      <w:r w:rsidRPr="00FD1015">
        <w:t>Pihak penerima kuasa melakukan tindakan yang dapat merugikan citra atau nama baik pihak pemberi kuasa.</w:t>
      </w:r>
    </w:p>
    <w:p w:rsidR="00EE4F96" w:rsidRPr="00FD1015" w:rsidRDefault="00EE4F96" w:rsidP="007F1AD8">
      <w:pPr>
        <w:numPr>
          <w:ilvl w:val="0"/>
          <w:numId w:val="13"/>
        </w:numPr>
        <w:tabs>
          <w:tab w:val="clear" w:pos="720"/>
          <w:tab w:val="num" w:pos="360"/>
        </w:tabs>
        <w:spacing w:line="480" w:lineRule="auto"/>
        <w:ind w:left="360"/>
        <w:jc w:val="both"/>
      </w:pPr>
      <w:r w:rsidRPr="00FD1015">
        <w:t>Pihak penerima kuasa dinyatakan pailit atau diletakkan di bawah pengampuan (curatele).</w:t>
      </w:r>
    </w:p>
    <w:p w:rsidR="00EE4F96" w:rsidRPr="00FD1015" w:rsidRDefault="00EE4F96" w:rsidP="007F1AD8">
      <w:pPr>
        <w:numPr>
          <w:ilvl w:val="0"/>
          <w:numId w:val="13"/>
        </w:numPr>
        <w:tabs>
          <w:tab w:val="clear" w:pos="720"/>
          <w:tab w:val="num" w:pos="360"/>
        </w:tabs>
        <w:spacing w:line="480" w:lineRule="auto"/>
        <w:ind w:left="360"/>
        <w:jc w:val="both"/>
      </w:pPr>
      <w:r w:rsidRPr="00FD1015">
        <w:t>Izin usaha pihak Penerima kuasadicabut oleh yang berwenang baik untuk sementara maupun untuk seterusnya.</w:t>
      </w:r>
    </w:p>
    <w:p w:rsidR="00EE4F96" w:rsidRPr="00FD1015" w:rsidRDefault="00EE4F96" w:rsidP="00EE4F96">
      <w:pPr>
        <w:spacing w:line="480" w:lineRule="auto"/>
        <w:ind w:firstLine="720"/>
        <w:jc w:val="both"/>
      </w:pPr>
      <w:r w:rsidRPr="00FD1015">
        <w:t>Bentuk perbuatan-perbuatan yang dikategorikan sebagai pelanggaran oleh penerima kuasa sehingga mendapat sanksi dari pihak Pemberi kuasa yang dapat mengakibatkan merugikan citra atau nama baik Pemberi kuasa sehingga mengakibatkan pembatalan perjanjian.</w:t>
      </w:r>
    </w:p>
    <w:p w:rsidR="000A26BB" w:rsidRPr="00EE4F96" w:rsidRDefault="00EE4F96" w:rsidP="00EE4F96">
      <w:r w:rsidRPr="00FD1015">
        <w:t xml:space="preserve">Dalam hal terjadinya perselisihan atau silang sengketa antara pihak Pemberi kuasa dengan pihak penerima kuasa sesuai, maka perselisihan tersebut akan diselesaikan secara musyawarah. Jika dengan musyawarah tidak tercapai kata sepakat atau </w:t>
      </w:r>
      <w:r w:rsidRPr="00FD1015">
        <w:lastRenderedPageBreak/>
        <w:t>dengan kata lain perselisihan tersebut belum dapat diatasi, maka perselisihan itu akan diselesaikan melalui Pengadilan Negeri.</w:t>
      </w:r>
    </w:p>
    <w:sectPr w:rsidR="000A26BB" w:rsidRPr="00EE4F96" w:rsidSect="00540E2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4F6" w:rsidRDefault="009424F6">
      <w:r>
        <w:separator/>
      </w:r>
    </w:p>
  </w:endnote>
  <w:endnote w:type="continuationSeparator" w:id="1">
    <w:p w:rsidR="009424F6" w:rsidRDefault="00942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85" w:rsidRDefault="00BE15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85" w:rsidRDefault="00BE1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BE1585">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4F6" w:rsidRDefault="009424F6">
      <w:r>
        <w:separator/>
      </w:r>
    </w:p>
  </w:footnote>
  <w:footnote w:type="continuationSeparator" w:id="1">
    <w:p w:rsidR="009424F6" w:rsidRDefault="009424F6">
      <w:r>
        <w:continuationSeparator/>
      </w:r>
    </w:p>
  </w:footnote>
  <w:footnote w:id="2">
    <w:p w:rsidR="00EE4F96" w:rsidRPr="00E971CA" w:rsidRDefault="00EE4F96" w:rsidP="00EE4F96">
      <w:pPr>
        <w:pStyle w:val="FootnoteText"/>
        <w:jc w:val="both"/>
      </w:pPr>
      <w:r w:rsidRPr="00E971CA">
        <w:tab/>
      </w:r>
      <w:r w:rsidRPr="00E971CA">
        <w:rPr>
          <w:rStyle w:val="FootnoteReference"/>
        </w:rPr>
        <w:footnoteRef/>
      </w:r>
      <w:r w:rsidRPr="00E971CA">
        <w:t xml:space="preserve"> Wicaksono, </w:t>
      </w:r>
      <w:r w:rsidRPr="00E971CA">
        <w:rPr>
          <w:i/>
          <w:iCs/>
        </w:rPr>
        <w:t>Panduan Lengkap Membuat Surat-Surat Kuasa</w:t>
      </w:r>
      <w:r w:rsidRPr="00E971CA">
        <w:t xml:space="preserve">, Visimedia, Jakarta, 2019, h. 1.  </w:t>
      </w:r>
    </w:p>
  </w:footnote>
  <w:footnote w:id="3">
    <w:p w:rsidR="00EE4F96" w:rsidRPr="00E971CA" w:rsidRDefault="00EE4F96" w:rsidP="00EE4F96">
      <w:pPr>
        <w:pStyle w:val="FootnoteText"/>
        <w:jc w:val="both"/>
      </w:pPr>
      <w:r w:rsidRPr="00E971CA">
        <w:tab/>
      </w:r>
      <w:r w:rsidRPr="00E971CA">
        <w:rPr>
          <w:rStyle w:val="FootnoteReference"/>
        </w:rPr>
        <w:footnoteRef/>
      </w:r>
      <w:r w:rsidRPr="00E971CA">
        <w:t xml:space="preserve"> </w:t>
      </w:r>
      <w:bookmarkStart w:id="0" w:name="_Hlk177348610"/>
      <w:r w:rsidRPr="00E971CA">
        <w:t xml:space="preserve">Pieter E Latumeten, “Reposisi Pemberian Kuasa Dalam Konsep “Volmacht Dan Lastgeving” Berdasarkan Cita Hukum Pancasila”, </w:t>
      </w:r>
      <w:r w:rsidRPr="00E971CA">
        <w:rPr>
          <w:i/>
        </w:rPr>
        <w:t>Jurnal Hukum dan Pembangunan</w:t>
      </w:r>
      <w:r w:rsidRPr="00E971CA">
        <w:t>, Tahun ke-47, Nomor 1, (Januari-Maret 2021</w:t>
      </w:r>
      <w:bookmarkEnd w:id="0"/>
      <w:r w:rsidRPr="00E971CA">
        <w:t xml:space="preserve">), h. 3.  </w:t>
      </w:r>
    </w:p>
  </w:footnote>
  <w:footnote w:id="4">
    <w:p w:rsidR="00EE4F96" w:rsidRPr="00E971CA" w:rsidRDefault="00EE4F96" w:rsidP="00EE4F96">
      <w:pPr>
        <w:pStyle w:val="FootnoteText"/>
        <w:jc w:val="both"/>
      </w:pPr>
      <w:r w:rsidRPr="00E971CA">
        <w:tab/>
      </w:r>
      <w:r w:rsidRPr="00E971CA">
        <w:rPr>
          <w:rStyle w:val="FootnoteReference"/>
        </w:rPr>
        <w:footnoteRef/>
      </w:r>
      <w:r w:rsidRPr="00E971CA">
        <w:t xml:space="preserve"> Richars Eddy, </w:t>
      </w:r>
      <w:r w:rsidRPr="00E971CA">
        <w:rPr>
          <w:i/>
          <w:iCs/>
        </w:rPr>
        <w:t>Aspek Legal Properti-Teori, Contoh, dan Aplikasi</w:t>
      </w:r>
      <w:r w:rsidRPr="00E971CA">
        <w:t xml:space="preserve">,. Andi Offset, Yogyakarta, 2018, h. 33.  </w:t>
      </w:r>
    </w:p>
  </w:footnote>
  <w:footnote w:id="5">
    <w:p w:rsidR="00EE4F96" w:rsidRPr="00E971CA" w:rsidRDefault="00EE4F96" w:rsidP="00EE4F96">
      <w:pPr>
        <w:autoSpaceDE w:val="0"/>
        <w:autoSpaceDN w:val="0"/>
        <w:adjustRightInd w:val="0"/>
        <w:ind w:firstLine="709"/>
        <w:jc w:val="both"/>
        <w:rPr>
          <w:sz w:val="20"/>
          <w:szCs w:val="20"/>
        </w:rPr>
      </w:pPr>
      <w:r w:rsidRPr="00E971CA">
        <w:rPr>
          <w:rStyle w:val="FootnoteReference"/>
          <w:sz w:val="20"/>
          <w:szCs w:val="20"/>
        </w:rPr>
        <w:footnoteRef/>
      </w:r>
      <w:r w:rsidRPr="00E971CA">
        <w:rPr>
          <w:sz w:val="20"/>
          <w:szCs w:val="20"/>
        </w:rPr>
        <w:t xml:space="preserve"> </w:t>
      </w:r>
      <w:bookmarkStart w:id="1" w:name="_Hlk126317985"/>
      <w:r w:rsidRPr="00E971CA">
        <w:rPr>
          <w:sz w:val="20"/>
          <w:szCs w:val="20"/>
          <w:lang w:val="en-ID" w:eastAsia="en-ID"/>
        </w:rPr>
        <w:t xml:space="preserve">Agus Pandoman, </w:t>
      </w:r>
      <w:r w:rsidRPr="00E971CA">
        <w:rPr>
          <w:i/>
          <w:iCs/>
          <w:sz w:val="20"/>
          <w:szCs w:val="20"/>
          <w:lang w:val="en-ID" w:eastAsia="en-ID"/>
        </w:rPr>
        <w:t>Perbuatan Hukum Tertentu dalam Sistem Hukum Agraria di Indonesia</w:t>
      </w:r>
      <w:r w:rsidRPr="00E971CA">
        <w:rPr>
          <w:sz w:val="20"/>
          <w:szCs w:val="20"/>
          <w:lang w:val="en-ID" w:eastAsia="en-ID"/>
        </w:rPr>
        <w:t>, Raga Utama Kreasi, Jakarta, 2017</w:t>
      </w:r>
      <w:bookmarkEnd w:id="1"/>
      <w:r w:rsidRPr="00E971CA">
        <w:rPr>
          <w:sz w:val="20"/>
          <w:szCs w:val="20"/>
          <w:lang w:val="en-ID" w:eastAsia="en-ID"/>
        </w:rPr>
        <w:t>, h.28</w:t>
      </w:r>
    </w:p>
  </w:footnote>
  <w:footnote w:id="6">
    <w:p w:rsidR="00EE4F96" w:rsidRPr="00E971CA" w:rsidRDefault="00EE4F96" w:rsidP="00EE4F96">
      <w:pPr>
        <w:pStyle w:val="FootnoteText"/>
        <w:ind w:firstLine="709"/>
        <w:jc w:val="both"/>
      </w:pPr>
      <w:r w:rsidRPr="00E971CA">
        <w:rPr>
          <w:rStyle w:val="FootnoteReference"/>
        </w:rPr>
        <w:footnoteRef/>
      </w:r>
      <w:r w:rsidRPr="00E971CA">
        <w:t xml:space="preserve"> </w:t>
      </w:r>
      <w:r w:rsidRPr="00E971CA">
        <w:rPr>
          <w:i/>
          <w:iCs/>
        </w:rPr>
        <w:t>Ibid</w:t>
      </w:r>
      <w:r w:rsidRPr="00E971CA">
        <w:t>, h.29.</w:t>
      </w:r>
    </w:p>
  </w:footnote>
  <w:footnote w:id="7">
    <w:p w:rsidR="00EE4F96" w:rsidRPr="00E971CA" w:rsidRDefault="00EE4F96" w:rsidP="00EE4F96">
      <w:pPr>
        <w:pStyle w:val="FootnoteText"/>
        <w:jc w:val="both"/>
      </w:pPr>
      <w:r w:rsidRPr="00E971CA">
        <w:tab/>
      </w:r>
      <w:r w:rsidRPr="00E971CA">
        <w:rPr>
          <w:rStyle w:val="FootnoteReference"/>
        </w:rPr>
        <w:footnoteRef/>
      </w:r>
      <w:r w:rsidRPr="00E971CA">
        <w:t xml:space="preserve"> </w:t>
      </w:r>
      <w:bookmarkStart w:id="2" w:name="_Hlk177348891"/>
      <w:r w:rsidRPr="00E971CA">
        <w:t xml:space="preserve">Steviyanti Veronica Mongdong, “Eksistensi Surat Kuasa Terhadap Peralihan Hak Atas Tanah Ditinjau Dari KUHPerdata”, </w:t>
      </w:r>
      <w:r w:rsidRPr="00E971CA">
        <w:rPr>
          <w:i/>
        </w:rPr>
        <w:t>Lex Privatum,</w:t>
      </w:r>
      <w:r w:rsidRPr="00E971CA">
        <w:t xml:space="preserve"> Volume V, Nomor 5 (Juli 2017</w:t>
      </w:r>
      <w:bookmarkEnd w:id="2"/>
      <w:r w:rsidRPr="00E971CA">
        <w:t xml:space="preserve">), h. 108  </w:t>
      </w:r>
    </w:p>
  </w:footnote>
  <w:footnote w:id="8">
    <w:p w:rsidR="00EE4F96" w:rsidRPr="00E971CA" w:rsidRDefault="00EE4F96" w:rsidP="00EE4F96">
      <w:pPr>
        <w:pStyle w:val="FootnoteText"/>
        <w:jc w:val="both"/>
      </w:pPr>
      <w:r w:rsidRPr="00E971CA">
        <w:tab/>
      </w:r>
      <w:r w:rsidRPr="00E971CA">
        <w:rPr>
          <w:rStyle w:val="FootnoteReference"/>
        </w:rPr>
        <w:footnoteRef/>
      </w:r>
      <w:r w:rsidRPr="00E971CA">
        <w:t xml:space="preserve"> </w:t>
      </w:r>
      <w:r w:rsidRPr="00E971CA">
        <w:rPr>
          <w:i/>
          <w:iCs/>
        </w:rPr>
        <w:t>Ibid</w:t>
      </w:r>
      <w:r w:rsidRPr="00E971CA">
        <w:t xml:space="preserve">, h. 4.  </w:t>
      </w:r>
    </w:p>
  </w:footnote>
  <w:footnote w:id="9">
    <w:p w:rsidR="00EE4F96" w:rsidRPr="00E971CA" w:rsidRDefault="00EE4F96" w:rsidP="00EE4F96">
      <w:pPr>
        <w:pStyle w:val="FootnoteText"/>
        <w:ind w:firstLine="720"/>
        <w:jc w:val="both"/>
      </w:pPr>
      <w:r w:rsidRPr="00E971CA">
        <w:rPr>
          <w:rStyle w:val="FootnoteReference"/>
        </w:rPr>
        <w:t>18</w:t>
      </w:r>
      <w:r w:rsidRPr="00E971CA">
        <w:t xml:space="preserve"> M. Yahya Harahap, </w:t>
      </w:r>
      <w:r w:rsidRPr="00E971CA">
        <w:rPr>
          <w:i/>
        </w:rPr>
        <w:t>Op.Cit</w:t>
      </w:r>
      <w:r w:rsidRPr="00E971CA">
        <w:t>, h.72</w:t>
      </w:r>
    </w:p>
  </w:footnote>
  <w:footnote w:id="10">
    <w:p w:rsidR="00EE4F96" w:rsidRPr="00E971CA" w:rsidRDefault="00EE4F96" w:rsidP="00EE4F96">
      <w:pPr>
        <w:pStyle w:val="FootnoteText"/>
        <w:ind w:firstLine="720"/>
        <w:jc w:val="both"/>
      </w:pPr>
      <w:r w:rsidRPr="00E971CA">
        <w:rPr>
          <w:rStyle w:val="FootnoteReference"/>
        </w:rPr>
        <w:t>19</w:t>
      </w:r>
      <w:r w:rsidRPr="00E971CA">
        <w:t xml:space="preserve"> </w:t>
      </w:r>
      <w:r w:rsidRPr="00E971CA">
        <w:rPr>
          <w:i/>
        </w:rPr>
        <w:t>Ibid</w:t>
      </w:r>
      <w:r w:rsidRPr="00E971CA">
        <w:t xml:space="preserve">, h.81 </w:t>
      </w:r>
    </w:p>
  </w:footnote>
  <w:footnote w:id="11">
    <w:p w:rsidR="00EE4F96" w:rsidRPr="00AE1FC7" w:rsidRDefault="00EE4F96" w:rsidP="00EE4F96">
      <w:pPr>
        <w:pStyle w:val="Default"/>
        <w:ind w:firstLine="709"/>
        <w:jc w:val="both"/>
        <w:rPr>
          <w:sz w:val="20"/>
          <w:szCs w:val="20"/>
        </w:rPr>
      </w:pPr>
      <w:r w:rsidRPr="00AE1FC7">
        <w:rPr>
          <w:rStyle w:val="FootnoteReference"/>
          <w:sz w:val="20"/>
          <w:szCs w:val="20"/>
        </w:rPr>
        <w:footnoteRef/>
      </w:r>
      <w:bookmarkStart w:id="3" w:name="_Hlk94764016"/>
      <w:r w:rsidRPr="00AE1FC7">
        <w:rPr>
          <w:sz w:val="20"/>
          <w:szCs w:val="20"/>
          <w:lang w:val="en-ID" w:eastAsia="id-ID"/>
        </w:rPr>
        <w:t xml:space="preserve">Sudjana,  </w:t>
      </w:r>
      <w:r w:rsidRPr="00AE1FC7">
        <w:rPr>
          <w:i/>
          <w:iCs/>
          <w:sz w:val="20"/>
          <w:szCs w:val="20"/>
          <w:lang w:val="en-ID" w:eastAsia="id-ID"/>
        </w:rPr>
        <w:t>Akibat Hukum Wanprestasi Dan Tanggung Jawab Para Pihak Dalam Transaksi Anjak Piutang</w:t>
      </w:r>
      <w:r w:rsidRPr="00AE1FC7">
        <w:rPr>
          <w:sz w:val="20"/>
          <w:szCs w:val="20"/>
        </w:rPr>
        <w:t>,  Jurnal VeJ, Volume 5  Nomor 2 Thn 2019</w:t>
      </w:r>
      <w:bookmarkEnd w:id="3"/>
      <w:r w:rsidRPr="00AE1FC7">
        <w:rPr>
          <w:sz w:val="20"/>
          <w:szCs w:val="20"/>
        </w:rPr>
        <w:t xml:space="preserve">, </w:t>
      </w:r>
      <w:r>
        <w:rPr>
          <w:sz w:val="20"/>
          <w:szCs w:val="20"/>
        </w:rPr>
        <w:t>h.</w:t>
      </w:r>
      <w:r w:rsidRPr="00AE1FC7">
        <w:rPr>
          <w:sz w:val="20"/>
          <w:szCs w:val="20"/>
        </w:rPr>
        <w:t>. 391</w:t>
      </w:r>
    </w:p>
  </w:footnote>
  <w:footnote w:id="12">
    <w:p w:rsidR="00EE4F96" w:rsidRPr="00AE1FC7" w:rsidRDefault="00EE4F96" w:rsidP="00EE4F96">
      <w:pPr>
        <w:autoSpaceDE w:val="0"/>
        <w:autoSpaceDN w:val="0"/>
        <w:adjustRightInd w:val="0"/>
        <w:ind w:firstLine="709"/>
        <w:jc w:val="both"/>
        <w:rPr>
          <w:color w:val="000000"/>
          <w:sz w:val="20"/>
          <w:szCs w:val="20"/>
        </w:rPr>
      </w:pPr>
      <w:r w:rsidRPr="00AE1FC7">
        <w:rPr>
          <w:rStyle w:val="FootnoteReference"/>
          <w:color w:val="000000"/>
          <w:sz w:val="20"/>
          <w:szCs w:val="20"/>
        </w:rPr>
        <w:footnoteRef/>
      </w:r>
      <w:bookmarkStart w:id="4" w:name="_Hlk94764770"/>
      <w:r w:rsidRPr="00AE1FC7">
        <w:rPr>
          <w:color w:val="000000"/>
          <w:sz w:val="20"/>
          <w:szCs w:val="20"/>
          <w:lang w:val="en-ID" w:eastAsia="id-ID"/>
        </w:rPr>
        <w:t xml:space="preserve">Vina Akfa Dyani, </w:t>
      </w:r>
      <w:r w:rsidRPr="00AE1FC7">
        <w:rPr>
          <w:i/>
          <w:iCs/>
          <w:color w:val="000000"/>
          <w:sz w:val="20"/>
          <w:szCs w:val="20"/>
          <w:lang w:val="en-ID" w:eastAsia="id-ID"/>
        </w:rPr>
        <w:t>Pertanggungjawaban Hukum dan Perlindungan Hukum bagi Notaris  dalam Membuat Party Acte</w:t>
      </w:r>
      <w:r w:rsidRPr="00AE1FC7">
        <w:rPr>
          <w:color w:val="000000"/>
          <w:sz w:val="20"/>
          <w:szCs w:val="20"/>
        </w:rPr>
        <w:t xml:space="preserve">, Jurnal Lex Renaissance </w:t>
      </w:r>
      <w:r w:rsidRPr="00AE1FC7">
        <w:rPr>
          <w:color w:val="000000"/>
          <w:sz w:val="20"/>
          <w:szCs w:val="20"/>
          <w:lang w:val="en-ID" w:eastAsia="id-ID"/>
        </w:rPr>
        <w:t>No. 1 Vol. 2 Januari 2017</w:t>
      </w:r>
      <w:bookmarkEnd w:id="4"/>
      <w:r w:rsidRPr="00AE1FC7">
        <w:rPr>
          <w:color w:val="000000"/>
          <w:sz w:val="20"/>
          <w:szCs w:val="20"/>
          <w:lang w:val="en-ID" w:eastAsia="id-ID"/>
        </w:rPr>
        <w:t xml:space="preserve">, </w:t>
      </w:r>
      <w:r>
        <w:rPr>
          <w:color w:val="000000"/>
          <w:sz w:val="20"/>
          <w:szCs w:val="20"/>
          <w:lang w:val="en-ID" w:eastAsia="id-ID"/>
        </w:rPr>
        <w:t>h.</w:t>
      </w:r>
      <w:r w:rsidRPr="00AE1FC7">
        <w:rPr>
          <w:color w:val="000000"/>
          <w:sz w:val="20"/>
          <w:szCs w:val="20"/>
          <w:lang w:val="en-ID" w:eastAsia="id-ID"/>
        </w:rPr>
        <w:t>.162</w:t>
      </w:r>
    </w:p>
  </w:footnote>
  <w:footnote w:id="13">
    <w:p w:rsidR="00EE4F96" w:rsidRPr="00AE1FC7" w:rsidRDefault="00EE4F96" w:rsidP="00EE4F96">
      <w:pPr>
        <w:pStyle w:val="FootnoteText"/>
        <w:ind w:firstLine="709"/>
        <w:jc w:val="both"/>
        <w:rPr>
          <w:color w:val="000000"/>
        </w:rPr>
      </w:pPr>
      <w:r w:rsidRPr="00AE1FC7">
        <w:rPr>
          <w:rStyle w:val="FootnoteReference"/>
          <w:color w:val="000000"/>
        </w:rPr>
        <w:footnoteRef/>
      </w:r>
      <w:bookmarkStart w:id="5" w:name="_Hlk87537694"/>
      <w:r w:rsidRPr="00AE1FC7">
        <w:rPr>
          <w:color w:val="000000"/>
        </w:rPr>
        <w:t xml:space="preserve">Sri Harini Dwiyatmi, </w:t>
      </w:r>
      <w:r w:rsidRPr="00AE1FC7">
        <w:rPr>
          <w:i/>
          <w:color w:val="000000"/>
        </w:rPr>
        <w:t>Pengantar Hukum Indonesia</w:t>
      </w:r>
      <w:r w:rsidRPr="00AE1FC7">
        <w:rPr>
          <w:color w:val="000000"/>
        </w:rPr>
        <w:t>, Bogor, Ghalia Indonesia, 2006</w:t>
      </w:r>
      <w:bookmarkEnd w:id="5"/>
      <w:r w:rsidRPr="00AE1FC7">
        <w:rPr>
          <w:color w:val="000000"/>
        </w:rPr>
        <w:t xml:space="preserve">,   </w:t>
      </w:r>
      <w:r>
        <w:rPr>
          <w:color w:val="000000"/>
        </w:rPr>
        <w:t>h.</w:t>
      </w:r>
      <w:r w:rsidRPr="00AE1FC7">
        <w:rPr>
          <w:color w:val="000000"/>
        </w:rPr>
        <w:t>62.</w:t>
      </w:r>
    </w:p>
  </w:footnote>
  <w:footnote w:id="14">
    <w:p w:rsidR="00EE4F96" w:rsidRPr="00AE1FC7" w:rsidRDefault="00EE4F96" w:rsidP="00EE4F96">
      <w:pPr>
        <w:pStyle w:val="FootnoteText"/>
        <w:ind w:firstLine="709"/>
        <w:jc w:val="both"/>
        <w:rPr>
          <w:color w:val="000000"/>
        </w:rPr>
      </w:pPr>
      <w:bookmarkStart w:id="6" w:name="_Hlk87537713"/>
      <w:r w:rsidRPr="00AE1FC7">
        <w:rPr>
          <w:rStyle w:val="FootnoteReference"/>
          <w:color w:val="000000"/>
        </w:rPr>
        <w:footnoteRef/>
      </w:r>
      <w:r w:rsidRPr="00AE1FC7">
        <w:rPr>
          <w:color w:val="000000"/>
        </w:rPr>
        <w:t xml:space="preserve">Soedjono Dirdjosisworo, </w:t>
      </w:r>
      <w:r w:rsidRPr="00AE1FC7">
        <w:rPr>
          <w:i/>
          <w:color w:val="000000"/>
        </w:rPr>
        <w:t>Pengantar Ilmu Hukum</w:t>
      </w:r>
      <w:r w:rsidRPr="00AE1FC7">
        <w:rPr>
          <w:color w:val="000000"/>
        </w:rPr>
        <w:t>, Raja Grafindo Persada, Jakarta, 2018,</w:t>
      </w:r>
      <w:bookmarkEnd w:id="6"/>
      <w:r w:rsidRPr="00AE1FC7">
        <w:rPr>
          <w:color w:val="000000"/>
        </w:rPr>
        <w:t xml:space="preserve"> </w:t>
      </w:r>
    </w:p>
    <w:p w:rsidR="00EE4F96" w:rsidRPr="00AE1FC7" w:rsidRDefault="00EE4F96" w:rsidP="00EE4F96">
      <w:pPr>
        <w:pStyle w:val="FootnoteText"/>
        <w:ind w:firstLine="709"/>
        <w:jc w:val="both"/>
        <w:rPr>
          <w:color w:val="000000"/>
        </w:rPr>
      </w:pPr>
      <w:r>
        <w:rPr>
          <w:color w:val="000000"/>
        </w:rPr>
        <w:t>h.</w:t>
      </w:r>
      <w:r w:rsidRPr="00AE1FC7">
        <w:rPr>
          <w:color w:val="000000"/>
        </w:rPr>
        <w:t xml:space="preserve"> 25- 26. </w:t>
      </w:r>
    </w:p>
  </w:footnote>
  <w:footnote w:id="15">
    <w:p w:rsidR="00EE4F96" w:rsidRPr="00AE1FC7" w:rsidRDefault="00EE4F96" w:rsidP="00EE4F96">
      <w:pPr>
        <w:pStyle w:val="FootnoteText"/>
        <w:ind w:firstLine="709"/>
        <w:jc w:val="both"/>
        <w:rPr>
          <w:color w:val="000000"/>
        </w:rPr>
      </w:pPr>
      <w:r w:rsidRPr="00AE1FC7">
        <w:rPr>
          <w:rStyle w:val="FootnoteReference"/>
          <w:color w:val="000000"/>
        </w:rPr>
        <w:footnoteRef/>
      </w:r>
      <w:bookmarkStart w:id="7" w:name="_Hlk87537766"/>
      <w:r w:rsidRPr="00AE1FC7">
        <w:rPr>
          <w:color w:val="000000"/>
        </w:rPr>
        <w:t xml:space="preserve">Marwan Mas, </w:t>
      </w:r>
      <w:r w:rsidRPr="00AE1FC7">
        <w:rPr>
          <w:i/>
          <w:color w:val="000000"/>
        </w:rPr>
        <w:t>Pengantar Ilmu Hukum</w:t>
      </w:r>
      <w:r w:rsidRPr="00AE1FC7">
        <w:rPr>
          <w:color w:val="000000"/>
        </w:rPr>
        <w:t>, Bogor, Ghalia Indonesia, 2004</w:t>
      </w:r>
      <w:bookmarkEnd w:id="7"/>
      <w:r w:rsidRPr="00AE1FC7">
        <w:rPr>
          <w:color w:val="000000"/>
        </w:rPr>
        <w:t xml:space="preserve">, </w:t>
      </w:r>
      <w:r>
        <w:rPr>
          <w:color w:val="000000"/>
        </w:rPr>
        <w:t>h.</w:t>
      </w:r>
      <w:r w:rsidRPr="00AE1FC7">
        <w:rPr>
          <w:color w:val="000000"/>
        </w:rPr>
        <w:t xml:space="preserve"> 22.</w:t>
      </w:r>
    </w:p>
  </w:footnote>
  <w:footnote w:id="16">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 </w:t>
      </w:r>
      <w:r w:rsidRPr="00A81FC2">
        <w:t xml:space="preserve">Hans Kelsen, </w:t>
      </w:r>
      <w:r w:rsidRPr="00A81FC2">
        <w:rPr>
          <w:i/>
        </w:rPr>
        <w:t>Pure Theory of Law,</w:t>
      </w:r>
      <w:r w:rsidRPr="00A81FC2">
        <w:t xml:space="preserve"> Terjemah, Raisul Muttaqien, </w:t>
      </w:r>
      <w:r w:rsidRPr="00A81FC2">
        <w:rPr>
          <w:i/>
        </w:rPr>
        <w:t>Teori Hukum Murni: Dasar-Dasar Ilmu Hukum Normatif</w:t>
      </w:r>
      <w:r w:rsidRPr="00A81FC2">
        <w:t>, Nusa Media, Bandung, 2018</w:t>
      </w:r>
      <w:r w:rsidRPr="00AE1FC7">
        <w:rPr>
          <w:color w:val="000000"/>
        </w:rPr>
        <w:t xml:space="preserve">, </w:t>
      </w:r>
      <w:r>
        <w:rPr>
          <w:color w:val="000000"/>
        </w:rPr>
        <w:t>h.</w:t>
      </w:r>
      <w:r w:rsidRPr="00AE1FC7">
        <w:rPr>
          <w:color w:val="000000"/>
        </w:rPr>
        <w:t xml:space="preserve"> 81.</w:t>
      </w:r>
    </w:p>
  </w:footnote>
  <w:footnote w:id="17">
    <w:p w:rsidR="00EE4F96" w:rsidRPr="00AE1FC7" w:rsidRDefault="00EE4F96" w:rsidP="00EE4F96">
      <w:pPr>
        <w:pStyle w:val="FootnoteText"/>
        <w:ind w:firstLine="709"/>
        <w:jc w:val="both"/>
        <w:rPr>
          <w:i/>
          <w:iCs/>
          <w:color w:val="000000"/>
        </w:rPr>
      </w:pPr>
      <w:r w:rsidRPr="00AE1FC7">
        <w:rPr>
          <w:rStyle w:val="FootnoteReference"/>
          <w:color w:val="000000"/>
        </w:rPr>
        <w:footnoteRef/>
      </w:r>
      <w:r w:rsidRPr="00AE1FC7">
        <w:rPr>
          <w:color w:val="000000"/>
        </w:rPr>
        <w:t xml:space="preserve"> </w:t>
      </w:r>
      <w:r w:rsidRPr="00AE1FC7">
        <w:rPr>
          <w:i/>
          <w:iCs/>
          <w:color w:val="000000"/>
        </w:rPr>
        <w:t>Ibid</w:t>
      </w:r>
      <w:r w:rsidRPr="00AE1FC7">
        <w:rPr>
          <w:color w:val="000000"/>
        </w:rPr>
        <w:t xml:space="preserve">, </w:t>
      </w:r>
      <w:r>
        <w:rPr>
          <w:color w:val="000000"/>
        </w:rPr>
        <w:t>h.</w:t>
      </w:r>
      <w:r w:rsidRPr="00AE1FC7">
        <w:rPr>
          <w:color w:val="000000"/>
        </w:rPr>
        <w:t>84.</w:t>
      </w:r>
    </w:p>
  </w:footnote>
  <w:footnote w:id="18">
    <w:p w:rsidR="00EE4F96" w:rsidRPr="00AE1FC7" w:rsidRDefault="00EE4F96" w:rsidP="00EE4F96">
      <w:pPr>
        <w:pStyle w:val="FootnoteText"/>
        <w:ind w:firstLine="709"/>
        <w:jc w:val="both"/>
        <w:rPr>
          <w:color w:val="000000"/>
        </w:rPr>
      </w:pPr>
      <w:r w:rsidRPr="00AE1FC7">
        <w:rPr>
          <w:rStyle w:val="FootnoteReference"/>
          <w:i/>
          <w:iCs/>
          <w:color w:val="000000"/>
        </w:rPr>
        <w:footnoteRef/>
      </w:r>
      <w:bookmarkStart w:id="8" w:name="_Hlk94786490"/>
      <w:r w:rsidRPr="00AE1FC7">
        <w:rPr>
          <w:color w:val="000000"/>
        </w:rPr>
        <w:t>Agustiro Nugroho Aribowo,</w:t>
      </w:r>
      <w:r w:rsidRPr="00AE1FC7">
        <w:rPr>
          <w:i/>
          <w:iCs/>
          <w:color w:val="000000"/>
        </w:rPr>
        <w:t xml:space="preserve"> Kepastian Hukum Pengikatan Akta Perjanjian Jual Beli Di Hadapan Notaris Tanpa Dihadiri Para Saksi</w:t>
      </w:r>
      <w:r w:rsidRPr="00AE1FC7">
        <w:rPr>
          <w:color w:val="000000"/>
        </w:rPr>
        <w:t>, Jurnal Surya Kencana Satu : Dinamika Masalah Hukum dan Keadilan, Volume 11 Nomor 1 Maret 2020</w:t>
      </w:r>
      <w:bookmarkEnd w:id="8"/>
      <w:r w:rsidRPr="00AE1FC7">
        <w:rPr>
          <w:color w:val="000000"/>
        </w:rPr>
        <w:t xml:space="preserve">, </w:t>
      </w:r>
      <w:r>
        <w:rPr>
          <w:color w:val="000000"/>
        </w:rPr>
        <w:t>h.</w:t>
      </w:r>
      <w:r w:rsidRPr="00AE1FC7">
        <w:rPr>
          <w:color w:val="000000"/>
        </w:rPr>
        <w:t>98</w:t>
      </w:r>
    </w:p>
  </w:footnote>
  <w:footnote w:id="19">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 </w:t>
      </w:r>
      <w:bookmarkStart w:id="9" w:name="_Hlk87539245"/>
      <w:r w:rsidRPr="00AE1FC7">
        <w:rPr>
          <w:color w:val="000000"/>
        </w:rPr>
        <w:t xml:space="preserve">Yulies Tiena Masriani, </w:t>
      </w:r>
      <w:r w:rsidRPr="00AE1FC7">
        <w:rPr>
          <w:i/>
          <w:color w:val="000000"/>
        </w:rPr>
        <w:t>Pengantar Hukum Indonesia,</w:t>
      </w:r>
      <w:r w:rsidRPr="00AE1FC7">
        <w:rPr>
          <w:color w:val="000000"/>
        </w:rPr>
        <w:t xml:space="preserve"> Jakarta, Sinar Grafika, 2004</w:t>
      </w:r>
      <w:bookmarkEnd w:id="9"/>
      <w:r w:rsidRPr="00AE1FC7">
        <w:rPr>
          <w:color w:val="000000"/>
        </w:rPr>
        <w:t xml:space="preserve">, </w:t>
      </w:r>
      <w:r>
        <w:rPr>
          <w:color w:val="000000"/>
        </w:rPr>
        <w:t>h.</w:t>
      </w:r>
      <w:r w:rsidRPr="00AE1FC7">
        <w:rPr>
          <w:color w:val="000000"/>
        </w:rPr>
        <w:t xml:space="preserve"> 6.</w:t>
      </w:r>
    </w:p>
  </w:footnote>
  <w:footnote w:id="20">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Hans Kelsen, </w:t>
      </w:r>
      <w:r w:rsidRPr="00AE1FC7">
        <w:rPr>
          <w:i/>
          <w:color w:val="000000"/>
        </w:rPr>
        <w:t>Op.Cit</w:t>
      </w:r>
      <w:r w:rsidRPr="00AE1FC7">
        <w:rPr>
          <w:color w:val="000000"/>
        </w:rPr>
        <w:t xml:space="preserve">, </w:t>
      </w:r>
      <w:r>
        <w:rPr>
          <w:color w:val="000000"/>
        </w:rPr>
        <w:t>h.</w:t>
      </w:r>
      <w:r w:rsidRPr="00AE1FC7">
        <w:rPr>
          <w:color w:val="000000"/>
        </w:rPr>
        <w:t>95.</w:t>
      </w:r>
    </w:p>
  </w:footnote>
  <w:footnote w:id="21">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i/>
          <w:iCs/>
          <w:color w:val="000000"/>
        </w:rPr>
        <w:t>Ibid</w:t>
      </w:r>
      <w:r w:rsidRPr="00AE1FC7">
        <w:rPr>
          <w:color w:val="000000"/>
        </w:rPr>
        <w:t>.</w:t>
      </w:r>
    </w:p>
  </w:footnote>
  <w:footnote w:id="22">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 </w:t>
      </w:r>
      <w:bookmarkStart w:id="10" w:name="_Hlk94765583"/>
      <w:r w:rsidRPr="00AE1FC7">
        <w:rPr>
          <w:rStyle w:val="markedcontent"/>
          <w:color w:val="000000"/>
        </w:rPr>
        <w:t xml:space="preserve">Velliana Tanaya, </w:t>
      </w:r>
      <w:r w:rsidRPr="00AE1FC7">
        <w:rPr>
          <w:rStyle w:val="markedcontent"/>
          <w:i/>
          <w:iCs/>
          <w:color w:val="000000"/>
        </w:rPr>
        <w:t>Rekonstruksi Asas Perbuatan Melawan Hukum dalam Sengketa Konsumen</w:t>
      </w:r>
      <w:r w:rsidRPr="00AE1FC7">
        <w:rPr>
          <w:rStyle w:val="markedcontent"/>
          <w:color w:val="000000"/>
        </w:rPr>
        <w:t>, Jurnal Ilmu Syariah dan Hukum Asy-Syir’ah Vol.47 No.1 Tahun 2019</w:t>
      </w:r>
      <w:bookmarkEnd w:id="10"/>
      <w:r w:rsidRPr="00AE1FC7">
        <w:rPr>
          <w:rStyle w:val="markedcontent"/>
          <w:color w:val="000000"/>
        </w:rPr>
        <w:t xml:space="preserve">, </w:t>
      </w:r>
      <w:r>
        <w:rPr>
          <w:rStyle w:val="markedcontent"/>
          <w:color w:val="000000"/>
        </w:rPr>
        <w:t>h.</w:t>
      </w:r>
      <w:r w:rsidRPr="00AE1FC7">
        <w:rPr>
          <w:rStyle w:val="markedcontent"/>
          <w:color w:val="000000"/>
        </w:rPr>
        <w:t>.41.</w:t>
      </w:r>
    </w:p>
  </w:footnote>
  <w:footnote w:id="23">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 </w:t>
      </w:r>
      <w:bookmarkStart w:id="11" w:name="_Hlk94764182"/>
      <w:r w:rsidRPr="00AE1FC7">
        <w:rPr>
          <w:color w:val="000000"/>
        </w:rPr>
        <w:t xml:space="preserve">Nining Latianingsih, </w:t>
      </w:r>
      <w:r w:rsidRPr="00AE1FC7">
        <w:rPr>
          <w:i/>
          <w:iCs/>
          <w:color w:val="000000"/>
        </w:rPr>
        <w:t>Prinsip Tanggung Jawab Pelaku Usaha Dalam Transaksi    Elektronik Menurut Undang-Undang Informasi Dan Transaksi Elektronik</w:t>
      </w:r>
      <w:r w:rsidRPr="00AE1FC7">
        <w:rPr>
          <w:color w:val="000000"/>
        </w:rPr>
        <w:t>, Jurnal  Ekonomi Dan Bisnis, Vol 11, No. 2, Desember 2018</w:t>
      </w:r>
      <w:bookmarkEnd w:id="11"/>
      <w:r w:rsidRPr="00AE1FC7">
        <w:rPr>
          <w:color w:val="000000"/>
        </w:rPr>
        <w:t xml:space="preserve">, </w:t>
      </w:r>
      <w:r>
        <w:rPr>
          <w:color w:val="000000"/>
        </w:rPr>
        <w:t>h.</w:t>
      </w:r>
      <w:r w:rsidRPr="00AE1FC7">
        <w:rPr>
          <w:color w:val="000000"/>
        </w:rPr>
        <w:t xml:space="preserve">71.  </w:t>
      </w:r>
    </w:p>
  </w:footnote>
  <w:footnote w:id="24">
    <w:p w:rsidR="00EE4F96" w:rsidRPr="00AE1FC7" w:rsidRDefault="00EE4F96" w:rsidP="00EE4F96">
      <w:pPr>
        <w:pStyle w:val="Default"/>
        <w:ind w:firstLine="709"/>
        <w:jc w:val="both"/>
        <w:rPr>
          <w:sz w:val="20"/>
          <w:szCs w:val="20"/>
          <w:lang w:val="id-ID"/>
        </w:rPr>
      </w:pPr>
      <w:r w:rsidRPr="00AE1FC7">
        <w:rPr>
          <w:rStyle w:val="FootnoteReference"/>
          <w:sz w:val="20"/>
          <w:szCs w:val="20"/>
        </w:rPr>
        <w:footnoteRef/>
      </w:r>
      <w:bookmarkStart w:id="12" w:name="_Hlk94765940"/>
      <w:r w:rsidRPr="00AE1FC7">
        <w:rPr>
          <w:sz w:val="20"/>
          <w:szCs w:val="20"/>
        </w:rPr>
        <w:t xml:space="preserve">Hendri Dwitanto, </w:t>
      </w:r>
      <w:r w:rsidRPr="00AE1FC7">
        <w:rPr>
          <w:i/>
          <w:iCs/>
          <w:sz w:val="20"/>
          <w:szCs w:val="20"/>
        </w:rPr>
        <w:t>Pelaksanaan Tanggung Jawab Mutlak Atas Tindakan Perbuatan  Melawan Hukum Menurut Pasal 1367 KUHPerdata</w:t>
      </w:r>
      <w:r w:rsidRPr="00AE1FC7">
        <w:rPr>
          <w:sz w:val="20"/>
          <w:szCs w:val="20"/>
        </w:rPr>
        <w:t>, Jurnal Bidang Hukum Perdata,   Vol. 1 (1) Agustus 2017</w:t>
      </w:r>
      <w:bookmarkEnd w:id="12"/>
      <w:r w:rsidRPr="00AE1FC7">
        <w:rPr>
          <w:sz w:val="20"/>
          <w:szCs w:val="20"/>
        </w:rPr>
        <w:t xml:space="preserve">, </w:t>
      </w:r>
      <w:r>
        <w:rPr>
          <w:sz w:val="20"/>
          <w:szCs w:val="20"/>
        </w:rPr>
        <w:t>h.</w:t>
      </w:r>
      <w:r w:rsidRPr="00AE1FC7">
        <w:rPr>
          <w:sz w:val="20"/>
          <w:szCs w:val="20"/>
        </w:rPr>
        <w:t>8</w:t>
      </w:r>
      <w:r w:rsidRPr="00AE1FC7">
        <w:rPr>
          <w:sz w:val="20"/>
          <w:szCs w:val="20"/>
          <w:lang w:val="id-ID"/>
        </w:rPr>
        <w:t>.</w:t>
      </w:r>
    </w:p>
  </w:footnote>
  <w:footnote w:id="25">
    <w:p w:rsidR="00EE4F96" w:rsidRPr="00AE1FC7" w:rsidRDefault="00EE4F96" w:rsidP="00EE4F96">
      <w:pPr>
        <w:pStyle w:val="FootnoteText"/>
        <w:ind w:firstLine="709"/>
        <w:jc w:val="both"/>
        <w:rPr>
          <w:color w:val="000000"/>
          <w:lang w:eastAsia="id-ID"/>
        </w:rPr>
      </w:pPr>
      <w:r w:rsidRPr="00AE1FC7">
        <w:rPr>
          <w:rStyle w:val="FootnoteReference"/>
          <w:color w:val="000000"/>
        </w:rPr>
        <w:footnoteRef/>
      </w:r>
      <w:r w:rsidRPr="00AE1FC7">
        <w:rPr>
          <w:color w:val="000000"/>
        </w:rPr>
        <w:t xml:space="preserve"> </w:t>
      </w:r>
      <w:bookmarkStart w:id="13" w:name="_Hlk94766114"/>
      <w:r w:rsidRPr="00AE1FC7">
        <w:rPr>
          <w:color w:val="000000"/>
        </w:rPr>
        <w:t xml:space="preserve">Kunni Afifah, </w:t>
      </w:r>
      <w:r w:rsidRPr="00AE1FC7">
        <w:rPr>
          <w:i/>
          <w:iCs/>
          <w:color w:val="000000"/>
          <w:lang w:val="en-ID" w:eastAsia="id-ID"/>
        </w:rPr>
        <w:t>Tanggung Jawab dan Perlindungan Hukum bagi Notaris secara Perdata  Terhadap Akta yang Dibuatnya</w:t>
      </w:r>
      <w:r w:rsidRPr="00AE1FC7">
        <w:rPr>
          <w:color w:val="000000"/>
          <w:lang w:val="en-ID" w:eastAsia="id-ID"/>
        </w:rPr>
        <w:t xml:space="preserve">, </w:t>
      </w:r>
      <w:r w:rsidRPr="00AE1FC7">
        <w:rPr>
          <w:color w:val="000000"/>
        </w:rPr>
        <w:t xml:space="preserve">Jurnal Lex Renaissance </w:t>
      </w:r>
      <w:r w:rsidRPr="00AE1FC7">
        <w:rPr>
          <w:color w:val="000000"/>
          <w:lang w:val="en-ID" w:eastAsia="id-ID"/>
        </w:rPr>
        <w:t>No. 1 Vol. 2 Januari 2017</w:t>
      </w:r>
      <w:bookmarkEnd w:id="13"/>
      <w:r w:rsidRPr="00AE1FC7">
        <w:rPr>
          <w:color w:val="000000"/>
          <w:lang w:val="en-ID" w:eastAsia="id-ID"/>
        </w:rPr>
        <w:t xml:space="preserve">, </w:t>
      </w:r>
      <w:r>
        <w:rPr>
          <w:color w:val="000000"/>
          <w:lang w:val="en-ID" w:eastAsia="id-ID"/>
        </w:rPr>
        <w:t>h.</w:t>
      </w:r>
      <w:r w:rsidRPr="00AE1FC7">
        <w:rPr>
          <w:color w:val="000000"/>
          <w:lang w:val="en-ID" w:eastAsia="id-ID"/>
        </w:rPr>
        <w:t>.161.</w:t>
      </w:r>
    </w:p>
  </w:footnote>
  <w:footnote w:id="26">
    <w:p w:rsidR="00EE4F96" w:rsidRPr="00AE1FC7" w:rsidRDefault="00EE4F96" w:rsidP="00EE4F96">
      <w:pPr>
        <w:ind w:firstLine="709"/>
        <w:jc w:val="both"/>
        <w:rPr>
          <w:color w:val="000000"/>
          <w:sz w:val="20"/>
          <w:szCs w:val="20"/>
        </w:rPr>
      </w:pPr>
      <w:r w:rsidRPr="00AE1FC7">
        <w:rPr>
          <w:rStyle w:val="FootnoteReference"/>
          <w:color w:val="000000"/>
          <w:sz w:val="20"/>
          <w:szCs w:val="20"/>
        </w:rPr>
        <w:footnoteRef/>
      </w:r>
      <w:r w:rsidRPr="00AE1FC7">
        <w:rPr>
          <w:color w:val="000000"/>
          <w:sz w:val="20"/>
          <w:szCs w:val="20"/>
        </w:rPr>
        <w:t xml:space="preserve"> </w:t>
      </w:r>
      <w:bookmarkStart w:id="14" w:name="_Hlk94768094"/>
      <w:bookmarkStart w:id="15" w:name="_Hlk97295992"/>
      <w:r w:rsidRPr="00AE1FC7">
        <w:rPr>
          <w:rStyle w:val="Emphasis"/>
          <w:i w:val="0"/>
          <w:iCs w:val="0"/>
          <w:color w:val="000000"/>
          <w:sz w:val="20"/>
          <w:szCs w:val="20"/>
        </w:rPr>
        <w:t>Endah Pertiwi,</w:t>
      </w:r>
      <w:r w:rsidRPr="00AE1FC7">
        <w:rPr>
          <w:rStyle w:val="Emphasis"/>
          <w:color w:val="000000"/>
          <w:sz w:val="20"/>
          <w:szCs w:val="20"/>
        </w:rPr>
        <w:t xml:space="preserve"> </w:t>
      </w:r>
      <w:r w:rsidRPr="00AE1FC7">
        <w:rPr>
          <w:i/>
          <w:iCs/>
          <w:color w:val="000000"/>
          <w:sz w:val="20"/>
          <w:szCs w:val="20"/>
        </w:rPr>
        <w:t>Tanggung Jawab Notaris Akibat Pembuatan Akta Nominee Yang Mengandung Perbuatan Melawan Hukum Oleh Para Pihak,</w:t>
      </w:r>
      <w:r w:rsidRPr="00AE1FC7">
        <w:rPr>
          <w:color w:val="000000"/>
          <w:sz w:val="20"/>
          <w:szCs w:val="20"/>
        </w:rPr>
        <w:t xml:space="preserve"> Jurnal I</w:t>
      </w:r>
      <w:r w:rsidRPr="00AE1FC7">
        <w:rPr>
          <w:rStyle w:val="markedcontent"/>
          <w:color w:val="000000"/>
          <w:sz w:val="20"/>
          <w:szCs w:val="20"/>
        </w:rPr>
        <w:t>u</w:t>
      </w:r>
      <w:r w:rsidRPr="00AE1FC7">
        <w:rPr>
          <w:color w:val="000000"/>
          <w:sz w:val="20"/>
          <w:szCs w:val="20"/>
        </w:rPr>
        <w:t>s, Vol VI Nomor 2 Agustus 201</w:t>
      </w:r>
      <w:bookmarkEnd w:id="14"/>
      <w:r w:rsidRPr="00AE1FC7">
        <w:rPr>
          <w:color w:val="000000"/>
          <w:sz w:val="20"/>
          <w:szCs w:val="20"/>
        </w:rPr>
        <w:t xml:space="preserve">8, </w:t>
      </w:r>
      <w:bookmarkEnd w:id="15"/>
      <w:r>
        <w:rPr>
          <w:color w:val="000000"/>
          <w:sz w:val="20"/>
          <w:szCs w:val="20"/>
        </w:rPr>
        <w:t>h.</w:t>
      </w:r>
      <w:r w:rsidRPr="00AE1FC7">
        <w:rPr>
          <w:color w:val="000000"/>
          <w:sz w:val="20"/>
          <w:szCs w:val="20"/>
        </w:rPr>
        <w:t>.246.</w:t>
      </w:r>
    </w:p>
  </w:footnote>
  <w:footnote w:id="27">
    <w:p w:rsidR="00EE4F96" w:rsidRPr="00AE1FC7" w:rsidRDefault="00EE4F96" w:rsidP="00EE4F96">
      <w:pPr>
        <w:pStyle w:val="FootnoteText"/>
        <w:ind w:firstLine="709"/>
        <w:jc w:val="both"/>
        <w:rPr>
          <w:color w:val="000000"/>
        </w:rPr>
      </w:pPr>
      <w:r w:rsidRPr="00AE1FC7">
        <w:rPr>
          <w:rStyle w:val="FootnoteReference"/>
          <w:color w:val="000000"/>
        </w:rPr>
        <w:footnoteRef/>
      </w:r>
      <w:r w:rsidRPr="00AE1FC7">
        <w:rPr>
          <w:color w:val="000000"/>
        </w:rPr>
        <w:t xml:space="preserve"> </w:t>
      </w:r>
      <w:bookmarkStart w:id="16" w:name="_Hlk94768208"/>
      <w:r w:rsidRPr="00AE1FC7">
        <w:rPr>
          <w:color w:val="000000"/>
        </w:rPr>
        <w:t xml:space="preserve">Sjaifurrachman, </w:t>
      </w:r>
      <w:r w:rsidRPr="00AE1FC7">
        <w:rPr>
          <w:i/>
          <w:iCs/>
          <w:color w:val="000000"/>
        </w:rPr>
        <w:t>Aspek Pertanggungjawaban Notaris Dalam Pembuatan Akta</w:t>
      </w:r>
      <w:r w:rsidRPr="00AE1FC7">
        <w:rPr>
          <w:color w:val="000000"/>
        </w:rPr>
        <w:t>, Jurnal  Ilmu Hukum, Vol.1 Nomor 2 Thn 2020</w:t>
      </w:r>
      <w:bookmarkEnd w:id="16"/>
      <w:r w:rsidRPr="00AE1FC7">
        <w:rPr>
          <w:color w:val="000000"/>
        </w:rPr>
        <w:t xml:space="preserve">, </w:t>
      </w:r>
      <w:r>
        <w:rPr>
          <w:color w:val="000000"/>
        </w:rPr>
        <w:t>h.</w:t>
      </w:r>
      <w:r w:rsidRPr="00AE1FC7">
        <w:rPr>
          <w:color w:val="000000"/>
        </w:rPr>
        <w:t>.427.</w:t>
      </w:r>
    </w:p>
  </w:footnote>
  <w:footnote w:id="28">
    <w:p w:rsidR="00EE4F96" w:rsidRPr="00E971CA" w:rsidRDefault="00EE4F96" w:rsidP="00EE4F96">
      <w:pPr>
        <w:pStyle w:val="BodyText3"/>
        <w:ind w:firstLine="709"/>
        <w:jc w:val="both"/>
        <w:rPr>
          <w:color w:val="000000"/>
          <w:sz w:val="20"/>
        </w:rPr>
      </w:pPr>
      <w:r w:rsidRPr="00E971CA">
        <w:rPr>
          <w:rStyle w:val="FootnoteReference"/>
          <w:sz w:val="20"/>
        </w:rPr>
        <w:footnoteRef/>
      </w:r>
      <w:r w:rsidRPr="00E971CA">
        <w:rPr>
          <w:sz w:val="20"/>
        </w:rPr>
        <w:t xml:space="preserve"> </w:t>
      </w:r>
      <w:r w:rsidRPr="00E971CA">
        <w:rPr>
          <w:rStyle w:val="markedcontent"/>
          <w:sz w:val="20"/>
        </w:rPr>
        <w:t xml:space="preserve">Harun Al Rasyid,  </w:t>
      </w:r>
      <w:r w:rsidRPr="00E971CA">
        <w:rPr>
          <w:rStyle w:val="markedcontent"/>
          <w:i/>
          <w:iCs/>
          <w:sz w:val="20"/>
        </w:rPr>
        <w:t>Sekilas Tentang Jual Beli Tanah</w:t>
      </w:r>
      <w:r w:rsidRPr="00E971CA">
        <w:rPr>
          <w:rStyle w:val="markedcontent"/>
          <w:sz w:val="20"/>
        </w:rPr>
        <w:t>. Jakarta : Ghalia Indonesia, 2015,h.98.</w:t>
      </w:r>
    </w:p>
    <w:p w:rsidR="00EE4F96" w:rsidRPr="00E971CA" w:rsidRDefault="00EE4F96" w:rsidP="00EE4F96">
      <w:pPr>
        <w:pStyle w:val="BodyText3"/>
        <w:ind w:left="709" w:hanging="709"/>
        <w:jc w:val="both"/>
        <w:rPr>
          <w:color w:val="000000"/>
          <w:sz w:val="20"/>
        </w:rPr>
      </w:pPr>
    </w:p>
    <w:p w:rsidR="00EE4F96" w:rsidRPr="00E971CA" w:rsidRDefault="00EE4F96" w:rsidP="00EE4F96">
      <w:pPr>
        <w:pStyle w:val="FootnoteText"/>
        <w:jc w:val="both"/>
      </w:pPr>
    </w:p>
  </w:footnote>
  <w:footnote w:id="29">
    <w:p w:rsidR="00EE4F96" w:rsidRPr="00E971CA" w:rsidRDefault="00EE4F96" w:rsidP="00EE4F96">
      <w:pPr>
        <w:pStyle w:val="FootnoteText"/>
        <w:ind w:firstLine="709"/>
        <w:jc w:val="both"/>
      </w:pPr>
      <w:r w:rsidRPr="00E971CA">
        <w:rPr>
          <w:rStyle w:val="FootnoteReference"/>
        </w:rPr>
        <w:footnoteRef/>
      </w:r>
      <w:r w:rsidRPr="00E971CA">
        <w:t xml:space="preserve"> </w:t>
      </w:r>
      <w:r w:rsidRPr="00E971CA">
        <w:rPr>
          <w:i/>
          <w:iCs/>
        </w:rPr>
        <w:t>Ibid</w:t>
      </w:r>
      <w:r w:rsidRPr="00E971CA">
        <w:t>, h.99.</w:t>
      </w:r>
    </w:p>
  </w:footnote>
  <w:footnote w:id="30">
    <w:p w:rsidR="00EE4F96" w:rsidRPr="00E971CA" w:rsidRDefault="00EE4F96" w:rsidP="00EE4F96">
      <w:pPr>
        <w:pStyle w:val="FootnoteText"/>
        <w:ind w:firstLine="709"/>
        <w:jc w:val="both"/>
      </w:pPr>
      <w:r w:rsidRPr="00E971CA">
        <w:rPr>
          <w:rStyle w:val="FootnoteReference"/>
        </w:rPr>
        <w:footnoteRef/>
      </w:r>
      <w:r w:rsidRPr="00E971CA">
        <w:t xml:space="preserve"> </w:t>
      </w:r>
      <w:r w:rsidRPr="00E971CA">
        <w:rPr>
          <w:color w:val="000000"/>
          <w:lang w:val="en-ID" w:eastAsia="id-ID"/>
        </w:rPr>
        <w:t xml:space="preserve">Kartono, </w:t>
      </w:r>
      <w:r w:rsidRPr="00E971CA">
        <w:rPr>
          <w:i/>
          <w:iCs/>
          <w:color w:val="000000"/>
          <w:lang w:val="en-ID" w:eastAsia="id-ID"/>
        </w:rPr>
        <w:t xml:space="preserve">Persetujuan Jual Beli Menurut Kitab Undang-undang Hukum Perdata, </w:t>
      </w:r>
      <w:r w:rsidRPr="00E971CA">
        <w:rPr>
          <w:color w:val="000000"/>
          <w:lang w:val="en-ID" w:eastAsia="id-ID"/>
        </w:rPr>
        <w:t>Pradnyana Paramita, Jakarta, 2012, h.67.</w:t>
      </w:r>
    </w:p>
  </w:footnote>
  <w:footnote w:id="31">
    <w:p w:rsidR="00EE4F96" w:rsidRPr="00E971CA" w:rsidRDefault="00EE4F96" w:rsidP="00EE4F96">
      <w:pPr>
        <w:pStyle w:val="FootnoteText"/>
        <w:ind w:firstLine="709"/>
        <w:jc w:val="both"/>
      </w:pPr>
      <w:r w:rsidRPr="00E971CA">
        <w:rPr>
          <w:rStyle w:val="FootnoteReference"/>
        </w:rPr>
        <w:footnoteRef/>
      </w:r>
      <w:r w:rsidRPr="00E971CA">
        <w:t xml:space="preserve"> </w:t>
      </w:r>
      <w:r w:rsidRPr="00E971CA">
        <w:rPr>
          <w:color w:val="000000"/>
          <w:lang w:eastAsia="id-ID"/>
        </w:rPr>
        <w:t xml:space="preserve">Khairandy Ridwan, </w:t>
      </w:r>
      <w:r w:rsidRPr="00E971CA">
        <w:rPr>
          <w:i/>
          <w:color w:val="000000"/>
          <w:lang w:eastAsia="id-ID"/>
        </w:rPr>
        <w:t>Itikad Baik Dalam Kebebasan Berkontak,</w:t>
      </w:r>
      <w:r w:rsidRPr="00E971CA">
        <w:rPr>
          <w:color w:val="000000"/>
          <w:lang w:eastAsia="id-ID"/>
        </w:rPr>
        <w:t xml:space="preserve"> UII Press, Yogyakarta, 2004, h.49.</w:t>
      </w:r>
    </w:p>
  </w:footnote>
  <w:footnote w:id="32">
    <w:p w:rsidR="00EE4F96" w:rsidRPr="008E51B0" w:rsidRDefault="00EE4F96" w:rsidP="00EE4F96">
      <w:pPr>
        <w:pStyle w:val="FootnoteText"/>
        <w:ind w:firstLine="709"/>
        <w:jc w:val="both"/>
      </w:pPr>
      <w:r w:rsidRPr="008E51B0">
        <w:tab/>
      </w:r>
      <w:r w:rsidRPr="008E51B0">
        <w:rPr>
          <w:rStyle w:val="FootnoteReference"/>
        </w:rPr>
        <w:footnoteRef/>
      </w:r>
      <w:r w:rsidRPr="008E51B0">
        <w:t xml:space="preserve"> </w:t>
      </w:r>
      <w:r w:rsidRPr="008E51B0">
        <w:rPr>
          <w:lang w:eastAsia="id-ID"/>
        </w:rPr>
        <w:t xml:space="preserve">Soeroso, </w:t>
      </w:r>
      <w:r w:rsidRPr="008E51B0">
        <w:rPr>
          <w:i/>
          <w:iCs/>
          <w:lang w:eastAsia="id-ID"/>
        </w:rPr>
        <w:t>Pengantar Ilmu Hukum</w:t>
      </w:r>
      <w:r w:rsidRPr="008E51B0">
        <w:rPr>
          <w:lang w:eastAsia="id-ID"/>
        </w:rPr>
        <w:t>, Jakarta: Sinar Grafika, 201</w:t>
      </w:r>
      <w:r>
        <w:rPr>
          <w:lang w:eastAsia="id-ID"/>
        </w:rPr>
        <w:t>6</w:t>
      </w:r>
      <w:r w:rsidRPr="008E51B0">
        <w:rPr>
          <w:lang w:eastAsia="id-ID"/>
        </w:rPr>
        <w:t xml:space="preserve">, </w:t>
      </w:r>
      <w:r>
        <w:rPr>
          <w:lang w:eastAsia="id-ID"/>
        </w:rPr>
        <w:t>h.</w:t>
      </w:r>
      <w:r w:rsidRPr="008E51B0">
        <w:rPr>
          <w:lang w:eastAsia="id-ID"/>
        </w:rPr>
        <w:t xml:space="preserve"> 295.</w:t>
      </w:r>
    </w:p>
  </w:footnote>
  <w:footnote w:id="33">
    <w:p w:rsidR="00EE4F96" w:rsidRPr="00E971CA" w:rsidRDefault="00EE4F96" w:rsidP="00EE4F96">
      <w:pPr>
        <w:pStyle w:val="FootnoteText"/>
        <w:ind w:firstLine="720"/>
        <w:jc w:val="both"/>
      </w:pPr>
      <w:r w:rsidRPr="00E971CA">
        <w:rPr>
          <w:rStyle w:val="FootnoteReference"/>
        </w:rPr>
        <w:t>20</w:t>
      </w:r>
      <w:r w:rsidRPr="00E971CA">
        <w:t xml:space="preserve"> </w:t>
      </w:r>
      <w:r w:rsidRPr="00E971CA">
        <w:rPr>
          <w:i/>
        </w:rPr>
        <w:t>Ibid</w:t>
      </w:r>
      <w:r w:rsidRPr="00E971CA">
        <w:t xml:space="preserve">, h.84 </w:t>
      </w:r>
    </w:p>
  </w:footnote>
  <w:footnote w:id="34">
    <w:p w:rsidR="00EE4F96" w:rsidRPr="00E971CA" w:rsidRDefault="00EE4F96" w:rsidP="00EE4F96">
      <w:pPr>
        <w:pStyle w:val="FootnoteText"/>
        <w:ind w:firstLine="720"/>
        <w:jc w:val="both"/>
      </w:pPr>
      <w:r w:rsidRPr="00E971CA">
        <w:rPr>
          <w:rStyle w:val="FootnoteReference"/>
        </w:rPr>
        <w:t>21</w:t>
      </w:r>
      <w:r w:rsidRPr="00E971CA">
        <w:t xml:space="preserve"> </w:t>
      </w:r>
      <w:r w:rsidRPr="00E971CA">
        <w:rPr>
          <w:bCs/>
        </w:rPr>
        <w:t xml:space="preserve">Djaja S Meliala, </w:t>
      </w:r>
      <w:r w:rsidRPr="00E971CA">
        <w:rPr>
          <w:bCs/>
          <w:i/>
        </w:rPr>
        <w:t>Op.Cit</w:t>
      </w:r>
      <w:r w:rsidRPr="00E971CA">
        <w:rPr>
          <w:bCs/>
        </w:rPr>
        <w:t>, h.46</w:t>
      </w:r>
    </w:p>
  </w:footnote>
  <w:footnote w:id="35">
    <w:p w:rsidR="00EE4F96" w:rsidRPr="00E971CA" w:rsidRDefault="00EE4F96" w:rsidP="00EE4F96">
      <w:pPr>
        <w:pStyle w:val="FootnoteText"/>
        <w:ind w:firstLine="720"/>
        <w:jc w:val="both"/>
      </w:pPr>
      <w:r w:rsidRPr="00E971CA">
        <w:rPr>
          <w:rStyle w:val="FootnoteReference"/>
        </w:rPr>
        <w:t>22</w:t>
      </w:r>
      <w:r w:rsidRPr="00E971CA">
        <w:t xml:space="preserve"> </w:t>
      </w:r>
      <w:r w:rsidRPr="00E971CA">
        <w:rPr>
          <w:i/>
        </w:rPr>
        <w:t>Ibid</w:t>
      </w:r>
      <w:r w:rsidRPr="00E971CA">
        <w:t>, h.53</w:t>
      </w:r>
    </w:p>
  </w:footnote>
  <w:footnote w:id="36">
    <w:p w:rsidR="00EE4F96" w:rsidRPr="00E971CA" w:rsidRDefault="00EE4F96" w:rsidP="00EE4F96">
      <w:pPr>
        <w:pStyle w:val="FootnoteText"/>
        <w:ind w:firstLine="720"/>
        <w:jc w:val="both"/>
      </w:pPr>
      <w:r w:rsidRPr="00E971CA">
        <w:rPr>
          <w:rStyle w:val="FootnoteReference"/>
        </w:rPr>
        <w:t>23</w:t>
      </w:r>
      <w:r w:rsidRPr="00E971CA">
        <w:t xml:space="preserve"> </w:t>
      </w:r>
      <w:r w:rsidRPr="00E971CA">
        <w:rPr>
          <w:i/>
        </w:rPr>
        <w:t>Ibid</w:t>
      </w:r>
      <w:r w:rsidRPr="00E971CA">
        <w:t>,h.54</w:t>
      </w:r>
    </w:p>
  </w:footnote>
  <w:footnote w:id="37">
    <w:p w:rsidR="00EE4F96" w:rsidRPr="00E971CA" w:rsidRDefault="00EE4F96" w:rsidP="00EE4F96">
      <w:pPr>
        <w:pStyle w:val="FootnoteText"/>
        <w:ind w:firstLine="720"/>
        <w:jc w:val="both"/>
      </w:pPr>
      <w:r w:rsidRPr="00E971CA">
        <w:rPr>
          <w:rStyle w:val="FootnoteReference"/>
        </w:rPr>
        <w:t>24</w:t>
      </w:r>
      <w:r w:rsidRPr="00E971CA">
        <w:t xml:space="preserve"> J.Satrio, </w:t>
      </w:r>
      <w:r w:rsidRPr="00E971CA">
        <w:rPr>
          <w:i/>
        </w:rPr>
        <w:t>Op.Cit</w:t>
      </w:r>
      <w:r w:rsidRPr="00E971CA">
        <w:t>. h.42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BE1585">
      <w:rPr>
        <w:rStyle w:val="PageNumber"/>
      </w:rPr>
      <w:t>103</w:t>
    </w:r>
    <w:r w:rsidR="002775DE" w:rsidRPr="00E347F9">
      <w:rPr>
        <w:rStyle w:val="PageNumber"/>
      </w:rPr>
      <w:fldChar w:fldCharType="end"/>
    </w:r>
  </w:p>
  <w:p w:rsidR="002775DE" w:rsidRPr="00E347F9" w:rsidRDefault="002775DE" w:rsidP="000329AD">
    <w:pPr>
      <w:pStyle w:val="Header"/>
      <w:ind w:right="360"/>
    </w:pPr>
  </w:p>
  <w:p w:rsidR="00BE1585" w:rsidRDefault="00BE1585" w:rsidP="00BE1585">
    <w:pPr>
      <w:pStyle w:val="Header"/>
      <w:jc w:val="right"/>
    </w:pPr>
    <w:r>
      <w:pict>
        <v:shape id="_x0000_s2059"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t>PUBLISH: 21/11/2025 15:14:49</w:t>
    </w:r>
  </w:p>
  <w:p w:rsidR="002775DE" w:rsidRDefault="002775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85" w:rsidRDefault="00BE1585" w:rsidP="00BE1585">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1" o:spid="_x0000_s2058"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t>PUBLISH: 21/11/2025 15:14:49</w:t>
    </w:r>
  </w:p>
  <w:p w:rsidR="000A26BB" w:rsidRDefault="000A26BB">
    <w:pPr>
      <w:pStyle w:val="Header"/>
    </w:pPr>
    <w:r>
      <w:rPr>
        <w:lang w:val="en-US"/>
      </w:rPr>
      <w:pict>
        <v:shape id="WordPictureWatermark42732501" o:spid="_x0000_s2055"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B6A"/>
    <w:multiLevelType w:val="hybridMultilevel"/>
    <w:tmpl w:val="7332E50E"/>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770E60"/>
    <w:multiLevelType w:val="hybridMultilevel"/>
    <w:tmpl w:val="FBBCE51C"/>
    <w:lvl w:ilvl="0" w:tplc="F55C56FC">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190D3A7F"/>
    <w:multiLevelType w:val="hybridMultilevel"/>
    <w:tmpl w:val="BF9C59C0"/>
    <w:lvl w:ilvl="0" w:tplc="931AB32A">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
    <w:nsid w:val="1A6A0587"/>
    <w:multiLevelType w:val="hybridMultilevel"/>
    <w:tmpl w:val="1B6ED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4C1D79"/>
    <w:multiLevelType w:val="hybridMultilevel"/>
    <w:tmpl w:val="BF468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A4260C"/>
    <w:multiLevelType w:val="singleLevel"/>
    <w:tmpl w:val="780CCAE6"/>
    <w:lvl w:ilvl="0">
      <w:start w:val="1"/>
      <w:numFmt w:val="lowerLetter"/>
      <w:lvlText w:val="%1."/>
      <w:lvlJc w:val="left"/>
      <w:pPr>
        <w:tabs>
          <w:tab w:val="num" w:pos="480"/>
        </w:tabs>
        <w:ind w:left="480" w:hanging="480"/>
      </w:pPr>
      <w:rPr>
        <w:rFonts w:ascii="Times New Roman" w:eastAsia="Times New Roman" w:hAnsi="Times New Roman" w:cs="Times New Roman"/>
      </w:rPr>
    </w:lvl>
  </w:abstractNum>
  <w:abstractNum w:abstractNumId="6">
    <w:nsid w:val="23540032"/>
    <w:multiLevelType w:val="hybridMultilevel"/>
    <w:tmpl w:val="5816C4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5920950"/>
    <w:multiLevelType w:val="hybridMultilevel"/>
    <w:tmpl w:val="771CDD4E"/>
    <w:lvl w:ilvl="0" w:tplc="0409000F">
      <w:start w:val="1"/>
      <w:numFmt w:val="decimal"/>
      <w:lvlText w:val="%1."/>
      <w:lvlJc w:val="left"/>
      <w:pPr>
        <w:tabs>
          <w:tab w:val="num" w:pos="720"/>
        </w:tabs>
        <w:ind w:left="720" w:hanging="360"/>
      </w:pPr>
      <w:rPr>
        <w:rFonts w:hint="default"/>
      </w:rPr>
    </w:lvl>
    <w:lvl w:ilvl="1" w:tplc="77CA233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425FC4"/>
    <w:multiLevelType w:val="hybridMultilevel"/>
    <w:tmpl w:val="4D74C5DE"/>
    <w:lvl w:ilvl="0" w:tplc="0409000F">
      <w:start w:val="1"/>
      <w:numFmt w:val="decimal"/>
      <w:lvlText w:val="%1."/>
      <w:lvlJc w:val="left"/>
      <w:pPr>
        <w:tabs>
          <w:tab w:val="num" w:pos="720"/>
        </w:tabs>
        <w:ind w:left="720" w:hanging="360"/>
      </w:pPr>
      <w:rPr>
        <w:rFonts w:hint="default"/>
      </w:rPr>
    </w:lvl>
    <w:lvl w:ilvl="1" w:tplc="83D04DA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9E4A26"/>
    <w:multiLevelType w:val="hybridMultilevel"/>
    <w:tmpl w:val="2848A03C"/>
    <w:lvl w:ilvl="0" w:tplc="CA78D61E">
      <w:start w:val="1"/>
      <w:numFmt w:val="decimal"/>
      <w:lvlText w:val="%1."/>
      <w:lvlJc w:val="left"/>
      <w:pPr>
        <w:ind w:left="1080" w:hanging="360"/>
      </w:pPr>
      <w:rPr>
        <w:rFonts w:ascii="Times New Roman" w:eastAsia="Times New Roman" w:hAnsi="Times New Roman" w:cs="Times New Roman"/>
        <w:sz w:val="23"/>
      </w:rPr>
    </w:lvl>
    <w:lvl w:ilvl="1" w:tplc="D2B4E82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867127A"/>
    <w:multiLevelType w:val="singleLevel"/>
    <w:tmpl w:val="29AE7976"/>
    <w:lvl w:ilvl="0">
      <w:start w:val="1"/>
      <w:numFmt w:val="decimal"/>
      <w:lvlText w:val="%1."/>
      <w:lvlJc w:val="left"/>
      <w:pPr>
        <w:tabs>
          <w:tab w:val="num" w:pos="900"/>
        </w:tabs>
        <w:ind w:left="900" w:hanging="360"/>
      </w:pPr>
    </w:lvl>
  </w:abstractNum>
  <w:abstractNum w:abstractNumId="11">
    <w:nsid w:val="40EF4D07"/>
    <w:multiLevelType w:val="hybridMultilevel"/>
    <w:tmpl w:val="1EFC2436"/>
    <w:lvl w:ilvl="0" w:tplc="48323E10">
      <w:start w:val="1"/>
      <w:numFmt w:val="upperLetter"/>
      <w:lvlText w:val="%1."/>
      <w:lvlJc w:val="left"/>
      <w:pPr>
        <w:tabs>
          <w:tab w:val="num" w:pos="720"/>
        </w:tabs>
        <w:ind w:left="720" w:hanging="360"/>
      </w:pPr>
      <w:rPr>
        <w:rFonts w:hint="default"/>
        <w:i w:val="0"/>
      </w:rPr>
    </w:lvl>
    <w:lvl w:ilvl="1" w:tplc="AA3EC0EE">
      <w:start w:val="1"/>
      <w:numFmt w:val="decimal"/>
      <w:lvlText w:val="%2."/>
      <w:lvlJc w:val="left"/>
      <w:pPr>
        <w:tabs>
          <w:tab w:val="num" w:pos="1440"/>
        </w:tabs>
        <w:ind w:left="1440" w:hanging="360"/>
      </w:pPr>
      <w:rPr>
        <w:rFonts w:hint="default"/>
        <w:b/>
      </w:rPr>
    </w:lvl>
    <w:lvl w:ilvl="2" w:tplc="C21AD38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1940A7"/>
    <w:multiLevelType w:val="multilevel"/>
    <w:tmpl w:val="12467E52"/>
    <w:lvl w:ilvl="0">
      <w:start w:val="3"/>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789" w:hanging="360"/>
      </w:pPr>
      <w:rPr>
        <w:rFonts w:hint="default"/>
      </w:rPr>
    </w:lvl>
    <w:lvl w:ilvl="2">
      <w:start w:val="3"/>
      <w:numFmt w:val="decimal"/>
      <w:lvlText w:val="%3."/>
      <w:lvlJc w:val="left"/>
      <w:pPr>
        <w:ind w:left="2689" w:hanging="360"/>
      </w:pPr>
      <w:rPr>
        <w:rFonts w:hint="default"/>
      </w:rPr>
    </w:lvl>
    <w:lvl w:ilvl="3">
      <w:start w:val="1"/>
      <w:numFmt w:val="lowerLetter"/>
      <w:lvlText w:val="%4."/>
      <w:lvlJc w:val="left"/>
      <w:pPr>
        <w:ind w:left="3229" w:hanging="360"/>
      </w:pPr>
      <w:rPr>
        <w:rFonts w:ascii="Times New Roman" w:eastAsia="Calibri" w:hAnsi="Times New Roman" w:cs="Times New Roman" w:hint="default"/>
      </w:rPr>
    </w:lvl>
    <w:lvl w:ilvl="4">
      <w:start w:val="3"/>
      <w:numFmt w:val="upperLetter"/>
      <w:lvlText w:val="%5."/>
      <w:lvlJc w:val="left"/>
      <w:pPr>
        <w:ind w:left="3949" w:hanging="360"/>
      </w:pPr>
      <w:rPr>
        <w:rFonts w:hint="default"/>
        <w:color w:val="000000"/>
      </w:rPr>
    </w:lvl>
    <w:lvl w:ilvl="5">
      <w:start w:val="1"/>
      <w:numFmt w:val="decimal"/>
      <w:lvlText w:val="%6)"/>
      <w:lvlJc w:val="left"/>
      <w:pPr>
        <w:ind w:left="2346" w:hanging="360"/>
      </w:pPr>
      <w:rPr>
        <w:rFonts w:ascii="Times New Roman" w:hAnsi="Times New Roman" w:cs="Times New Roman" w:hint="default"/>
        <w:sz w:val="24"/>
        <w:szCs w:val="24"/>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ascii="Times New Roman" w:eastAsia="Calibri" w:hAnsi="Times New Roman" w:cs="Times New Roman" w:hint="default"/>
      </w:rPr>
    </w:lvl>
    <w:lvl w:ilvl="8">
      <w:start w:val="1"/>
      <w:numFmt w:val="lowerRoman"/>
      <w:lvlText w:val="%9."/>
      <w:lvlJc w:val="right"/>
      <w:pPr>
        <w:ind w:left="6829" w:hanging="180"/>
      </w:pPr>
      <w:rPr>
        <w:rFonts w:hint="default"/>
      </w:rPr>
    </w:lvl>
  </w:abstractNum>
  <w:abstractNum w:abstractNumId="13">
    <w:nsid w:val="48E664B9"/>
    <w:multiLevelType w:val="multilevel"/>
    <w:tmpl w:val="9016427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789" w:hanging="360"/>
      </w:pPr>
      <w:rPr>
        <w:rFonts w:hint="default"/>
      </w:rPr>
    </w:lvl>
    <w:lvl w:ilvl="2">
      <w:start w:val="1"/>
      <w:numFmt w:val="decimal"/>
      <w:lvlText w:val="%3."/>
      <w:lvlJc w:val="left"/>
      <w:pPr>
        <w:ind w:left="2689" w:hanging="360"/>
      </w:pPr>
      <w:rPr>
        <w:rFonts w:hint="default"/>
      </w:rPr>
    </w:lvl>
    <w:lvl w:ilvl="3">
      <w:start w:val="1"/>
      <w:numFmt w:val="lowerLetter"/>
      <w:lvlText w:val="%4."/>
      <w:lvlJc w:val="left"/>
      <w:pPr>
        <w:ind w:left="3229" w:hanging="360"/>
      </w:pPr>
      <w:rPr>
        <w:rFonts w:ascii="Times New Roman" w:eastAsia="Calibri" w:hAnsi="Times New Roman" w:cs="Times New Roman"/>
      </w:rPr>
    </w:lvl>
    <w:lvl w:ilvl="4">
      <w:start w:val="1"/>
      <w:numFmt w:val="upperLetter"/>
      <w:lvlText w:val="%5."/>
      <w:lvlJc w:val="left"/>
      <w:pPr>
        <w:ind w:left="3949" w:hanging="360"/>
      </w:pPr>
      <w:rPr>
        <w:rFonts w:hint="default"/>
        <w:color w:val="000000"/>
      </w:rPr>
    </w:lvl>
    <w:lvl w:ilvl="5">
      <w:start w:val="1"/>
      <w:numFmt w:val="decimal"/>
      <w:lvlText w:val="%6."/>
      <w:lvlJc w:val="left"/>
      <w:pPr>
        <w:ind w:left="4849" w:hanging="360"/>
      </w:pPr>
      <w:rPr>
        <w:rFonts w:ascii="Times New Roman" w:eastAsia="Times New Roman" w:hAnsi="Times New Roman" w:cs="Times New Roman"/>
        <w:sz w:val="24"/>
        <w:szCs w:val="24"/>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ascii="Times New Roman" w:eastAsia="Calibri" w:hAnsi="Times New Roman" w:cs="Times New Roman"/>
      </w:rPr>
    </w:lvl>
    <w:lvl w:ilvl="8">
      <w:start w:val="1"/>
      <w:numFmt w:val="lowerRoman"/>
      <w:lvlText w:val="%9."/>
      <w:lvlJc w:val="right"/>
      <w:pPr>
        <w:ind w:left="6829" w:hanging="180"/>
      </w:pPr>
      <w:rPr>
        <w:rFonts w:hint="default"/>
      </w:rPr>
    </w:lvl>
  </w:abstractNum>
  <w:abstractNum w:abstractNumId="14">
    <w:nsid w:val="52303D4E"/>
    <w:multiLevelType w:val="hybridMultilevel"/>
    <w:tmpl w:val="599E8F5C"/>
    <w:lvl w:ilvl="0" w:tplc="4FF24FD4">
      <w:start w:val="1"/>
      <w:numFmt w:val="decimal"/>
      <w:lvlText w:val="%1."/>
      <w:lvlJc w:val="left"/>
      <w:pPr>
        <w:tabs>
          <w:tab w:val="num" w:pos="1798"/>
        </w:tabs>
        <w:ind w:left="1798" w:hanging="1050"/>
      </w:pPr>
      <w:rPr>
        <w:rFonts w:hint="default"/>
      </w:rPr>
    </w:lvl>
    <w:lvl w:ilvl="1" w:tplc="349CAB80">
      <w:start w:val="1"/>
      <w:numFmt w:val="lowerLetter"/>
      <w:lvlText w:val="%2."/>
      <w:lvlJc w:val="left"/>
      <w:pPr>
        <w:tabs>
          <w:tab w:val="num" w:pos="1828"/>
        </w:tabs>
        <w:ind w:left="1828" w:hanging="360"/>
      </w:pPr>
      <w:rPr>
        <w:rFonts w:hint="default"/>
      </w:r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5">
    <w:nsid w:val="62C55EB4"/>
    <w:multiLevelType w:val="hybridMultilevel"/>
    <w:tmpl w:val="C1B6D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266B5E"/>
    <w:multiLevelType w:val="hybridMultilevel"/>
    <w:tmpl w:val="41560DBC"/>
    <w:lvl w:ilvl="0" w:tplc="D27EEACC">
      <w:start w:val="1"/>
      <w:numFmt w:val="decimal"/>
      <w:lvlText w:val="%1."/>
      <w:lvlJc w:val="left"/>
      <w:pPr>
        <w:tabs>
          <w:tab w:val="num" w:pos="1813"/>
        </w:tabs>
        <w:ind w:left="1813" w:hanging="1065"/>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7">
    <w:nsid w:val="75017042"/>
    <w:multiLevelType w:val="hybridMultilevel"/>
    <w:tmpl w:val="36688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4A4561"/>
    <w:multiLevelType w:val="hybridMultilevel"/>
    <w:tmpl w:val="B532B336"/>
    <w:lvl w:ilvl="0" w:tplc="FFFFFFFF">
      <w:start w:val="1"/>
      <w:numFmt w:val="lowerLetter"/>
      <w:lvlText w:val="%1."/>
      <w:lvlJc w:val="left"/>
      <w:pPr>
        <w:tabs>
          <w:tab w:val="num" w:pos="720"/>
        </w:tabs>
        <w:ind w:left="720" w:hanging="360"/>
      </w:pPr>
      <w:rPr>
        <w:rFonts w:hint="default"/>
      </w:rPr>
    </w:lvl>
    <w:lvl w:ilvl="1" w:tplc="B04C0734">
      <w:start w:val="1"/>
      <w:numFmt w:val="decimal"/>
      <w:lvlText w:val="%2."/>
      <w:lvlJc w:val="left"/>
      <w:pPr>
        <w:tabs>
          <w:tab w:val="num" w:pos="1440"/>
        </w:tabs>
        <w:ind w:left="1440" w:hanging="360"/>
      </w:pPr>
      <w:rPr>
        <w:rFonts w:ascii="Times New Roman" w:eastAsia="Times New Roman" w:hAnsi="Times New Roman" w:cs="Times New Roman"/>
        <w:i w:val="0"/>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1"/>
  </w:num>
  <w:num w:numId="4">
    <w:abstractNumId w:val="18"/>
  </w:num>
  <w:num w:numId="5">
    <w:abstractNumId w:val="14"/>
  </w:num>
  <w:num w:numId="6">
    <w:abstractNumId w:val="16"/>
  </w:num>
  <w:num w:numId="7">
    <w:abstractNumId w:val="2"/>
  </w:num>
  <w:num w:numId="8">
    <w:abstractNumId w:val="6"/>
  </w:num>
  <w:num w:numId="9">
    <w:abstractNumId w:val="12"/>
  </w:num>
  <w:num w:numId="10">
    <w:abstractNumId w:val="7"/>
  </w:num>
  <w:num w:numId="11">
    <w:abstractNumId w:val="15"/>
  </w:num>
  <w:num w:numId="12">
    <w:abstractNumId w:val="3"/>
  </w:num>
  <w:num w:numId="13">
    <w:abstractNumId w:val="4"/>
  </w:num>
  <w:num w:numId="14">
    <w:abstractNumId w:val="17"/>
  </w:num>
  <w:num w:numId="15">
    <w:abstractNumId w:val="10"/>
    <w:lvlOverride w:ilvl="0">
      <w:startOverride w:val="1"/>
    </w:lvlOverride>
  </w:num>
  <w:num w:numId="16">
    <w:abstractNumId w:val="5"/>
    <w:lvlOverride w:ilvl="0">
      <w:startOverride w:val="1"/>
    </w:lvlOverride>
  </w:num>
  <w:num w:numId="17">
    <w:abstractNumId w:val="13"/>
  </w:num>
  <w:num w:numId="18">
    <w:abstractNumId w:val="9"/>
  </w:num>
  <w:num w:numId="19">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0p0/glUYQi7+OGpgX7Fz1/iIeuc=" w:salt="X/uwTabqPK+vyclfbf4a0Q=="/>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7468"/>
    <w:rsid w:val="00131D9B"/>
    <w:rsid w:val="00134A11"/>
    <w:rsid w:val="00135155"/>
    <w:rsid w:val="00135D7D"/>
    <w:rsid w:val="0014234B"/>
    <w:rsid w:val="0014258B"/>
    <w:rsid w:val="00142FD3"/>
    <w:rsid w:val="00147D35"/>
    <w:rsid w:val="0015012D"/>
    <w:rsid w:val="001506B5"/>
    <w:rsid w:val="00152173"/>
    <w:rsid w:val="0015488F"/>
    <w:rsid w:val="00162D41"/>
    <w:rsid w:val="001640C2"/>
    <w:rsid w:val="001668CE"/>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2369B"/>
    <w:rsid w:val="00323EE8"/>
    <w:rsid w:val="00331E7D"/>
    <w:rsid w:val="00334FF3"/>
    <w:rsid w:val="00340BE6"/>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E72D4"/>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DBB"/>
    <w:rsid w:val="007B64D2"/>
    <w:rsid w:val="007B696A"/>
    <w:rsid w:val="007C0C9C"/>
    <w:rsid w:val="007C4DEB"/>
    <w:rsid w:val="007C50A3"/>
    <w:rsid w:val="007C640A"/>
    <w:rsid w:val="007C7961"/>
    <w:rsid w:val="007D72C4"/>
    <w:rsid w:val="007D768D"/>
    <w:rsid w:val="007F1AD8"/>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161C3"/>
    <w:rsid w:val="0092145C"/>
    <w:rsid w:val="0092439E"/>
    <w:rsid w:val="00934C4E"/>
    <w:rsid w:val="00936EC3"/>
    <w:rsid w:val="0093763A"/>
    <w:rsid w:val="00940F8A"/>
    <w:rsid w:val="009424F6"/>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724CE"/>
    <w:rsid w:val="00B80C20"/>
    <w:rsid w:val="00B87334"/>
    <w:rsid w:val="00B91D7C"/>
    <w:rsid w:val="00B94EE3"/>
    <w:rsid w:val="00B96824"/>
    <w:rsid w:val="00BA3C7B"/>
    <w:rsid w:val="00BA4348"/>
    <w:rsid w:val="00BB049B"/>
    <w:rsid w:val="00BC13E2"/>
    <w:rsid w:val="00BC2332"/>
    <w:rsid w:val="00BD3CFF"/>
    <w:rsid w:val="00BD40F3"/>
    <w:rsid w:val="00BE1585"/>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E4F96"/>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uiPriority w:val="99"/>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uiPriority w:val="99"/>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 w:type="character" w:customStyle="1" w:styleId="t">
    <w:name w:val="t"/>
    <w:rsid w:val="00B724CE"/>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7065-8C46-438E-AD44-2F7DDD2C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7438</Words>
  <Characters>42403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2025-11-21T08:17:00Z</dcterms:created>
  <dcterms:modified xsi:type="dcterms:W3CDTF">2025-11-21T08:17:00Z</dcterms:modified>
</cp:coreProperties>
</file>