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6F7" w:rsidRPr="00CC1ED6" w:rsidRDefault="005F36F7" w:rsidP="005F36F7">
      <w:pPr>
        <w:pStyle w:val="Heading1"/>
        <w:spacing w:before="0" w:line="480" w:lineRule="auto"/>
        <w:ind w:firstLine="0"/>
        <w:jc w:val="center"/>
        <w:rPr>
          <w:rFonts w:ascii="Times New Roman" w:hAnsi="Times New Roman"/>
          <w:color w:val="0D0D0D" w:themeColor="text1" w:themeTint="F2"/>
          <w:sz w:val="24"/>
        </w:rPr>
      </w:pPr>
      <w:bookmarkStart w:id="0" w:name="_Toc182041777"/>
      <w:r w:rsidRPr="00CC1ED6">
        <w:rPr>
          <w:rFonts w:ascii="Times New Roman" w:hAnsi="Times New Roman"/>
          <w:color w:val="0D0D0D" w:themeColor="text1" w:themeTint="F2"/>
          <w:sz w:val="24"/>
        </w:rPr>
        <w:t>BAB II</w:t>
      </w:r>
      <w:bookmarkEnd w:id="0"/>
    </w:p>
    <w:p w:rsidR="005F36F7" w:rsidRPr="00CC1ED6" w:rsidRDefault="005F36F7" w:rsidP="005F36F7">
      <w:pPr>
        <w:pStyle w:val="Heading1"/>
        <w:spacing w:before="0" w:line="480" w:lineRule="auto"/>
        <w:ind w:firstLine="0"/>
        <w:jc w:val="center"/>
        <w:rPr>
          <w:rFonts w:ascii="Times New Roman" w:hAnsi="Times New Roman"/>
          <w:color w:val="0D0D0D" w:themeColor="text1" w:themeTint="F2"/>
          <w:sz w:val="24"/>
        </w:rPr>
      </w:pPr>
      <w:bookmarkStart w:id="1" w:name="_Toc182041778"/>
      <w:r w:rsidRPr="00CC1ED6">
        <w:rPr>
          <w:rFonts w:ascii="Times New Roman" w:hAnsi="Times New Roman"/>
          <w:color w:val="0D0D0D" w:themeColor="text1" w:themeTint="F2"/>
          <w:sz w:val="24"/>
        </w:rPr>
        <w:t>TINJAUAN PUSTAKA</w:t>
      </w:r>
      <w:bookmarkEnd w:id="1"/>
    </w:p>
    <w:p w:rsidR="005F36F7" w:rsidRPr="00906CD5" w:rsidRDefault="005F36F7" w:rsidP="005F36F7">
      <w:pPr>
        <w:spacing w:after="0" w:line="480" w:lineRule="auto"/>
        <w:jc w:val="center"/>
        <w:rPr>
          <w:sz w:val="24"/>
        </w:rPr>
      </w:pPr>
    </w:p>
    <w:p w:rsidR="005F36F7" w:rsidRPr="007F2E12" w:rsidRDefault="005F36F7" w:rsidP="005F36F7">
      <w:pPr>
        <w:pStyle w:val="Heading2"/>
        <w:spacing w:before="0" w:line="480" w:lineRule="auto"/>
        <w:ind w:left="709" w:hanging="709"/>
        <w:rPr>
          <w:rFonts w:ascii="Times New Roman" w:hAnsi="Times New Roman"/>
          <w:color w:val="0D0D0D" w:themeColor="text1" w:themeTint="F2"/>
          <w:sz w:val="24"/>
        </w:rPr>
      </w:pPr>
      <w:bookmarkStart w:id="2" w:name="_Toc182041779"/>
      <w:r w:rsidRPr="007F2E12">
        <w:rPr>
          <w:rFonts w:ascii="Times New Roman" w:hAnsi="Times New Roman"/>
          <w:color w:val="0D0D0D" w:themeColor="text1" w:themeTint="F2"/>
          <w:sz w:val="24"/>
        </w:rPr>
        <w:t xml:space="preserve">A. </w:t>
      </w:r>
      <w:r w:rsidRPr="007F2E12">
        <w:rPr>
          <w:rFonts w:ascii="Times New Roman" w:hAnsi="Times New Roman"/>
          <w:color w:val="0D0D0D" w:themeColor="text1" w:themeTint="F2"/>
          <w:sz w:val="24"/>
        </w:rPr>
        <w:tab/>
        <w:t>Gambaran Pertanggungjawaban Pidana</w:t>
      </w:r>
      <w:bookmarkEnd w:id="2"/>
    </w:p>
    <w:p w:rsidR="005F36F7" w:rsidRPr="007F2E12" w:rsidRDefault="005F36F7" w:rsidP="005F36F7">
      <w:pPr>
        <w:pStyle w:val="Heading3"/>
        <w:spacing w:before="0" w:line="480" w:lineRule="auto"/>
        <w:ind w:left="709" w:hanging="425"/>
        <w:rPr>
          <w:rFonts w:ascii="Times New Roman" w:hAnsi="Times New Roman" w:cs="Times New Roman"/>
          <w:color w:val="0D0D0D" w:themeColor="text1" w:themeTint="F2"/>
          <w:sz w:val="24"/>
        </w:rPr>
      </w:pPr>
      <w:bookmarkStart w:id="3" w:name="_Toc182041780"/>
      <w:r w:rsidRPr="007F2E12">
        <w:rPr>
          <w:rFonts w:ascii="Times New Roman" w:hAnsi="Times New Roman" w:cs="Times New Roman"/>
          <w:color w:val="0D0D0D" w:themeColor="text1" w:themeTint="F2"/>
          <w:sz w:val="24"/>
        </w:rPr>
        <w:t xml:space="preserve">1. </w:t>
      </w:r>
      <w:r w:rsidRPr="007F2E12">
        <w:rPr>
          <w:rFonts w:ascii="Times New Roman" w:hAnsi="Times New Roman" w:cs="Times New Roman"/>
          <w:color w:val="0D0D0D" w:themeColor="text1" w:themeTint="F2"/>
          <w:sz w:val="24"/>
        </w:rPr>
        <w:tab/>
        <w:t>Pengertian Pertanggungjawaban Pidana</w:t>
      </w:r>
      <w:bookmarkEnd w:id="3"/>
    </w:p>
    <w:p w:rsidR="005F36F7" w:rsidRPr="00906CD5" w:rsidRDefault="005F36F7" w:rsidP="005F36F7">
      <w:pPr>
        <w:spacing w:after="0" w:line="480" w:lineRule="auto"/>
        <w:ind w:firstLine="709"/>
        <w:rPr>
          <w:sz w:val="24"/>
        </w:rPr>
      </w:pPr>
      <w:r w:rsidRPr="00906CD5">
        <w:rPr>
          <w:sz w:val="24"/>
        </w:rPr>
        <w:t xml:space="preserve">Dalam bahasa inggris pertanggungjawaban pidana disebut sebagai </w:t>
      </w:r>
      <w:r w:rsidRPr="00906CD5">
        <w:rPr>
          <w:i/>
          <w:sz w:val="24"/>
        </w:rPr>
        <w:t>responsibility</w:t>
      </w:r>
      <w:r w:rsidRPr="00906CD5">
        <w:rPr>
          <w:sz w:val="24"/>
        </w:rPr>
        <w:t xml:space="preserve">, atau </w:t>
      </w:r>
      <w:r w:rsidRPr="00906CD5">
        <w:rPr>
          <w:i/>
          <w:sz w:val="24"/>
        </w:rPr>
        <w:t>criminal liability</w:t>
      </w:r>
      <w:r w:rsidRPr="00906CD5">
        <w:rPr>
          <w:sz w:val="24"/>
        </w:rPr>
        <w:t>. Konsep pertanggungjawaban pidana sesungguhnya tidak hanya menyangkut soal hukum semata-mata melai</w:t>
      </w:r>
      <w:r w:rsidRPr="00906CD5">
        <w:rPr>
          <w:sz w:val="24"/>
          <w:lang w:val="id-ID"/>
        </w:rPr>
        <w:t>n</w:t>
      </w:r>
      <w:r w:rsidRPr="00906CD5">
        <w:rPr>
          <w:sz w:val="24"/>
        </w:rPr>
        <w:t>kan juga menyangkut soal nilai-nilai moral atau kesusilaan umum yang dianut oleh suatu masyarakat atau kelompok-kelompok dalam masyarakat, hal ini dilakukan agar pertanggungjawaban pidana itu dicap</w:t>
      </w:r>
      <w:r w:rsidRPr="00906CD5">
        <w:rPr>
          <w:sz w:val="24"/>
          <w:lang w:val="id-ID"/>
        </w:rPr>
        <w:t>a</w:t>
      </w:r>
      <w:r w:rsidRPr="00906CD5">
        <w:rPr>
          <w:sz w:val="24"/>
        </w:rPr>
        <w:t>i dengan memenuhi keadilan.</w:t>
      </w:r>
      <w:r w:rsidRPr="00906CD5">
        <w:rPr>
          <w:rStyle w:val="FootnoteReference"/>
          <w:sz w:val="24"/>
        </w:rPr>
        <w:footnoteReference w:id="2"/>
      </w:r>
    </w:p>
    <w:p w:rsidR="005F36F7" w:rsidRPr="00906CD5" w:rsidRDefault="005F36F7" w:rsidP="005F36F7">
      <w:pPr>
        <w:spacing w:after="0" w:line="480" w:lineRule="auto"/>
        <w:ind w:firstLine="709"/>
        <w:rPr>
          <w:sz w:val="24"/>
        </w:rPr>
      </w:pPr>
      <w:r w:rsidRPr="00906CD5">
        <w:rPr>
          <w:sz w:val="24"/>
        </w:rPr>
        <w:t>Pertanggungjawaban pidana adalah suatu bentuk untuk menentukan apakah seorang tersangka atau terdakwa dipertanggungjawabkan atas suatu tindak pidana yang telah terjadi. Dengan kata lain pertanggungjawaban pidana adalah suatu bentuk yang menentukan apakah seseor</w:t>
      </w:r>
      <w:r w:rsidRPr="00906CD5">
        <w:rPr>
          <w:sz w:val="24"/>
          <w:lang w:val="id-ID"/>
        </w:rPr>
        <w:t>an</w:t>
      </w:r>
      <w:r w:rsidRPr="00906CD5">
        <w:rPr>
          <w:sz w:val="24"/>
        </w:rPr>
        <w:t>g tersebut dibebasak</w:t>
      </w:r>
      <w:r w:rsidRPr="00906CD5">
        <w:rPr>
          <w:sz w:val="24"/>
          <w:lang w:val="id-ID"/>
        </w:rPr>
        <w:t>a</w:t>
      </w:r>
      <w:r w:rsidRPr="00906CD5">
        <w:rPr>
          <w:sz w:val="24"/>
        </w:rPr>
        <w:t xml:space="preserve">n atau dipidana. Menurut Roeslan Saleh pertanggungjawaban pidana diartikan sebagai diteruskannya celaan yang objektif yang ada pada perbuatan pidana dan secara subjektif memenuhi syarat untuk dapt dipidana karena perbuatannya itu. </w:t>
      </w:r>
      <w:r w:rsidRPr="00906CD5">
        <w:rPr>
          <w:rStyle w:val="FootnoteReference"/>
          <w:sz w:val="24"/>
        </w:rPr>
        <w:footnoteReference w:id="3"/>
      </w:r>
    </w:p>
    <w:p w:rsidR="005F36F7" w:rsidRPr="00906CD5" w:rsidRDefault="005F36F7" w:rsidP="005F36F7">
      <w:pPr>
        <w:spacing w:after="0" w:line="480" w:lineRule="auto"/>
        <w:ind w:firstLine="709"/>
        <w:rPr>
          <w:sz w:val="24"/>
        </w:rPr>
      </w:pPr>
      <w:r w:rsidRPr="00906CD5">
        <w:rPr>
          <w:sz w:val="24"/>
        </w:rPr>
        <w:t xml:space="preserve">Apa yang dimaksud dengan celaan objektif adalah perbuatan yang dilakukan oleh seseorang tersebut merupakan perbuatan yang dilarang, perbuatan dilarang yang dimaksud disini adalah perbuatan yang memang bertentangan atau dialarang oleh hukum baik hukum formil maupun hukum materil. Sedangkan yang dimaksud dengan </w:t>
      </w:r>
      <w:r w:rsidRPr="00906CD5">
        <w:rPr>
          <w:sz w:val="24"/>
        </w:rPr>
        <w:lastRenderedPageBreak/>
        <w:t xml:space="preserve">celaan subjektif merujuk kepada sipembuat perbuatan terlarang tersebut, atau dapat dikatakan celaan yang subjektif adalah orang yang melakukan perbuatan yang dilarang atau bertentangan dengan hukum. Apabila perbuatan yang dilakukan suatu perbuatan yang dicela atau suatu perbuatan yang dilarang namun apabila didalam diri seseorang tersebut ada kesalahan yang yang menyebabkan tidak dapat bertanggungjawab maka pertanggungjawaban pidana tersebut tidak mungkin ada. </w:t>
      </w:r>
    </w:p>
    <w:p w:rsidR="005F36F7" w:rsidRPr="00906CD5" w:rsidRDefault="005F36F7" w:rsidP="005F36F7">
      <w:pPr>
        <w:spacing w:after="0" w:line="480" w:lineRule="auto"/>
        <w:ind w:firstLine="709"/>
        <w:rPr>
          <w:sz w:val="24"/>
        </w:rPr>
      </w:pPr>
      <w:r w:rsidRPr="00906CD5">
        <w:rPr>
          <w:sz w:val="24"/>
        </w:rPr>
        <w:t xml:space="preserve">Dalam pertanggungjawaban pidana makan beban pertanggungjawaban dibebankan kepada pelaku pelanggaran tindak pidana berkaitan dengan dasar untuk menjatuhkan sanksi pidana. Seseorang akan memiliki sifat pertanggungjawaban pidana apabila suatu hal atau perbuatan yang dilakukan olehnya bersifat melawan hukum, namun seseorang dapat hilang sifat bertaanggungjawabnya apabila didalam dirinya ditemukan suatu unsur yang menyebabkan hilangnya kemampuan bertanggungjawab seseorang. </w:t>
      </w:r>
    </w:p>
    <w:p w:rsidR="005F36F7" w:rsidRPr="00906CD5" w:rsidRDefault="005F36F7" w:rsidP="005F36F7">
      <w:pPr>
        <w:spacing w:after="0" w:line="480" w:lineRule="auto"/>
        <w:ind w:firstLine="709"/>
        <w:rPr>
          <w:sz w:val="24"/>
        </w:rPr>
      </w:pPr>
      <w:r>
        <w:rPr>
          <w:sz w:val="24"/>
        </w:rPr>
        <w:t>D</w:t>
      </w:r>
      <w:r w:rsidRPr="00906CD5">
        <w:rPr>
          <w:sz w:val="24"/>
        </w:rPr>
        <w:t>asar adanya tindak pidana adalah asas legalitas, sedangkan dapat dipidananya pembuat adalah atas dasar kesalahan, hal ini berarti bahwa seseorang akan mempunya pertanggungjawaban pidana bila ia telah melakukan perbuatan yang salah dan bertentangan dengan hukum. Pada hakikatnya pertanggungjawaban pidana adalah suatu bentuk mekanisme yang diciptakan untuk berekasi atas pelanggaran suatu perbuatan tertentu yang telah disepakati.</w:t>
      </w:r>
      <w:r w:rsidRPr="00906CD5">
        <w:rPr>
          <w:rStyle w:val="FootnoteReference"/>
          <w:sz w:val="24"/>
        </w:rPr>
        <w:footnoteReference w:id="4"/>
      </w:r>
      <w:r w:rsidRPr="00906CD5">
        <w:rPr>
          <w:sz w:val="24"/>
        </w:rPr>
        <w:t xml:space="preserve"> Unsur kesalahan merupakan unsur utama dalam pertanggungjawaban pidana.Dalam pengertian perbuatan tindak pidana tidak termasuk hal </w:t>
      </w:r>
      <w:r>
        <w:rPr>
          <w:sz w:val="24"/>
        </w:rPr>
        <w:t>pertanggungjawaban pidana</w:t>
      </w:r>
      <w:r w:rsidRPr="00906CD5">
        <w:rPr>
          <w:sz w:val="24"/>
        </w:rPr>
        <w:t xml:space="preserve">, perbuatan pidana hanya menunjuk kepada apakah perbuatan tersebut melawan hukum atau dilarang oleh hukum, mengenai apakah </w:t>
      </w:r>
      <w:r w:rsidRPr="00906CD5">
        <w:rPr>
          <w:sz w:val="24"/>
        </w:rPr>
        <w:lastRenderedPageBreak/>
        <w:t xml:space="preserve">seseorang yang melakukan tindak pidana tersebut kemudian dipidana tergantung kepada apakah seseorang yang melakukan perbuatan pidana tersebut memiliki unsur kesalahan atau tidak. Pertanggungjawaban pidana dalam </w:t>
      </w:r>
      <w:r w:rsidRPr="00906CD5">
        <w:rPr>
          <w:i/>
          <w:sz w:val="24"/>
        </w:rPr>
        <w:t>comman law system</w:t>
      </w:r>
      <w:r w:rsidRPr="00906CD5">
        <w:rPr>
          <w:sz w:val="24"/>
        </w:rPr>
        <w:t xml:space="preserve"> selalu dikaitkan dengan </w:t>
      </w:r>
      <w:r w:rsidRPr="00906CD5">
        <w:rPr>
          <w:i/>
          <w:sz w:val="24"/>
        </w:rPr>
        <w:t>mens rea</w:t>
      </w:r>
      <w:r w:rsidRPr="00906CD5">
        <w:rPr>
          <w:sz w:val="24"/>
        </w:rPr>
        <w:t xml:space="preserve"> da</w:t>
      </w:r>
      <w:r w:rsidRPr="00906CD5">
        <w:rPr>
          <w:sz w:val="24"/>
          <w:lang w:val="id-ID"/>
        </w:rPr>
        <w:t xml:space="preserve">n </w:t>
      </w:r>
      <w:r w:rsidRPr="00906CD5">
        <w:rPr>
          <w:sz w:val="24"/>
        </w:rPr>
        <w:t xml:space="preserve">pemidanaan </w:t>
      </w:r>
      <w:r w:rsidRPr="00906CD5">
        <w:rPr>
          <w:i/>
          <w:sz w:val="24"/>
        </w:rPr>
        <w:t>(punishment)</w:t>
      </w:r>
      <w:r w:rsidRPr="00906CD5">
        <w:rPr>
          <w:sz w:val="24"/>
        </w:rPr>
        <w:t xml:space="preserve">. </w:t>
      </w:r>
    </w:p>
    <w:p w:rsidR="005F36F7" w:rsidRPr="00906CD5" w:rsidRDefault="005F36F7" w:rsidP="005F36F7">
      <w:pPr>
        <w:spacing w:after="0" w:line="480" w:lineRule="auto"/>
        <w:ind w:firstLine="709"/>
        <w:rPr>
          <w:sz w:val="24"/>
        </w:rPr>
      </w:pPr>
      <w:r w:rsidRPr="00906CD5">
        <w:rPr>
          <w:sz w:val="24"/>
        </w:rPr>
        <w:t>Pertanggungjawaban pidana memiliki hubungan dengan kemasy</w:t>
      </w:r>
      <w:r w:rsidRPr="00906CD5">
        <w:rPr>
          <w:sz w:val="24"/>
          <w:lang w:val="id-ID"/>
        </w:rPr>
        <w:t>a</w:t>
      </w:r>
      <w:r w:rsidRPr="00906CD5">
        <w:rPr>
          <w:sz w:val="24"/>
        </w:rPr>
        <w:t>rakatan yaitu hubungan pertanggungjawaban dengan masyarakat sebagi fung</w:t>
      </w:r>
      <w:r w:rsidRPr="00906CD5">
        <w:rPr>
          <w:sz w:val="24"/>
          <w:lang w:val="id-ID"/>
        </w:rPr>
        <w:t>si</w:t>
      </w:r>
      <w:r w:rsidRPr="00906CD5">
        <w:rPr>
          <w:sz w:val="24"/>
        </w:rPr>
        <w:t>, fungsi dis</w:t>
      </w:r>
      <w:r w:rsidRPr="00906CD5">
        <w:rPr>
          <w:sz w:val="24"/>
          <w:lang w:val="id-ID"/>
        </w:rPr>
        <w:t>i</w:t>
      </w:r>
      <w:r w:rsidRPr="00906CD5">
        <w:rPr>
          <w:sz w:val="24"/>
        </w:rPr>
        <w:t>ni pertanggungjawaban memiliki daya penjatuhan pidana sehingga pertanggubgjawaban disini memiliki fungsi control s</w:t>
      </w:r>
      <w:r w:rsidRPr="00906CD5">
        <w:rPr>
          <w:sz w:val="24"/>
          <w:lang w:val="id-ID"/>
        </w:rPr>
        <w:t>o</w:t>
      </w:r>
      <w:r w:rsidRPr="00906CD5">
        <w:rPr>
          <w:sz w:val="24"/>
        </w:rPr>
        <w:t xml:space="preserve">sial sehingga didalam masyarakat tidak terjadi tindak pidana. Selain hal itu pertanggungjawaban pidana dalam </w:t>
      </w:r>
      <w:r w:rsidRPr="00906CD5">
        <w:rPr>
          <w:i/>
          <w:sz w:val="24"/>
        </w:rPr>
        <w:t>common law system</w:t>
      </w:r>
      <w:r w:rsidRPr="00906CD5">
        <w:rPr>
          <w:sz w:val="24"/>
        </w:rPr>
        <w:t xml:space="preserve"> berhubungan dengan </w:t>
      </w:r>
      <w:r w:rsidRPr="00906CD5">
        <w:rPr>
          <w:i/>
          <w:sz w:val="24"/>
        </w:rPr>
        <w:t>mens rea</w:t>
      </w:r>
      <w:r w:rsidRPr="00906CD5">
        <w:rPr>
          <w:sz w:val="24"/>
        </w:rPr>
        <w:t xml:space="preserve">, bahwa pertanggungjawban pidana dilandasi oleh keadaan suatu mental yaitu sebagi suatu pikiran yang salah </w:t>
      </w:r>
      <w:r w:rsidRPr="00906CD5">
        <w:rPr>
          <w:i/>
          <w:sz w:val="24"/>
        </w:rPr>
        <w:t>(a guilty mind)</w:t>
      </w:r>
      <w:r w:rsidRPr="00906CD5">
        <w:rPr>
          <w:sz w:val="24"/>
        </w:rPr>
        <w:t xml:space="preserve">. </w:t>
      </w:r>
      <w:r w:rsidRPr="00906CD5">
        <w:rPr>
          <w:i/>
          <w:sz w:val="24"/>
        </w:rPr>
        <w:t>Guilty mind</w:t>
      </w:r>
      <w:r w:rsidRPr="00906CD5">
        <w:rPr>
          <w:sz w:val="24"/>
        </w:rPr>
        <w:t xml:space="preserve"> mengandung arti sebagai suatu kesalahan yang subjektif , yaitu seseorang dinyatakan bersalah karena pada diri pembuat dinilai memiliki pikiran yang salah, sehingga orang tersebut harus bertanggungjawab. </w:t>
      </w:r>
      <w:r>
        <w:rPr>
          <w:rStyle w:val="FootnoteReference"/>
          <w:sz w:val="24"/>
        </w:rPr>
        <w:footnoteReference w:id="5"/>
      </w:r>
    </w:p>
    <w:p w:rsidR="005F36F7" w:rsidRPr="00906CD5" w:rsidRDefault="005F36F7" w:rsidP="005F36F7">
      <w:pPr>
        <w:spacing w:after="0" w:line="480" w:lineRule="auto"/>
        <w:ind w:firstLine="709"/>
        <w:rPr>
          <w:sz w:val="24"/>
        </w:rPr>
      </w:pPr>
      <w:r w:rsidRPr="00906CD5">
        <w:rPr>
          <w:sz w:val="24"/>
        </w:rPr>
        <w:t xml:space="preserve">Adanya pertanggungjawabn pidana dibebankan kepada pembuat maka pembuat pidana harus dipidana. Tidak adanya pikiran yang salah </w:t>
      </w:r>
      <w:r w:rsidRPr="00906CD5">
        <w:rPr>
          <w:i/>
          <w:sz w:val="24"/>
        </w:rPr>
        <w:t>(no guilty mind)</w:t>
      </w:r>
      <w:r w:rsidRPr="00906CD5">
        <w:rPr>
          <w:sz w:val="24"/>
        </w:rPr>
        <w:t xml:space="preserve"> berarti tidak ada pertanggungjawaban pidana dan berakibat tidak dipidanya pembuat. Kesalahan sebagai bagian mens rea juga diartikan sebagai kesalahan karena melanggar aturan, atau melanggar tata peraturan perundang-undangan. Setiap orang yang melakukan pelanggaran terhadap undang-undang maka orang tersebut wajib bertanggungjawab atas apa yang telah dilakukan. Kesalahan sebagai unsur pertanggungjawaban dalam pandangan ini menjadikan suatu jaminan bagi seseorang dan menjadikan kontrol terhadap kebebasan seseorang terhadap orang lain. </w:t>
      </w:r>
    </w:p>
    <w:p w:rsidR="005F36F7" w:rsidRPr="00906CD5" w:rsidRDefault="005F36F7" w:rsidP="005F36F7">
      <w:pPr>
        <w:spacing w:after="0" w:line="480" w:lineRule="auto"/>
        <w:ind w:firstLine="709"/>
        <w:rPr>
          <w:sz w:val="24"/>
        </w:rPr>
      </w:pPr>
      <w:r w:rsidRPr="00906CD5">
        <w:rPr>
          <w:sz w:val="24"/>
        </w:rPr>
        <w:lastRenderedPageBreak/>
        <w:t xml:space="preserve">Adanya jaminan ini menjadikan seseorang akan terlindung dari perbuatan orang lain yang melakukan pelanggaran hukum, dan sebagi suatu control karena setiap orang yang melakukan pelanggaran hukum pidana dibebani pertanggungjawaban pidana. Kitab Hukum Udang-Undang Pidana tidak menyebutkan secara jelas mengenai system pertanggungjawaban pidana yang dianut. </w:t>
      </w:r>
    </w:p>
    <w:p w:rsidR="005F36F7" w:rsidRPr="00906CD5" w:rsidRDefault="005F36F7" w:rsidP="005F36F7">
      <w:pPr>
        <w:spacing w:after="0" w:line="480" w:lineRule="auto"/>
        <w:ind w:firstLine="709"/>
        <w:rPr>
          <w:sz w:val="24"/>
        </w:rPr>
      </w:pPr>
      <w:r w:rsidRPr="00906CD5">
        <w:rPr>
          <w:sz w:val="24"/>
        </w:rPr>
        <w:t>Beberapa Pasal dalam KUHP sering menyebutkan kesalahan baik berupa kesengajaan ataupun kealpaan, namun sayangnya mengenai pengertian kesalahan kesengjaan maupun kealpaan tidak dijelaskan pengertiannya oleh Undang-undang. tidak adanya penjelasan lebih lanjut mengenai kesalahan kesengajaan maupun kealpaan, namun berdasarkan doktrin dan pendapat para ahli hukum mengenai pasal-pasal yang ada dalam KUHP dapat simpulakan bahwa dalam pasal-pasal tersebut mengandung unsur-unsur kesalahan kesengajaan maupun kealpaan yang harus dibuktikan oleh pengadilan, sehingga untuk memidanakan pelaku yang melakukan perbuatan tindak pidana, selain telah terbukti melakukan tindak pidana maka mengenai unsur kesalahan yang disengaja ataupun atau kealpaan juga harus dibuktikan.</w:t>
      </w:r>
      <w:r w:rsidRPr="00906CD5">
        <w:rPr>
          <w:rStyle w:val="FootnoteReference"/>
          <w:sz w:val="24"/>
        </w:rPr>
        <w:footnoteReference w:id="6"/>
      </w:r>
      <w:r w:rsidRPr="00906CD5">
        <w:rPr>
          <w:sz w:val="24"/>
        </w:rPr>
        <w:t xml:space="preserve"> Artinya dalam hal pertanggungjawaban pidana ini tidak terlepas dari peranan hakim untuk membuktikan mengenai unsur-unsur pertanggung jawaban pidana itu sendiri sebab apabila unusur-unsur tersebut tidak dapat dibuktikan kebenarannya makan seseornag tidak dapat dimintakan pertanggungjawaban.</w:t>
      </w:r>
    </w:p>
    <w:p w:rsidR="005F36F7" w:rsidRPr="007F2E12" w:rsidRDefault="005F36F7" w:rsidP="005F36F7">
      <w:pPr>
        <w:pStyle w:val="Heading3"/>
        <w:spacing w:before="0" w:line="480" w:lineRule="auto"/>
        <w:ind w:left="709" w:hanging="425"/>
        <w:rPr>
          <w:rFonts w:ascii="Times New Roman" w:hAnsi="Times New Roman" w:cs="Times New Roman"/>
          <w:color w:val="0D0D0D" w:themeColor="text1" w:themeTint="F2"/>
          <w:sz w:val="24"/>
        </w:rPr>
      </w:pPr>
      <w:bookmarkStart w:id="4" w:name="_Toc182041781"/>
      <w:r w:rsidRPr="007F2E12">
        <w:rPr>
          <w:rFonts w:ascii="Times New Roman" w:hAnsi="Times New Roman" w:cs="Times New Roman"/>
          <w:color w:val="0D0D0D" w:themeColor="text1" w:themeTint="F2"/>
          <w:sz w:val="24"/>
        </w:rPr>
        <w:t xml:space="preserve">2. </w:t>
      </w:r>
      <w:r w:rsidRPr="007F2E12">
        <w:rPr>
          <w:rFonts w:ascii="Times New Roman" w:hAnsi="Times New Roman" w:cs="Times New Roman"/>
          <w:color w:val="0D0D0D" w:themeColor="text1" w:themeTint="F2"/>
          <w:sz w:val="24"/>
        </w:rPr>
        <w:tab/>
        <w:t>Teori-Teori Pertanggungjawaban Pidana</w:t>
      </w:r>
      <w:bookmarkEnd w:id="4"/>
    </w:p>
    <w:p w:rsidR="005F36F7" w:rsidRPr="00906CD5" w:rsidRDefault="005F36F7" w:rsidP="005F36F7">
      <w:pPr>
        <w:spacing w:after="0" w:line="480" w:lineRule="auto"/>
        <w:ind w:firstLine="709"/>
        <w:rPr>
          <w:sz w:val="24"/>
        </w:rPr>
      </w:pPr>
      <w:r w:rsidRPr="00906CD5">
        <w:rPr>
          <w:sz w:val="24"/>
        </w:rPr>
        <w:t xml:space="preserve">Ada dua istilah yang menunjuk pada pertanggungjawaban dalam kamus hukum, yaitu </w:t>
      </w:r>
      <w:r w:rsidRPr="00906CD5">
        <w:rPr>
          <w:i/>
          <w:sz w:val="24"/>
        </w:rPr>
        <w:t>liability</w:t>
      </w:r>
      <w:r w:rsidRPr="00906CD5">
        <w:rPr>
          <w:sz w:val="24"/>
        </w:rPr>
        <w:t xml:space="preserve"> dan </w:t>
      </w:r>
      <w:r w:rsidRPr="00906CD5">
        <w:rPr>
          <w:i/>
          <w:sz w:val="24"/>
        </w:rPr>
        <w:t>responsibility.Liability</w:t>
      </w:r>
      <w:r w:rsidRPr="00906CD5">
        <w:rPr>
          <w:sz w:val="24"/>
        </w:rPr>
        <w:t xml:space="preserve"> merupakan istilah hukum yang luas yang menunjuk hampir semua karakter risiko atau tanggung jawab, yang pasti, yang </w:t>
      </w:r>
      <w:r w:rsidRPr="00906CD5">
        <w:rPr>
          <w:sz w:val="24"/>
        </w:rPr>
        <w:lastRenderedPageBreak/>
        <w:t xml:space="preserve">bergantung atau yang mungkin meliputi semua karakter hak dan kewajiban secara aktual atau potensial seperti kerugian, ancaman, kejahatan, biaya atau kondisi yang menciptakan tugas untuk melaksanakan undang-undang. </w:t>
      </w:r>
      <w:r w:rsidRPr="00906CD5">
        <w:rPr>
          <w:i/>
          <w:sz w:val="24"/>
        </w:rPr>
        <w:t>Responsibility</w:t>
      </w:r>
      <w:r w:rsidRPr="00906CD5">
        <w:rPr>
          <w:sz w:val="24"/>
        </w:rPr>
        <w:t xml:space="preserve"> berarti hal yang dapat dipertanggungjawabkan atas suatu kewajiban, dan termasuk putusan, ketrampilan, kemampuan dan kecakapan meliputi juga kewajiban bertanggung jawab atas undang-undang yang dilaksanakan. Dalam pengertian dan penggunaan praktis, istilah </w:t>
      </w:r>
      <w:r w:rsidRPr="00906CD5">
        <w:rPr>
          <w:i/>
          <w:sz w:val="24"/>
        </w:rPr>
        <w:t xml:space="preserve">liability </w:t>
      </w:r>
      <w:r w:rsidRPr="00906CD5">
        <w:rPr>
          <w:sz w:val="24"/>
        </w:rPr>
        <w:t xml:space="preserve">menunjuk pada pertanggungjawaban hukum, yaitu tanggung gugat akibat kesalahan yang dilakukan oleh subyek hukum, sedangkan istilah </w:t>
      </w:r>
      <w:r w:rsidRPr="00906CD5">
        <w:rPr>
          <w:i/>
          <w:sz w:val="24"/>
        </w:rPr>
        <w:t>responsibility</w:t>
      </w:r>
      <w:r w:rsidRPr="00906CD5">
        <w:rPr>
          <w:sz w:val="24"/>
        </w:rPr>
        <w:t xml:space="preserve"> menunjuk pada pertanggungjawaban politik.5 Dalam hukum pidana terhadap seseoraang yang melakukan pelanggaran atau suatu perbuatan tindak pidana maka dalam pertanggungjawaban diperlukan asas-asas hukum pidana. Salah satu asas hukum pidana adalah asas hukum nullum delictum nulla poena sine pravia lege atau yang sering disebut dengan asas legalitass, asas ini menjadi dasar pokok yang tidak tertulis dalam menjatuhi pidana pada orang yang telah melakukan perbuatan pidana “tidak dipidana jika tidak ada kesalahan”. </w:t>
      </w:r>
    </w:p>
    <w:p w:rsidR="005F36F7" w:rsidRPr="00906CD5" w:rsidRDefault="005F36F7" w:rsidP="005F36F7">
      <w:pPr>
        <w:spacing w:after="0" w:line="480" w:lineRule="auto"/>
        <w:ind w:firstLine="709"/>
        <w:rPr>
          <w:sz w:val="24"/>
        </w:rPr>
      </w:pPr>
      <w:r w:rsidRPr="00906CD5">
        <w:rPr>
          <w:sz w:val="24"/>
        </w:rPr>
        <w:t xml:space="preserve">Dasar ini adalah mengenai dipertanggungjawabkannya seseornag atas perbuatan yang telah dilakukannya. Artinya seseorang baru dapat diminta pertanggunngjawabannya apabila seseorang tersebut melakukan kesalahan atau melakukan perbuatan yang melanggar peraturan perundnagundangan. Asas legalitas ini mengandung pengertian, tidak ada perbuatan yang dilarang dan diancam dengan pidana kalau hal itu terlebih dahulu belum dinyatakan dalam suatu aturan perundang-undangan. Maksud dari hal tersebut adalah seseorang baru dapat dimintakan pertanggungjawabn apabila perbuatan itu memang telah diatur, tidak dapat seseorang dihukum atau </w:t>
      </w:r>
      <w:r w:rsidRPr="00906CD5">
        <w:rPr>
          <w:sz w:val="24"/>
        </w:rPr>
        <w:lastRenderedPageBreak/>
        <w:t>dimintakan pertanggungjawabannya apabila peraturan tersebut muncul setelah adanya perbuatan pidana. Untuk menentukan adanya perbuatan pidana tidak boleh menggunakan kata kias, serta aturan-aturan hukum pidana tersebut tidak berlaku surut.</w:t>
      </w:r>
    </w:p>
    <w:p w:rsidR="005F36F7" w:rsidRPr="007F2E12" w:rsidRDefault="005F36F7" w:rsidP="005F36F7">
      <w:pPr>
        <w:pStyle w:val="Heading2"/>
        <w:spacing w:before="0" w:line="480" w:lineRule="auto"/>
        <w:ind w:left="709" w:hanging="709"/>
        <w:rPr>
          <w:rFonts w:ascii="Times New Roman" w:hAnsi="Times New Roman"/>
          <w:color w:val="0D0D0D" w:themeColor="text1" w:themeTint="F2"/>
          <w:sz w:val="24"/>
        </w:rPr>
      </w:pPr>
      <w:bookmarkStart w:id="5" w:name="_Toc182041782"/>
      <w:r w:rsidRPr="007F2E12">
        <w:rPr>
          <w:rFonts w:ascii="Times New Roman" w:hAnsi="Times New Roman"/>
          <w:color w:val="0D0D0D" w:themeColor="text1" w:themeTint="F2"/>
          <w:sz w:val="24"/>
        </w:rPr>
        <w:t xml:space="preserve">B. </w:t>
      </w:r>
      <w:r w:rsidRPr="007F2E12">
        <w:rPr>
          <w:rFonts w:ascii="Times New Roman" w:hAnsi="Times New Roman"/>
          <w:color w:val="0D0D0D" w:themeColor="text1" w:themeTint="F2"/>
          <w:sz w:val="24"/>
        </w:rPr>
        <w:tab/>
        <w:t>Tinjauan Umum Tentang Tindak Pidana Penipuan</w:t>
      </w:r>
      <w:bookmarkEnd w:id="5"/>
    </w:p>
    <w:p w:rsidR="005F36F7" w:rsidRPr="007F2E12" w:rsidRDefault="005F36F7" w:rsidP="005F36F7">
      <w:pPr>
        <w:pStyle w:val="Heading3"/>
        <w:spacing w:before="0" w:line="480" w:lineRule="auto"/>
        <w:ind w:left="709" w:hanging="425"/>
        <w:rPr>
          <w:rFonts w:ascii="Times New Roman" w:hAnsi="Times New Roman" w:cs="Times New Roman"/>
          <w:color w:val="0D0D0D" w:themeColor="text1" w:themeTint="F2"/>
          <w:sz w:val="24"/>
        </w:rPr>
      </w:pPr>
      <w:bookmarkStart w:id="6" w:name="_Toc182041783"/>
      <w:r w:rsidRPr="007F2E12">
        <w:rPr>
          <w:rFonts w:ascii="Times New Roman" w:hAnsi="Times New Roman" w:cs="Times New Roman"/>
          <w:color w:val="0D0D0D" w:themeColor="text1" w:themeTint="F2"/>
          <w:sz w:val="24"/>
        </w:rPr>
        <w:t xml:space="preserve">1. </w:t>
      </w:r>
      <w:r w:rsidRPr="007F2E12">
        <w:rPr>
          <w:rFonts w:ascii="Times New Roman" w:hAnsi="Times New Roman" w:cs="Times New Roman"/>
          <w:color w:val="0D0D0D" w:themeColor="text1" w:themeTint="F2"/>
          <w:sz w:val="24"/>
        </w:rPr>
        <w:tab/>
        <w:t>Pengertian Tindak Pidana Penipuan</w:t>
      </w:r>
      <w:bookmarkEnd w:id="6"/>
    </w:p>
    <w:p w:rsidR="005F36F7" w:rsidRPr="00906CD5" w:rsidRDefault="005F36F7" w:rsidP="005F36F7">
      <w:pPr>
        <w:spacing w:after="0" w:line="480" w:lineRule="auto"/>
        <w:ind w:firstLine="709"/>
        <w:rPr>
          <w:sz w:val="24"/>
        </w:rPr>
      </w:pPr>
      <w:r w:rsidRPr="00906CD5">
        <w:rPr>
          <w:sz w:val="24"/>
        </w:rPr>
        <w:t>Penipuan berasal dari kata tipu yang berarti perbuatan atau perkataan yang tidak jujur atau bohong, palsu dan sebagainya dengan maksud untuk menyesatkan, mengakali atau mencari keuntungan.</w:t>
      </w:r>
      <w:r w:rsidRPr="00906CD5">
        <w:rPr>
          <w:rStyle w:val="FootnoteReference"/>
          <w:sz w:val="24"/>
        </w:rPr>
        <w:footnoteReference w:id="7"/>
      </w:r>
      <w:r w:rsidRPr="00906CD5">
        <w:rPr>
          <w:sz w:val="24"/>
        </w:rPr>
        <w:t xml:space="preserve"> Tindakan penipuan merupakan suatu tindakan yang merugikan orang lain sehingga termasuk kedalam tindakan yang dapat dikenakan hukum pidana. Pengertian penipuan di atas memberikan gambaran bahwa tindakan penipuan memiliki beberapa bentuk, baik berupa perkataan bohong atau berupa perbuatan yang dengan maksud untuk mencari keuntungan sendiri dari orang lain. Keuntungan yang dimaksud baik berupa keuntungan materil maupun keuntungan yang sifatnya abstrak, misalnya manjatuhkan seseorang dari jabatannya.</w:t>
      </w:r>
    </w:p>
    <w:p w:rsidR="005F36F7" w:rsidRPr="00906CD5" w:rsidRDefault="005F36F7" w:rsidP="005F36F7">
      <w:pPr>
        <w:spacing w:after="0" w:line="480" w:lineRule="auto"/>
        <w:ind w:firstLine="709"/>
        <w:rPr>
          <w:sz w:val="24"/>
        </w:rPr>
      </w:pPr>
      <w:r w:rsidRPr="00906CD5">
        <w:rPr>
          <w:sz w:val="24"/>
        </w:rPr>
        <w:t>Di dalam KUHP tepatnya pada Pasal 378 KUHP ditetapkan kejahatan penipuan dalam bentuk umum, sedangkan yang tercantum dalam Bab XXV Buku II KUHP, memuat berbagai bentuk penipuan terhadap harta benda yang dirumuskan dalam beberapa pasal, yang masing-masing pasal mempunyai nama nama khusus. Keseluruhan pasal pada Bab XXV ini dikenal dengan nama bedrog atau perbuatan orang. Kejahatan penipuan (bedrog) dimuat dalam Bab XXV Buku II KUHP, dari Pasal 378 sampai dengan Pasal 349. Title asli bab ini adalah bedrog yang telah banyak ahli diterjemahkan sebagai penipuan, atau ada juga yang menerjemahkan sebagai perbuatan orang. Perkataan penipuan itu sendiri mempunyai dua pengertian, yakni:</w:t>
      </w:r>
    </w:p>
    <w:p w:rsidR="005F36F7" w:rsidRPr="00906CD5" w:rsidRDefault="005F36F7" w:rsidP="005F36F7">
      <w:pPr>
        <w:pStyle w:val="ListParagraph"/>
        <w:numPr>
          <w:ilvl w:val="1"/>
          <w:numId w:val="5"/>
        </w:numPr>
        <w:spacing w:after="0" w:line="480" w:lineRule="auto"/>
        <w:ind w:left="567" w:hanging="425"/>
        <w:rPr>
          <w:sz w:val="24"/>
        </w:rPr>
      </w:pPr>
      <w:r w:rsidRPr="00906CD5">
        <w:rPr>
          <w:sz w:val="24"/>
        </w:rPr>
        <w:lastRenderedPageBreak/>
        <w:t xml:space="preserve">Penipuan dalam arti luas, yaitu semua kejahatan yang dirumuskan dalam Bab XXV KUHP. </w:t>
      </w:r>
    </w:p>
    <w:p w:rsidR="005F36F7" w:rsidRPr="00906CD5" w:rsidRDefault="005F36F7" w:rsidP="005F36F7">
      <w:pPr>
        <w:pStyle w:val="ListParagraph"/>
        <w:numPr>
          <w:ilvl w:val="1"/>
          <w:numId w:val="5"/>
        </w:numPr>
        <w:spacing w:after="0" w:line="480" w:lineRule="auto"/>
        <w:ind w:left="567" w:hanging="425"/>
        <w:rPr>
          <w:sz w:val="24"/>
        </w:rPr>
      </w:pPr>
      <w:r w:rsidRPr="00906CD5">
        <w:rPr>
          <w:sz w:val="24"/>
        </w:rPr>
        <w:t>Penipuan dalam arti sempit, ialah bentuk penipuan yang dirumuskan dalam Pasal 378 KUHP (bentuk pokoknya) dan Pasal 379 KUHP (bentuk khusunya).</w:t>
      </w:r>
      <w:r w:rsidRPr="00906CD5">
        <w:rPr>
          <w:rStyle w:val="FootnoteReference"/>
          <w:sz w:val="24"/>
        </w:rPr>
        <w:footnoteReference w:id="8"/>
      </w:r>
    </w:p>
    <w:p w:rsidR="005F36F7" w:rsidRPr="00906CD5" w:rsidRDefault="005F36F7" w:rsidP="005F36F7">
      <w:pPr>
        <w:spacing w:after="0" w:line="480" w:lineRule="auto"/>
        <w:ind w:firstLine="709"/>
        <w:rPr>
          <w:sz w:val="24"/>
        </w:rPr>
      </w:pPr>
      <w:r w:rsidRPr="00906CD5">
        <w:rPr>
          <w:sz w:val="24"/>
        </w:rPr>
        <w:t xml:space="preserve">Dalam Pasal 378 KUHP yang mengatur sebagai berikut; “Barang siapa dengan maksud hendak menguntungkan diri sendiri atau orang lain dengan melawan hak, baik dengan memakai nama palsu, baik dengan aksi dan tipu muslihat maupun dengan karangan-karangan perkataan bohong, membujuk orang supaya memberikan suatu barang, membuat utang atau menghapuskan piutang, diancam karena penipuan dengan hukuman penjara selama-lamanya empat tahun”. </w:t>
      </w:r>
      <w:r w:rsidRPr="00906CD5">
        <w:rPr>
          <w:rStyle w:val="FootnoteReference"/>
          <w:sz w:val="24"/>
        </w:rPr>
        <w:footnoteReference w:id="9"/>
      </w:r>
    </w:p>
    <w:p w:rsidR="005F36F7" w:rsidRPr="00906CD5" w:rsidRDefault="005F36F7" w:rsidP="005F36F7">
      <w:pPr>
        <w:spacing w:after="0" w:line="480" w:lineRule="auto"/>
        <w:ind w:firstLine="709"/>
        <w:rPr>
          <w:sz w:val="24"/>
        </w:rPr>
      </w:pPr>
      <w:r w:rsidRPr="00906CD5">
        <w:rPr>
          <w:sz w:val="24"/>
        </w:rPr>
        <w:t xml:space="preserve">Pengertian penipuan sesuai pendapat tesebut di atas tampak secara jelas bahwa yang dimaksud dengan penipuan adalah tipu muslihat atau serangkaian perkataan bohong sehingga seseorang merasa terperdaya karena omongan yang seakan-akan benar. Biasanya seseorang yang melakukan penipuan, adalah menerangkan sesuatu yang seolah-olah betul atau terjadi, tetapi sesungguhnya perkataanya itu adalah tidak sesuai dengan kenyataan, karena tujuannya hanya untuk menyakinkan orang yang menjadi sasaran agar diikuti keinginannya, sedangkan meggunakan nama palsu supaya yang bersangkutan tidak diketahui identitasnya, begitu pula dengan menggunakan kedudukan palsu agar orang yakin akan perkataanya. Penipuan sendiri dikalangan masyarakat merupakan perbuatan yang sangat tercela namun jarang dari pelaku tindak kejahatan tesebut tidak dilaporkan ke pihak kepolisian. </w:t>
      </w:r>
    </w:p>
    <w:p w:rsidR="005F36F7" w:rsidRPr="00906CD5" w:rsidRDefault="005F36F7" w:rsidP="005F36F7">
      <w:pPr>
        <w:spacing w:after="0" w:line="480" w:lineRule="auto"/>
        <w:ind w:firstLine="709"/>
        <w:rPr>
          <w:sz w:val="24"/>
        </w:rPr>
      </w:pPr>
      <w:r w:rsidRPr="00906CD5">
        <w:rPr>
          <w:sz w:val="24"/>
        </w:rPr>
        <w:lastRenderedPageBreak/>
        <w:t xml:space="preserve">Penipuan yang bersifat kecil-kecilan dimana korban tidak melaporkannya membuat pelaku penipuan terus mengembangkan aksinya yang pada akhirnya pelaku penipuan tersebut menjadi pelaku penipuan yang berskala besar. </w:t>
      </w:r>
    </w:p>
    <w:p w:rsidR="005F36F7" w:rsidRPr="00906CD5" w:rsidRDefault="005F36F7" w:rsidP="005F36F7">
      <w:pPr>
        <w:spacing w:after="0" w:line="480" w:lineRule="auto"/>
        <w:ind w:firstLine="709"/>
        <w:rPr>
          <w:rFonts w:cs="Arial"/>
          <w:sz w:val="24"/>
          <w:szCs w:val="30"/>
          <w:shd w:val="clear" w:color="auto" w:fill="FFFFFF"/>
        </w:rPr>
      </w:pPr>
      <w:r w:rsidRPr="00906CD5">
        <w:rPr>
          <w:rFonts w:cs="Arial"/>
          <w:sz w:val="24"/>
          <w:szCs w:val="30"/>
          <w:shd w:val="clear" w:color="auto" w:fill="FFFFFF"/>
        </w:rPr>
        <w:t>Penipuan online merupakan  istiliah  yang  digunakan  untuk  pengguna  internetyangmengalami tindak penipuan. Penipuan onlinedapat berupa mencuri data diri pribadi, yang dapat    memicu    pencurian    identitas,    layanan    internetyangbisa    digunakan    untuk memperdayai  korban  atau  melakukan  transaksi  penipuan.  Penipuanonlinedapat  terjadi melaluichat,  sosmed  (sosial  media),  email,  maupun website.Penipuan  ini  didorong  karena kemudahan  transaksi  melalui  internet  seperti  membayar  tagihan,  berbelanja,  melakukan reservasionline,bahkan  melakukan  pekerjaan.Namun,  kemudahan-kemudahan  tersebut dimanfaatkan dan disalahgunakan oleh oknum yang tidak bertanggungjawab.</w:t>
      </w:r>
    </w:p>
    <w:p w:rsidR="005F36F7" w:rsidRPr="00906CD5" w:rsidRDefault="005F36F7" w:rsidP="005F36F7">
      <w:pPr>
        <w:spacing w:after="0" w:line="480" w:lineRule="auto"/>
        <w:ind w:firstLine="709"/>
        <w:rPr>
          <w:sz w:val="24"/>
        </w:rPr>
      </w:pPr>
      <w:r w:rsidRPr="00906CD5">
        <w:rPr>
          <w:rFonts w:cs="Arial"/>
          <w:sz w:val="24"/>
          <w:szCs w:val="30"/>
          <w:shd w:val="clear" w:color="auto" w:fill="FFFFFF"/>
        </w:rPr>
        <w:t>Penipuan online sudah   berkembang   dengan   metode   yang   dipakai   berbeda-beda tergantung apa yang hendak ditipu. mulai darisoftwaredan kerentanan pada hampir semua program  dan  aplikasinya,  hingga  penipuanphishingdari  area  tak  terduga  di  berbagai penjuru dunia. Ada beberapa aktivitas yang rentan beresiko serangan kejahatanonline, yakni ketika:a). Berbelanja online; b). Memeriksa email; c). Mengakses media sosial.</w:t>
      </w:r>
      <w:r w:rsidRPr="00906CD5">
        <w:rPr>
          <w:rStyle w:val="FootnoteReference"/>
          <w:rFonts w:cs="Arial"/>
          <w:sz w:val="24"/>
          <w:szCs w:val="30"/>
          <w:shd w:val="clear" w:color="auto" w:fill="FFFFFF"/>
        </w:rPr>
        <w:footnoteReference w:id="10"/>
      </w:r>
    </w:p>
    <w:p w:rsidR="005F36F7" w:rsidRPr="007F2E12" w:rsidRDefault="005F36F7" w:rsidP="005F36F7">
      <w:pPr>
        <w:pStyle w:val="Heading3"/>
        <w:spacing w:before="0" w:line="480" w:lineRule="auto"/>
        <w:ind w:left="709" w:hanging="425"/>
        <w:rPr>
          <w:rFonts w:ascii="Times New Roman" w:hAnsi="Times New Roman" w:cs="Times New Roman"/>
          <w:color w:val="0D0D0D" w:themeColor="text1" w:themeTint="F2"/>
          <w:sz w:val="24"/>
        </w:rPr>
      </w:pPr>
      <w:bookmarkStart w:id="7" w:name="_Toc182041784"/>
      <w:r w:rsidRPr="007F2E12">
        <w:rPr>
          <w:rFonts w:ascii="Times New Roman" w:hAnsi="Times New Roman" w:cs="Times New Roman"/>
          <w:color w:val="0D0D0D" w:themeColor="text1" w:themeTint="F2"/>
          <w:sz w:val="24"/>
        </w:rPr>
        <w:t xml:space="preserve">2. </w:t>
      </w:r>
      <w:r w:rsidRPr="007F2E12">
        <w:rPr>
          <w:rFonts w:ascii="Times New Roman" w:hAnsi="Times New Roman" w:cs="Times New Roman"/>
          <w:color w:val="0D0D0D" w:themeColor="text1" w:themeTint="F2"/>
          <w:sz w:val="24"/>
        </w:rPr>
        <w:tab/>
        <w:t>Unsur-unsur Tindak Pidana Penipuan</w:t>
      </w:r>
      <w:bookmarkEnd w:id="7"/>
    </w:p>
    <w:p w:rsidR="005F36F7" w:rsidRPr="00906CD5" w:rsidRDefault="005F36F7" w:rsidP="005F36F7">
      <w:pPr>
        <w:spacing w:after="0" w:line="480" w:lineRule="auto"/>
        <w:ind w:firstLine="709"/>
        <w:rPr>
          <w:sz w:val="24"/>
        </w:rPr>
      </w:pPr>
      <w:r w:rsidRPr="00906CD5">
        <w:rPr>
          <w:sz w:val="24"/>
        </w:rPr>
        <w:t xml:space="preserve">Unsur-unsur tindak pidana penipuan adalah sebagai berikut: </w:t>
      </w:r>
    </w:p>
    <w:p w:rsidR="005F36F7" w:rsidRPr="00906CD5" w:rsidRDefault="005F36F7" w:rsidP="005F36F7">
      <w:pPr>
        <w:pStyle w:val="ListParagraph"/>
        <w:numPr>
          <w:ilvl w:val="0"/>
          <w:numId w:val="6"/>
        </w:numPr>
        <w:spacing w:after="0" w:line="480" w:lineRule="auto"/>
        <w:rPr>
          <w:sz w:val="24"/>
        </w:rPr>
      </w:pPr>
      <w:r w:rsidRPr="00906CD5">
        <w:rPr>
          <w:sz w:val="24"/>
        </w:rPr>
        <w:t xml:space="preserve">Ada seseorang yang dibujuk atau digerakan untuk meyerahkan suatu barang atau membuat hutang atau menghapus piutang.barang itu diserahkan oleh yang punya </w:t>
      </w:r>
      <w:r w:rsidRPr="00906CD5">
        <w:rPr>
          <w:sz w:val="24"/>
        </w:rPr>
        <w:lastRenderedPageBreak/>
        <w:t>dengan jalan tipu muslihat. Barang yang diserahkan itu tidak selamanya harus kepunyaan sendiri, tetapi juga kepunyaan orang sendiri.</w:t>
      </w:r>
    </w:p>
    <w:p w:rsidR="005F36F7" w:rsidRPr="00906CD5" w:rsidRDefault="005F36F7" w:rsidP="005F36F7">
      <w:pPr>
        <w:pStyle w:val="ListParagraph"/>
        <w:numPr>
          <w:ilvl w:val="0"/>
          <w:numId w:val="6"/>
        </w:numPr>
        <w:spacing w:after="0" w:line="480" w:lineRule="auto"/>
        <w:rPr>
          <w:sz w:val="24"/>
        </w:rPr>
      </w:pPr>
      <w:r w:rsidRPr="00906CD5">
        <w:rPr>
          <w:sz w:val="24"/>
        </w:rPr>
        <w:t xml:space="preserve">Penipuan itu bermaksud untuk menguntungkan dirinya sendiri atau orang lain tanpa hak. Dari maksud itu ternyata bahwa tujuannya adalah untuk merugikan orang yang menyerahkan barang tersebut. </w:t>
      </w:r>
    </w:p>
    <w:p w:rsidR="005F36F7" w:rsidRPr="00906CD5" w:rsidRDefault="005F36F7" w:rsidP="005F36F7">
      <w:pPr>
        <w:pStyle w:val="ListParagraph"/>
        <w:numPr>
          <w:ilvl w:val="0"/>
          <w:numId w:val="6"/>
        </w:numPr>
        <w:spacing w:after="0" w:line="480" w:lineRule="auto"/>
        <w:rPr>
          <w:sz w:val="24"/>
        </w:rPr>
      </w:pPr>
      <w:r w:rsidRPr="00906CD5">
        <w:rPr>
          <w:sz w:val="24"/>
        </w:rPr>
        <w:t>Yang menjadi korban penipuan itu harus digerakkan untuk menyerahkan barang itu dengan jalan:</w:t>
      </w:r>
    </w:p>
    <w:p w:rsidR="005F36F7" w:rsidRPr="00906CD5" w:rsidRDefault="005F36F7" w:rsidP="005F36F7">
      <w:pPr>
        <w:pStyle w:val="ListParagraph"/>
        <w:numPr>
          <w:ilvl w:val="1"/>
          <w:numId w:val="6"/>
        </w:numPr>
        <w:spacing w:after="0" w:line="480" w:lineRule="auto"/>
        <w:ind w:left="1134" w:hanging="425"/>
        <w:rPr>
          <w:sz w:val="24"/>
        </w:rPr>
      </w:pPr>
      <w:r w:rsidRPr="00906CD5">
        <w:rPr>
          <w:sz w:val="24"/>
        </w:rPr>
        <w:t xml:space="preserve">Penyerahan barang itu harus dari tindakan tipu daya </w:t>
      </w:r>
    </w:p>
    <w:p w:rsidR="005F36F7" w:rsidRPr="00906CD5" w:rsidRDefault="005F36F7" w:rsidP="005F36F7">
      <w:pPr>
        <w:pStyle w:val="ListParagraph"/>
        <w:numPr>
          <w:ilvl w:val="1"/>
          <w:numId w:val="6"/>
        </w:numPr>
        <w:spacing w:after="0" w:line="480" w:lineRule="auto"/>
        <w:ind w:left="1134" w:hanging="425"/>
        <w:rPr>
          <w:sz w:val="24"/>
        </w:rPr>
      </w:pPr>
      <w:r w:rsidRPr="00906CD5">
        <w:rPr>
          <w:sz w:val="24"/>
        </w:rPr>
        <w:t xml:space="preserve">Si penipu harus memperdayakan sikorban dengan satu akal yang tersebut dalam Pasal 378 KUHP. </w:t>
      </w:r>
    </w:p>
    <w:p w:rsidR="005F36F7" w:rsidRPr="007F2E12" w:rsidRDefault="005F36F7" w:rsidP="005F36F7">
      <w:pPr>
        <w:pStyle w:val="Heading3"/>
        <w:spacing w:before="0" w:line="480" w:lineRule="auto"/>
        <w:ind w:left="709" w:hanging="425"/>
        <w:rPr>
          <w:rFonts w:ascii="Times New Roman" w:hAnsi="Times New Roman" w:cs="Times New Roman"/>
          <w:color w:val="0D0D0D" w:themeColor="text1" w:themeTint="F2"/>
          <w:sz w:val="24"/>
        </w:rPr>
      </w:pPr>
      <w:bookmarkStart w:id="8" w:name="_Toc182041785"/>
      <w:r w:rsidRPr="007F2E12">
        <w:rPr>
          <w:rFonts w:ascii="Times New Roman" w:hAnsi="Times New Roman" w:cs="Times New Roman"/>
          <w:color w:val="0D0D0D" w:themeColor="text1" w:themeTint="F2"/>
          <w:sz w:val="24"/>
        </w:rPr>
        <w:t xml:space="preserve">3. </w:t>
      </w:r>
      <w:r w:rsidRPr="007F2E12">
        <w:rPr>
          <w:rFonts w:ascii="Times New Roman" w:hAnsi="Times New Roman" w:cs="Times New Roman"/>
          <w:color w:val="0D0D0D" w:themeColor="text1" w:themeTint="F2"/>
          <w:sz w:val="24"/>
        </w:rPr>
        <w:tab/>
        <w:t>Jenis-jenis Tindak Pidana Penipuan</w:t>
      </w:r>
      <w:bookmarkEnd w:id="8"/>
    </w:p>
    <w:p w:rsidR="005F36F7" w:rsidRPr="00906CD5" w:rsidRDefault="005F36F7" w:rsidP="005F36F7">
      <w:pPr>
        <w:spacing w:after="0" w:line="480" w:lineRule="auto"/>
        <w:ind w:firstLine="709"/>
        <w:rPr>
          <w:sz w:val="24"/>
        </w:rPr>
      </w:pPr>
      <w:r w:rsidRPr="00906CD5">
        <w:rPr>
          <w:sz w:val="24"/>
        </w:rPr>
        <w:t xml:space="preserve">Tindak pidana penipuan yang diatur dalam Buku II bab XXV Pasal 378 KUHP. Pasal-pasal tersebut menjelaskan tentang jenis-jenis tindak pidana penipuan dalam KUHP, yaitu: </w:t>
      </w:r>
    </w:p>
    <w:p w:rsidR="005F36F7" w:rsidRPr="00135E54" w:rsidRDefault="005F36F7" w:rsidP="005F36F7">
      <w:pPr>
        <w:pStyle w:val="ListParagraph"/>
        <w:numPr>
          <w:ilvl w:val="0"/>
          <w:numId w:val="7"/>
        </w:numPr>
        <w:spacing w:after="0" w:line="480" w:lineRule="auto"/>
        <w:ind w:left="709" w:hanging="425"/>
        <w:rPr>
          <w:i/>
          <w:sz w:val="24"/>
        </w:rPr>
      </w:pPr>
      <w:r w:rsidRPr="00906CD5">
        <w:rPr>
          <w:sz w:val="24"/>
        </w:rPr>
        <w:t xml:space="preserve">Pasal 378 KUHP mengenai </w:t>
      </w:r>
      <w:r w:rsidRPr="00135E54">
        <w:rPr>
          <w:sz w:val="24"/>
        </w:rPr>
        <w:t>tindak pidana penipuan dalam bentuk pokok.</w:t>
      </w:r>
    </w:p>
    <w:p w:rsidR="005F36F7" w:rsidRPr="00135E54" w:rsidRDefault="005F36F7" w:rsidP="005F36F7">
      <w:pPr>
        <w:pStyle w:val="ListParagraph"/>
        <w:spacing w:after="0" w:line="480" w:lineRule="auto"/>
        <w:ind w:left="709" w:firstLine="0"/>
        <w:rPr>
          <w:i/>
          <w:sz w:val="24"/>
        </w:rPr>
      </w:pPr>
      <w:r w:rsidRPr="00135E54">
        <w:rPr>
          <w:rFonts w:cs="Arial"/>
          <w:i/>
          <w:color w:val="111827"/>
          <w:sz w:val="24"/>
          <w:szCs w:val="27"/>
          <w:shd w:val="clear" w:color="auto" w:fill="FFFFFF"/>
        </w:rPr>
        <w:t>“</w:t>
      </w:r>
      <w:r w:rsidRPr="00135E54">
        <w:rPr>
          <w:rStyle w:val="Emphasis"/>
          <w:rFonts w:cs="Arial"/>
          <w:i w:val="0"/>
          <w:color w:val="111827"/>
          <w:sz w:val="24"/>
          <w:szCs w:val="27"/>
          <w:shd w:val="clear" w:color="auto" w:fill="FFFFFF"/>
        </w:rPr>
        <w:t>Barangsiapa dengan maksud untuk menguntungkan diri sendiri atau orang lain secara melawan hukum, dengan memakai nama palsu atau martabat palsu, dengan tipu muslihat, ataupun rangkaian kebohongan, menggerakkan orang lain untuk menyerahkan barang sesuatu kepadanya, atau supaya memberi hutang maupun menghapuskan piutang, diancam karena penipuan dengan pidana penjara paling lama empat tahun</w:t>
      </w:r>
      <w:r w:rsidRPr="00135E54">
        <w:rPr>
          <w:rFonts w:cs="Arial"/>
          <w:i/>
          <w:color w:val="111827"/>
          <w:sz w:val="24"/>
          <w:szCs w:val="27"/>
          <w:shd w:val="clear" w:color="auto" w:fill="FFFFFF"/>
        </w:rPr>
        <w:t>.”</w:t>
      </w:r>
    </w:p>
    <w:p w:rsidR="005F36F7" w:rsidRPr="00906CD5" w:rsidRDefault="005F36F7" w:rsidP="005F36F7">
      <w:pPr>
        <w:pStyle w:val="ListParagraph"/>
        <w:numPr>
          <w:ilvl w:val="0"/>
          <w:numId w:val="7"/>
        </w:numPr>
        <w:spacing w:after="0" w:line="480" w:lineRule="auto"/>
        <w:ind w:left="709" w:hanging="425"/>
        <w:rPr>
          <w:sz w:val="24"/>
        </w:rPr>
      </w:pPr>
      <w:r w:rsidRPr="00906CD5">
        <w:rPr>
          <w:sz w:val="24"/>
        </w:rPr>
        <w:t xml:space="preserve">Pasal 379 KUHP mengenai tindak pidana penipuan ringan. Kejahatan ini merupakan bentuk </w:t>
      </w:r>
      <w:r w:rsidRPr="00906CD5">
        <w:rPr>
          <w:i/>
          <w:sz w:val="24"/>
        </w:rPr>
        <w:t>geprivilegeerd delict</w:t>
      </w:r>
      <w:r w:rsidRPr="00906CD5">
        <w:rPr>
          <w:sz w:val="24"/>
        </w:rPr>
        <w:t xml:space="preserve"> atau suatu penipuan dengan unsur unsur </w:t>
      </w:r>
      <w:r w:rsidRPr="00906CD5">
        <w:rPr>
          <w:sz w:val="24"/>
        </w:rPr>
        <w:lastRenderedPageBreak/>
        <w:t xml:space="preserve">yang meringankan. </w:t>
      </w:r>
      <w:r w:rsidRPr="00135E54">
        <w:rPr>
          <w:sz w:val="24"/>
        </w:rPr>
        <w:t>“</w:t>
      </w:r>
      <w:r w:rsidRPr="00135E54">
        <w:rPr>
          <w:rFonts w:cs="Arial"/>
          <w:sz w:val="24"/>
          <w:shd w:val="clear" w:color="auto" w:fill="FFFFFF"/>
        </w:rPr>
        <w:t>bahwa barangsiapa membuat pencahariannya atau kebiasaannya membeli barang-barang dengan maksud supaya ia sendiri atau oranglain mendapat barang-barang itu dengan tidak melunaskan sama sekali pembayarannya, dihukum penjara selama-lamanya empat tahun”</w:t>
      </w:r>
    </w:p>
    <w:p w:rsidR="005F36F7" w:rsidRPr="00906CD5" w:rsidRDefault="005F36F7" w:rsidP="005F36F7">
      <w:pPr>
        <w:pStyle w:val="ListParagraph"/>
        <w:numPr>
          <w:ilvl w:val="0"/>
          <w:numId w:val="7"/>
        </w:numPr>
        <w:spacing w:after="0" w:line="480" w:lineRule="auto"/>
        <w:ind w:left="709" w:hanging="425"/>
        <w:rPr>
          <w:sz w:val="24"/>
        </w:rPr>
      </w:pPr>
      <w:r w:rsidRPr="00906CD5">
        <w:rPr>
          <w:sz w:val="24"/>
        </w:rPr>
        <w:t xml:space="preserve">Pasal 379 (a) KUHP merupakan pokok yang disebut penarikan botol </w:t>
      </w:r>
      <w:r w:rsidRPr="00906CD5">
        <w:rPr>
          <w:i/>
          <w:sz w:val="24"/>
        </w:rPr>
        <w:t>(Fleesentrekkerij)</w:t>
      </w:r>
      <w:r w:rsidRPr="00906CD5">
        <w:rPr>
          <w:sz w:val="24"/>
        </w:rPr>
        <w:t xml:space="preserve"> yang mengatur tentang tindak pidana kebiasaan membeli barang tanpa membayar lunas harganya. Unsur dari </w:t>
      </w:r>
      <w:r w:rsidRPr="00906CD5">
        <w:rPr>
          <w:i/>
          <w:sz w:val="24"/>
        </w:rPr>
        <w:t>(Fleddentrekkerij)</w:t>
      </w:r>
      <w:r w:rsidRPr="00906CD5">
        <w:rPr>
          <w:sz w:val="24"/>
        </w:rPr>
        <w:t xml:space="preserve"> adalah unsur menjadikan sebagai mata pencaharian atau sebagai kebiasaan. </w:t>
      </w:r>
    </w:p>
    <w:p w:rsidR="005F36F7" w:rsidRPr="00906CD5" w:rsidRDefault="005F36F7" w:rsidP="005F36F7">
      <w:pPr>
        <w:pStyle w:val="ListParagraph"/>
        <w:numPr>
          <w:ilvl w:val="0"/>
          <w:numId w:val="7"/>
        </w:numPr>
        <w:spacing w:after="0" w:line="480" w:lineRule="auto"/>
        <w:ind w:left="709" w:hanging="425"/>
        <w:rPr>
          <w:sz w:val="24"/>
        </w:rPr>
      </w:pPr>
      <w:r w:rsidRPr="00906CD5">
        <w:rPr>
          <w:sz w:val="24"/>
        </w:rPr>
        <w:t xml:space="preserve">Pasal 380 ayat (1) dan ayat (2) KUHP yaitu tindak pidana pemalsuan nama dan tanda atas sesuatu karya ciptaan orang. Pasal ini dibuat bukan untuk melindungi hak cipta seseorang, melainkan untuk melindungi konsumenterhadap perbuatan-perbuatan yang bersifat menipu oleh orang-oramg tertentu. </w:t>
      </w:r>
    </w:p>
    <w:p w:rsidR="005F36F7" w:rsidRPr="00906CD5" w:rsidRDefault="005F36F7" w:rsidP="005F36F7">
      <w:pPr>
        <w:pStyle w:val="ListParagraph"/>
        <w:numPr>
          <w:ilvl w:val="0"/>
          <w:numId w:val="7"/>
        </w:numPr>
        <w:spacing w:after="0" w:line="480" w:lineRule="auto"/>
        <w:ind w:left="709" w:hanging="425"/>
        <w:rPr>
          <w:sz w:val="24"/>
        </w:rPr>
      </w:pPr>
      <w:r w:rsidRPr="00906CD5">
        <w:rPr>
          <w:sz w:val="24"/>
        </w:rPr>
        <w:t xml:space="preserve">Pasal 381 KUHP mengenai penipuan pada pertanggungan atau peransuransian. </w:t>
      </w:r>
    </w:p>
    <w:p w:rsidR="005F36F7" w:rsidRPr="00906CD5" w:rsidRDefault="005F36F7" w:rsidP="005F36F7">
      <w:pPr>
        <w:pStyle w:val="ListParagraph"/>
        <w:numPr>
          <w:ilvl w:val="0"/>
          <w:numId w:val="7"/>
        </w:numPr>
        <w:spacing w:after="0" w:line="480" w:lineRule="auto"/>
        <w:ind w:left="709" w:hanging="425"/>
        <w:rPr>
          <w:sz w:val="24"/>
        </w:rPr>
      </w:pPr>
      <w:r w:rsidRPr="00906CD5">
        <w:rPr>
          <w:sz w:val="24"/>
        </w:rPr>
        <w:t xml:space="preserve">Pasal 382 KUHP mengatur tindak pidana yang menimbulkan kerusakan pada benda yang dipertanggujawabkan. </w:t>
      </w:r>
    </w:p>
    <w:p w:rsidR="005F36F7" w:rsidRPr="00906CD5" w:rsidRDefault="005F36F7" w:rsidP="005F36F7">
      <w:pPr>
        <w:pStyle w:val="ListParagraph"/>
        <w:numPr>
          <w:ilvl w:val="0"/>
          <w:numId w:val="7"/>
        </w:numPr>
        <w:spacing w:after="0" w:line="480" w:lineRule="auto"/>
        <w:ind w:left="709" w:hanging="425"/>
        <w:rPr>
          <w:sz w:val="24"/>
        </w:rPr>
      </w:pPr>
      <w:r w:rsidRPr="00906CD5">
        <w:rPr>
          <w:sz w:val="24"/>
        </w:rPr>
        <w:t xml:space="preserve">Pasal 282 bis KUHP mengatur tentang tindak pidana persaingan curang atau </w:t>
      </w:r>
      <w:r w:rsidRPr="00906CD5">
        <w:rPr>
          <w:i/>
          <w:sz w:val="24"/>
        </w:rPr>
        <w:t>oneerlijke mededinging.</w:t>
      </w:r>
    </w:p>
    <w:p w:rsidR="005F36F7" w:rsidRPr="00906CD5" w:rsidRDefault="005F36F7" w:rsidP="005F36F7">
      <w:pPr>
        <w:pStyle w:val="ListParagraph"/>
        <w:numPr>
          <w:ilvl w:val="0"/>
          <w:numId w:val="7"/>
        </w:numPr>
        <w:spacing w:after="0" w:line="480" w:lineRule="auto"/>
        <w:ind w:left="709" w:hanging="425"/>
        <w:rPr>
          <w:sz w:val="24"/>
        </w:rPr>
      </w:pPr>
      <w:r w:rsidRPr="00906CD5">
        <w:rPr>
          <w:sz w:val="24"/>
        </w:rPr>
        <w:t xml:space="preserve">Pasal 382 KUHP mengatur tindak pidana penipuan dalam jual-beli. </w:t>
      </w:r>
    </w:p>
    <w:p w:rsidR="005F36F7" w:rsidRPr="00906CD5" w:rsidRDefault="005F36F7" w:rsidP="005F36F7">
      <w:pPr>
        <w:pStyle w:val="ListParagraph"/>
        <w:numPr>
          <w:ilvl w:val="0"/>
          <w:numId w:val="7"/>
        </w:numPr>
        <w:spacing w:after="0" w:line="480" w:lineRule="auto"/>
        <w:ind w:left="709" w:hanging="425"/>
        <w:rPr>
          <w:sz w:val="24"/>
        </w:rPr>
      </w:pPr>
      <w:r w:rsidRPr="00906CD5">
        <w:rPr>
          <w:sz w:val="24"/>
        </w:rPr>
        <w:t xml:space="preserve">Pasal 383 KUHP mengetahui penipuan dalam penjalan beberapa salinan (copy) </w:t>
      </w:r>
      <w:r w:rsidRPr="00906CD5">
        <w:rPr>
          <w:i/>
          <w:sz w:val="24"/>
        </w:rPr>
        <w:t>kognosement</w:t>
      </w:r>
      <w:r w:rsidRPr="00906CD5">
        <w:rPr>
          <w:sz w:val="24"/>
        </w:rPr>
        <w:t>.</w:t>
      </w:r>
      <w:r w:rsidRPr="00906CD5">
        <w:rPr>
          <w:rStyle w:val="FootnoteReference"/>
          <w:sz w:val="24"/>
        </w:rPr>
        <w:footnoteReference w:id="11"/>
      </w:r>
    </w:p>
    <w:p w:rsidR="005F36F7" w:rsidRDefault="005F36F7" w:rsidP="005F36F7">
      <w:pPr>
        <w:spacing w:after="0" w:line="480" w:lineRule="auto"/>
        <w:ind w:firstLine="0"/>
        <w:rPr>
          <w:sz w:val="24"/>
        </w:rPr>
      </w:pPr>
    </w:p>
    <w:p w:rsidR="005F36F7" w:rsidRDefault="005F36F7" w:rsidP="005F36F7">
      <w:pPr>
        <w:spacing w:after="0" w:line="480" w:lineRule="auto"/>
        <w:ind w:firstLine="0"/>
        <w:rPr>
          <w:sz w:val="24"/>
        </w:rPr>
      </w:pPr>
    </w:p>
    <w:p w:rsidR="005F36F7" w:rsidRPr="00906CD5" w:rsidRDefault="005F36F7" w:rsidP="005F36F7">
      <w:pPr>
        <w:spacing w:after="0" w:line="480" w:lineRule="auto"/>
        <w:ind w:firstLine="0"/>
        <w:rPr>
          <w:sz w:val="24"/>
        </w:rPr>
      </w:pPr>
    </w:p>
    <w:p w:rsidR="005F36F7" w:rsidRPr="007F2E12" w:rsidRDefault="005F36F7" w:rsidP="005F36F7">
      <w:pPr>
        <w:pStyle w:val="Heading2"/>
        <w:spacing w:before="0" w:line="480" w:lineRule="auto"/>
        <w:ind w:left="709" w:hanging="709"/>
        <w:rPr>
          <w:rFonts w:ascii="Times New Roman" w:hAnsi="Times New Roman"/>
          <w:color w:val="0D0D0D" w:themeColor="text1" w:themeTint="F2"/>
          <w:sz w:val="24"/>
        </w:rPr>
      </w:pPr>
      <w:bookmarkStart w:id="9" w:name="_Toc182041786"/>
      <w:r w:rsidRPr="007F2E12">
        <w:rPr>
          <w:rFonts w:ascii="Times New Roman" w:hAnsi="Times New Roman"/>
          <w:color w:val="0D0D0D" w:themeColor="text1" w:themeTint="F2"/>
          <w:sz w:val="24"/>
        </w:rPr>
        <w:lastRenderedPageBreak/>
        <w:t xml:space="preserve">C. </w:t>
      </w:r>
      <w:r w:rsidRPr="007F2E12">
        <w:rPr>
          <w:rFonts w:ascii="Times New Roman" w:hAnsi="Times New Roman"/>
          <w:color w:val="0D0D0D" w:themeColor="text1" w:themeTint="F2"/>
          <w:sz w:val="24"/>
        </w:rPr>
        <w:tab/>
        <w:t xml:space="preserve">Gambaran Terhadap Kejahatan Dunia Maya </w:t>
      </w:r>
      <w:r w:rsidRPr="007F2E12">
        <w:rPr>
          <w:rFonts w:ascii="Times New Roman" w:hAnsi="Times New Roman"/>
          <w:i/>
          <w:color w:val="0D0D0D" w:themeColor="text1" w:themeTint="F2"/>
          <w:sz w:val="24"/>
        </w:rPr>
        <w:t>(Cybercrime)</w:t>
      </w:r>
      <w:bookmarkEnd w:id="9"/>
    </w:p>
    <w:p w:rsidR="005F36F7" w:rsidRPr="007F2E12" w:rsidRDefault="005F36F7" w:rsidP="005F36F7">
      <w:pPr>
        <w:pStyle w:val="Heading3"/>
        <w:spacing w:before="0" w:line="480" w:lineRule="auto"/>
        <w:ind w:left="709" w:hanging="425"/>
        <w:rPr>
          <w:rFonts w:ascii="Times New Roman" w:hAnsi="Times New Roman" w:cs="Times New Roman"/>
          <w:color w:val="0D0D0D" w:themeColor="text1" w:themeTint="F2"/>
          <w:sz w:val="24"/>
        </w:rPr>
      </w:pPr>
      <w:bookmarkStart w:id="10" w:name="_Toc182041787"/>
      <w:r w:rsidRPr="007F2E12">
        <w:rPr>
          <w:rFonts w:ascii="Times New Roman" w:hAnsi="Times New Roman" w:cs="Times New Roman"/>
          <w:color w:val="0D0D0D" w:themeColor="text1" w:themeTint="F2"/>
          <w:sz w:val="24"/>
        </w:rPr>
        <w:t xml:space="preserve">1. </w:t>
      </w:r>
      <w:r w:rsidRPr="007F2E12">
        <w:rPr>
          <w:rFonts w:ascii="Times New Roman" w:hAnsi="Times New Roman" w:cs="Times New Roman"/>
          <w:color w:val="0D0D0D" w:themeColor="text1" w:themeTint="F2"/>
          <w:sz w:val="24"/>
        </w:rPr>
        <w:tab/>
        <w:t xml:space="preserve">Pengertian Kejahatan Dunia Maya </w:t>
      </w:r>
      <w:r w:rsidRPr="007F2E12">
        <w:rPr>
          <w:rFonts w:ascii="Times New Roman" w:hAnsi="Times New Roman" w:cs="Times New Roman"/>
          <w:i/>
          <w:color w:val="0D0D0D" w:themeColor="text1" w:themeTint="F2"/>
          <w:sz w:val="24"/>
        </w:rPr>
        <w:t>(Cybercrime)</w:t>
      </w:r>
      <w:bookmarkEnd w:id="10"/>
    </w:p>
    <w:p w:rsidR="005F36F7" w:rsidRPr="00906CD5" w:rsidRDefault="005F36F7" w:rsidP="005F36F7">
      <w:pPr>
        <w:spacing w:after="0" w:line="480" w:lineRule="auto"/>
        <w:ind w:firstLine="709"/>
        <w:rPr>
          <w:sz w:val="24"/>
        </w:rPr>
      </w:pPr>
      <w:r w:rsidRPr="00906CD5">
        <w:rPr>
          <w:sz w:val="24"/>
        </w:rPr>
        <w:t xml:space="preserve">Kejahatan Dunia Maya </w:t>
      </w:r>
      <w:r w:rsidRPr="00906CD5">
        <w:rPr>
          <w:i/>
          <w:sz w:val="24"/>
        </w:rPr>
        <w:t>(Cybercrime)</w:t>
      </w:r>
      <w:r w:rsidRPr="00906CD5">
        <w:rPr>
          <w:sz w:val="24"/>
        </w:rPr>
        <w:t xml:space="preserve"> adalah tindak kriminal yang dilakukan dengan menggunakan teknologi komputer sebagai alat kejahatan utama. Kejahatan Dunia Maya merupakan kejahatan yang memanfaatkan perkembangan teknologi komputer khusunya internet.</w:t>
      </w:r>
      <w:r w:rsidRPr="00906CD5">
        <w:rPr>
          <w:rStyle w:val="FootnoteReference"/>
          <w:sz w:val="24"/>
        </w:rPr>
        <w:footnoteReference w:id="12"/>
      </w:r>
      <w:r w:rsidRPr="00906CD5">
        <w:rPr>
          <w:sz w:val="24"/>
        </w:rPr>
        <w:t xml:space="preserve"> Kejahatan Dunia Maya </w:t>
      </w:r>
      <w:r w:rsidRPr="00906CD5">
        <w:rPr>
          <w:i/>
          <w:sz w:val="24"/>
        </w:rPr>
        <w:t>(Cybercrime)</w:t>
      </w:r>
      <w:r w:rsidRPr="00906CD5">
        <w:rPr>
          <w:sz w:val="24"/>
        </w:rPr>
        <w:t xml:space="preserve"> didefinisikan sebagai perbuatan melanggar hukum yang memanfaatkan teknologi komputer yang berbasis pada kecanggihan perkembangan teknologi internet.</w:t>
      </w:r>
      <w:r w:rsidRPr="00906CD5">
        <w:rPr>
          <w:rStyle w:val="FootnoteReference"/>
          <w:sz w:val="24"/>
        </w:rPr>
        <w:footnoteReference w:id="13"/>
      </w:r>
    </w:p>
    <w:p w:rsidR="005F36F7" w:rsidRPr="00906CD5" w:rsidRDefault="005F36F7" w:rsidP="005F36F7">
      <w:pPr>
        <w:spacing w:after="0" w:line="480" w:lineRule="auto"/>
        <w:ind w:firstLine="709"/>
        <w:rPr>
          <w:sz w:val="24"/>
        </w:rPr>
      </w:pPr>
      <w:r w:rsidRPr="00906CD5">
        <w:rPr>
          <w:sz w:val="24"/>
        </w:rPr>
        <w:t>Kejahatan Dunia Maya memiliki karakteristik unik yaitu :</w:t>
      </w:r>
      <w:r w:rsidRPr="00906CD5">
        <w:rPr>
          <w:rStyle w:val="FootnoteReference"/>
          <w:sz w:val="24"/>
        </w:rPr>
        <w:footnoteReference w:id="14"/>
      </w:r>
    </w:p>
    <w:p w:rsidR="005F36F7" w:rsidRPr="003A0710" w:rsidRDefault="005F36F7" w:rsidP="005F36F7">
      <w:pPr>
        <w:pStyle w:val="ListParagraph"/>
        <w:numPr>
          <w:ilvl w:val="0"/>
          <w:numId w:val="10"/>
        </w:numPr>
        <w:spacing w:after="0" w:line="480" w:lineRule="auto"/>
        <w:ind w:left="709" w:hanging="425"/>
        <w:rPr>
          <w:sz w:val="24"/>
        </w:rPr>
      </w:pPr>
      <w:r w:rsidRPr="003A0710">
        <w:rPr>
          <w:sz w:val="24"/>
        </w:rPr>
        <w:t xml:space="preserve">Ruang lingkup kejahatan </w:t>
      </w:r>
    </w:p>
    <w:p w:rsidR="005F36F7" w:rsidRPr="003A0710" w:rsidRDefault="005F36F7" w:rsidP="005F36F7">
      <w:pPr>
        <w:pStyle w:val="ListParagraph"/>
        <w:numPr>
          <w:ilvl w:val="0"/>
          <w:numId w:val="10"/>
        </w:numPr>
        <w:spacing w:after="0" w:line="480" w:lineRule="auto"/>
        <w:ind w:left="709" w:hanging="425"/>
        <w:rPr>
          <w:sz w:val="24"/>
        </w:rPr>
      </w:pPr>
      <w:r w:rsidRPr="003A0710">
        <w:rPr>
          <w:sz w:val="24"/>
        </w:rPr>
        <w:t xml:space="preserve">Sifat kejahatan c. Pelaku kejahatan </w:t>
      </w:r>
    </w:p>
    <w:p w:rsidR="005F36F7" w:rsidRPr="003A0710" w:rsidRDefault="005F36F7" w:rsidP="005F36F7">
      <w:pPr>
        <w:pStyle w:val="ListParagraph"/>
        <w:numPr>
          <w:ilvl w:val="0"/>
          <w:numId w:val="10"/>
        </w:numPr>
        <w:spacing w:after="0" w:line="480" w:lineRule="auto"/>
        <w:ind w:left="709" w:hanging="425"/>
        <w:rPr>
          <w:sz w:val="24"/>
        </w:rPr>
      </w:pPr>
      <w:r w:rsidRPr="003A0710">
        <w:rPr>
          <w:sz w:val="24"/>
        </w:rPr>
        <w:t xml:space="preserve">Modus kejahatan </w:t>
      </w:r>
    </w:p>
    <w:p w:rsidR="005F36F7" w:rsidRPr="003A0710" w:rsidRDefault="005F36F7" w:rsidP="005F36F7">
      <w:pPr>
        <w:pStyle w:val="ListParagraph"/>
        <w:numPr>
          <w:ilvl w:val="0"/>
          <w:numId w:val="10"/>
        </w:numPr>
        <w:spacing w:after="0" w:line="480" w:lineRule="auto"/>
        <w:ind w:left="709" w:hanging="425"/>
        <w:rPr>
          <w:sz w:val="24"/>
        </w:rPr>
      </w:pPr>
      <w:r w:rsidRPr="003A0710">
        <w:rPr>
          <w:sz w:val="24"/>
        </w:rPr>
        <w:t xml:space="preserve">Jenis kerugian yang ditimbulkan </w:t>
      </w:r>
    </w:p>
    <w:p w:rsidR="005F36F7" w:rsidRPr="00906CD5" w:rsidRDefault="005F36F7" w:rsidP="005F36F7">
      <w:pPr>
        <w:spacing w:after="0" w:line="480" w:lineRule="auto"/>
        <w:ind w:firstLine="709"/>
        <w:rPr>
          <w:sz w:val="24"/>
        </w:rPr>
      </w:pPr>
      <w:r w:rsidRPr="00906CD5">
        <w:rPr>
          <w:sz w:val="24"/>
        </w:rPr>
        <w:t xml:space="preserve">Dari beberapa karakteristik yang telah disebutkan di atas, maka cybercrime diklasifikasikan menjadi beberapa yaitu sebagai berikut: </w:t>
      </w:r>
    </w:p>
    <w:p w:rsidR="005F36F7" w:rsidRPr="00906CD5" w:rsidRDefault="005F36F7" w:rsidP="005F36F7">
      <w:pPr>
        <w:pStyle w:val="ListParagraph"/>
        <w:numPr>
          <w:ilvl w:val="0"/>
          <w:numId w:val="8"/>
        </w:numPr>
        <w:spacing w:after="0" w:line="480" w:lineRule="auto"/>
        <w:ind w:hanging="436"/>
        <w:rPr>
          <w:sz w:val="24"/>
        </w:rPr>
      </w:pPr>
      <w:r w:rsidRPr="00906CD5">
        <w:rPr>
          <w:i/>
          <w:sz w:val="24"/>
        </w:rPr>
        <w:t>Cyberpiracy</w:t>
      </w:r>
      <w:r w:rsidRPr="00906CD5">
        <w:rPr>
          <w:sz w:val="24"/>
        </w:rPr>
        <w:t xml:space="preserve">: Penggunaan teknologi computer untuk mencetak ulang </w:t>
      </w:r>
      <w:r w:rsidRPr="00906CD5">
        <w:rPr>
          <w:i/>
          <w:sz w:val="24"/>
        </w:rPr>
        <w:t>software</w:t>
      </w:r>
      <w:r w:rsidRPr="00906CD5">
        <w:rPr>
          <w:sz w:val="24"/>
        </w:rPr>
        <w:t xml:space="preserve"> atau informasi, lalu mendistribusikan informasi atau </w:t>
      </w:r>
      <w:r w:rsidRPr="00906CD5">
        <w:rPr>
          <w:i/>
          <w:sz w:val="24"/>
        </w:rPr>
        <w:t>software</w:t>
      </w:r>
      <w:r w:rsidRPr="00906CD5">
        <w:rPr>
          <w:sz w:val="24"/>
        </w:rPr>
        <w:t xml:space="preserve"> tersebut lewat teknologi computer. </w:t>
      </w:r>
    </w:p>
    <w:p w:rsidR="005F36F7" w:rsidRPr="00906CD5" w:rsidRDefault="005F36F7" w:rsidP="005F36F7">
      <w:pPr>
        <w:pStyle w:val="ListParagraph"/>
        <w:numPr>
          <w:ilvl w:val="0"/>
          <w:numId w:val="8"/>
        </w:numPr>
        <w:spacing w:after="0" w:line="480" w:lineRule="auto"/>
        <w:ind w:hanging="436"/>
        <w:rPr>
          <w:sz w:val="24"/>
        </w:rPr>
      </w:pPr>
      <w:r w:rsidRPr="00906CD5">
        <w:rPr>
          <w:i/>
          <w:sz w:val="24"/>
        </w:rPr>
        <w:t>Cybertrespass</w:t>
      </w:r>
      <w:r w:rsidRPr="00906CD5">
        <w:rPr>
          <w:sz w:val="24"/>
        </w:rPr>
        <w:t xml:space="preserve">: Penggunaan teknologi computer untuk meningkatkan akses pada system computer suatu organisasi atau individu. </w:t>
      </w:r>
    </w:p>
    <w:p w:rsidR="005F36F7" w:rsidRPr="00906CD5" w:rsidRDefault="005F36F7" w:rsidP="005F36F7">
      <w:pPr>
        <w:pStyle w:val="ListParagraph"/>
        <w:numPr>
          <w:ilvl w:val="0"/>
          <w:numId w:val="8"/>
        </w:numPr>
        <w:spacing w:after="0" w:line="480" w:lineRule="auto"/>
        <w:ind w:hanging="436"/>
        <w:rPr>
          <w:sz w:val="24"/>
        </w:rPr>
      </w:pPr>
      <w:r w:rsidRPr="00906CD5">
        <w:rPr>
          <w:i/>
          <w:sz w:val="24"/>
        </w:rPr>
        <w:t>Cybervandalism</w:t>
      </w:r>
      <w:r w:rsidRPr="00906CD5">
        <w:rPr>
          <w:sz w:val="24"/>
        </w:rPr>
        <w:t xml:space="preserve">: Penggunaan teknologi computer untuk membuat program yang menganggu proses transmisi elektronik, dan menghancurkan data dikomputer. </w:t>
      </w:r>
      <w:r w:rsidRPr="00906CD5">
        <w:rPr>
          <w:rStyle w:val="FootnoteReference"/>
          <w:sz w:val="24"/>
        </w:rPr>
        <w:footnoteReference w:id="15"/>
      </w:r>
    </w:p>
    <w:p w:rsidR="005F36F7" w:rsidRPr="007F2E12" w:rsidRDefault="005F36F7" w:rsidP="005F36F7">
      <w:pPr>
        <w:pStyle w:val="Heading3"/>
        <w:spacing w:before="0" w:line="480" w:lineRule="auto"/>
        <w:ind w:left="709" w:hanging="425"/>
        <w:rPr>
          <w:rFonts w:ascii="Times New Roman" w:hAnsi="Times New Roman" w:cs="Times New Roman"/>
          <w:color w:val="0D0D0D" w:themeColor="text1" w:themeTint="F2"/>
          <w:sz w:val="24"/>
        </w:rPr>
      </w:pPr>
      <w:bookmarkStart w:id="11" w:name="_Toc182041788"/>
      <w:r w:rsidRPr="007F2E12">
        <w:rPr>
          <w:rFonts w:ascii="Times New Roman" w:hAnsi="Times New Roman" w:cs="Times New Roman"/>
          <w:color w:val="0D0D0D" w:themeColor="text1" w:themeTint="F2"/>
          <w:sz w:val="24"/>
        </w:rPr>
        <w:lastRenderedPageBreak/>
        <w:t xml:space="preserve">2. </w:t>
      </w:r>
      <w:r w:rsidRPr="007F2E12">
        <w:rPr>
          <w:rFonts w:ascii="Times New Roman" w:hAnsi="Times New Roman" w:cs="Times New Roman"/>
          <w:color w:val="0D0D0D" w:themeColor="text1" w:themeTint="F2"/>
          <w:sz w:val="24"/>
        </w:rPr>
        <w:tab/>
        <w:t xml:space="preserve">Jenis-Jenis Kejahatan Dunia Maya </w:t>
      </w:r>
      <w:r w:rsidRPr="007F2E12">
        <w:rPr>
          <w:rFonts w:ascii="Times New Roman" w:hAnsi="Times New Roman" w:cs="Times New Roman"/>
          <w:i/>
          <w:color w:val="0D0D0D" w:themeColor="text1" w:themeTint="F2"/>
          <w:sz w:val="24"/>
        </w:rPr>
        <w:t>(Cybercrime)</w:t>
      </w:r>
      <w:bookmarkEnd w:id="11"/>
    </w:p>
    <w:p w:rsidR="005F36F7" w:rsidRPr="00906CD5" w:rsidRDefault="005F36F7" w:rsidP="005F36F7">
      <w:pPr>
        <w:spacing w:after="0" w:line="480" w:lineRule="auto"/>
        <w:ind w:firstLine="709"/>
        <w:rPr>
          <w:sz w:val="24"/>
        </w:rPr>
      </w:pPr>
      <w:r w:rsidRPr="00906CD5">
        <w:rPr>
          <w:sz w:val="24"/>
        </w:rPr>
        <w:t xml:space="preserve">Berdasarkan jenis aktivitasnya </w:t>
      </w:r>
      <w:r w:rsidRPr="00906CD5">
        <w:rPr>
          <w:i/>
          <w:sz w:val="24"/>
        </w:rPr>
        <w:t>cybercrime</w:t>
      </w:r>
      <w:r w:rsidRPr="00906CD5">
        <w:rPr>
          <w:sz w:val="24"/>
        </w:rPr>
        <w:t xml:space="preserve"> dibagi menjadi beberapa jenis, yaitu: </w:t>
      </w:r>
    </w:p>
    <w:p w:rsidR="005F36F7" w:rsidRPr="003A0710" w:rsidRDefault="005F36F7" w:rsidP="005F36F7">
      <w:pPr>
        <w:pStyle w:val="ListParagraph"/>
        <w:numPr>
          <w:ilvl w:val="0"/>
          <w:numId w:val="11"/>
        </w:numPr>
        <w:spacing w:after="0" w:line="480" w:lineRule="auto"/>
        <w:ind w:left="720" w:hanging="436"/>
        <w:rPr>
          <w:sz w:val="24"/>
        </w:rPr>
      </w:pPr>
      <w:r w:rsidRPr="003A0710">
        <w:rPr>
          <w:i/>
          <w:sz w:val="24"/>
        </w:rPr>
        <w:t>Unauthorized Access to Computer System and Service</w:t>
      </w:r>
    </w:p>
    <w:p w:rsidR="005F36F7" w:rsidRPr="00906CD5" w:rsidRDefault="005F36F7" w:rsidP="005F36F7">
      <w:pPr>
        <w:spacing w:after="0" w:line="480" w:lineRule="auto"/>
        <w:ind w:firstLine="709"/>
        <w:rPr>
          <w:sz w:val="24"/>
        </w:rPr>
      </w:pPr>
      <w:r w:rsidRPr="00906CD5">
        <w:rPr>
          <w:sz w:val="24"/>
        </w:rPr>
        <w:t>Kejahatan yang dilakukan dengan memasuki/menyusup ke dalam suatu sistem jaringan komputer secara tidak sah, tanpa izin atau tanpa sepengetahuan dari pemilik system jaringan komputer yang dimasukinya. Biasanya pelakukejahatan (hacker) melakukannya dengan maksud sabotase ataupun pencurian informasi penting dan rahasia.</w:t>
      </w:r>
      <w:r w:rsidRPr="00906CD5">
        <w:rPr>
          <w:rStyle w:val="FootnoteReference"/>
          <w:sz w:val="24"/>
        </w:rPr>
        <w:footnoteReference w:id="16"/>
      </w:r>
    </w:p>
    <w:p w:rsidR="005F36F7" w:rsidRPr="003A0710" w:rsidRDefault="005F36F7" w:rsidP="005F36F7">
      <w:pPr>
        <w:pStyle w:val="ListParagraph"/>
        <w:numPr>
          <w:ilvl w:val="0"/>
          <w:numId w:val="11"/>
        </w:numPr>
        <w:spacing w:after="0" w:line="480" w:lineRule="auto"/>
        <w:ind w:left="720" w:hanging="436"/>
        <w:rPr>
          <w:sz w:val="24"/>
        </w:rPr>
      </w:pPr>
      <w:r w:rsidRPr="003A0710">
        <w:rPr>
          <w:sz w:val="24"/>
        </w:rPr>
        <w:t xml:space="preserve">Konten Tidak Sah </w:t>
      </w:r>
      <w:r w:rsidRPr="003A0710">
        <w:rPr>
          <w:i/>
          <w:sz w:val="24"/>
        </w:rPr>
        <w:t>(Illegal Contents)</w:t>
      </w:r>
    </w:p>
    <w:p w:rsidR="005F36F7" w:rsidRPr="00906CD5" w:rsidRDefault="005F36F7" w:rsidP="005F36F7">
      <w:pPr>
        <w:spacing w:after="0" w:line="480" w:lineRule="auto"/>
        <w:ind w:firstLine="709"/>
        <w:rPr>
          <w:sz w:val="24"/>
        </w:rPr>
      </w:pPr>
      <w:r w:rsidRPr="00906CD5">
        <w:rPr>
          <w:sz w:val="24"/>
        </w:rPr>
        <w:t xml:space="preserve">Merupakan kejahatan dengan memasukkan data atau informasi ke internet tentang sesuatu hal yang tidak benar, tidak etis, dan dapat dianggap melanggar hukum atau mengganggu ketertiban umum. Sebagai contohnya adalah pemuatan suatu berita bohong atau fitnah yang akan menghancurkan martabat atau harga diri pihak lain, hal-hal yang berhubungan dengan pornografi atau pemuatan suatu informasi yang merupakan rahasia negara, agitasi dan propaganda untuk melawan pemerintahan yang sah, dan sebagainya. </w:t>
      </w:r>
    </w:p>
    <w:p w:rsidR="005F36F7" w:rsidRPr="003A0710" w:rsidRDefault="005F36F7" w:rsidP="005F36F7">
      <w:pPr>
        <w:pStyle w:val="ListParagraph"/>
        <w:numPr>
          <w:ilvl w:val="0"/>
          <w:numId w:val="11"/>
        </w:numPr>
        <w:spacing w:after="0" w:line="480" w:lineRule="auto"/>
        <w:ind w:left="720" w:hanging="436"/>
        <w:rPr>
          <w:sz w:val="24"/>
        </w:rPr>
      </w:pPr>
      <w:r w:rsidRPr="003A0710">
        <w:rPr>
          <w:sz w:val="24"/>
        </w:rPr>
        <w:t xml:space="preserve">Pemalsuan Data (Data </w:t>
      </w:r>
      <w:r w:rsidRPr="003A0710">
        <w:rPr>
          <w:i/>
          <w:sz w:val="24"/>
        </w:rPr>
        <w:t>Forgery</w:t>
      </w:r>
      <w:r w:rsidRPr="003A0710">
        <w:rPr>
          <w:sz w:val="24"/>
        </w:rPr>
        <w:t xml:space="preserve">) </w:t>
      </w:r>
    </w:p>
    <w:p w:rsidR="005F36F7" w:rsidRDefault="005F36F7" w:rsidP="005F36F7">
      <w:pPr>
        <w:spacing w:after="0" w:line="480" w:lineRule="auto"/>
        <w:ind w:firstLine="709"/>
        <w:rPr>
          <w:sz w:val="24"/>
        </w:rPr>
      </w:pPr>
      <w:r w:rsidRPr="00906CD5">
        <w:rPr>
          <w:sz w:val="24"/>
        </w:rPr>
        <w:t>Merupakan kejahatan dengan memalsukan data pada dokumen-dokumen penting yang tersimpan sebagai scriptless document melalui internet. Kejahatan ini biasanya ditujukan pada dokumen-dokumen e-commerce dengan membuat seolah-olah terjadi “salah ketik” yang pada akhirnya akan menguntungkan pelaku.</w:t>
      </w:r>
    </w:p>
    <w:p w:rsidR="005F36F7" w:rsidRPr="00906CD5" w:rsidRDefault="005F36F7" w:rsidP="005F36F7">
      <w:pPr>
        <w:spacing w:after="0" w:line="480" w:lineRule="auto"/>
        <w:rPr>
          <w:sz w:val="24"/>
        </w:rPr>
      </w:pPr>
    </w:p>
    <w:p w:rsidR="005F36F7" w:rsidRPr="003A0710" w:rsidRDefault="005F36F7" w:rsidP="005F36F7">
      <w:pPr>
        <w:pStyle w:val="ListParagraph"/>
        <w:numPr>
          <w:ilvl w:val="0"/>
          <w:numId w:val="8"/>
        </w:numPr>
        <w:spacing w:after="0" w:line="480" w:lineRule="auto"/>
        <w:ind w:hanging="436"/>
        <w:rPr>
          <w:sz w:val="24"/>
        </w:rPr>
      </w:pPr>
      <w:r w:rsidRPr="003A0710">
        <w:rPr>
          <w:sz w:val="24"/>
        </w:rPr>
        <w:lastRenderedPageBreak/>
        <w:t xml:space="preserve">Mata-mata </w:t>
      </w:r>
      <w:r w:rsidRPr="003A0710">
        <w:rPr>
          <w:i/>
          <w:sz w:val="24"/>
        </w:rPr>
        <w:t>(Cyber Espionage)</w:t>
      </w:r>
    </w:p>
    <w:p w:rsidR="005F36F7" w:rsidRPr="00906CD5" w:rsidRDefault="005F36F7" w:rsidP="005F36F7">
      <w:pPr>
        <w:spacing w:after="0" w:line="480" w:lineRule="auto"/>
        <w:ind w:firstLine="709"/>
        <w:rPr>
          <w:sz w:val="24"/>
        </w:rPr>
      </w:pPr>
      <w:r w:rsidRPr="00906CD5">
        <w:rPr>
          <w:sz w:val="24"/>
        </w:rPr>
        <w:t xml:space="preserve">Merupakan kejahatan yang memanfaatkan jaringan internet untuk melakukan kegiatan mata-mata terhadap pihak lain, dengan memasuki sistem jaringan komputer </w:t>
      </w:r>
      <w:r w:rsidRPr="00906CD5">
        <w:rPr>
          <w:i/>
          <w:sz w:val="24"/>
        </w:rPr>
        <w:t>(computer network system)</w:t>
      </w:r>
      <w:r w:rsidRPr="00906CD5">
        <w:rPr>
          <w:sz w:val="24"/>
        </w:rPr>
        <w:t xml:space="preserve"> pihak sasaran. Kejahatan ini biasanya ditujukan terhadap saingan bisnis yang dokumen ataupun data-data pentingnya tersimpan dalam suatu system yang </w:t>
      </w:r>
      <w:r w:rsidRPr="00906CD5">
        <w:rPr>
          <w:i/>
          <w:sz w:val="24"/>
        </w:rPr>
        <w:t>computerized</w:t>
      </w:r>
      <w:r w:rsidRPr="00906CD5">
        <w:rPr>
          <w:sz w:val="24"/>
        </w:rPr>
        <w:t>.</w:t>
      </w:r>
    </w:p>
    <w:p w:rsidR="005F36F7" w:rsidRPr="003A0710" w:rsidRDefault="005F36F7" w:rsidP="005F36F7">
      <w:pPr>
        <w:pStyle w:val="ListParagraph"/>
        <w:numPr>
          <w:ilvl w:val="0"/>
          <w:numId w:val="8"/>
        </w:numPr>
        <w:spacing w:after="0" w:line="480" w:lineRule="auto"/>
        <w:ind w:hanging="436"/>
        <w:rPr>
          <w:sz w:val="24"/>
        </w:rPr>
      </w:pPr>
      <w:r w:rsidRPr="003A0710">
        <w:rPr>
          <w:i/>
          <w:sz w:val="24"/>
        </w:rPr>
        <w:t>Cyber Sabotage and Extortion</w:t>
      </w:r>
    </w:p>
    <w:p w:rsidR="005F36F7" w:rsidRPr="00906CD5" w:rsidRDefault="005F36F7" w:rsidP="005F36F7">
      <w:pPr>
        <w:spacing w:after="0" w:line="480" w:lineRule="auto"/>
        <w:ind w:firstLine="709"/>
        <w:rPr>
          <w:sz w:val="24"/>
        </w:rPr>
      </w:pPr>
      <w:r w:rsidRPr="00906CD5">
        <w:rPr>
          <w:sz w:val="24"/>
        </w:rPr>
        <w:t xml:space="preserve">Kejahatan ini dilakukan dengan membuat gangguan, perusakan atau penghancuran terhadap suatu data, program komputer atau sistem jaringan komputer yang terhubung dengan internet. Biasanya kejahatan ini dilakukan dengan menyusupkan suatu logic bomb, virus komputer ataupun suatu program tertentu, sehingga data, program komputer atau sistem jaringan komputer tidak dapat digunakan, tidak berjalan sebagaimana mestinya, atau berjalan sebagaimana yang dikehendaki oleh pelaku. </w:t>
      </w:r>
    </w:p>
    <w:p w:rsidR="005F36F7" w:rsidRPr="003A0710" w:rsidRDefault="005F36F7" w:rsidP="005F36F7">
      <w:pPr>
        <w:pStyle w:val="ListParagraph"/>
        <w:numPr>
          <w:ilvl w:val="0"/>
          <w:numId w:val="10"/>
        </w:numPr>
        <w:spacing w:after="0" w:line="480" w:lineRule="auto"/>
        <w:ind w:left="720" w:hanging="436"/>
        <w:rPr>
          <w:sz w:val="24"/>
        </w:rPr>
      </w:pPr>
      <w:r w:rsidRPr="003A0710">
        <w:rPr>
          <w:i/>
          <w:sz w:val="24"/>
        </w:rPr>
        <w:t>Hijacking</w:t>
      </w:r>
    </w:p>
    <w:p w:rsidR="005F36F7" w:rsidRPr="00906CD5" w:rsidRDefault="005F36F7" w:rsidP="005F36F7">
      <w:pPr>
        <w:spacing w:after="0" w:line="480" w:lineRule="auto"/>
        <w:ind w:firstLine="709"/>
        <w:rPr>
          <w:sz w:val="24"/>
        </w:rPr>
      </w:pPr>
      <w:r w:rsidRPr="00906CD5">
        <w:rPr>
          <w:sz w:val="24"/>
        </w:rPr>
        <w:t xml:space="preserve">Kejahatan ini ditujukan terhadap Hak atas Kekayaan Intelektual yang dimiliki pihak lain di internet. Sebagai contoh adalah peniruan tampilan pada web page suatu situs milik orang lain secara ilegal, penyiaran suatu informasi di internet yang ternyata merupakan rahasia dagang orang lain, dan sebagainya. </w:t>
      </w:r>
    </w:p>
    <w:p w:rsidR="005F36F7" w:rsidRPr="003A0710" w:rsidRDefault="005F36F7" w:rsidP="005F36F7">
      <w:pPr>
        <w:pStyle w:val="ListParagraph"/>
        <w:numPr>
          <w:ilvl w:val="0"/>
          <w:numId w:val="11"/>
        </w:numPr>
        <w:spacing w:after="0" w:line="480" w:lineRule="auto"/>
        <w:ind w:left="720" w:hanging="436"/>
        <w:rPr>
          <w:sz w:val="24"/>
        </w:rPr>
      </w:pPr>
      <w:r w:rsidRPr="003A0710">
        <w:rPr>
          <w:i/>
          <w:sz w:val="24"/>
        </w:rPr>
        <w:t>Infringements of Privacy</w:t>
      </w:r>
    </w:p>
    <w:p w:rsidR="005F36F7" w:rsidRPr="00906CD5" w:rsidRDefault="005F36F7" w:rsidP="005F36F7">
      <w:pPr>
        <w:spacing w:after="0" w:line="480" w:lineRule="auto"/>
        <w:ind w:firstLine="709"/>
        <w:rPr>
          <w:sz w:val="24"/>
        </w:rPr>
      </w:pPr>
      <w:r w:rsidRPr="00906CD5">
        <w:rPr>
          <w:sz w:val="24"/>
        </w:rPr>
        <w:t xml:space="preserve">Kejahatan ini ditujukan terhadap informasi seseorang yang merupakan hal yang sangat pribadi dan rahasia. Kejahatan ini biasanya ditujukan terhadap keterangan pribadi seseorang yang tersimpan pada formulir data pribadi yang tersimpan secara </w:t>
      </w:r>
      <w:r w:rsidRPr="00906CD5">
        <w:rPr>
          <w:i/>
          <w:sz w:val="24"/>
        </w:rPr>
        <w:t>computerized</w:t>
      </w:r>
      <w:r w:rsidRPr="00906CD5">
        <w:rPr>
          <w:sz w:val="24"/>
        </w:rPr>
        <w:t xml:space="preserve">, yang apabila diketahui oleh orang lain maka dapat merugikan korban </w:t>
      </w:r>
      <w:r w:rsidRPr="00906CD5">
        <w:rPr>
          <w:sz w:val="24"/>
        </w:rPr>
        <w:lastRenderedPageBreak/>
        <w:t xml:space="preserve">secara materil maupun immateril, seperti nomor kartu kredit, nomor PIN ATM, cacat atau penyakit tersembunyi dan sebagainya. </w:t>
      </w:r>
    </w:p>
    <w:p w:rsidR="005F36F7" w:rsidRPr="003A0710" w:rsidRDefault="005F36F7" w:rsidP="005F36F7">
      <w:pPr>
        <w:pStyle w:val="ListParagraph"/>
        <w:numPr>
          <w:ilvl w:val="0"/>
          <w:numId w:val="11"/>
        </w:numPr>
        <w:spacing w:after="0" w:line="480" w:lineRule="auto"/>
        <w:ind w:left="720" w:hanging="436"/>
        <w:rPr>
          <w:sz w:val="24"/>
        </w:rPr>
      </w:pPr>
      <w:r w:rsidRPr="003A0710">
        <w:rPr>
          <w:i/>
          <w:sz w:val="24"/>
        </w:rPr>
        <w:t>Cracking</w:t>
      </w:r>
    </w:p>
    <w:p w:rsidR="005F36F7" w:rsidRPr="00906CD5" w:rsidRDefault="005F36F7" w:rsidP="005F36F7">
      <w:pPr>
        <w:spacing w:after="0" w:line="480" w:lineRule="auto"/>
        <w:ind w:firstLine="709"/>
        <w:rPr>
          <w:sz w:val="24"/>
        </w:rPr>
      </w:pPr>
      <w:r w:rsidRPr="00906CD5">
        <w:rPr>
          <w:sz w:val="24"/>
        </w:rPr>
        <w:t xml:space="preserve">Kejahatan dengan menggunakan teknologi komputer yang dilakukan untuk merusak system keamaanan suatu system komputer dan biasanya melakukan pencurian, tindakan anarkis begitu merekam mendapatkan akses. Biasanya kita sering salah menafsirkan antara seorang hacker dan cracker dimana hacker sendiri identik dengan perbuatan negative, padahal hacker adalah orang yang senang memprogram dan percaya bahwa informasi adalah sesuatu hal yang sangat berharga dan ada yang bersifat dapat dipublikasikan dan rahasia. </w:t>
      </w:r>
    </w:p>
    <w:p w:rsidR="005F36F7" w:rsidRPr="003A0710" w:rsidRDefault="005F36F7" w:rsidP="005F36F7">
      <w:pPr>
        <w:pStyle w:val="ListParagraph"/>
        <w:numPr>
          <w:ilvl w:val="0"/>
          <w:numId w:val="7"/>
        </w:numPr>
        <w:spacing w:after="0" w:line="480" w:lineRule="auto"/>
        <w:ind w:hanging="436"/>
        <w:rPr>
          <w:sz w:val="24"/>
        </w:rPr>
      </w:pPr>
      <w:r w:rsidRPr="003A0710">
        <w:rPr>
          <w:i/>
          <w:sz w:val="24"/>
        </w:rPr>
        <w:t>Carding</w:t>
      </w:r>
    </w:p>
    <w:p w:rsidR="005F36F7" w:rsidRPr="00906CD5" w:rsidRDefault="005F36F7" w:rsidP="005F36F7">
      <w:pPr>
        <w:spacing w:after="0" w:line="480" w:lineRule="auto"/>
        <w:ind w:firstLine="709"/>
        <w:rPr>
          <w:sz w:val="24"/>
        </w:rPr>
      </w:pPr>
      <w:r w:rsidRPr="00906CD5">
        <w:rPr>
          <w:sz w:val="24"/>
        </w:rPr>
        <w:t xml:space="preserve">Adalah kejahatan dengan menggunakan teknologi komputer untuk melakukan transaksi dengan menggunakan </w:t>
      </w:r>
      <w:r w:rsidRPr="00906CD5">
        <w:rPr>
          <w:i/>
          <w:sz w:val="24"/>
        </w:rPr>
        <w:t>card credit</w:t>
      </w:r>
      <w:r w:rsidRPr="00906CD5">
        <w:rPr>
          <w:sz w:val="24"/>
        </w:rPr>
        <w:t xml:space="preserve"> orang lain sehingga dapat merugikan orang tersebut baik materil maupun non materil.</w:t>
      </w:r>
    </w:p>
    <w:p w:rsidR="005F36F7" w:rsidRPr="007F2E12" w:rsidRDefault="005F36F7" w:rsidP="005F36F7">
      <w:pPr>
        <w:pStyle w:val="Heading2"/>
        <w:spacing w:before="0" w:line="480" w:lineRule="auto"/>
        <w:ind w:left="709" w:hanging="709"/>
        <w:rPr>
          <w:rFonts w:ascii="Times New Roman" w:hAnsi="Times New Roman"/>
          <w:color w:val="0D0D0D" w:themeColor="text1" w:themeTint="F2"/>
          <w:sz w:val="24"/>
        </w:rPr>
      </w:pPr>
      <w:bookmarkStart w:id="12" w:name="_Toc182041789"/>
      <w:r w:rsidRPr="007F2E12">
        <w:rPr>
          <w:rFonts w:ascii="Times New Roman" w:hAnsi="Times New Roman"/>
          <w:color w:val="0D0D0D" w:themeColor="text1" w:themeTint="F2"/>
          <w:sz w:val="24"/>
        </w:rPr>
        <w:t xml:space="preserve">D. </w:t>
      </w:r>
      <w:r w:rsidRPr="007F2E12">
        <w:rPr>
          <w:rFonts w:ascii="Times New Roman" w:hAnsi="Times New Roman"/>
          <w:color w:val="0D0D0D" w:themeColor="text1" w:themeTint="F2"/>
          <w:sz w:val="24"/>
        </w:rPr>
        <w:tab/>
        <w:t>Ruang Lingkup Bisnis Online</w:t>
      </w:r>
      <w:bookmarkEnd w:id="12"/>
    </w:p>
    <w:p w:rsidR="005F36F7" w:rsidRPr="007F2E12" w:rsidRDefault="005F36F7" w:rsidP="005F36F7">
      <w:pPr>
        <w:pStyle w:val="Heading3"/>
        <w:spacing w:before="0" w:line="480" w:lineRule="auto"/>
        <w:ind w:left="709" w:hanging="425"/>
        <w:rPr>
          <w:rFonts w:ascii="Times New Roman" w:hAnsi="Times New Roman" w:cs="Times New Roman"/>
          <w:color w:val="0D0D0D" w:themeColor="text1" w:themeTint="F2"/>
          <w:sz w:val="24"/>
        </w:rPr>
      </w:pPr>
      <w:bookmarkStart w:id="13" w:name="_Toc182041790"/>
      <w:r w:rsidRPr="007F2E12">
        <w:rPr>
          <w:rFonts w:ascii="Times New Roman" w:hAnsi="Times New Roman" w:cs="Times New Roman"/>
          <w:color w:val="0D0D0D" w:themeColor="text1" w:themeTint="F2"/>
          <w:sz w:val="24"/>
        </w:rPr>
        <w:t xml:space="preserve">1. </w:t>
      </w:r>
      <w:r w:rsidRPr="007F2E12">
        <w:rPr>
          <w:rFonts w:ascii="Times New Roman" w:hAnsi="Times New Roman" w:cs="Times New Roman"/>
          <w:color w:val="0D0D0D" w:themeColor="text1" w:themeTint="F2"/>
          <w:sz w:val="24"/>
        </w:rPr>
        <w:tab/>
        <w:t>Pengertian Bisnis Online</w:t>
      </w:r>
      <w:bookmarkEnd w:id="13"/>
    </w:p>
    <w:p w:rsidR="005F36F7" w:rsidRPr="00906CD5" w:rsidRDefault="005F36F7" w:rsidP="005F36F7">
      <w:pPr>
        <w:spacing w:after="0" w:line="480" w:lineRule="auto"/>
        <w:ind w:firstLine="709"/>
        <w:rPr>
          <w:sz w:val="24"/>
          <w:lang w:val="id-ID"/>
        </w:rPr>
      </w:pPr>
      <w:r w:rsidRPr="00906CD5">
        <w:rPr>
          <w:sz w:val="24"/>
          <w:lang w:val="id-ID"/>
        </w:rPr>
        <w:t>Bisnis online adalah sebuah cara promosi atau menawarkan barang atau jasa yang di lakukan menggunakan jaringan internet, Untuk mudahnya pengertian bisnis online adalah menjual atau promosi yang dilakukan dengan cara online atau menggunakan internet dengan saling berkomukasi.</w:t>
      </w:r>
    </w:p>
    <w:p w:rsidR="005F36F7" w:rsidRPr="00906CD5" w:rsidRDefault="005F36F7" w:rsidP="005F36F7">
      <w:pPr>
        <w:spacing w:after="0" w:line="480" w:lineRule="auto"/>
        <w:ind w:firstLine="709"/>
        <w:rPr>
          <w:sz w:val="24"/>
        </w:rPr>
      </w:pPr>
      <w:r w:rsidRPr="00906CD5">
        <w:rPr>
          <w:sz w:val="24"/>
        </w:rPr>
        <w:lastRenderedPageBreak/>
        <w:t>Wirjono Prodjodikoro mengatakan bahwa jual-beli adalah suatu persetujuan dimana suatu pihak mengikat diri untuk wajib menyerahkan suatu barang dan pihak lain wajib membayar harga, yang dimufakati mereka berdua.</w:t>
      </w:r>
      <w:r w:rsidRPr="00906CD5">
        <w:rPr>
          <w:rStyle w:val="FootnoteReference"/>
          <w:sz w:val="24"/>
        </w:rPr>
        <w:footnoteReference w:id="17"/>
      </w:r>
    </w:p>
    <w:p w:rsidR="005F36F7" w:rsidRPr="00906CD5" w:rsidRDefault="005F36F7" w:rsidP="005F36F7">
      <w:pPr>
        <w:spacing w:after="0" w:line="480" w:lineRule="auto"/>
        <w:ind w:firstLine="709"/>
        <w:rPr>
          <w:sz w:val="24"/>
        </w:rPr>
      </w:pPr>
      <w:r w:rsidRPr="00906CD5">
        <w:rPr>
          <w:sz w:val="24"/>
        </w:rPr>
        <w:t xml:space="preserve">Menurut Mariam Darus Badrulzaman, dkk., bahwa jual beli online atau bisnis online adalah transaksi dagang antara penjual dengan pembeli untuk menyediakan barang, jasa atau mengambil alih hak. Kontrak ini dilakukan dengan media electronic (digital medium) di mana para pihak tidak hadir secara fisik dan medium ini terdapat dalam jaringan umum dengan sistem terbuka yaitu internet atau </w:t>
      </w:r>
      <w:r w:rsidRPr="00906CD5">
        <w:rPr>
          <w:i/>
          <w:sz w:val="24"/>
        </w:rPr>
        <w:t>world wide web</w:t>
      </w:r>
      <w:r w:rsidRPr="00906CD5">
        <w:rPr>
          <w:sz w:val="24"/>
        </w:rPr>
        <w:t>. Transaksi ini terjadi terlepas dari batas wilayah dan syarat nasional.</w:t>
      </w:r>
      <w:r w:rsidRPr="00906CD5">
        <w:rPr>
          <w:rStyle w:val="FootnoteReference"/>
          <w:sz w:val="24"/>
        </w:rPr>
        <w:footnoteReference w:id="18"/>
      </w:r>
    </w:p>
    <w:p w:rsidR="005F36F7" w:rsidRPr="00906CD5" w:rsidRDefault="005F36F7" w:rsidP="005F36F7">
      <w:pPr>
        <w:spacing w:after="0" w:line="480" w:lineRule="auto"/>
        <w:ind w:firstLine="709"/>
        <w:rPr>
          <w:sz w:val="24"/>
        </w:rPr>
      </w:pPr>
      <w:r w:rsidRPr="00906CD5">
        <w:rPr>
          <w:sz w:val="24"/>
        </w:rPr>
        <w:t xml:space="preserve">Menurut Edmon Makarim, </w:t>
      </w:r>
      <w:r w:rsidRPr="00906CD5">
        <w:rPr>
          <w:rStyle w:val="FootnoteReference"/>
          <w:sz w:val="24"/>
        </w:rPr>
        <w:footnoteReference w:id="19"/>
      </w:r>
      <w:r w:rsidRPr="00906CD5">
        <w:rPr>
          <w:sz w:val="24"/>
        </w:rPr>
        <w:t xml:space="preserve"> pada dasarnya proses transaksi jual beli secara elektronik tidak jauh berbeda dengan proses transaksi jual beli biasa di dunia nyata. Proses pengikatan transaksi jual beli secara elektronik ini dilakukan dalam beberapa tahap, sebagai berikut : </w:t>
      </w:r>
    </w:p>
    <w:p w:rsidR="005F36F7" w:rsidRPr="00906CD5" w:rsidRDefault="005F36F7" w:rsidP="005F36F7">
      <w:pPr>
        <w:pStyle w:val="ListParagraph"/>
        <w:numPr>
          <w:ilvl w:val="0"/>
          <w:numId w:val="9"/>
        </w:numPr>
        <w:spacing w:after="0" w:line="480" w:lineRule="auto"/>
        <w:ind w:hanging="436"/>
        <w:rPr>
          <w:sz w:val="24"/>
        </w:rPr>
      </w:pPr>
      <w:r w:rsidRPr="00906CD5">
        <w:rPr>
          <w:sz w:val="24"/>
        </w:rPr>
        <w:t xml:space="preserve">Penawaran, yang dilakukan oleh penjual atau pelaku usaha melalui website pada internet. Penjual atau pelaku usaha menyediakan storefront yang berisikatalog produk dan pelayanan yang akan diberikan. Masyarakat yang memasuki website pelaku usaha tersebut dapat melihat-lihat barang yang ditawarkan oleh penjual. Salah satu keuntungan transaksi jual beli melalui di toko online ini adalah bahwa pembeli dapat berbelanja kapan saja dan dimana saja tanpa dibatasi ruang dan waktu. </w:t>
      </w:r>
    </w:p>
    <w:p w:rsidR="005F36F7" w:rsidRPr="00906CD5" w:rsidRDefault="005F36F7" w:rsidP="005F36F7">
      <w:pPr>
        <w:pStyle w:val="ListParagraph"/>
        <w:numPr>
          <w:ilvl w:val="0"/>
          <w:numId w:val="9"/>
        </w:numPr>
        <w:spacing w:after="0" w:line="480" w:lineRule="auto"/>
        <w:ind w:hanging="436"/>
        <w:rPr>
          <w:sz w:val="24"/>
        </w:rPr>
      </w:pPr>
      <w:r w:rsidRPr="00906CD5">
        <w:rPr>
          <w:sz w:val="24"/>
        </w:rPr>
        <w:t xml:space="preserve">Penerimaan, dapat dilakukan tergantung penawaran yang terjadi. Apabila penawaran dilakukan melalui e-mail address, maka penerimaan dilakukan </w:t>
      </w:r>
      <w:r w:rsidRPr="00906CD5">
        <w:rPr>
          <w:sz w:val="24"/>
        </w:rPr>
        <w:lastRenderedPageBreak/>
        <w:t xml:space="preserve">melalui e-mail, karena penawaran hanya ditujukan pada sebuah e-mail yang dituju sehingga hanya pemegang e-mail tersebut yang dituju. </w:t>
      </w:r>
    </w:p>
    <w:p w:rsidR="005F36F7" w:rsidRPr="00906CD5" w:rsidRDefault="005F36F7" w:rsidP="005F36F7">
      <w:pPr>
        <w:pStyle w:val="ListParagraph"/>
        <w:numPr>
          <w:ilvl w:val="0"/>
          <w:numId w:val="9"/>
        </w:numPr>
        <w:spacing w:after="0" w:line="480" w:lineRule="auto"/>
        <w:ind w:hanging="436"/>
        <w:rPr>
          <w:sz w:val="24"/>
        </w:rPr>
      </w:pPr>
      <w:r w:rsidRPr="00906CD5">
        <w:rPr>
          <w:sz w:val="24"/>
        </w:rPr>
        <w:t xml:space="preserve">Pembayaran, dapat dilakukan baik secara langsung maupun tidak langsung, misalnya melalui fasilitas internet, namun tetap bertumpu pada keuangan nasional, yang mengacu pada sistem keuangan lokal. </w:t>
      </w:r>
    </w:p>
    <w:p w:rsidR="005F36F7" w:rsidRPr="00906CD5" w:rsidRDefault="005F36F7" w:rsidP="005F36F7">
      <w:pPr>
        <w:pStyle w:val="ListParagraph"/>
        <w:numPr>
          <w:ilvl w:val="0"/>
          <w:numId w:val="9"/>
        </w:numPr>
        <w:spacing w:after="0" w:line="480" w:lineRule="auto"/>
        <w:ind w:hanging="436"/>
        <w:rPr>
          <w:sz w:val="24"/>
        </w:rPr>
      </w:pPr>
      <w:r w:rsidRPr="00906CD5">
        <w:rPr>
          <w:sz w:val="24"/>
        </w:rPr>
        <w:t xml:space="preserve">Pengiriman, merupakan suatu proses yang dilakukan setelah pembayaran atas barang yang ditawarkan oleh penjual kepada pembeli, dalam hal ini pembeli berhak atas penerimaan barang termaksud. Pada kenyataannya, barang yang dijadikan objek perjanjian dikirimkan oleh penjual kepada pembeli dengan biaya pengiriman sebagaimana telah diperjanjikan antara penjual dan pembeli. </w:t>
      </w:r>
    </w:p>
    <w:p w:rsidR="005F36F7" w:rsidRDefault="005F36F7" w:rsidP="005F36F7">
      <w:pPr>
        <w:spacing w:after="0" w:line="480" w:lineRule="auto"/>
        <w:ind w:firstLine="709"/>
        <w:rPr>
          <w:sz w:val="24"/>
        </w:rPr>
      </w:pPr>
      <w:r w:rsidRPr="00906CD5">
        <w:rPr>
          <w:sz w:val="24"/>
        </w:rPr>
        <w:t xml:space="preserve">Berdasarkan proses transaksi jual-beli secara online yang telah diuraikan di atas, menggambarkan bahwa ternyata jual-beli tidak hanya dapat dilakukan secara konvensional, dimana antara penjual dengan pembeli saling bertemu secara langsung, namun dapat juga hanya melalui media internet, sehingga orang yang saling berjauhan atau berada pada lokasi yang berbeda tetap dapat melakukan transaksi jual-beli tanpa harus bersusah payah untuk saling bertemu secara langsung, sehingga meningkatkan efektifitas dan efisiensi waktu serta biaya baik bagi pihak penjual maupun pembeli. Namun, di sisi lain transaksi jual beli online akan menimbulkan perbuatan curang dengan cara melakukan penipuan, apabila barang yang dibeli ataupun dipesan tidak pernah dikirim, sedangkan uang sudah dikirim melalui rekening. </w:t>
      </w:r>
    </w:p>
    <w:p w:rsidR="005F36F7" w:rsidRDefault="005F36F7" w:rsidP="005F36F7">
      <w:pPr>
        <w:spacing w:after="0" w:line="480" w:lineRule="auto"/>
        <w:ind w:firstLine="709"/>
        <w:rPr>
          <w:sz w:val="24"/>
        </w:rPr>
      </w:pPr>
    </w:p>
    <w:p w:rsidR="005F36F7" w:rsidRDefault="005F36F7" w:rsidP="005F36F7">
      <w:pPr>
        <w:spacing w:after="0" w:line="480" w:lineRule="auto"/>
        <w:ind w:firstLine="709"/>
        <w:rPr>
          <w:sz w:val="24"/>
        </w:rPr>
      </w:pPr>
    </w:p>
    <w:p w:rsidR="005F36F7" w:rsidRPr="00906CD5" w:rsidRDefault="005F36F7" w:rsidP="005F36F7">
      <w:pPr>
        <w:spacing w:after="0" w:line="480" w:lineRule="auto"/>
        <w:ind w:firstLine="709"/>
        <w:rPr>
          <w:sz w:val="24"/>
        </w:rPr>
      </w:pPr>
    </w:p>
    <w:p w:rsidR="005F36F7" w:rsidRPr="007F2E12" w:rsidRDefault="005F36F7" w:rsidP="005F36F7">
      <w:pPr>
        <w:pStyle w:val="Heading3"/>
        <w:spacing w:before="0" w:line="480" w:lineRule="auto"/>
        <w:ind w:left="709" w:hanging="425"/>
        <w:rPr>
          <w:rFonts w:ascii="Times New Roman" w:hAnsi="Times New Roman" w:cs="Times New Roman"/>
          <w:color w:val="0D0D0D" w:themeColor="text1" w:themeTint="F2"/>
          <w:sz w:val="24"/>
        </w:rPr>
      </w:pPr>
      <w:bookmarkStart w:id="14" w:name="_Toc182041791"/>
      <w:r w:rsidRPr="007F2E12">
        <w:rPr>
          <w:rFonts w:ascii="Times New Roman" w:hAnsi="Times New Roman" w:cs="Times New Roman"/>
          <w:color w:val="0D0D0D" w:themeColor="text1" w:themeTint="F2"/>
          <w:sz w:val="24"/>
        </w:rPr>
        <w:lastRenderedPageBreak/>
        <w:t xml:space="preserve">2. </w:t>
      </w:r>
      <w:r w:rsidRPr="007F2E12">
        <w:rPr>
          <w:rFonts w:ascii="Times New Roman" w:hAnsi="Times New Roman" w:cs="Times New Roman"/>
          <w:color w:val="0D0D0D" w:themeColor="text1" w:themeTint="F2"/>
          <w:sz w:val="24"/>
        </w:rPr>
        <w:tab/>
        <w:t>Jenis-Jenis Bisnis Online</w:t>
      </w:r>
      <w:bookmarkEnd w:id="14"/>
    </w:p>
    <w:p w:rsidR="005F36F7" w:rsidRPr="003A0710" w:rsidRDefault="005F36F7" w:rsidP="005F36F7">
      <w:pPr>
        <w:pStyle w:val="ListParagraph"/>
        <w:numPr>
          <w:ilvl w:val="0"/>
          <w:numId w:val="12"/>
        </w:numPr>
        <w:spacing w:after="0" w:line="480" w:lineRule="auto"/>
        <w:ind w:left="709" w:hanging="425"/>
        <w:rPr>
          <w:sz w:val="24"/>
        </w:rPr>
      </w:pPr>
      <w:r w:rsidRPr="003A0710">
        <w:rPr>
          <w:i/>
          <w:sz w:val="24"/>
        </w:rPr>
        <w:t>HYIP (High Yield Investment Program)</w:t>
      </w:r>
    </w:p>
    <w:p w:rsidR="005F36F7" w:rsidRPr="00906CD5" w:rsidRDefault="005F36F7" w:rsidP="005F36F7">
      <w:pPr>
        <w:spacing w:after="0" w:line="480" w:lineRule="auto"/>
        <w:ind w:firstLine="709"/>
        <w:rPr>
          <w:sz w:val="24"/>
        </w:rPr>
      </w:pPr>
      <w:r w:rsidRPr="00906CD5">
        <w:rPr>
          <w:i/>
          <w:sz w:val="24"/>
        </w:rPr>
        <w:t>HYIP atau High Yield Investment</w:t>
      </w:r>
      <w:r w:rsidRPr="00906CD5">
        <w:rPr>
          <w:sz w:val="24"/>
        </w:rPr>
        <w:t xml:space="preserve"> Program merupakan program investasi yang tumbuh dan berkembang pesat terutama saat ini. Perkembangan hyip di internet sendiri baru dirasakan sekitar tahun 2003–2004 dan tahun 2009 telah berkembang hingga saat ini dan akhirnya ada juga ada orang Indonesia yang memulai bisnis ini baik menjadi investor maupun pemilik. </w:t>
      </w:r>
    </w:p>
    <w:p w:rsidR="005F36F7" w:rsidRPr="003A0710" w:rsidRDefault="005F36F7" w:rsidP="005F36F7">
      <w:pPr>
        <w:pStyle w:val="ListParagraph"/>
        <w:numPr>
          <w:ilvl w:val="0"/>
          <w:numId w:val="12"/>
        </w:numPr>
        <w:spacing w:after="0" w:line="480" w:lineRule="auto"/>
        <w:ind w:left="709" w:hanging="425"/>
        <w:rPr>
          <w:sz w:val="24"/>
        </w:rPr>
      </w:pPr>
      <w:r w:rsidRPr="003A0710">
        <w:rPr>
          <w:i/>
          <w:sz w:val="24"/>
        </w:rPr>
        <w:t>Affiliate Marketing</w:t>
      </w:r>
    </w:p>
    <w:p w:rsidR="005F36F7" w:rsidRPr="00906CD5" w:rsidRDefault="005F36F7" w:rsidP="005F36F7">
      <w:pPr>
        <w:spacing w:after="0" w:line="480" w:lineRule="auto"/>
        <w:ind w:firstLine="709"/>
        <w:rPr>
          <w:sz w:val="24"/>
        </w:rPr>
      </w:pPr>
      <w:r w:rsidRPr="00906CD5">
        <w:rPr>
          <w:i/>
          <w:sz w:val="24"/>
        </w:rPr>
        <w:t>Affiliate marketing</w:t>
      </w:r>
      <w:r w:rsidRPr="00906CD5">
        <w:rPr>
          <w:sz w:val="24"/>
        </w:rPr>
        <w:t xml:space="preserve"> adalah bisnis yang memasarkan produk perusahaan/orang lain melalui online, dalam hal dengan menggunakan media website, blog, dan lain sebagainya dengan kesepakatan yang telah ditentukan yaitu sistem bagi hasil be</w:t>
      </w:r>
      <w:r w:rsidRPr="00906CD5">
        <w:rPr>
          <w:sz w:val="24"/>
          <w:lang w:val="id-ID"/>
        </w:rPr>
        <w:t>r</w:t>
      </w:r>
      <w:r w:rsidRPr="00906CD5">
        <w:rPr>
          <w:sz w:val="24"/>
        </w:rPr>
        <w:t xml:space="preserve">kisar 30%-70%. </w:t>
      </w:r>
    </w:p>
    <w:p w:rsidR="005F36F7" w:rsidRPr="003A0710" w:rsidRDefault="005F36F7" w:rsidP="005F36F7">
      <w:pPr>
        <w:pStyle w:val="ListParagraph"/>
        <w:numPr>
          <w:ilvl w:val="0"/>
          <w:numId w:val="12"/>
        </w:numPr>
        <w:spacing w:after="0" w:line="480" w:lineRule="auto"/>
        <w:ind w:left="709" w:hanging="425"/>
        <w:rPr>
          <w:sz w:val="24"/>
        </w:rPr>
      </w:pPr>
      <w:r w:rsidRPr="003A0710">
        <w:rPr>
          <w:i/>
          <w:sz w:val="24"/>
        </w:rPr>
        <w:t>PPC Publisher (Pay Per Click Publisher)</w:t>
      </w:r>
    </w:p>
    <w:p w:rsidR="005F36F7" w:rsidRPr="00906CD5" w:rsidRDefault="005F36F7" w:rsidP="005F36F7">
      <w:pPr>
        <w:spacing w:after="0" w:line="480" w:lineRule="auto"/>
        <w:ind w:firstLine="709"/>
        <w:rPr>
          <w:sz w:val="24"/>
        </w:rPr>
      </w:pPr>
      <w:r w:rsidRPr="00906CD5">
        <w:rPr>
          <w:i/>
          <w:sz w:val="24"/>
        </w:rPr>
        <w:t>Pay Per Click</w:t>
      </w:r>
      <w:r w:rsidRPr="00906CD5">
        <w:rPr>
          <w:sz w:val="24"/>
        </w:rPr>
        <w:t xml:space="preserve"> Publisher adalah suatu program bisnis online berupa iklan konten/text dan gambar/ banner dari seorang atau perusahaan yang memberikan komisi atau akan melakukan pembayaran apabila iklan yang terpasang tersebut diklik oleh pengunjung, utamanya yang telah menjadi member program tersebut.</w:t>
      </w:r>
    </w:p>
    <w:p w:rsidR="005F36F7" w:rsidRPr="003A0710" w:rsidRDefault="005F36F7" w:rsidP="005F36F7">
      <w:pPr>
        <w:pStyle w:val="ListParagraph"/>
        <w:numPr>
          <w:ilvl w:val="0"/>
          <w:numId w:val="6"/>
        </w:numPr>
        <w:spacing w:after="0" w:line="480" w:lineRule="auto"/>
        <w:ind w:left="709" w:hanging="425"/>
        <w:rPr>
          <w:sz w:val="24"/>
        </w:rPr>
      </w:pPr>
      <w:r w:rsidRPr="003A0710">
        <w:rPr>
          <w:i/>
          <w:sz w:val="24"/>
        </w:rPr>
        <w:t xml:space="preserve">PTC (Paid To Click) </w:t>
      </w:r>
    </w:p>
    <w:p w:rsidR="005F36F7" w:rsidRPr="00906CD5" w:rsidRDefault="005F36F7" w:rsidP="005F36F7">
      <w:pPr>
        <w:spacing w:after="0" w:line="480" w:lineRule="auto"/>
        <w:ind w:firstLine="709"/>
        <w:rPr>
          <w:sz w:val="24"/>
        </w:rPr>
      </w:pPr>
      <w:r w:rsidRPr="00906CD5">
        <w:rPr>
          <w:i/>
          <w:sz w:val="24"/>
        </w:rPr>
        <w:t>Paid To Click</w:t>
      </w:r>
      <w:r w:rsidRPr="00906CD5">
        <w:rPr>
          <w:sz w:val="24"/>
        </w:rPr>
        <w:t xml:space="preserve"> merupakan suatu program bisnis online perantara antara pemasang iklan dan anggota (member) program ptc tersebut. Beberapa bisnis online ptc yang paling populer seperti </w:t>
      </w:r>
      <w:r w:rsidRPr="00906CD5">
        <w:rPr>
          <w:i/>
          <w:sz w:val="24"/>
        </w:rPr>
        <w:t>neobux, probux, clicksense, nerdbux</w:t>
      </w:r>
      <w:r w:rsidRPr="00906CD5">
        <w:rPr>
          <w:sz w:val="24"/>
        </w:rPr>
        <w:t xml:space="preserve"> dan lain-lain. </w:t>
      </w:r>
    </w:p>
    <w:p w:rsidR="005F36F7" w:rsidRPr="00906CD5" w:rsidRDefault="005F36F7" w:rsidP="005F36F7">
      <w:pPr>
        <w:spacing w:after="0" w:line="480" w:lineRule="auto"/>
        <w:rPr>
          <w:sz w:val="24"/>
        </w:rPr>
      </w:pPr>
    </w:p>
    <w:p w:rsidR="005F36F7" w:rsidRPr="00906CD5" w:rsidRDefault="005F36F7" w:rsidP="005F36F7">
      <w:pPr>
        <w:spacing w:after="0" w:line="480" w:lineRule="auto"/>
        <w:rPr>
          <w:sz w:val="24"/>
        </w:rPr>
      </w:pPr>
    </w:p>
    <w:p w:rsidR="005F36F7" w:rsidRPr="00906CD5" w:rsidRDefault="005F36F7" w:rsidP="005F36F7">
      <w:pPr>
        <w:spacing w:after="0" w:line="480" w:lineRule="auto"/>
        <w:rPr>
          <w:sz w:val="24"/>
        </w:rPr>
        <w:sectPr w:rsidR="005F36F7" w:rsidRPr="00906CD5" w:rsidSect="00476F21">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1701" w:header="720" w:footer="720" w:gutter="0"/>
          <w:cols w:space="720"/>
          <w:titlePg/>
          <w:docGrid w:linePitch="360"/>
        </w:sectPr>
      </w:pPr>
    </w:p>
    <w:p w:rsidR="005F36F7" w:rsidRPr="003A0710" w:rsidRDefault="005F36F7" w:rsidP="005F36F7">
      <w:pPr>
        <w:pStyle w:val="ListParagraph"/>
        <w:numPr>
          <w:ilvl w:val="0"/>
          <w:numId w:val="11"/>
        </w:numPr>
        <w:spacing w:after="0" w:line="480" w:lineRule="auto"/>
        <w:ind w:left="709" w:hanging="425"/>
        <w:rPr>
          <w:sz w:val="24"/>
        </w:rPr>
      </w:pPr>
      <w:r w:rsidRPr="003A0710">
        <w:rPr>
          <w:i/>
          <w:sz w:val="24"/>
        </w:rPr>
        <w:lastRenderedPageBreak/>
        <w:t>PTR (Paid To Review)</w:t>
      </w:r>
    </w:p>
    <w:p w:rsidR="005F36F7" w:rsidRPr="00906CD5" w:rsidRDefault="005F36F7" w:rsidP="005F36F7">
      <w:pPr>
        <w:spacing w:after="0" w:line="480" w:lineRule="auto"/>
        <w:ind w:firstLine="709"/>
        <w:rPr>
          <w:sz w:val="24"/>
        </w:rPr>
      </w:pPr>
      <w:r w:rsidRPr="00906CD5">
        <w:rPr>
          <w:i/>
          <w:sz w:val="24"/>
        </w:rPr>
        <w:t>Paid To Review</w:t>
      </w:r>
      <w:r w:rsidRPr="00906CD5">
        <w:rPr>
          <w:sz w:val="24"/>
        </w:rPr>
        <w:t xml:space="preserve"> adalah bisnis online untuk menghasilkan uang yang sangat mudah di kerjakan, cukup dengan mengulas atau review suatu produk dari advertiser/pemasang iklan. </w:t>
      </w:r>
    </w:p>
    <w:p w:rsidR="005F36F7" w:rsidRPr="003A0710" w:rsidRDefault="005F36F7" w:rsidP="005F36F7">
      <w:pPr>
        <w:pStyle w:val="ListParagraph"/>
        <w:numPr>
          <w:ilvl w:val="0"/>
          <w:numId w:val="11"/>
        </w:numPr>
        <w:spacing w:after="0" w:line="480" w:lineRule="auto"/>
        <w:ind w:left="709" w:hanging="425"/>
        <w:rPr>
          <w:sz w:val="24"/>
        </w:rPr>
      </w:pPr>
      <w:r w:rsidRPr="003A0710">
        <w:rPr>
          <w:i/>
          <w:sz w:val="24"/>
        </w:rPr>
        <w:t>Advertiser</w:t>
      </w:r>
    </w:p>
    <w:p w:rsidR="005F36F7" w:rsidRPr="00906CD5" w:rsidRDefault="005F36F7" w:rsidP="005F36F7">
      <w:pPr>
        <w:spacing w:after="0" w:line="480" w:lineRule="auto"/>
        <w:ind w:firstLine="709"/>
        <w:rPr>
          <w:sz w:val="24"/>
        </w:rPr>
      </w:pPr>
      <w:r w:rsidRPr="00906CD5">
        <w:rPr>
          <w:i/>
          <w:sz w:val="24"/>
        </w:rPr>
        <w:t>Advertiser</w:t>
      </w:r>
      <w:r w:rsidRPr="00906CD5">
        <w:rPr>
          <w:sz w:val="24"/>
        </w:rPr>
        <w:t xml:space="preserve"> adalah bisnis online advertiser merupakan jasa pasang iklan berbayar dimana dalam proses kerjanya biasa pihak terkait membuat satu halaman dinamis/statistik web/blognya untuk mempermudah customer melihat syarat dan ketentuan yang diberlakukan untuk customer agar dapat memasang iklannya. </w:t>
      </w:r>
    </w:p>
    <w:p w:rsidR="005F36F7" w:rsidRPr="003A0710" w:rsidRDefault="005F36F7" w:rsidP="005F36F7">
      <w:pPr>
        <w:pStyle w:val="ListParagraph"/>
        <w:numPr>
          <w:ilvl w:val="0"/>
          <w:numId w:val="11"/>
        </w:numPr>
        <w:spacing w:after="0" w:line="480" w:lineRule="auto"/>
        <w:ind w:left="709" w:hanging="425"/>
        <w:rPr>
          <w:sz w:val="24"/>
        </w:rPr>
      </w:pPr>
      <w:r w:rsidRPr="003A0710">
        <w:rPr>
          <w:i/>
          <w:sz w:val="24"/>
        </w:rPr>
        <w:t>Revenue Sharing</w:t>
      </w:r>
    </w:p>
    <w:p w:rsidR="005F36F7" w:rsidRPr="00906CD5" w:rsidRDefault="005F36F7" w:rsidP="005F36F7">
      <w:pPr>
        <w:spacing w:after="0" w:line="480" w:lineRule="auto"/>
        <w:ind w:firstLine="709"/>
        <w:rPr>
          <w:sz w:val="24"/>
        </w:rPr>
      </w:pPr>
      <w:r w:rsidRPr="00906CD5">
        <w:rPr>
          <w:i/>
          <w:sz w:val="24"/>
        </w:rPr>
        <w:t>Revenue sharing</w:t>
      </w:r>
      <w:r w:rsidRPr="00906CD5">
        <w:rPr>
          <w:sz w:val="24"/>
        </w:rPr>
        <w:t xml:space="preserve"> adalah bisnis online yang menawarkan bagi hasil baik antara pemilik bisnis dan setiap anggotanya (member), sebagai contoh bisnis online </w:t>
      </w:r>
      <w:r w:rsidRPr="00906CD5">
        <w:rPr>
          <w:i/>
          <w:sz w:val="24"/>
        </w:rPr>
        <w:t>revenue sharing</w:t>
      </w:r>
      <w:r w:rsidRPr="00906CD5">
        <w:rPr>
          <w:sz w:val="24"/>
        </w:rPr>
        <w:t xml:space="preserve"> seperti </w:t>
      </w:r>
      <w:r w:rsidRPr="00906CD5">
        <w:rPr>
          <w:i/>
          <w:sz w:val="24"/>
        </w:rPr>
        <w:t>Adhitprofits, Clickzor</w:t>
      </w:r>
      <w:r w:rsidRPr="00906CD5">
        <w:rPr>
          <w:sz w:val="24"/>
        </w:rPr>
        <w:t xml:space="preserve"> dan lain sebagainya. Kebanyakan bisnis online revenue sharing berbasis jasa layanan iklan, dan yang menjadi produk andalannya adalah trafik bagi setiap member yang memasang iklan didalamnya.</w:t>
      </w:r>
      <w:r w:rsidRPr="00906CD5">
        <w:rPr>
          <w:rStyle w:val="FootnoteReference"/>
          <w:sz w:val="24"/>
        </w:rPr>
        <w:footnoteReference w:id="20"/>
      </w:r>
    </w:p>
    <w:p w:rsidR="005F36F7" w:rsidRPr="00906CD5" w:rsidRDefault="005F36F7" w:rsidP="005F36F7">
      <w:pPr>
        <w:spacing w:after="0" w:line="480" w:lineRule="auto"/>
        <w:ind w:firstLine="0"/>
        <w:rPr>
          <w:sz w:val="24"/>
          <w:lang w:val="id-ID"/>
        </w:rPr>
      </w:pPr>
    </w:p>
    <w:p w:rsidR="00182C68" w:rsidRPr="005F36F7" w:rsidRDefault="000F6AC2" w:rsidP="005F36F7">
      <w:bookmarkStart w:id="15" w:name="_GoBack"/>
      <w:bookmarkEnd w:id="15"/>
    </w:p>
    <w:sectPr w:rsidR="00182C68" w:rsidRPr="005F36F7" w:rsidSect="00352488">
      <w:headerReference w:type="even" r:id="rId13"/>
      <w:headerReference w:type="default" r:id="rId14"/>
      <w:headerReference w:type="first" r:id="rId15"/>
      <w:footerReference w:type="first" r:id="rId16"/>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AC2" w:rsidRDefault="000F6AC2" w:rsidP="00820BFE">
      <w:pPr>
        <w:spacing w:after="0" w:line="240" w:lineRule="auto"/>
      </w:pPr>
      <w:r>
        <w:separator/>
      </w:r>
    </w:p>
  </w:endnote>
  <w:endnote w:type="continuationSeparator" w:id="1">
    <w:p w:rsidR="000F6AC2" w:rsidRDefault="000F6AC2" w:rsidP="00820B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16" w:rsidRDefault="00425D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16" w:rsidRDefault="00425D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16" w:rsidRDefault="00425D1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014790"/>
      <w:docPartObj>
        <w:docPartGallery w:val="Page Numbers (Bottom of Page)"/>
        <w:docPartUnique/>
      </w:docPartObj>
    </w:sdtPr>
    <w:sdtEndPr>
      <w:rPr>
        <w:noProof/>
      </w:rPr>
    </w:sdtEndPr>
    <w:sdtContent>
      <w:p w:rsidR="00776D4D" w:rsidRDefault="0068461E" w:rsidP="00476F21">
        <w:pPr>
          <w:pStyle w:val="Footer"/>
          <w:ind w:firstLine="0"/>
          <w:jc w:val="center"/>
        </w:pPr>
        <w:r>
          <w:fldChar w:fldCharType="begin"/>
        </w:r>
        <w:r w:rsidR="00EB66B2">
          <w:instrText xml:space="preserve"> PAGE   \* MERGEFORMAT </w:instrText>
        </w:r>
        <w:r>
          <w:fldChar w:fldCharType="separate"/>
        </w:r>
        <w:r w:rsidR="00352488">
          <w:rPr>
            <w:noProof/>
          </w:rPr>
          <w:t>iii</w:t>
        </w:r>
        <w:r>
          <w:rPr>
            <w:noProof/>
          </w:rPr>
          <w:fldChar w:fldCharType="end"/>
        </w:r>
      </w:p>
    </w:sdtContent>
  </w:sdt>
  <w:p w:rsidR="00776D4D" w:rsidRDefault="000F6AC2" w:rsidP="007128D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AC2" w:rsidRDefault="000F6AC2" w:rsidP="00820BFE">
      <w:pPr>
        <w:spacing w:after="0" w:line="240" w:lineRule="auto"/>
      </w:pPr>
      <w:r>
        <w:separator/>
      </w:r>
    </w:p>
  </w:footnote>
  <w:footnote w:type="continuationSeparator" w:id="1">
    <w:p w:rsidR="000F6AC2" w:rsidRDefault="000F6AC2" w:rsidP="00820BFE">
      <w:pPr>
        <w:spacing w:after="0" w:line="240" w:lineRule="auto"/>
      </w:pPr>
      <w:r>
        <w:continuationSeparator/>
      </w:r>
    </w:p>
  </w:footnote>
  <w:footnote w:id="2">
    <w:p w:rsidR="005F36F7" w:rsidRPr="009C7985" w:rsidRDefault="005F36F7" w:rsidP="005F36F7">
      <w:pPr>
        <w:pStyle w:val="FootnoteText"/>
        <w:rPr>
          <w:sz w:val="16"/>
        </w:rPr>
      </w:pPr>
      <w:r w:rsidRPr="009C7985">
        <w:rPr>
          <w:rStyle w:val="FootnoteReference"/>
          <w:sz w:val="16"/>
        </w:rPr>
        <w:footnoteRef/>
      </w:r>
      <w:r w:rsidRPr="009C7985">
        <w:rPr>
          <w:sz w:val="16"/>
        </w:rPr>
        <w:t xml:space="preserve"> Hanafi, Mahrus, Sisitem Pertanggung Jawaban Pidana, Cetakan pertama, Jakarta, Rajawali Pers, 2015, hlm-16</w:t>
      </w:r>
    </w:p>
  </w:footnote>
  <w:footnote w:id="3">
    <w:p w:rsidR="005F36F7" w:rsidRPr="009C7985" w:rsidRDefault="005F36F7" w:rsidP="005F36F7">
      <w:pPr>
        <w:pStyle w:val="FootnoteText"/>
        <w:rPr>
          <w:sz w:val="16"/>
        </w:rPr>
      </w:pPr>
      <w:r w:rsidRPr="009C7985">
        <w:rPr>
          <w:rStyle w:val="FootnoteReference"/>
          <w:sz w:val="16"/>
        </w:rPr>
        <w:footnoteRef/>
      </w:r>
      <w:r w:rsidRPr="009C7985">
        <w:rPr>
          <w:sz w:val="16"/>
        </w:rPr>
        <w:t xml:space="preserve"> Roeslan saleh, Pikiran-Pikiran Tentang Pertanggung Jawaban Pidana, Cetakan Pertama, Jakarta, Ghalia Indonesia, hlm-33</w:t>
      </w:r>
    </w:p>
  </w:footnote>
  <w:footnote w:id="4">
    <w:p w:rsidR="005F36F7" w:rsidRPr="009C7985" w:rsidRDefault="005F36F7" w:rsidP="005F36F7">
      <w:pPr>
        <w:pStyle w:val="FootnoteText"/>
        <w:rPr>
          <w:sz w:val="16"/>
        </w:rPr>
      </w:pPr>
      <w:r w:rsidRPr="009C7985">
        <w:rPr>
          <w:rStyle w:val="FootnoteReference"/>
          <w:sz w:val="16"/>
        </w:rPr>
        <w:footnoteRef/>
      </w:r>
      <w:r w:rsidRPr="009C7985">
        <w:rPr>
          <w:sz w:val="16"/>
        </w:rPr>
        <w:t xml:space="preserve"> Chairul Huda, Dari Tindak Pidana Tanpa Kesalahan Menuju Kepada Tiada Pertanggung jawab Pidana Tanpa Kesalahan, Cetakan ke-2, Jakarta, Kencana, 2006, hlm-68</w:t>
      </w:r>
    </w:p>
  </w:footnote>
  <w:footnote w:id="5">
    <w:p w:rsidR="005F36F7" w:rsidRPr="009C7985" w:rsidRDefault="005F36F7" w:rsidP="005F36F7">
      <w:pPr>
        <w:pStyle w:val="FootnoteText"/>
        <w:rPr>
          <w:sz w:val="16"/>
        </w:rPr>
      </w:pPr>
      <w:r w:rsidRPr="009C7985">
        <w:rPr>
          <w:rStyle w:val="FootnoteReference"/>
          <w:sz w:val="16"/>
        </w:rPr>
        <w:footnoteRef/>
      </w:r>
      <w:r w:rsidRPr="009C7985">
        <w:rPr>
          <w:sz w:val="16"/>
        </w:rPr>
        <w:t xml:space="preserve"> Ibid , hal. 69</w:t>
      </w:r>
    </w:p>
  </w:footnote>
  <w:footnote w:id="6">
    <w:p w:rsidR="005F36F7" w:rsidRPr="009C7985" w:rsidRDefault="005F36F7" w:rsidP="005F36F7">
      <w:pPr>
        <w:pStyle w:val="FootnoteText"/>
        <w:rPr>
          <w:sz w:val="16"/>
        </w:rPr>
      </w:pPr>
      <w:r w:rsidRPr="009C7985">
        <w:rPr>
          <w:rStyle w:val="FootnoteReference"/>
          <w:sz w:val="16"/>
        </w:rPr>
        <w:footnoteRef/>
      </w:r>
      <w:r w:rsidRPr="009C7985">
        <w:rPr>
          <w:sz w:val="16"/>
        </w:rPr>
        <w:t xml:space="preserve"> Hanafi Amrani, Mahrus Ali, 2015, Sistem Pertanggungjawaban Pidana, Jakarta,Rajawali Pers, hlm-52</w:t>
      </w:r>
    </w:p>
  </w:footnote>
  <w:footnote w:id="7">
    <w:p w:rsidR="005F36F7" w:rsidRPr="009C7985" w:rsidRDefault="005F36F7" w:rsidP="005F36F7">
      <w:pPr>
        <w:pStyle w:val="FootnoteText"/>
        <w:rPr>
          <w:sz w:val="16"/>
        </w:rPr>
      </w:pPr>
      <w:r w:rsidRPr="009C7985">
        <w:rPr>
          <w:rStyle w:val="FootnoteReference"/>
          <w:sz w:val="16"/>
        </w:rPr>
        <w:footnoteRef/>
      </w:r>
      <w:r w:rsidRPr="009C7985">
        <w:rPr>
          <w:sz w:val="16"/>
        </w:rPr>
        <w:t xml:space="preserve">  http://bacaonline.blogspot.com/2023/10/karya-tulis-hukum-penipuan-melalui.html</w:t>
      </w:r>
    </w:p>
  </w:footnote>
  <w:footnote w:id="8">
    <w:p w:rsidR="005F36F7" w:rsidRPr="009C7985" w:rsidRDefault="005F36F7" w:rsidP="005F36F7">
      <w:pPr>
        <w:pStyle w:val="FootnoteText"/>
        <w:rPr>
          <w:sz w:val="16"/>
        </w:rPr>
      </w:pPr>
      <w:r w:rsidRPr="009C7985">
        <w:rPr>
          <w:rStyle w:val="FootnoteReference"/>
          <w:sz w:val="16"/>
        </w:rPr>
        <w:footnoteRef/>
      </w:r>
      <w:r w:rsidRPr="009C7985">
        <w:rPr>
          <w:sz w:val="16"/>
        </w:rPr>
        <w:t xml:space="preserve"> Kitab Undang-Undang Hukum Pidana (KUHP)</w:t>
      </w:r>
    </w:p>
  </w:footnote>
  <w:footnote w:id="9">
    <w:p w:rsidR="005F36F7" w:rsidRPr="009C7985" w:rsidRDefault="005F36F7" w:rsidP="005F36F7">
      <w:pPr>
        <w:pStyle w:val="FootnoteText"/>
        <w:rPr>
          <w:sz w:val="16"/>
        </w:rPr>
      </w:pPr>
      <w:r w:rsidRPr="009C7985">
        <w:rPr>
          <w:rStyle w:val="FootnoteReference"/>
          <w:sz w:val="16"/>
        </w:rPr>
        <w:footnoteRef/>
      </w:r>
      <w:r w:rsidRPr="009C7985">
        <w:rPr>
          <w:sz w:val="16"/>
        </w:rPr>
        <w:t xml:space="preserve"> ibid</w:t>
      </w:r>
    </w:p>
  </w:footnote>
  <w:footnote w:id="10">
    <w:p w:rsidR="005F36F7" w:rsidRPr="009C7985" w:rsidRDefault="005F36F7" w:rsidP="005F36F7">
      <w:pPr>
        <w:pStyle w:val="FootnoteText"/>
        <w:rPr>
          <w:sz w:val="16"/>
        </w:rPr>
      </w:pPr>
      <w:r w:rsidRPr="009C7985">
        <w:rPr>
          <w:rStyle w:val="FootnoteReference"/>
          <w:sz w:val="16"/>
        </w:rPr>
        <w:footnoteRef/>
      </w:r>
      <w:r w:rsidRPr="009C7985">
        <w:rPr>
          <w:sz w:val="16"/>
        </w:rPr>
        <w:t xml:space="preserve"> Devi Trisnawati, </w:t>
      </w:r>
      <w:r w:rsidRPr="009C7985">
        <w:rPr>
          <w:i/>
          <w:sz w:val="16"/>
        </w:rPr>
        <w:t>Tinjauan Yuridis Terhadap Tindak Pidana Penipuan Secara Online Berdasarkan Undang-Undang Nomor 11 Tahun 2008 Jo Undang-Undang Nomor 19 Tahun 2016 Tentang Informasi Dan Transaksi Elektronik</w:t>
      </w:r>
      <w:r w:rsidRPr="009C7985">
        <w:rPr>
          <w:rFonts w:cs="Arial"/>
          <w:sz w:val="16"/>
          <w:szCs w:val="30"/>
          <w:shd w:val="clear" w:color="auto" w:fill="FFFFFF"/>
        </w:rPr>
        <w:t xml:space="preserve"> Jurnal Ilmu SosialVol.2, No.9, Oktober 2023</w:t>
      </w:r>
    </w:p>
  </w:footnote>
  <w:footnote w:id="11">
    <w:p w:rsidR="005F36F7" w:rsidRPr="009C7985" w:rsidRDefault="005F36F7" w:rsidP="005F36F7">
      <w:pPr>
        <w:pStyle w:val="FootnoteText"/>
        <w:rPr>
          <w:sz w:val="16"/>
        </w:rPr>
      </w:pPr>
      <w:r w:rsidRPr="009C7985">
        <w:rPr>
          <w:rStyle w:val="FootnoteReference"/>
          <w:sz w:val="16"/>
        </w:rPr>
        <w:footnoteRef/>
      </w:r>
      <w:r w:rsidRPr="009C7985">
        <w:rPr>
          <w:sz w:val="16"/>
        </w:rPr>
        <w:t xml:space="preserve"> Kitab Undang-Undang Hukum Pidana (KUHP)</w:t>
      </w:r>
    </w:p>
  </w:footnote>
  <w:footnote w:id="12">
    <w:p w:rsidR="005F36F7" w:rsidRPr="009C7985" w:rsidRDefault="005F36F7" w:rsidP="005F36F7">
      <w:pPr>
        <w:pStyle w:val="FootnoteText"/>
        <w:rPr>
          <w:sz w:val="16"/>
        </w:rPr>
      </w:pPr>
      <w:r w:rsidRPr="009C7985">
        <w:rPr>
          <w:rStyle w:val="FootnoteReference"/>
          <w:sz w:val="16"/>
        </w:rPr>
        <w:footnoteRef/>
      </w:r>
      <w:r w:rsidRPr="009C7985">
        <w:rPr>
          <w:sz w:val="16"/>
        </w:rPr>
        <w:t xml:space="preserve"> Sitompul, Josua. Cyberspace, Cybercrimes, Cyberlaw: Tinjauan Aspek Hukum Pidana, Jakarta.. Rajawali Pers. 2012. hlm.25</w:t>
      </w:r>
    </w:p>
  </w:footnote>
  <w:footnote w:id="13">
    <w:p w:rsidR="005F36F7" w:rsidRPr="009C7985" w:rsidRDefault="005F36F7" w:rsidP="005F36F7">
      <w:pPr>
        <w:pStyle w:val="FootnoteText"/>
        <w:rPr>
          <w:sz w:val="16"/>
        </w:rPr>
      </w:pPr>
      <w:r w:rsidRPr="009C7985">
        <w:rPr>
          <w:rStyle w:val="FootnoteReference"/>
          <w:sz w:val="16"/>
        </w:rPr>
        <w:footnoteRef/>
      </w:r>
      <w:r w:rsidRPr="009C7985">
        <w:rPr>
          <w:sz w:val="16"/>
        </w:rPr>
        <w:t xml:space="preserve"> Niniek Suparni. Cyberspace Problematika &amp; Antisipasi Pengaturannya, Jakarta. Sinar Grafika, 2009. hlm.31</w:t>
      </w:r>
    </w:p>
  </w:footnote>
  <w:footnote w:id="14">
    <w:p w:rsidR="005F36F7" w:rsidRPr="009C7985" w:rsidRDefault="005F36F7" w:rsidP="005F36F7">
      <w:pPr>
        <w:pStyle w:val="FootnoteText"/>
        <w:rPr>
          <w:sz w:val="16"/>
        </w:rPr>
      </w:pPr>
      <w:r w:rsidRPr="009C7985">
        <w:rPr>
          <w:rStyle w:val="FootnoteReference"/>
          <w:sz w:val="16"/>
        </w:rPr>
        <w:footnoteRef/>
      </w:r>
      <w:r w:rsidRPr="009C7985">
        <w:rPr>
          <w:sz w:val="16"/>
        </w:rPr>
        <w:t>Ibid, hlm. 32</w:t>
      </w:r>
    </w:p>
  </w:footnote>
  <w:footnote w:id="15">
    <w:p w:rsidR="005F36F7" w:rsidRPr="009C7985" w:rsidRDefault="005F36F7" w:rsidP="005F36F7">
      <w:pPr>
        <w:pStyle w:val="FootnoteText"/>
        <w:rPr>
          <w:sz w:val="16"/>
        </w:rPr>
      </w:pPr>
      <w:r w:rsidRPr="009C7985">
        <w:rPr>
          <w:rStyle w:val="FootnoteReference"/>
          <w:sz w:val="16"/>
        </w:rPr>
        <w:footnoteRef/>
      </w:r>
      <w:r w:rsidRPr="009C7985">
        <w:rPr>
          <w:sz w:val="16"/>
        </w:rPr>
        <w:t>Abdul Wahidi dan M. Labib. Kejahatan Mayantara (cybercrime), Bandung. Refikka Aditama 2005. hlm. 45</w:t>
      </w:r>
    </w:p>
  </w:footnote>
  <w:footnote w:id="16">
    <w:p w:rsidR="005F36F7" w:rsidRPr="009C7985" w:rsidRDefault="005F36F7" w:rsidP="005F36F7">
      <w:pPr>
        <w:pStyle w:val="FootnoteText"/>
        <w:rPr>
          <w:sz w:val="16"/>
        </w:rPr>
      </w:pPr>
      <w:r w:rsidRPr="009C7985">
        <w:rPr>
          <w:rStyle w:val="FootnoteReference"/>
          <w:sz w:val="16"/>
        </w:rPr>
        <w:footnoteRef/>
      </w:r>
      <w:r w:rsidRPr="009C7985">
        <w:rPr>
          <w:sz w:val="16"/>
        </w:rPr>
        <w:t xml:space="preserve">  http://fauzzi23.blogspot.com/definisi-hacer-Diakses padatanggal 8 april 2024</w:t>
      </w:r>
    </w:p>
  </w:footnote>
  <w:footnote w:id="17">
    <w:p w:rsidR="005F36F7" w:rsidRPr="009C7985" w:rsidRDefault="005F36F7" w:rsidP="005F36F7">
      <w:pPr>
        <w:pStyle w:val="FootnoteText"/>
        <w:rPr>
          <w:sz w:val="16"/>
        </w:rPr>
      </w:pPr>
      <w:r w:rsidRPr="009C7985">
        <w:rPr>
          <w:rStyle w:val="FootnoteReference"/>
          <w:sz w:val="16"/>
        </w:rPr>
        <w:footnoteRef/>
      </w:r>
      <w:r w:rsidRPr="009C7985">
        <w:rPr>
          <w:sz w:val="16"/>
        </w:rPr>
        <w:t>Wirjono Projodikoro. Hukum Perdata tentang Persetujuan-persetujuan Tertentu. Bandung. Sumur.2012. hlm. 17</w:t>
      </w:r>
    </w:p>
  </w:footnote>
  <w:footnote w:id="18">
    <w:p w:rsidR="005F36F7" w:rsidRPr="009C7985" w:rsidRDefault="005F36F7" w:rsidP="005F36F7">
      <w:pPr>
        <w:pStyle w:val="FootnoteText"/>
        <w:rPr>
          <w:sz w:val="16"/>
        </w:rPr>
      </w:pPr>
      <w:r w:rsidRPr="009C7985">
        <w:rPr>
          <w:rStyle w:val="FootnoteReference"/>
          <w:sz w:val="16"/>
        </w:rPr>
        <w:footnoteRef/>
      </w:r>
      <w:r w:rsidRPr="009C7985">
        <w:rPr>
          <w:sz w:val="16"/>
        </w:rPr>
        <w:t>Ibid. hlm.19</w:t>
      </w:r>
    </w:p>
  </w:footnote>
  <w:footnote w:id="19">
    <w:p w:rsidR="005F36F7" w:rsidRPr="009C7985" w:rsidRDefault="005F36F7" w:rsidP="005F36F7">
      <w:pPr>
        <w:pStyle w:val="FootnoteText"/>
        <w:rPr>
          <w:sz w:val="16"/>
        </w:rPr>
      </w:pPr>
      <w:r w:rsidRPr="009C7985">
        <w:rPr>
          <w:rStyle w:val="FootnoteReference"/>
          <w:sz w:val="16"/>
        </w:rPr>
        <w:footnoteRef/>
      </w:r>
      <w:r w:rsidRPr="009C7985">
        <w:rPr>
          <w:sz w:val="16"/>
        </w:rPr>
        <w:t>Edmon Makarim. Kompilasi Hukum Telematika. Jakarta. Raja Grafindo Persada. 2013. hlm. 82</w:t>
      </w:r>
    </w:p>
  </w:footnote>
  <w:footnote w:id="20">
    <w:p w:rsidR="005F36F7" w:rsidRPr="009C7985" w:rsidRDefault="005F36F7" w:rsidP="005F36F7">
      <w:pPr>
        <w:pStyle w:val="FootnoteText"/>
        <w:rPr>
          <w:sz w:val="16"/>
        </w:rPr>
      </w:pPr>
      <w:r w:rsidRPr="009C7985">
        <w:rPr>
          <w:rStyle w:val="FootnoteReference"/>
          <w:sz w:val="16"/>
        </w:rPr>
        <w:footnoteRef/>
      </w:r>
      <w:r w:rsidRPr="009C7985">
        <w:rPr>
          <w:sz w:val="16"/>
        </w:rPr>
        <w:t xml:space="preserve">  http://www.entrepreneurmuslim.com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16" w:rsidRDefault="00425D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16" w:rsidRPr="007E4A0B" w:rsidRDefault="00425D16" w:rsidP="00425D16">
    <w:pPr>
      <w:pStyle w:val="Header"/>
      <w:ind w:firstLine="0"/>
      <w:jc w:val="right"/>
      <w:rPr>
        <w:lang w:val="id-ID"/>
      </w:rPr>
    </w:pPr>
    <w:r w:rsidRPr="00660B3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0;margin-top:0;width:425.1pt;height:419.45pt;z-index:-251648000;mso-position-horizontal:center;mso-position-horizontal-relative:margin;mso-position-vertical:center;mso-position-vertical-relative:margin" o:allowincell="f">
          <v:imagedata r:id="rId1" o:title="images" gain="19661f" blacklevel="22938f"/>
          <w10:wrap anchorx="margin" anchory="margin"/>
        </v:shape>
      </w:pict>
    </w:r>
    <w:r>
      <w:rPr>
        <w:lang w:val="id-ID"/>
      </w:rPr>
      <w:t>PUBLISH:21/11/2025 16:05:19</w:t>
    </w:r>
  </w:p>
  <w:p w:rsidR="00425D16" w:rsidRDefault="00425D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16" w:rsidRPr="007E4A0B" w:rsidRDefault="00425D16" w:rsidP="00425D16">
    <w:pPr>
      <w:pStyle w:val="Header"/>
      <w:ind w:firstLine="0"/>
      <w:jc w:val="right"/>
      <w:rPr>
        <w:lang w:val="id-ID"/>
      </w:rPr>
    </w:pPr>
    <w:r w:rsidRPr="00660B3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425.1pt;height:419.45pt;z-index:-251650048;mso-position-horizontal:center;mso-position-horizontal-relative:margin;mso-position-vertical:center;mso-position-vertical-relative:margin" o:allowincell="f">
          <v:imagedata r:id="rId1" o:title="images" gain="19661f" blacklevel="22938f"/>
          <w10:wrap anchorx="margin" anchory="margin"/>
        </v:shape>
      </w:pict>
    </w:r>
    <w:r>
      <w:rPr>
        <w:lang w:val="id-ID"/>
      </w:rPr>
      <w:t>PUBLISH:21/11/2025 16:05:19</w:t>
    </w:r>
  </w:p>
  <w:p w:rsidR="00425D16" w:rsidRDefault="00425D1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4D" w:rsidRDefault="0068461E">
    <w:pPr>
      <w:pStyle w:val="Header"/>
    </w:pPr>
    <w:r w:rsidRPr="0068461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57716" o:spid="_x0000_s2053" type="#_x0000_t75" style="position:absolute;left:0;text-align:left;margin-left:0;margin-top:0;width:425.1pt;height:419.4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4D" w:rsidRDefault="0068461E">
    <w:pPr>
      <w:pStyle w:val="Header"/>
    </w:pPr>
    <w:r w:rsidRPr="0068461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57717" o:spid="_x0000_s2054" type="#_x0000_t75" style="position:absolute;left:0;text-align:left;margin-left:0;margin-top:0;width:425.1pt;height:419.4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4D" w:rsidRDefault="0068461E">
    <w:pPr>
      <w:pStyle w:val="Header"/>
    </w:pPr>
    <w:r w:rsidRPr="0068461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57715" o:spid="_x0000_s2052" type="#_x0000_t75" style="position:absolute;left:0;text-align:left;margin-left:0;margin-top:0;width:425.1pt;height:419.4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703"/>
    <w:multiLevelType w:val="hybridMultilevel"/>
    <w:tmpl w:val="D0ACD11A"/>
    <w:lvl w:ilvl="0" w:tplc="0A9A017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23DE2CFE"/>
    <w:multiLevelType w:val="hybridMultilevel"/>
    <w:tmpl w:val="BD5CF3C6"/>
    <w:lvl w:ilvl="0" w:tplc="0A9A017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3285677D"/>
    <w:multiLevelType w:val="hybridMultilevel"/>
    <w:tmpl w:val="134A48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2C11BA"/>
    <w:multiLevelType w:val="hybridMultilevel"/>
    <w:tmpl w:val="5D480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A31223"/>
    <w:multiLevelType w:val="hybridMultilevel"/>
    <w:tmpl w:val="B3C4F7EE"/>
    <w:lvl w:ilvl="0" w:tplc="42DEB7F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4E916242"/>
    <w:multiLevelType w:val="hybridMultilevel"/>
    <w:tmpl w:val="B14E74FA"/>
    <w:lvl w:ilvl="0" w:tplc="04090019">
      <w:start w:val="1"/>
      <w:numFmt w:val="lowerLetter"/>
      <w:lvlText w:val="%1."/>
      <w:lvlJc w:val="left"/>
      <w:pPr>
        <w:ind w:left="720" w:hanging="360"/>
      </w:pPr>
      <w:rPr>
        <w:rFonts w:hint="default"/>
      </w:rPr>
    </w:lvl>
    <w:lvl w:ilvl="1" w:tplc="E4A41698">
      <w:start w:val="1"/>
      <w:numFmt w:val="decimal"/>
      <w:lvlText w:val="%2)"/>
      <w:lvlJc w:val="left"/>
      <w:pPr>
        <w:ind w:left="1440" w:hanging="360"/>
      </w:pPr>
      <w:rPr>
        <w:rFonts w:hint="default"/>
      </w:rPr>
    </w:lvl>
    <w:lvl w:ilvl="2" w:tplc="2C088A20">
      <w:start w:val="1"/>
      <w:numFmt w:val="decimal"/>
      <w:lvlText w:val="%3."/>
      <w:lvlJc w:val="left"/>
      <w:pPr>
        <w:ind w:left="3150" w:hanging="117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E367C9"/>
    <w:multiLevelType w:val="hybridMultilevel"/>
    <w:tmpl w:val="430C8F84"/>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0D7E1B"/>
    <w:multiLevelType w:val="hybridMultilevel"/>
    <w:tmpl w:val="28966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EE48C7"/>
    <w:multiLevelType w:val="hybridMultilevel"/>
    <w:tmpl w:val="7ACA0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EF4AB0"/>
    <w:multiLevelType w:val="hybridMultilevel"/>
    <w:tmpl w:val="26F83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B80509"/>
    <w:multiLevelType w:val="hybridMultilevel"/>
    <w:tmpl w:val="965016E6"/>
    <w:lvl w:ilvl="0" w:tplc="04090017">
      <w:start w:val="1"/>
      <w:numFmt w:val="lowerLetter"/>
      <w:lvlText w:val="%1)"/>
      <w:lvlJc w:val="left"/>
      <w:pPr>
        <w:ind w:left="720" w:hanging="360"/>
      </w:pPr>
      <w:rPr>
        <w:rFonts w:hint="default"/>
      </w:rPr>
    </w:lvl>
    <w:lvl w:ilvl="1" w:tplc="ED323E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A60014"/>
    <w:multiLevelType w:val="hybridMultilevel"/>
    <w:tmpl w:val="5C824EF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9"/>
  </w:num>
  <w:num w:numId="2">
    <w:abstractNumId w:val="8"/>
  </w:num>
  <w:num w:numId="3">
    <w:abstractNumId w:val="3"/>
  </w:num>
  <w:num w:numId="4">
    <w:abstractNumId w:val="11"/>
  </w:num>
  <w:num w:numId="5">
    <w:abstractNumId w:val="10"/>
  </w:num>
  <w:num w:numId="6">
    <w:abstractNumId w:val="5"/>
  </w:num>
  <w:num w:numId="7">
    <w:abstractNumId w:val="7"/>
  </w:num>
  <w:num w:numId="8">
    <w:abstractNumId w:val="2"/>
  </w:num>
  <w:num w:numId="9">
    <w:abstractNumId w:val="6"/>
  </w:num>
  <w:num w:numId="10">
    <w:abstractNumId w:val="1"/>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documentProtection w:edit="forms" w:formatting="1" w:enforcement="1" w:cryptProviderType="rsaFull" w:cryptAlgorithmClass="hash" w:cryptAlgorithmType="typeAny" w:cryptAlgorithmSid="4" w:cryptSpinCount="50000" w:hash="2WQtLA/vPupITXUz2t+oPvUdv14=" w:salt="P1aZiOv7XbRCuvXC0EQZ2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52488"/>
    <w:rsid w:val="000F6AC2"/>
    <w:rsid w:val="00352488"/>
    <w:rsid w:val="00425D16"/>
    <w:rsid w:val="005356F7"/>
    <w:rsid w:val="005F36F7"/>
    <w:rsid w:val="0068461E"/>
    <w:rsid w:val="00820BFE"/>
    <w:rsid w:val="00EB66B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88"/>
    <w:pPr>
      <w:ind w:firstLine="851"/>
      <w:jc w:val="both"/>
    </w:pPr>
    <w:rPr>
      <w:rFonts w:ascii="Times New Roman" w:eastAsia="Calibri" w:hAnsi="Times New Roman" w:cs="Times New Roman"/>
    </w:rPr>
  </w:style>
  <w:style w:type="paragraph" w:styleId="Heading1">
    <w:name w:val="heading 1"/>
    <w:basedOn w:val="Normal"/>
    <w:next w:val="Normal"/>
    <w:link w:val="Heading1Char"/>
    <w:uiPriority w:val="9"/>
    <w:qFormat/>
    <w:rsid w:val="0035248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820B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F36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488"/>
    <w:rPr>
      <w:rFonts w:ascii="Cambria" w:eastAsia="Times New Roman" w:hAnsi="Cambria" w:cs="Times New Roman"/>
      <w:b/>
      <w:bCs/>
      <w:color w:val="365F91"/>
      <w:sz w:val="28"/>
      <w:szCs w:val="28"/>
    </w:rPr>
  </w:style>
  <w:style w:type="paragraph" w:styleId="TOC1">
    <w:name w:val="toc 1"/>
    <w:basedOn w:val="Normal"/>
    <w:uiPriority w:val="39"/>
    <w:qFormat/>
    <w:rsid w:val="00352488"/>
    <w:pPr>
      <w:widowControl w:val="0"/>
      <w:autoSpaceDE w:val="0"/>
      <w:autoSpaceDN w:val="0"/>
      <w:spacing w:before="281" w:after="0" w:line="240" w:lineRule="auto"/>
      <w:ind w:left="382"/>
    </w:pPr>
    <w:rPr>
      <w:rFonts w:eastAsia="Times New Roman"/>
      <w:b/>
      <w:bCs/>
      <w:sz w:val="24"/>
      <w:szCs w:val="24"/>
    </w:rPr>
  </w:style>
  <w:style w:type="paragraph" w:styleId="ListParagraph">
    <w:name w:val="List Paragraph"/>
    <w:aliases w:val="Body of text,List Paragraph1,skripsi,Body Text Char1,Char Char2,List Paragraph2,Heading 10,list paragraph,sub de titre 4,ANNEX,spasi 2 taiiii,Char Char21,kepala,SUB BAB2,TABEL,tabel,Body of text+1,Body of text+2,Body of text+3"/>
    <w:basedOn w:val="Normal"/>
    <w:link w:val="ListParagraphChar"/>
    <w:uiPriority w:val="34"/>
    <w:qFormat/>
    <w:rsid w:val="00352488"/>
    <w:pPr>
      <w:ind w:left="720"/>
      <w:contextualSpacing/>
    </w:pPr>
  </w:style>
  <w:style w:type="character" w:customStyle="1" w:styleId="ListParagraphChar">
    <w:name w:val="List Paragraph Char"/>
    <w:aliases w:val="Body of text Char,List Paragraph1 Char,skripsi Char,Body Text Char1 Char,Char Char2 Char,List Paragraph2 Char,Heading 10 Char,list paragraph Char,sub de titre 4 Char,ANNEX Char,spasi 2 taiiii Char,Char Char21 Char,kepala Char"/>
    <w:link w:val="ListParagraph"/>
    <w:uiPriority w:val="1"/>
    <w:qFormat/>
    <w:locked/>
    <w:rsid w:val="00352488"/>
    <w:rPr>
      <w:rFonts w:ascii="Times New Roman" w:eastAsia="Calibri" w:hAnsi="Times New Roman" w:cs="Times New Roman"/>
    </w:rPr>
  </w:style>
  <w:style w:type="paragraph" w:styleId="Header">
    <w:name w:val="header"/>
    <w:basedOn w:val="Normal"/>
    <w:link w:val="HeaderChar"/>
    <w:uiPriority w:val="99"/>
    <w:unhideWhenUsed/>
    <w:rsid w:val="00352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488"/>
    <w:rPr>
      <w:rFonts w:ascii="Times New Roman" w:eastAsia="Calibri" w:hAnsi="Times New Roman" w:cs="Times New Roman"/>
    </w:rPr>
  </w:style>
  <w:style w:type="paragraph" w:styleId="Footer">
    <w:name w:val="footer"/>
    <w:basedOn w:val="Normal"/>
    <w:link w:val="FooterChar"/>
    <w:uiPriority w:val="99"/>
    <w:unhideWhenUsed/>
    <w:rsid w:val="00352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488"/>
    <w:rPr>
      <w:rFonts w:ascii="Times New Roman" w:eastAsia="Calibri" w:hAnsi="Times New Roman" w:cs="Times New Roman"/>
    </w:rPr>
  </w:style>
  <w:style w:type="character" w:styleId="Hyperlink">
    <w:name w:val="Hyperlink"/>
    <w:basedOn w:val="DefaultParagraphFont"/>
    <w:uiPriority w:val="99"/>
    <w:unhideWhenUsed/>
    <w:rsid w:val="00352488"/>
    <w:rPr>
      <w:color w:val="0000FF"/>
      <w:u w:val="single"/>
    </w:rPr>
  </w:style>
  <w:style w:type="paragraph" w:styleId="TOCHeading">
    <w:name w:val="TOC Heading"/>
    <w:basedOn w:val="Heading1"/>
    <w:next w:val="Normal"/>
    <w:uiPriority w:val="39"/>
    <w:semiHidden/>
    <w:unhideWhenUsed/>
    <w:qFormat/>
    <w:rsid w:val="00352488"/>
    <w:pPr>
      <w:ind w:firstLine="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352488"/>
    <w:pPr>
      <w:tabs>
        <w:tab w:val="left" w:pos="880"/>
        <w:tab w:val="right" w:leader="dot" w:pos="8495"/>
      </w:tabs>
      <w:spacing w:after="0" w:line="360" w:lineRule="auto"/>
      <w:ind w:left="1560" w:hanging="426"/>
    </w:pPr>
  </w:style>
  <w:style w:type="paragraph" w:styleId="TOC3">
    <w:name w:val="toc 3"/>
    <w:basedOn w:val="Normal"/>
    <w:next w:val="Normal"/>
    <w:autoRedefine/>
    <w:uiPriority w:val="39"/>
    <w:unhideWhenUsed/>
    <w:rsid w:val="00352488"/>
    <w:pPr>
      <w:spacing w:after="100"/>
      <w:ind w:left="440"/>
    </w:pPr>
  </w:style>
  <w:style w:type="paragraph" w:styleId="BalloonText">
    <w:name w:val="Balloon Text"/>
    <w:basedOn w:val="Normal"/>
    <w:link w:val="BalloonTextChar"/>
    <w:uiPriority w:val="99"/>
    <w:semiHidden/>
    <w:unhideWhenUsed/>
    <w:rsid w:val="00352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488"/>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820BFE"/>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820BFE"/>
    <w:pPr>
      <w:spacing w:after="0" w:line="240" w:lineRule="auto"/>
    </w:pPr>
    <w:rPr>
      <w:sz w:val="20"/>
      <w:szCs w:val="20"/>
    </w:rPr>
  </w:style>
  <w:style w:type="character" w:customStyle="1" w:styleId="FootnoteTextChar">
    <w:name w:val="Footnote Text Char"/>
    <w:basedOn w:val="DefaultParagraphFont"/>
    <w:link w:val="FootnoteText"/>
    <w:uiPriority w:val="99"/>
    <w:rsid w:val="00820BFE"/>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820BFE"/>
    <w:rPr>
      <w:vertAlign w:val="superscript"/>
    </w:rPr>
  </w:style>
  <w:style w:type="character" w:customStyle="1" w:styleId="Heading3Char">
    <w:name w:val="Heading 3 Char"/>
    <w:basedOn w:val="DefaultParagraphFont"/>
    <w:link w:val="Heading3"/>
    <w:uiPriority w:val="9"/>
    <w:semiHidden/>
    <w:rsid w:val="005F36F7"/>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F36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88"/>
    <w:pPr>
      <w:ind w:firstLine="851"/>
      <w:jc w:val="both"/>
    </w:pPr>
    <w:rPr>
      <w:rFonts w:ascii="Times New Roman" w:eastAsia="Calibri" w:hAnsi="Times New Roman" w:cs="Times New Roman"/>
    </w:rPr>
  </w:style>
  <w:style w:type="paragraph" w:styleId="Heading1">
    <w:name w:val="heading 1"/>
    <w:basedOn w:val="Normal"/>
    <w:next w:val="Normal"/>
    <w:link w:val="Heading1Char"/>
    <w:uiPriority w:val="9"/>
    <w:qFormat/>
    <w:rsid w:val="0035248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820B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F36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488"/>
    <w:rPr>
      <w:rFonts w:ascii="Cambria" w:eastAsia="Times New Roman" w:hAnsi="Cambria" w:cs="Times New Roman"/>
      <w:b/>
      <w:bCs/>
      <w:color w:val="365F91"/>
      <w:sz w:val="28"/>
      <w:szCs w:val="28"/>
    </w:rPr>
  </w:style>
  <w:style w:type="paragraph" w:styleId="TOC1">
    <w:name w:val="toc 1"/>
    <w:basedOn w:val="Normal"/>
    <w:uiPriority w:val="39"/>
    <w:qFormat/>
    <w:rsid w:val="00352488"/>
    <w:pPr>
      <w:widowControl w:val="0"/>
      <w:autoSpaceDE w:val="0"/>
      <w:autoSpaceDN w:val="0"/>
      <w:spacing w:before="281" w:after="0" w:line="240" w:lineRule="auto"/>
      <w:ind w:left="382"/>
    </w:pPr>
    <w:rPr>
      <w:rFonts w:eastAsia="Times New Roman"/>
      <w:b/>
      <w:bCs/>
      <w:sz w:val="24"/>
      <w:szCs w:val="24"/>
    </w:rPr>
  </w:style>
  <w:style w:type="paragraph" w:styleId="ListParagraph">
    <w:name w:val="List Paragraph"/>
    <w:aliases w:val="Body of text,List Paragraph1,skripsi,Body Text Char1,Char Char2,List Paragraph2,Heading 10,list paragraph,sub de titre 4,ANNEX,spasi 2 taiiii,Char Char21,kepala,SUB BAB2,TABEL,tabel,Body of text+1,Body of text+2,Body of text+3"/>
    <w:basedOn w:val="Normal"/>
    <w:link w:val="ListParagraphChar"/>
    <w:uiPriority w:val="34"/>
    <w:qFormat/>
    <w:rsid w:val="00352488"/>
    <w:pPr>
      <w:ind w:left="720"/>
      <w:contextualSpacing/>
    </w:pPr>
  </w:style>
  <w:style w:type="character" w:customStyle="1" w:styleId="ListParagraphChar">
    <w:name w:val="List Paragraph Char"/>
    <w:aliases w:val="Body of text Char,List Paragraph1 Char,skripsi Char,Body Text Char1 Char,Char Char2 Char,List Paragraph2 Char,Heading 10 Char,list paragraph Char,sub de titre 4 Char,ANNEX Char,spasi 2 taiiii Char,Char Char21 Char,kepala Char"/>
    <w:link w:val="ListParagraph"/>
    <w:uiPriority w:val="1"/>
    <w:qFormat/>
    <w:locked/>
    <w:rsid w:val="00352488"/>
    <w:rPr>
      <w:rFonts w:ascii="Times New Roman" w:eastAsia="Calibri" w:hAnsi="Times New Roman" w:cs="Times New Roman"/>
    </w:rPr>
  </w:style>
  <w:style w:type="paragraph" w:styleId="Header">
    <w:name w:val="header"/>
    <w:basedOn w:val="Normal"/>
    <w:link w:val="HeaderChar"/>
    <w:uiPriority w:val="99"/>
    <w:unhideWhenUsed/>
    <w:rsid w:val="00352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488"/>
    <w:rPr>
      <w:rFonts w:ascii="Times New Roman" w:eastAsia="Calibri" w:hAnsi="Times New Roman" w:cs="Times New Roman"/>
    </w:rPr>
  </w:style>
  <w:style w:type="paragraph" w:styleId="Footer">
    <w:name w:val="footer"/>
    <w:basedOn w:val="Normal"/>
    <w:link w:val="FooterChar"/>
    <w:uiPriority w:val="99"/>
    <w:unhideWhenUsed/>
    <w:rsid w:val="00352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488"/>
    <w:rPr>
      <w:rFonts w:ascii="Times New Roman" w:eastAsia="Calibri" w:hAnsi="Times New Roman" w:cs="Times New Roman"/>
    </w:rPr>
  </w:style>
  <w:style w:type="character" w:styleId="Hyperlink">
    <w:name w:val="Hyperlink"/>
    <w:basedOn w:val="DefaultParagraphFont"/>
    <w:uiPriority w:val="99"/>
    <w:unhideWhenUsed/>
    <w:rsid w:val="00352488"/>
    <w:rPr>
      <w:color w:val="0000FF"/>
      <w:u w:val="single"/>
    </w:rPr>
  </w:style>
  <w:style w:type="paragraph" w:styleId="TOCHeading">
    <w:name w:val="TOC Heading"/>
    <w:basedOn w:val="Heading1"/>
    <w:next w:val="Normal"/>
    <w:uiPriority w:val="39"/>
    <w:semiHidden/>
    <w:unhideWhenUsed/>
    <w:qFormat/>
    <w:rsid w:val="00352488"/>
    <w:pPr>
      <w:ind w:firstLine="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352488"/>
    <w:pPr>
      <w:tabs>
        <w:tab w:val="left" w:pos="880"/>
        <w:tab w:val="right" w:leader="dot" w:pos="8495"/>
      </w:tabs>
      <w:spacing w:after="0" w:line="360" w:lineRule="auto"/>
      <w:ind w:left="1560" w:hanging="426"/>
    </w:pPr>
  </w:style>
  <w:style w:type="paragraph" w:styleId="TOC3">
    <w:name w:val="toc 3"/>
    <w:basedOn w:val="Normal"/>
    <w:next w:val="Normal"/>
    <w:autoRedefine/>
    <w:uiPriority w:val="39"/>
    <w:unhideWhenUsed/>
    <w:rsid w:val="00352488"/>
    <w:pPr>
      <w:spacing w:after="100"/>
      <w:ind w:left="440"/>
    </w:pPr>
  </w:style>
  <w:style w:type="paragraph" w:styleId="BalloonText">
    <w:name w:val="Balloon Text"/>
    <w:basedOn w:val="Normal"/>
    <w:link w:val="BalloonTextChar"/>
    <w:uiPriority w:val="99"/>
    <w:semiHidden/>
    <w:unhideWhenUsed/>
    <w:rsid w:val="00352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488"/>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820BFE"/>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820BFE"/>
    <w:pPr>
      <w:spacing w:after="0" w:line="240" w:lineRule="auto"/>
    </w:pPr>
    <w:rPr>
      <w:sz w:val="20"/>
      <w:szCs w:val="20"/>
    </w:rPr>
  </w:style>
  <w:style w:type="character" w:customStyle="1" w:styleId="FootnoteTextChar">
    <w:name w:val="Footnote Text Char"/>
    <w:basedOn w:val="DefaultParagraphFont"/>
    <w:link w:val="FootnoteText"/>
    <w:uiPriority w:val="99"/>
    <w:rsid w:val="00820BFE"/>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820BFE"/>
    <w:rPr>
      <w:vertAlign w:val="superscript"/>
    </w:rPr>
  </w:style>
  <w:style w:type="character" w:customStyle="1" w:styleId="Heading3Char">
    <w:name w:val="Heading 3 Char"/>
    <w:basedOn w:val="DefaultParagraphFont"/>
    <w:link w:val="Heading3"/>
    <w:uiPriority w:val="9"/>
    <w:semiHidden/>
    <w:rsid w:val="005F36F7"/>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F36F7"/>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3925</Words>
  <Characters>22374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2025-11-21T09:09:00Z</dcterms:created>
  <dcterms:modified xsi:type="dcterms:W3CDTF">2025-11-21T09:09:00Z</dcterms:modified>
</cp:coreProperties>
</file>