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3FC" w:rsidRPr="0011722A" w:rsidRDefault="005B43FC" w:rsidP="005B43FC">
      <w:pPr>
        <w:spacing w:after="0" w:line="360" w:lineRule="auto"/>
        <w:ind w:firstLine="0"/>
        <w:jc w:val="center"/>
        <w:rPr>
          <w:b/>
          <w:sz w:val="24"/>
        </w:rPr>
      </w:pPr>
      <w:r w:rsidRPr="0011722A">
        <w:rPr>
          <w:b/>
          <w:sz w:val="24"/>
        </w:rPr>
        <w:t>ABSTRAK</w:t>
      </w:r>
      <w:bookmarkStart w:id="0" w:name="_GoBack"/>
      <w:bookmarkEnd w:id="0"/>
    </w:p>
    <w:p w:rsidR="005B43FC" w:rsidRPr="009D7AB3" w:rsidRDefault="005B43FC" w:rsidP="005B43FC">
      <w:pPr>
        <w:spacing w:after="0" w:line="360" w:lineRule="auto"/>
        <w:jc w:val="center"/>
        <w:rPr>
          <w:b/>
          <w:sz w:val="24"/>
          <w:lang w:val="id-ID"/>
        </w:rPr>
      </w:pPr>
    </w:p>
    <w:p w:rsidR="005B43FC" w:rsidRPr="006A68A5" w:rsidRDefault="005B43FC" w:rsidP="005B43FC">
      <w:pPr>
        <w:spacing w:after="0" w:line="360" w:lineRule="auto"/>
        <w:rPr>
          <w:sz w:val="24"/>
          <w:szCs w:val="24"/>
          <w:lang w:val="id-ID"/>
        </w:rPr>
      </w:pPr>
      <w:r w:rsidRPr="006A68A5">
        <w:rPr>
          <w:sz w:val="24"/>
          <w:szCs w:val="24"/>
        </w:rPr>
        <w:t xml:space="preserve">Tindakpidanapenipuansaatinisemakinberkembangmengikutiperkembanganzamandankemajuanteknologi.Aturanhukumdibuatuntukmengantisipasihaltersebutnamunaturan yang adarupanyatidakmembuattindakpidanatersebutsemakinberkurangtetapimengalamipeningkatan.Penelitianinibertujuanuntuk: (1), </w:t>
      </w:r>
      <w:r w:rsidRPr="006A68A5">
        <w:rPr>
          <w:sz w:val="24"/>
          <w:szCs w:val="24"/>
          <w:lang w:val="id-ID"/>
        </w:rPr>
        <w:t>Mem</w:t>
      </w:r>
      <w:r w:rsidRPr="006A68A5">
        <w:rPr>
          <w:sz w:val="24"/>
          <w:szCs w:val="24"/>
        </w:rPr>
        <w:t>bentukpertanggu</w:t>
      </w:r>
      <w:r w:rsidRPr="006A68A5">
        <w:rPr>
          <w:sz w:val="24"/>
          <w:szCs w:val="24"/>
          <w:lang w:val="id-ID"/>
        </w:rPr>
        <w:t>n</w:t>
      </w:r>
      <w:r w:rsidRPr="006A68A5">
        <w:rPr>
          <w:sz w:val="24"/>
          <w:szCs w:val="24"/>
        </w:rPr>
        <w:t xml:space="preserve">gjawabanpidanaterhadappelakutindakpidanapenipuanbisnis online; (2), </w:t>
      </w:r>
      <w:r w:rsidRPr="006A68A5">
        <w:rPr>
          <w:sz w:val="24"/>
          <w:szCs w:val="24"/>
          <w:lang w:val="id-ID"/>
        </w:rPr>
        <w:t xml:space="preserve">Untuk mengetahui </w:t>
      </w:r>
      <w:r w:rsidRPr="006A68A5">
        <w:rPr>
          <w:sz w:val="24"/>
          <w:szCs w:val="24"/>
        </w:rPr>
        <w:t xml:space="preserve">faktor-faktorpenyebabterjadinyapenipuanbisnis online dan (3) </w:t>
      </w:r>
      <w:r w:rsidRPr="006A68A5">
        <w:rPr>
          <w:sz w:val="24"/>
          <w:szCs w:val="24"/>
          <w:lang w:val="id-ID"/>
        </w:rPr>
        <w:t>Mengkaji</w:t>
      </w:r>
      <w:r w:rsidRPr="006A68A5">
        <w:rPr>
          <w:sz w:val="24"/>
          <w:szCs w:val="24"/>
        </w:rPr>
        <w:t>upayapencegahantindakpidanapenipuanbisnis online;.</w:t>
      </w:r>
    </w:p>
    <w:p w:rsidR="005B43FC" w:rsidRPr="006A68A5" w:rsidRDefault="005B43FC" w:rsidP="005B43FC">
      <w:pPr>
        <w:spacing w:after="0" w:line="360" w:lineRule="auto"/>
        <w:rPr>
          <w:sz w:val="24"/>
          <w:szCs w:val="24"/>
          <w:lang w:val="id-ID"/>
        </w:rPr>
      </w:pPr>
      <w:r w:rsidRPr="006A68A5">
        <w:rPr>
          <w:sz w:val="24"/>
          <w:szCs w:val="24"/>
          <w:lang w:val="id-ID"/>
        </w:rPr>
        <w:t>Jenis p</w:t>
      </w:r>
      <w:r w:rsidRPr="006A68A5">
        <w:rPr>
          <w:sz w:val="24"/>
          <w:szCs w:val="24"/>
        </w:rPr>
        <w:t>enelitian</w:t>
      </w:r>
      <w:r w:rsidRPr="006A68A5">
        <w:rPr>
          <w:sz w:val="24"/>
          <w:szCs w:val="24"/>
          <w:lang w:val="id-ID"/>
        </w:rPr>
        <w:t xml:space="preserve"> ini adalah penelitian</w:t>
      </w:r>
      <w:r w:rsidRPr="006A68A5">
        <w:rPr>
          <w:sz w:val="24"/>
          <w:szCs w:val="24"/>
        </w:rPr>
        <w:t xml:space="preserve">hukumnormatif, yaitupenelitianhukum yang dilakukandengancaramenelitibahanpustakaatau data sekunder. HasilpenelitianmenggambarkanbahwatindakpidanapenipuanberbasisTransaksielektronikdipengaruhiolehtigafaktoryaituBudaya, </w:t>
      </w:r>
      <w:r w:rsidRPr="006A68A5">
        <w:rPr>
          <w:sz w:val="24"/>
          <w:szCs w:val="24"/>
          <w:lang w:val="id-ID"/>
        </w:rPr>
        <w:t>P</w:t>
      </w:r>
      <w:r w:rsidRPr="006A68A5">
        <w:rPr>
          <w:sz w:val="24"/>
          <w:szCs w:val="24"/>
        </w:rPr>
        <w:t>enggerakataupendorong, danEkonomi</w:t>
      </w:r>
      <w:r w:rsidRPr="006A68A5">
        <w:rPr>
          <w:sz w:val="24"/>
          <w:szCs w:val="24"/>
          <w:lang w:val="id-ID"/>
        </w:rPr>
        <w:t>.</w:t>
      </w:r>
    </w:p>
    <w:p w:rsidR="005B43FC" w:rsidRDefault="005B43FC" w:rsidP="005B43FC">
      <w:pPr>
        <w:spacing w:after="0" w:line="360" w:lineRule="auto"/>
        <w:rPr>
          <w:sz w:val="24"/>
          <w:szCs w:val="24"/>
        </w:rPr>
      </w:pPr>
      <w:r w:rsidRPr="006A68A5">
        <w:rPr>
          <w:sz w:val="24"/>
          <w:szCs w:val="24"/>
          <w:lang w:val="id-ID"/>
        </w:rPr>
        <w:t>Oleh karena itu a</w:t>
      </w:r>
      <w:r w:rsidRPr="006A68A5">
        <w:rPr>
          <w:sz w:val="24"/>
          <w:szCs w:val="24"/>
        </w:rPr>
        <w:t xml:space="preserve">dapuncara yang dilakukanuntukmencegahpenipuanbisnis online denganmelakukanpendekatanpersuasif (sosialisasikepadamasyarakat) hinggamembuat poster peringatanbaik digital maupun non digital mengenaipenipuanbisnis online. SelanjutnyapenegakanhukummengenaitindakpidanapenipuaninimasihdapatdiakomodirolehKitabUndang-UndangHukumPidanadanUndangUndangNomor 19 Tahun 2016 tentangPerubahanatasUndang-UndangNomor 11 Tahun 2008 tentangInformasidanTransaksiElektroniksertaPasal 378 mengenaipenipuan. </w:t>
      </w:r>
    </w:p>
    <w:p w:rsidR="005B43FC" w:rsidRPr="006A68A5" w:rsidRDefault="005B43FC" w:rsidP="005B43FC">
      <w:pPr>
        <w:spacing w:after="0" w:line="360" w:lineRule="auto"/>
        <w:rPr>
          <w:sz w:val="24"/>
          <w:szCs w:val="24"/>
        </w:rPr>
      </w:pPr>
    </w:p>
    <w:p w:rsidR="005B43FC" w:rsidRPr="006A68A5" w:rsidRDefault="005B43FC" w:rsidP="005B43FC">
      <w:pPr>
        <w:spacing w:after="0" w:line="360" w:lineRule="auto"/>
        <w:ind w:firstLine="0"/>
        <w:rPr>
          <w:b/>
          <w:sz w:val="24"/>
          <w:szCs w:val="24"/>
          <w:lang w:val="id-ID"/>
        </w:rPr>
      </w:pPr>
      <w:r w:rsidRPr="006A68A5">
        <w:rPr>
          <w:b/>
          <w:sz w:val="24"/>
          <w:szCs w:val="24"/>
        </w:rPr>
        <w:t>Kata Kunci: PenegakanHukum, Penipuan, TransaksiElektronik</w:t>
      </w:r>
      <w:r w:rsidRPr="006A68A5">
        <w:rPr>
          <w:b/>
          <w:sz w:val="24"/>
          <w:szCs w:val="24"/>
          <w:lang w:val="id-ID"/>
        </w:rPr>
        <w:t>.</w:t>
      </w:r>
    </w:p>
    <w:p w:rsidR="005B43FC" w:rsidRDefault="005B43FC" w:rsidP="005B43FC">
      <w:pPr>
        <w:spacing w:after="0" w:line="360" w:lineRule="auto"/>
        <w:ind w:firstLine="0"/>
        <w:rPr>
          <w:b/>
          <w:sz w:val="24"/>
          <w:lang w:val="id-ID"/>
        </w:rPr>
      </w:pPr>
    </w:p>
    <w:p w:rsidR="005B43FC" w:rsidRDefault="005B43FC" w:rsidP="005B43FC">
      <w:pPr>
        <w:spacing w:after="0" w:line="360" w:lineRule="auto"/>
        <w:ind w:firstLine="0"/>
        <w:rPr>
          <w:b/>
          <w:sz w:val="24"/>
          <w:lang w:val="id-ID"/>
        </w:rPr>
      </w:pPr>
    </w:p>
    <w:p w:rsidR="005B43FC" w:rsidRDefault="005B43FC" w:rsidP="005B43FC">
      <w:pPr>
        <w:spacing w:after="0" w:line="360" w:lineRule="auto"/>
        <w:ind w:firstLine="0"/>
        <w:rPr>
          <w:b/>
          <w:sz w:val="24"/>
          <w:lang w:val="id-ID"/>
        </w:rPr>
      </w:pPr>
    </w:p>
    <w:p w:rsidR="005B43FC" w:rsidRDefault="005B43FC" w:rsidP="005B43FC">
      <w:pPr>
        <w:spacing w:after="0" w:line="360" w:lineRule="auto"/>
        <w:ind w:firstLine="0"/>
        <w:rPr>
          <w:b/>
          <w:sz w:val="24"/>
          <w:lang w:val="id-ID"/>
        </w:rPr>
      </w:pPr>
    </w:p>
    <w:p w:rsidR="005B43FC" w:rsidRDefault="005B43FC" w:rsidP="005B43FC">
      <w:pPr>
        <w:spacing w:after="0" w:line="360" w:lineRule="auto"/>
        <w:ind w:firstLine="0"/>
        <w:rPr>
          <w:b/>
          <w:sz w:val="24"/>
          <w:lang w:val="id-ID"/>
        </w:rPr>
      </w:pPr>
    </w:p>
    <w:p w:rsidR="005B43FC" w:rsidRDefault="005B43FC" w:rsidP="005B43FC">
      <w:pPr>
        <w:spacing w:after="0" w:line="360" w:lineRule="auto"/>
        <w:ind w:firstLine="0"/>
        <w:jc w:val="center"/>
        <w:rPr>
          <w:b/>
          <w:i/>
          <w:sz w:val="24"/>
        </w:rPr>
      </w:pPr>
    </w:p>
    <w:p w:rsidR="005B43FC" w:rsidRDefault="005B43FC" w:rsidP="005B43FC">
      <w:pPr>
        <w:spacing w:after="0" w:line="360" w:lineRule="auto"/>
        <w:ind w:firstLine="0"/>
        <w:jc w:val="center"/>
        <w:rPr>
          <w:b/>
          <w:i/>
          <w:sz w:val="24"/>
        </w:rPr>
      </w:pPr>
    </w:p>
    <w:p w:rsidR="005B43FC" w:rsidRDefault="005B43FC">
      <w:pPr>
        <w:ind w:firstLine="0"/>
        <w:jc w:val="left"/>
        <w:rPr>
          <w:b/>
          <w:i/>
          <w:sz w:val="24"/>
        </w:rPr>
      </w:pPr>
      <w:r>
        <w:rPr>
          <w:b/>
          <w:i/>
          <w:sz w:val="24"/>
        </w:rPr>
        <w:br w:type="page"/>
      </w:r>
    </w:p>
    <w:p w:rsidR="005B43FC" w:rsidRDefault="005B43FC" w:rsidP="005B43FC">
      <w:pPr>
        <w:spacing w:after="0" w:line="360" w:lineRule="auto"/>
        <w:ind w:firstLine="0"/>
        <w:jc w:val="center"/>
        <w:rPr>
          <w:b/>
          <w:i/>
          <w:sz w:val="24"/>
        </w:rPr>
      </w:pPr>
      <w:r>
        <w:rPr>
          <w:noProof/>
          <w:color w:val="0D0D0D" w:themeColor="text1" w:themeTint="F2"/>
          <w:sz w:val="24"/>
          <w:szCs w:val="24"/>
          <w:lang w:val="id-ID" w:eastAsia="id-ID"/>
        </w:rPr>
        <w:lastRenderedPageBreak/>
        <w:drawing>
          <wp:inline distT="0" distB="0" distL="0" distR="0">
            <wp:extent cx="5752701" cy="7895063"/>
            <wp:effectExtent l="0" t="0" r="635" b="0"/>
            <wp:docPr id="15" name="Picture 15" descr="C:\Users\OPERATOR\Pictures\2025-08-26\2025-08-26 14-14-03_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OPERATOR\Pictures\2025-08-26\2025-08-26 14-14-03_0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552" cy="790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C68" w:rsidRDefault="00440100"/>
    <w:sectPr w:rsidR="00182C68" w:rsidSect="006036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100" w:rsidRDefault="00440100" w:rsidP="002F1801">
      <w:pPr>
        <w:spacing w:after="0" w:line="240" w:lineRule="auto"/>
      </w:pPr>
      <w:r>
        <w:separator/>
      </w:r>
    </w:p>
  </w:endnote>
  <w:endnote w:type="continuationSeparator" w:id="1">
    <w:p w:rsidR="00440100" w:rsidRDefault="00440100" w:rsidP="002F1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7BA" w:rsidRDefault="006F37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7BA" w:rsidRDefault="006F37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7BA" w:rsidRDefault="006F37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100" w:rsidRDefault="00440100" w:rsidP="002F1801">
      <w:pPr>
        <w:spacing w:after="0" w:line="240" w:lineRule="auto"/>
      </w:pPr>
      <w:r>
        <w:separator/>
      </w:r>
    </w:p>
  </w:footnote>
  <w:footnote w:type="continuationSeparator" w:id="1">
    <w:p w:rsidR="00440100" w:rsidRDefault="00440100" w:rsidP="002F1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7BA" w:rsidRDefault="006F37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7BA" w:rsidRPr="007E4A0B" w:rsidRDefault="006F37BA" w:rsidP="006F37BA">
    <w:pPr>
      <w:pStyle w:val="Header"/>
      <w:ind w:firstLine="0"/>
      <w:jc w:val="right"/>
      <w:rPr>
        <w:lang w:val="id-ID"/>
      </w:rPr>
    </w:pPr>
    <w:r w:rsidRPr="00660B3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57717" o:spid="_x0000_s2050" type="#_x0000_t75" style="position:absolute;left:0;text-align:left;margin-left:0;margin-top:0;width:425.1pt;height:419.45pt;z-index:-25165619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  <w:r>
      <w:rPr>
        <w:lang w:val="id-ID"/>
      </w:rPr>
      <w:t>PUBLISH:21/11/2025 16:05:19</w:t>
    </w:r>
  </w:p>
  <w:p w:rsidR="002F1801" w:rsidRDefault="006036E7">
    <w:pPr>
      <w:pStyle w:val="Header"/>
    </w:pPr>
    <w:r w:rsidRPr="006036E7">
      <w:rPr>
        <w:noProof/>
      </w:rPr>
      <w:pict>
        <v:shape id="WordPictureWatermark12357714" o:spid="_x0000_s2049" type="#_x0000_t75" style="position:absolute;left:0;text-align:left;margin-left:0;margin-top:0;width:425.1pt;height:419.45pt;z-index:-25165875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7BA" w:rsidRDefault="006F37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documentProtection w:edit="forms" w:formatting="1" w:enforcement="1" w:cryptProviderType="rsaFull" w:cryptAlgorithmClass="hash" w:cryptAlgorithmType="typeAny" w:cryptAlgorithmSid="4" w:cryptSpinCount="50000" w:hash="M5jglP5AP7mnspUsolVWASqV8ZI=" w:salt="k4ecJOdjc0gd0tDZLu/dkA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B43FC"/>
    <w:rsid w:val="002F1801"/>
    <w:rsid w:val="00440100"/>
    <w:rsid w:val="005356F7"/>
    <w:rsid w:val="005B43FC"/>
    <w:rsid w:val="006036E7"/>
    <w:rsid w:val="006F37BA"/>
    <w:rsid w:val="00DF0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3FC"/>
    <w:pPr>
      <w:ind w:firstLine="851"/>
      <w:jc w:val="both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F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1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801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F1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801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3FC"/>
    <w:pPr>
      <w:ind w:firstLine="851"/>
      <w:jc w:val="both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F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1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801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F1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801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AsusWin7</cp:lastModifiedBy>
  <cp:revision>2</cp:revision>
  <dcterms:created xsi:type="dcterms:W3CDTF">2025-11-21T09:06:00Z</dcterms:created>
  <dcterms:modified xsi:type="dcterms:W3CDTF">2025-11-21T09:06:00Z</dcterms:modified>
</cp:coreProperties>
</file>