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51A" w:rsidRPr="005A4DFF" w:rsidRDefault="00BA151A" w:rsidP="00BA151A">
      <w:pPr>
        <w:spacing w:after="0" w:line="480" w:lineRule="auto"/>
        <w:jc w:val="center"/>
        <w:rPr>
          <w:rFonts w:ascii="Times New Roman" w:hAnsi="Times New Roman" w:cs="Times New Roman"/>
          <w:b/>
          <w:bCs/>
          <w:sz w:val="24"/>
          <w:szCs w:val="24"/>
        </w:rPr>
      </w:pPr>
      <w:r w:rsidRPr="005A4DFF">
        <w:rPr>
          <w:rFonts w:ascii="Times New Roman" w:hAnsi="Times New Roman" w:cs="Times New Roman"/>
          <w:b/>
          <w:bCs/>
          <w:sz w:val="24"/>
          <w:szCs w:val="24"/>
        </w:rPr>
        <w:t>BAB II</w:t>
      </w:r>
    </w:p>
    <w:p w:rsidR="00BA151A" w:rsidRPr="005A4DFF" w:rsidRDefault="00BA151A" w:rsidP="00BA151A">
      <w:pPr>
        <w:spacing w:after="0" w:line="480" w:lineRule="auto"/>
        <w:jc w:val="center"/>
        <w:rPr>
          <w:rFonts w:ascii="Times New Roman" w:hAnsi="Times New Roman" w:cs="Times New Roman"/>
          <w:sz w:val="24"/>
          <w:szCs w:val="24"/>
        </w:rPr>
      </w:pPr>
      <w:r w:rsidRPr="005A4DFF">
        <w:rPr>
          <w:rFonts w:ascii="Times New Roman" w:hAnsi="Times New Roman" w:cs="Times New Roman"/>
          <w:b/>
          <w:bCs/>
          <w:sz w:val="24"/>
          <w:szCs w:val="24"/>
        </w:rPr>
        <w:t>TINJAUAN PUSTAKA</w:t>
      </w:r>
    </w:p>
    <w:p w:rsidR="00BA151A" w:rsidRPr="005A4DFF" w:rsidRDefault="00BA151A" w:rsidP="00BA151A">
      <w:pPr>
        <w:spacing w:after="0" w:line="480" w:lineRule="auto"/>
        <w:jc w:val="both"/>
        <w:rPr>
          <w:rFonts w:ascii="Times New Roman" w:hAnsi="Times New Roman" w:cs="Times New Roman"/>
          <w:b/>
          <w:bCs/>
          <w:sz w:val="24"/>
          <w:szCs w:val="24"/>
        </w:rPr>
      </w:pPr>
    </w:p>
    <w:p w:rsidR="00BA151A" w:rsidRPr="0008739B" w:rsidRDefault="00BA151A" w:rsidP="00BA151A">
      <w:pPr>
        <w:pStyle w:val="ListParagraph"/>
        <w:numPr>
          <w:ilvl w:val="4"/>
          <w:numId w:val="16"/>
        </w:numPr>
        <w:spacing w:after="0" w:line="480" w:lineRule="auto"/>
        <w:ind w:left="426"/>
        <w:jc w:val="both"/>
        <w:rPr>
          <w:rFonts w:ascii="Times New Roman" w:hAnsi="Times New Roman" w:cs="Times New Roman"/>
          <w:b/>
          <w:bCs/>
          <w:sz w:val="24"/>
          <w:szCs w:val="24"/>
        </w:rPr>
      </w:pPr>
      <w:r w:rsidRPr="0008739B">
        <w:rPr>
          <w:rFonts w:ascii="Times New Roman" w:eastAsia="Times New Roman" w:hAnsi="Times New Roman" w:cs="Times New Roman"/>
          <w:b/>
          <w:bCs/>
          <w:kern w:val="0"/>
          <w:sz w:val="24"/>
          <w:szCs w:val="24"/>
        </w:rPr>
        <w:t>Pengertian Perubahan Regulasi</w:t>
      </w:r>
    </w:p>
    <w:p w:rsidR="00BA151A" w:rsidRDefault="00BA151A" w:rsidP="00BA151A">
      <w:pPr>
        <w:pStyle w:val="ListParagraph"/>
        <w:spacing w:after="0" w:line="480" w:lineRule="auto"/>
        <w:ind w:left="426" w:firstLine="654"/>
        <w:jc w:val="both"/>
        <w:rPr>
          <w:rFonts w:ascii="Times New Roman" w:hAnsi="Times New Roman" w:cs="Times New Roman"/>
          <w:sz w:val="24"/>
          <w:szCs w:val="24"/>
        </w:rPr>
      </w:pPr>
      <w:r w:rsidRPr="003C3F04">
        <w:rPr>
          <w:rFonts w:ascii="Times New Roman" w:hAnsi="Times New Roman" w:cs="Times New Roman"/>
          <w:sz w:val="24"/>
          <w:szCs w:val="24"/>
        </w:rPr>
        <w:t>Perubahan regulasi adalah proses modifikasi, revisi, atau pembaruan peraturan atau hukum yang berlaku dalam suatu sistem atau institusi. Perubahan ini dapat dilakukan oleh pemerintah, lembaga legislatif, atau badan berwenang lainnya untuk menyesuaikan dengan perkembangan zaman, kebutuhan masyarakat, atau kondisi tertentu.</w:t>
      </w:r>
    </w:p>
    <w:p w:rsidR="00BA151A" w:rsidRDefault="00BA151A" w:rsidP="00BA151A">
      <w:pPr>
        <w:pStyle w:val="ListParagraph"/>
        <w:spacing w:after="0" w:line="480" w:lineRule="auto"/>
        <w:ind w:left="426" w:firstLine="654"/>
        <w:jc w:val="both"/>
        <w:rPr>
          <w:rFonts w:ascii="Times New Roman" w:hAnsi="Times New Roman" w:cs="Times New Roman"/>
          <w:sz w:val="24"/>
          <w:szCs w:val="24"/>
        </w:rPr>
      </w:pPr>
      <w:r>
        <w:rPr>
          <w:rFonts w:ascii="Times New Roman" w:hAnsi="Times New Roman" w:cs="Times New Roman"/>
          <w:sz w:val="24"/>
          <w:szCs w:val="24"/>
        </w:rPr>
        <w:t>P</w:t>
      </w:r>
      <w:r w:rsidRPr="003C3F04">
        <w:rPr>
          <w:rFonts w:ascii="Times New Roman" w:hAnsi="Times New Roman" w:cs="Times New Roman"/>
          <w:sz w:val="24"/>
          <w:szCs w:val="24"/>
        </w:rPr>
        <w:t>erubahan regulasi adalah proses penyesuaian atau pembaruan peraturan perundang-undangan untuk menyesuaikan dengan dinamika masyarakat, perkembangan ilmu pengetahuan, dan kebutuhan hukum yang berkembang.</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P</w:t>
      </w:r>
      <w:r w:rsidRPr="003C3F04">
        <w:rPr>
          <w:rFonts w:ascii="Times New Roman" w:hAnsi="Times New Roman" w:cs="Times New Roman"/>
          <w:sz w:val="24"/>
          <w:szCs w:val="24"/>
        </w:rPr>
        <w:t xml:space="preserve">erubahan regulasi </w:t>
      </w:r>
      <w:r>
        <w:rPr>
          <w:rFonts w:ascii="Times New Roman" w:hAnsi="Times New Roman" w:cs="Times New Roman"/>
          <w:sz w:val="24"/>
          <w:szCs w:val="24"/>
        </w:rPr>
        <w:t xml:space="preserve">juga </w:t>
      </w:r>
      <w:r w:rsidRPr="003C3F04">
        <w:rPr>
          <w:rFonts w:ascii="Times New Roman" w:hAnsi="Times New Roman" w:cs="Times New Roman"/>
          <w:sz w:val="24"/>
          <w:szCs w:val="24"/>
        </w:rPr>
        <w:t>merupakan bagian dari reformasi hukum yang bertujuan untuk meningkatkan kualitas peraturan perundang-undangan agar lebih efektif, efisien, dan responsif terhadap kebutuhan masyarakat.</w:t>
      </w:r>
      <w:r>
        <w:rPr>
          <w:rStyle w:val="FootnoteReference"/>
          <w:rFonts w:ascii="Times New Roman" w:hAnsi="Times New Roman" w:cs="Times New Roman"/>
          <w:sz w:val="24"/>
          <w:szCs w:val="24"/>
        </w:rPr>
        <w:footnoteReference w:id="3"/>
      </w:r>
    </w:p>
    <w:p w:rsidR="00BA151A" w:rsidRDefault="00BA151A" w:rsidP="00BA151A">
      <w:pPr>
        <w:pStyle w:val="ListParagraph"/>
        <w:spacing w:after="0" w:line="480" w:lineRule="auto"/>
        <w:ind w:left="426" w:firstLine="654"/>
        <w:jc w:val="both"/>
        <w:rPr>
          <w:rFonts w:ascii="Times New Roman" w:hAnsi="Times New Roman" w:cs="Times New Roman"/>
          <w:sz w:val="24"/>
          <w:szCs w:val="24"/>
        </w:rPr>
      </w:pPr>
      <w:r>
        <w:rPr>
          <w:rFonts w:ascii="Times New Roman" w:hAnsi="Times New Roman" w:cs="Times New Roman"/>
          <w:sz w:val="24"/>
          <w:szCs w:val="24"/>
        </w:rPr>
        <w:t>P</w:t>
      </w:r>
      <w:r w:rsidRPr="00880812">
        <w:rPr>
          <w:rFonts w:ascii="Times New Roman" w:hAnsi="Times New Roman" w:cs="Times New Roman"/>
          <w:sz w:val="24"/>
          <w:szCs w:val="24"/>
        </w:rPr>
        <w:t>erubahan regulasi harus mempertimbangkan aspek sosiologis dan budaya masyarakat, sehingga peraturan yang dibuat dapat diterima dan dijalankan dengan baik oleh masyarakat.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P</w:t>
      </w:r>
      <w:r w:rsidRPr="00880812">
        <w:rPr>
          <w:rFonts w:ascii="Times New Roman" w:hAnsi="Times New Roman" w:cs="Times New Roman"/>
          <w:sz w:val="24"/>
          <w:szCs w:val="24"/>
        </w:rPr>
        <w:t xml:space="preserve">erubahan regulasi diperlukan untuk menyesuaikan peraturan perundang-undangan dengan perkembangan </w:t>
      </w:r>
      <w:r w:rsidRPr="00880812">
        <w:rPr>
          <w:rFonts w:ascii="Times New Roman" w:hAnsi="Times New Roman" w:cs="Times New Roman"/>
          <w:sz w:val="24"/>
          <w:szCs w:val="24"/>
        </w:rPr>
        <w:lastRenderedPageBreak/>
        <w:t>zaman dan tuntutan reformasi, sehingga hukum dapat berfungsi sebagai alat pembaharuan masyarakat.</w:t>
      </w:r>
      <w:r>
        <w:rPr>
          <w:rStyle w:val="FootnoteReference"/>
          <w:rFonts w:ascii="Times New Roman" w:hAnsi="Times New Roman" w:cs="Times New Roman"/>
          <w:sz w:val="24"/>
          <w:szCs w:val="24"/>
        </w:rPr>
        <w:footnoteReference w:id="5"/>
      </w:r>
    </w:p>
    <w:p w:rsidR="00BA151A" w:rsidRDefault="00BA151A" w:rsidP="00BA151A">
      <w:pPr>
        <w:spacing w:after="0" w:line="480" w:lineRule="auto"/>
        <w:jc w:val="both"/>
        <w:rPr>
          <w:rFonts w:ascii="Times New Roman" w:hAnsi="Times New Roman" w:cs="Times New Roman"/>
          <w:sz w:val="24"/>
          <w:szCs w:val="24"/>
        </w:rPr>
      </w:pPr>
    </w:p>
    <w:p w:rsidR="00BA151A" w:rsidRPr="0008739B" w:rsidRDefault="00BA151A" w:rsidP="00BA151A">
      <w:pPr>
        <w:pStyle w:val="ListParagraph"/>
        <w:numPr>
          <w:ilvl w:val="1"/>
          <w:numId w:val="19"/>
        </w:numPr>
        <w:spacing w:after="0" w:line="480" w:lineRule="auto"/>
        <w:ind w:left="426"/>
        <w:jc w:val="both"/>
        <w:rPr>
          <w:rFonts w:ascii="Times New Roman" w:hAnsi="Times New Roman" w:cs="Times New Roman"/>
          <w:b/>
          <w:bCs/>
          <w:sz w:val="24"/>
          <w:szCs w:val="24"/>
        </w:rPr>
      </w:pPr>
      <w:r w:rsidRPr="0008739B">
        <w:rPr>
          <w:rFonts w:ascii="Times New Roman" w:hAnsi="Times New Roman" w:cs="Times New Roman"/>
          <w:b/>
          <w:bCs/>
          <w:sz w:val="24"/>
          <w:szCs w:val="24"/>
        </w:rPr>
        <w:t>Strategi Operasi</w:t>
      </w:r>
    </w:p>
    <w:p w:rsidR="00BA151A" w:rsidRDefault="00BA151A" w:rsidP="00BA151A">
      <w:pPr>
        <w:pStyle w:val="ListParagraph"/>
        <w:spacing w:after="0" w:line="480" w:lineRule="auto"/>
        <w:ind w:left="426" w:firstLine="720"/>
        <w:jc w:val="both"/>
        <w:rPr>
          <w:rFonts w:ascii="Times New Roman" w:hAnsi="Times New Roman" w:cs="Times New Roman"/>
          <w:sz w:val="24"/>
          <w:szCs w:val="24"/>
        </w:rPr>
      </w:pPr>
      <w:r w:rsidRPr="00880812">
        <w:rPr>
          <w:rFonts w:ascii="Times New Roman" w:hAnsi="Times New Roman" w:cs="Times New Roman"/>
          <w:sz w:val="24"/>
          <w:szCs w:val="24"/>
        </w:rPr>
        <w:t>Strategi operasi merupakan rencana yang disusun untuk mencapai tujuan tertentu dengan mempertimbangkan berbagai faktor, termasuk lingkungan, sumber daya, dan regulasi. Strategi dapat dikategorikan sebagai pola tindakan yang konsisten dalam pengambilan keputusan organisasi</w:t>
      </w:r>
      <w:r w:rsidRPr="00880812">
        <w:rPr>
          <w:rStyle w:val="FootnoteReference"/>
          <w:rFonts w:ascii="Times New Roman" w:hAnsi="Times New Roman" w:cs="Times New Roman"/>
          <w:sz w:val="24"/>
          <w:szCs w:val="24"/>
        </w:rPr>
        <w:footnoteReference w:id="6"/>
      </w:r>
      <w:r w:rsidRPr="00880812">
        <w:rPr>
          <w:rFonts w:ascii="Times New Roman" w:hAnsi="Times New Roman" w:cs="Times New Roman"/>
          <w:sz w:val="24"/>
          <w:szCs w:val="24"/>
        </w:rPr>
        <w:t>. Dalam konteks operasi anti-terorisme, strategi operasi harus bersifat adaptif terhadap dinamika ancaman dan perubahan regulasi.</w:t>
      </w:r>
    </w:p>
    <w:p w:rsidR="00BA151A" w:rsidRDefault="00BA151A" w:rsidP="00BA151A">
      <w:pPr>
        <w:pStyle w:val="ListParagraph"/>
        <w:spacing w:after="0" w:line="480" w:lineRule="auto"/>
        <w:ind w:left="426" w:firstLine="720"/>
        <w:jc w:val="both"/>
        <w:rPr>
          <w:rFonts w:ascii="Times New Roman" w:hAnsi="Times New Roman" w:cs="Times New Roman"/>
          <w:sz w:val="24"/>
          <w:szCs w:val="24"/>
        </w:rPr>
      </w:pPr>
      <w:r w:rsidRPr="00880812">
        <w:rPr>
          <w:rFonts w:ascii="Times New Roman" w:hAnsi="Times New Roman" w:cs="Times New Roman"/>
          <w:sz w:val="24"/>
          <w:szCs w:val="24"/>
        </w:rPr>
        <w:t>Strategi operasi mencakup berbagai aspek seperti perencanaan, implementasi, serta evaluasi dalam mencapai tujuan yang telah ditetapkan</w:t>
      </w:r>
      <w:r>
        <w:rPr>
          <w:rStyle w:val="FootnoteReference"/>
          <w:rFonts w:ascii="Times New Roman" w:hAnsi="Times New Roman" w:cs="Times New Roman"/>
          <w:sz w:val="24"/>
          <w:szCs w:val="24"/>
        </w:rPr>
        <w:footnoteReference w:id="7"/>
      </w:r>
      <w:r w:rsidRPr="00880812">
        <w:rPr>
          <w:rFonts w:ascii="Times New Roman" w:hAnsi="Times New Roman" w:cs="Times New Roman"/>
          <w:sz w:val="24"/>
          <w:szCs w:val="24"/>
        </w:rPr>
        <w:t>. Dalam operasi anti-terorisme, strategi ini mencakup aspek pencegahan, mitigasi, serta penindakan terhadap ancaman terorisme yang berkembang.</w:t>
      </w:r>
    </w:p>
    <w:p w:rsidR="00BA151A" w:rsidRPr="000B6AD8" w:rsidRDefault="00BA151A" w:rsidP="00BA151A">
      <w:pPr>
        <w:pStyle w:val="ListParagraph"/>
        <w:spacing w:after="0" w:line="480" w:lineRule="auto"/>
        <w:ind w:left="426" w:firstLine="720"/>
        <w:jc w:val="both"/>
        <w:rPr>
          <w:rFonts w:ascii="Times New Roman" w:hAnsi="Times New Roman" w:cs="Times New Roman"/>
          <w:sz w:val="24"/>
          <w:szCs w:val="24"/>
        </w:rPr>
      </w:pPr>
      <w:r w:rsidRPr="000B6AD8">
        <w:rPr>
          <w:rFonts w:ascii="Times New Roman" w:hAnsi="Times New Roman" w:cs="Times New Roman"/>
          <w:sz w:val="24"/>
          <w:szCs w:val="24"/>
        </w:rPr>
        <w:t>Strategi operasi adalah serangkaian rencana dan tindakan yang diterapkan oleh suatu organisasi atau lembaga untuk mencapai tujuan tertentu secara efektif dan efisien. Dalam konteks anti-terorisme, strategi operasi mencakup berbagai metode, teknik, dan kebijakan yang digunakan oleh aparat keamanan, seperti Unit Gegana Brimob Polri, untuk mencegah, menangani, dan merespons ancaman terorisme.Strategi ini meliputi:</w:t>
      </w:r>
    </w:p>
    <w:p w:rsidR="00BA151A" w:rsidRPr="000B6AD8" w:rsidRDefault="00BA151A" w:rsidP="00BA151A">
      <w:pPr>
        <w:pStyle w:val="ListParagraph"/>
        <w:numPr>
          <w:ilvl w:val="0"/>
          <w:numId w:val="20"/>
        </w:numPr>
        <w:spacing w:after="0" w:line="480" w:lineRule="auto"/>
        <w:jc w:val="both"/>
        <w:rPr>
          <w:rFonts w:ascii="Times New Roman" w:hAnsi="Times New Roman" w:cs="Times New Roman"/>
          <w:sz w:val="24"/>
          <w:szCs w:val="24"/>
        </w:rPr>
      </w:pPr>
      <w:r w:rsidRPr="000B6AD8">
        <w:rPr>
          <w:rFonts w:ascii="Times New Roman" w:hAnsi="Times New Roman" w:cs="Times New Roman"/>
          <w:sz w:val="24"/>
          <w:szCs w:val="24"/>
        </w:rPr>
        <w:lastRenderedPageBreak/>
        <w:t xml:space="preserve">Pencegahan </w:t>
      </w:r>
      <w:r w:rsidRPr="000B6AD8">
        <w:rPr>
          <w:rFonts w:ascii="Times New Roman" w:hAnsi="Times New Roman" w:cs="Times New Roman"/>
          <w:i/>
          <w:iCs/>
          <w:sz w:val="24"/>
          <w:szCs w:val="24"/>
        </w:rPr>
        <w:t>(Preventive Measures)</w:t>
      </w:r>
      <w:r w:rsidRPr="000B6AD8">
        <w:rPr>
          <w:rFonts w:ascii="Times New Roman" w:hAnsi="Times New Roman" w:cs="Times New Roman"/>
          <w:sz w:val="24"/>
          <w:szCs w:val="24"/>
        </w:rPr>
        <w:t xml:space="preserve"> – Penguatan intelijen, patroli rutin, serta peningkatan kesadaran masyarakat terhadap ancaman terorisme.</w:t>
      </w:r>
    </w:p>
    <w:p w:rsidR="00BA151A" w:rsidRPr="000B6AD8" w:rsidRDefault="00BA151A" w:rsidP="00BA151A">
      <w:pPr>
        <w:pStyle w:val="ListParagraph"/>
        <w:numPr>
          <w:ilvl w:val="0"/>
          <w:numId w:val="20"/>
        </w:numPr>
        <w:spacing w:after="0" w:line="480" w:lineRule="auto"/>
        <w:jc w:val="both"/>
        <w:rPr>
          <w:rFonts w:ascii="Times New Roman" w:hAnsi="Times New Roman" w:cs="Times New Roman"/>
          <w:sz w:val="24"/>
          <w:szCs w:val="24"/>
        </w:rPr>
      </w:pPr>
      <w:r w:rsidRPr="000B6AD8">
        <w:rPr>
          <w:rFonts w:ascii="Times New Roman" w:hAnsi="Times New Roman" w:cs="Times New Roman"/>
          <w:sz w:val="24"/>
          <w:szCs w:val="24"/>
        </w:rPr>
        <w:t xml:space="preserve">Penindakan </w:t>
      </w:r>
      <w:r w:rsidRPr="000B6AD8">
        <w:rPr>
          <w:rFonts w:ascii="Times New Roman" w:hAnsi="Times New Roman" w:cs="Times New Roman"/>
          <w:i/>
          <w:iCs/>
          <w:sz w:val="24"/>
          <w:szCs w:val="24"/>
        </w:rPr>
        <w:t>(Counteraction)</w:t>
      </w:r>
      <w:r w:rsidRPr="000B6AD8">
        <w:rPr>
          <w:rFonts w:ascii="Times New Roman" w:hAnsi="Times New Roman" w:cs="Times New Roman"/>
          <w:sz w:val="24"/>
          <w:szCs w:val="24"/>
        </w:rPr>
        <w:t xml:space="preserve"> – Operasi penangkapan, penjinakan bom, dan intervensi terhadap aksi terorisme.</w:t>
      </w:r>
    </w:p>
    <w:p w:rsidR="00BA151A" w:rsidRPr="000B6AD8" w:rsidRDefault="00BA151A" w:rsidP="00BA151A">
      <w:pPr>
        <w:pStyle w:val="ListParagraph"/>
        <w:numPr>
          <w:ilvl w:val="0"/>
          <w:numId w:val="20"/>
        </w:numPr>
        <w:spacing w:after="0" w:line="480" w:lineRule="auto"/>
        <w:jc w:val="both"/>
        <w:rPr>
          <w:rFonts w:ascii="Times New Roman" w:hAnsi="Times New Roman" w:cs="Times New Roman"/>
          <w:sz w:val="24"/>
          <w:szCs w:val="24"/>
        </w:rPr>
      </w:pPr>
      <w:r w:rsidRPr="000B6AD8">
        <w:rPr>
          <w:rFonts w:ascii="Times New Roman" w:hAnsi="Times New Roman" w:cs="Times New Roman"/>
          <w:sz w:val="24"/>
          <w:szCs w:val="24"/>
        </w:rPr>
        <w:t xml:space="preserve">Pemulihan </w:t>
      </w:r>
      <w:r w:rsidRPr="000B6AD8">
        <w:rPr>
          <w:rFonts w:ascii="Times New Roman" w:hAnsi="Times New Roman" w:cs="Times New Roman"/>
          <w:i/>
          <w:iCs/>
          <w:sz w:val="24"/>
          <w:szCs w:val="24"/>
        </w:rPr>
        <w:t>(Recovery Measures)</w:t>
      </w:r>
      <w:r w:rsidRPr="000B6AD8">
        <w:rPr>
          <w:rFonts w:ascii="Times New Roman" w:hAnsi="Times New Roman" w:cs="Times New Roman"/>
          <w:sz w:val="24"/>
          <w:szCs w:val="24"/>
        </w:rPr>
        <w:t xml:space="preserve"> – Rehabilitasi pasca-teror, pemulihan psikologis masyarakat, serta evaluasi strategi untuk perbaikan ke depan.</w:t>
      </w:r>
    </w:p>
    <w:p w:rsidR="00BA151A" w:rsidRPr="000B6AD8" w:rsidRDefault="00BA151A" w:rsidP="00BA151A">
      <w:pPr>
        <w:pStyle w:val="ListParagraph"/>
        <w:spacing w:after="0" w:line="480" w:lineRule="auto"/>
        <w:ind w:firstLine="720"/>
        <w:jc w:val="both"/>
        <w:rPr>
          <w:rFonts w:ascii="Times New Roman" w:hAnsi="Times New Roman" w:cs="Times New Roman"/>
          <w:sz w:val="24"/>
          <w:szCs w:val="24"/>
        </w:rPr>
      </w:pPr>
      <w:r w:rsidRPr="000B6AD8">
        <w:rPr>
          <w:rFonts w:ascii="Times New Roman" w:hAnsi="Times New Roman" w:cs="Times New Roman"/>
          <w:sz w:val="24"/>
          <w:szCs w:val="24"/>
        </w:rPr>
        <w:t>Dalam penelitian ini, strategi operasi Unit Gegana Brimob Polri di Sumatera Utara dianalisis dalam kaitannya dengan perubahan regulasi untuk melihat dampaknya terhadap efektivitas operasional di lapangan.</w:t>
      </w:r>
    </w:p>
    <w:p w:rsidR="00BA151A" w:rsidRDefault="00BA151A" w:rsidP="00BA151A">
      <w:pPr>
        <w:spacing w:after="0" w:line="480" w:lineRule="auto"/>
        <w:jc w:val="both"/>
        <w:rPr>
          <w:rFonts w:ascii="Times New Roman" w:hAnsi="Times New Roman" w:cs="Times New Roman"/>
          <w:sz w:val="24"/>
          <w:szCs w:val="24"/>
        </w:rPr>
      </w:pPr>
    </w:p>
    <w:p w:rsidR="00BA151A" w:rsidRPr="0008739B" w:rsidRDefault="00BA151A" w:rsidP="00BA151A">
      <w:pPr>
        <w:pStyle w:val="ListParagraph"/>
        <w:numPr>
          <w:ilvl w:val="4"/>
          <w:numId w:val="16"/>
        </w:numPr>
        <w:spacing w:after="0" w:line="480" w:lineRule="auto"/>
        <w:ind w:left="426"/>
        <w:jc w:val="both"/>
        <w:rPr>
          <w:rFonts w:ascii="Times New Roman" w:hAnsi="Times New Roman" w:cs="Times New Roman"/>
          <w:b/>
          <w:bCs/>
          <w:sz w:val="24"/>
          <w:szCs w:val="24"/>
        </w:rPr>
      </w:pPr>
      <w:r w:rsidRPr="0008739B">
        <w:rPr>
          <w:rFonts w:ascii="Times New Roman" w:hAnsi="Times New Roman" w:cs="Times New Roman"/>
          <w:b/>
          <w:bCs/>
          <w:sz w:val="24"/>
          <w:szCs w:val="24"/>
        </w:rPr>
        <w:t>Operasi Anti-Terorisme</w:t>
      </w:r>
    </w:p>
    <w:p w:rsidR="00BA151A" w:rsidRDefault="00BA151A" w:rsidP="00BA151A">
      <w:pPr>
        <w:spacing w:after="0" w:line="480" w:lineRule="auto"/>
        <w:ind w:left="426" w:firstLine="720"/>
        <w:jc w:val="both"/>
        <w:rPr>
          <w:rFonts w:ascii="Times New Roman" w:eastAsia="Times New Roman" w:hAnsi="Times New Roman" w:cs="Times New Roman"/>
          <w:kern w:val="0"/>
          <w:sz w:val="24"/>
          <w:szCs w:val="24"/>
        </w:rPr>
      </w:pPr>
      <w:r w:rsidRPr="0008739B">
        <w:rPr>
          <w:rFonts w:ascii="Times New Roman" w:eastAsia="Times New Roman" w:hAnsi="Times New Roman" w:cs="Times New Roman"/>
          <w:kern w:val="0"/>
          <w:sz w:val="24"/>
          <w:szCs w:val="24"/>
        </w:rPr>
        <w:t>Terorisme didefinisikan sebagai penggunaan kekerasan untuk menimbulkan ketakutan dalam usaha mencapai tujuan (terutama tujuan politik) atau terorisme sebagai tindakan teror. </w:t>
      </w:r>
    </w:p>
    <w:p w:rsidR="00BA151A" w:rsidRDefault="00BA151A" w:rsidP="00BA151A">
      <w:pPr>
        <w:spacing w:after="0" w:line="480" w:lineRule="auto"/>
        <w:ind w:left="426" w:firstLine="720"/>
        <w:jc w:val="both"/>
        <w:rPr>
          <w:rFonts w:ascii="Times New Roman" w:eastAsia="Times New Roman" w:hAnsi="Times New Roman" w:cs="Times New Roman"/>
          <w:kern w:val="0"/>
          <w:sz w:val="24"/>
          <w:szCs w:val="24"/>
        </w:rPr>
      </w:pPr>
      <w:r w:rsidRPr="0008739B">
        <w:rPr>
          <w:rFonts w:ascii="Times New Roman" w:eastAsia="Times New Roman" w:hAnsi="Times New Roman" w:cs="Times New Roman"/>
          <w:kern w:val="0"/>
          <w:sz w:val="24"/>
          <w:szCs w:val="24"/>
        </w:rPr>
        <w:t>Terorisme secara universal sangat sulit, sehingga kontrol atas maknanya menjadi kompleks. Terorisme merupakan kejahatan serius yang mengancam berbagai aspek kehidupan berbangsa dan bernegara</w:t>
      </w:r>
      <w:r>
        <w:rPr>
          <w:rStyle w:val="FootnoteReference"/>
          <w:rFonts w:ascii="Times New Roman" w:eastAsia="Times New Roman" w:hAnsi="Times New Roman" w:cs="Times New Roman"/>
          <w:kern w:val="0"/>
          <w:sz w:val="24"/>
          <w:szCs w:val="24"/>
        </w:rPr>
        <w:footnoteReference w:id="8"/>
      </w:r>
      <w:r w:rsidRPr="0008739B">
        <w:rPr>
          <w:rFonts w:ascii="Times New Roman" w:eastAsia="Times New Roman" w:hAnsi="Times New Roman" w:cs="Times New Roman"/>
          <w:kern w:val="0"/>
          <w:sz w:val="24"/>
          <w:szCs w:val="24"/>
        </w:rPr>
        <w:t xml:space="preserve">. Undang-undang ini juga menekankan pentingnya penanggulangan terorisme yang terencana dan berkelanjutan, dengan dasar Pancasila dan UUD 1945. </w:t>
      </w:r>
      <w:r w:rsidRPr="0008739B">
        <w:rPr>
          <w:rFonts w:ascii="Times New Roman" w:eastAsia="Times New Roman" w:hAnsi="Times New Roman" w:cs="Times New Roman"/>
          <w:kern w:val="0"/>
          <w:sz w:val="24"/>
          <w:szCs w:val="24"/>
        </w:rPr>
        <w:lastRenderedPageBreak/>
        <w:t>Serangan terhadap penduduk sipil, seperti kasus di Bali, dikategorikan sebagai tindakan terorisme yang melanggar nilai-nilai kemanusiaan.</w:t>
      </w:r>
    </w:p>
    <w:p w:rsidR="00BA151A" w:rsidRDefault="00BA151A" w:rsidP="00BA151A">
      <w:pPr>
        <w:spacing w:after="0" w:line="480" w:lineRule="auto"/>
        <w:ind w:left="426" w:firstLine="720"/>
        <w:jc w:val="both"/>
        <w:rPr>
          <w:rFonts w:ascii="Times New Roman" w:eastAsia="Times New Roman" w:hAnsi="Times New Roman" w:cs="Times New Roman"/>
          <w:kern w:val="0"/>
          <w:sz w:val="24"/>
          <w:szCs w:val="24"/>
        </w:rPr>
      </w:pPr>
      <w:r w:rsidRPr="0008739B">
        <w:rPr>
          <w:rFonts w:ascii="Times New Roman" w:eastAsia="Times New Roman" w:hAnsi="Times New Roman" w:cs="Times New Roman"/>
          <w:kern w:val="0"/>
          <w:sz w:val="24"/>
          <w:szCs w:val="24"/>
        </w:rPr>
        <w:t xml:space="preserve">Secara internasional, definisi terorisme masih menjadi perdebatan dan belum ada kesepakatan universal. Tidak mudah untuk mengadakan suatu pengertian yang identik yang dapat diterima secara universal sehingga sulit mengadakan pengawasan atas makna terorisme tersebut. </w:t>
      </w:r>
      <w:r>
        <w:rPr>
          <w:rStyle w:val="FootnoteReference"/>
          <w:rFonts w:ascii="Times New Roman" w:eastAsia="Times New Roman" w:hAnsi="Times New Roman" w:cs="Times New Roman"/>
          <w:kern w:val="0"/>
          <w:sz w:val="24"/>
          <w:szCs w:val="24"/>
        </w:rPr>
        <w:footnoteReference w:id="9"/>
      </w:r>
    </w:p>
    <w:p w:rsidR="00BA151A" w:rsidRPr="0008739B" w:rsidRDefault="00BA151A" w:rsidP="00BA151A">
      <w:pPr>
        <w:spacing w:after="0" w:line="480" w:lineRule="auto"/>
        <w:ind w:left="426" w:firstLine="720"/>
        <w:jc w:val="both"/>
        <w:rPr>
          <w:rFonts w:ascii="Times New Roman" w:eastAsia="Times New Roman" w:hAnsi="Times New Roman" w:cs="Times New Roman"/>
          <w:kern w:val="0"/>
          <w:sz w:val="24"/>
          <w:szCs w:val="24"/>
        </w:rPr>
      </w:pPr>
      <w:r w:rsidRPr="0008739B">
        <w:rPr>
          <w:rFonts w:ascii="Times New Roman" w:eastAsia="Times New Roman" w:hAnsi="Times New Roman" w:cs="Times New Roman"/>
          <w:kern w:val="0"/>
          <w:sz w:val="24"/>
          <w:szCs w:val="24"/>
        </w:rPr>
        <w:t>Hal ini menunjukkan kompleksitas dalam merumuskan strategi dan operasi anti-terorisme yang efektif dan sesuai dengan prinsip-prinsip hukum internasional.</w:t>
      </w:r>
    </w:p>
    <w:p w:rsidR="00BA151A" w:rsidRPr="004F19F6" w:rsidRDefault="00BA151A" w:rsidP="00BA151A">
      <w:pPr>
        <w:pStyle w:val="ListParagraph"/>
        <w:spacing w:after="0" w:line="480" w:lineRule="auto"/>
        <w:ind w:left="357" w:firstLine="633"/>
        <w:jc w:val="both"/>
        <w:rPr>
          <w:rFonts w:ascii="Times New Roman" w:eastAsia="Times New Roman" w:hAnsi="Times New Roman" w:cs="Times New Roman"/>
          <w:kern w:val="0"/>
          <w:sz w:val="24"/>
          <w:szCs w:val="24"/>
        </w:rPr>
      </w:pPr>
    </w:p>
    <w:p w:rsidR="00BA151A" w:rsidRPr="005A4DFF" w:rsidRDefault="00BA151A" w:rsidP="00BA151A">
      <w:pPr>
        <w:pStyle w:val="ListParagraph"/>
        <w:numPr>
          <w:ilvl w:val="1"/>
          <w:numId w:val="20"/>
        </w:numPr>
        <w:spacing w:after="0" w:line="480" w:lineRule="auto"/>
        <w:ind w:left="426"/>
        <w:jc w:val="both"/>
        <w:rPr>
          <w:rFonts w:ascii="Times New Roman" w:eastAsia="Times New Roman" w:hAnsi="Times New Roman" w:cs="Times New Roman"/>
          <w:b/>
          <w:bCs/>
          <w:kern w:val="0"/>
          <w:sz w:val="24"/>
          <w:szCs w:val="24"/>
        </w:rPr>
      </w:pPr>
      <w:r w:rsidRPr="005A4DFF">
        <w:rPr>
          <w:rFonts w:ascii="Times New Roman" w:eastAsia="Times New Roman" w:hAnsi="Times New Roman" w:cs="Times New Roman"/>
          <w:b/>
          <w:bCs/>
          <w:kern w:val="0"/>
          <w:sz w:val="24"/>
          <w:szCs w:val="24"/>
        </w:rPr>
        <w:t>Penyebab Terorisme</w:t>
      </w:r>
    </w:p>
    <w:p w:rsidR="00BA151A" w:rsidRDefault="00BA151A" w:rsidP="00BA151A">
      <w:pPr>
        <w:spacing w:after="0" w:line="480" w:lineRule="auto"/>
        <w:ind w:left="357" w:firstLine="720"/>
        <w:jc w:val="both"/>
        <w:rPr>
          <w:rFonts w:ascii="Times New Roman" w:eastAsia="Times New Roman" w:hAnsi="Times New Roman" w:cs="Times New Roman"/>
          <w:kern w:val="0"/>
          <w:sz w:val="24"/>
          <w:szCs w:val="24"/>
        </w:rPr>
      </w:pPr>
      <w:r w:rsidRPr="005A4DFF">
        <w:rPr>
          <w:rFonts w:ascii="Times New Roman" w:eastAsia="Times New Roman" w:hAnsi="Times New Roman" w:cs="Times New Roman"/>
          <w:kern w:val="0"/>
          <w:sz w:val="24"/>
          <w:szCs w:val="24"/>
        </w:rPr>
        <w:t xml:space="preserve">Sejarah mencatat bahwa tindakan yang menyerupai terorisme sering kali dimulai tanpa ideologi tertentu. Setelah Perang Dunia II, terorisme digunakan oleh organisasi nasionalis anti-kolonialis di Asia, Afrika, dan Timur Tengah sebagai respon terhadap kolonialisme. Pada tahun 1980-an, terorisme juga dipakai untuk mengganggu negara-negara Barat yang dituduh memiliki agenda global. </w:t>
      </w:r>
      <w:r w:rsidRPr="005E5B2F">
        <w:rPr>
          <w:rFonts w:ascii="Times New Roman" w:eastAsia="Times New Roman" w:hAnsi="Times New Roman" w:cs="Times New Roman"/>
          <w:kern w:val="0"/>
          <w:sz w:val="24"/>
          <w:szCs w:val="24"/>
        </w:rPr>
        <w:t xml:space="preserve">Menurut UU Nomor 15 Tahun 2018, tindak pidana terorisme bukanlah tindakan politik tetapi merupakan kejahatan yang dapat diekstradisi. </w:t>
      </w:r>
    </w:p>
    <w:p w:rsidR="00BA151A" w:rsidRDefault="00BA151A" w:rsidP="00BA151A">
      <w:pPr>
        <w:spacing w:after="0" w:line="480" w:lineRule="auto"/>
        <w:jc w:val="both"/>
        <w:rPr>
          <w:rFonts w:ascii="Times New Roman" w:eastAsia="Times New Roman" w:hAnsi="Times New Roman" w:cs="Times New Roman"/>
          <w:kern w:val="0"/>
          <w:sz w:val="24"/>
          <w:szCs w:val="24"/>
        </w:rPr>
      </w:pPr>
    </w:p>
    <w:p w:rsidR="00BA151A" w:rsidRPr="0008739B" w:rsidRDefault="00BA151A" w:rsidP="00BA151A">
      <w:pPr>
        <w:pStyle w:val="ListParagraph"/>
        <w:numPr>
          <w:ilvl w:val="1"/>
          <w:numId w:val="20"/>
        </w:numPr>
        <w:spacing w:after="0" w:line="480" w:lineRule="auto"/>
        <w:ind w:left="426"/>
        <w:jc w:val="both"/>
        <w:rPr>
          <w:rFonts w:ascii="Times New Roman" w:eastAsia="Times New Roman" w:hAnsi="Times New Roman" w:cs="Times New Roman"/>
          <w:b/>
          <w:bCs/>
          <w:kern w:val="0"/>
          <w:sz w:val="24"/>
          <w:szCs w:val="24"/>
        </w:rPr>
      </w:pPr>
      <w:r w:rsidRPr="0008739B">
        <w:rPr>
          <w:rFonts w:ascii="Times New Roman" w:eastAsia="Times New Roman" w:hAnsi="Times New Roman" w:cs="Times New Roman"/>
          <w:b/>
          <w:bCs/>
          <w:kern w:val="0"/>
          <w:sz w:val="24"/>
          <w:szCs w:val="24"/>
        </w:rPr>
        <w:t>Faktor Penyebab Terorisme</w:t>
      </w:r>
    </w:p>
    <w:p w:rsidR="00BA151A" w:rsidRDefault="00BA151A" w:rsidP="00BA151A">
      <w:pPr>
        <w:spacing w:after="0" w:line="480" w:lineRule="auto"/>
        <w:ind w:left="567" w:firstLine="720"/>
        <w:jc w:val="both"/>
        <w:rPr>
          <w:rFonts w:ascii="Times New Roman" w:eastAsia="Times New Roman" w:hAnsi="Times New Roman" w:cs="Times New Roman"/>
          <w:kern w:val="0"/>
          <w:sz w:val="24"/>
          <w:szCs w:val="24"/>
        </w:rPr>
      </w:pPr>
      <w:r w:rsidRPr="00AB461C">
        <w:rPr>
          <w:rFonts w:ascii="Times New Roman" w:eastAsia="Times New Roman" w:hAnsi="Times New Roman" w:cs="Times New Roman"/>
          <w:kern w:val="0"/>
          <w:sz w:val="24"/>
          <w:szCs w:val="24"/>
        </w:rPr>
        <w:lastRenderedPageBreak/>
        <w:t>Kemunculan teroris dipicu oleh berbagai faktor. Meskipun sebagian besar masyarakat menyadari bahwa tindakan terorisme melanggar hukum dan dapat berujung pada sanksi pidana, fenomena ini masih terus terjadi di Indonesia.</w:t>
      </w:r>
    </w:p>
    <w:p w:rsidR="00BA151A" w:rsidRPr="00AB461C" w:rsidRDefault="00BA151A" w:rsidP="00BA151A">
      <w:pPr>
        <w:spacing w:after="0" w:line="480" w:lineRule="auto"/>
        <w:ind w:left="567" w:firstLine="720"/>
        <w:jc w:val="both"/>
        <w:rPr>
          <w:rFonts w:ascii="Times New Roman" w:eastAsia="Times New Roman" w:hAnsi="Times New Roman" w:cs="Times New Roman"/>
          <w:kern w:val="0"/>
          <w:sz w:val="24"/>
          <w:szCs w:val="24"/>
        </w:rPr>
      </w:pPr>
      <w:r w:rsidRPr="00AB461C">
        <w:rPr>
          <w:rFonts w:ascii="Times New Roman" w:eastAsia="Times New Roman" w:hAnsi="Times New Roman" w:cs="Times New Roman"/>
          <w:kern w:val="0"/>
          <w:sz w:val="24"/>
          <w:szCs w:val="24"/>
        </w:rPr>
        <w:t>Setidaknya terdapat tujuh faktor utama yang berkontribusi terhadap munculnya aksi terorisme di Indonesia. Memahami dan mengantisipasi faktor-faktor ini menjadi langkah penting dalam mencegah penyebaran terorisme di lingkungan sekitar.</w:t>
      </w:r>
      <w:r>
        <w:rPr>
          <w:rStyle w:val="FootnoteReference"/>
          <w:rFonts w:ascii="Times New Roman" w:eastAsia="Times New Roman" w:hAnsi="Times New Roman" w:cs="Times New Roman"/>
          <w:kern w:val="0"/>
          <w:sz w:val="24"/>
          <w:szCs w:val="24"/>
        </w:rPr>
        <w:footnoteReference w:id="10"/>
      </w:r>
    </w:p>
    <w:p w:rsidR="00BA151A" w:rsidRDefault="00BA151A" w:rsidP="00BA151A">
      <w:pPr>
        <w:numPr>
          <w:ilvl w:val="0"/>
          <w:numId w:val="21"/>
        </w:numPr>
        <w:tabs>
          <w:tab w:val="clear" w:pos="927"/>
          <w:tab w:val="num" w:pos="567"/>
        </w:tabs>
        <w:spacing w:after="0" w:line="480" w:lineRule="auto"/>
        <w:ind w:left="993" w:hanging="426"/>
        <w:jc w:val="both"/>
        <w:rPr>
          <w:rFonts w:ascii="Times New Roman" w:eastAsia="Times New Roman" w:hAnsi="Times New Roman" w:cs="Times New Roman"/>
          <w:kern w:val="0"/>
          <w:sz w:val="24"/>
          <w:szCs w:val="24"/>
        </w:rPr>
      </w:pPr>
      <w:r w:rsidRPr="00AB461C">
        <w:rPr>
          <w:rFonts w:ascii="Times New Roman" w:eastAsia="Times New Roman" w:hAnsi="Times New Roman" w:cs="Times New Roman"/>
          <w:kern w:val="0"/>
          <w:sz w:val="24"/>
          <w:szCs w:val="24"/>
        </w:rPr>
        <w:t>Pemahaman Keagamaan yang Tidak Komprehensif</w:t>
      </w:r>
    </w:p>
    <w:p w:rsidR="00BA151A" w:rsidRPr="00AB461C" w:rsidRDefault="00BA151A" w:rsidP="00BA151A">
      <w:pPr>
        <w:spacing w:after="0" w:line="480" w:lineRule="auto"/>
        <w:ind w:left="993" w:firstLine="447"/>
        <w:jc w:val="both"/>
        <w:rPr>
          <w:rFonts w:ascii="Times New Roman" w:eastAsia="Times New Roman" w:hAnsi="Times New Roman" w:cs="Times New Roman"/>
          <w:kern w:val="0"/>
          <w:sz w:val="24"/>
          <w:szCs w:val="24"/>
        </w:rPr>
      </w:pPr>
      <w:r w:rsidRPr="00AB461C">
        <w:rPr>
          <w:rFonts w:ascii="Times New Roman" w:eastAsia="Times New Roman" w:hAnsi="Times New Roman" w:cs="Times New Roman"/>
          <w:kern w:val="0"/>
          <w:sz w:val="24"/>
          <w:szCs w:val="24"/>
        </w:rPr>
        <w:t>Kurangnya pemahaman yang menyeluruh terhadap ajaran agama dapat menjadi pemicu munculnya terorisme. Pemahaman yang keliru sering kali dipengaruhi oleh kepentingan pribadi, yang kemudian dijadikan pembenaran untuk tindakan teror.</w:t>
      </w:r>
    </w:p>
    <w:p w:rsidR="00BA151A" w:rsidRDefault="00BA151A" w:rsidP="00BA151A">
      <w:pPr>
        <w:numPr>
          <w:ilvl w:val="0"/>
          <w:numId w:val="21"/>
        </w:numPr>
        <w:spacing w:after="0" w:line="480" w:lineRule="auto"/>
        <w:jc w:val="both"/>
        <w:rPr>
          <w:rFonts w:ascii="Times New Roman" w:eastAsia="Times New Roman" w:hAnsi="Times New Roman" w:cs="Times New Roman"/>
          <w:kern w:val="0"/>
          <w:sz w:val="24"/>
          <w:szCs w:val="24"/>
        </w:rPr>
      </w:pPr>
      <w:r w:rsidRPr="00AB461C">
        <w:rPr>
          <w:rFonts w:ascii="Times New Roman" w:eastAsia="Times New Roman" w:hAnsi="Times New Roman" w:cs="Times New Roman"/>
          <w:kern w:val="0"/>
          <w:sz w:val="24"/>
          <w:szCs w:val="24"/>
        </w:rPr>
        <w:t>Kemiskinan</w:t>
      </w:r>
    </w:p>
    <w:p w:rsidR="00BA151A" w:rsidRPr="00AB461C" w:rsidRDefault="00BA151A" w:rsidP="00BA151A">
      <w:pPr>
        <w:spacing w:after="0" w:line="480" w:lineRule="auto"/>
        <w:ind w:left="927" w:firstLine="513"/>
        <w:jc w:val="both"/>
        <w:rPr>
          <w:rFonts w:ascii="Times New Roman" w:eastAsia="Times New Roman" w:hAnsi="Times New Roman" w:cs="Times New Roman"/>
          <w:kern w:val="0"/>
          <w:sz w:val="24"/>
          <w:szCs w:val="24"/>
        </w:rPr>
      </w:pPr>
      <w:r w:rsidRPr="00AB461C">
        <w:rPr>
          <w:rFonts w:ascii="Times New Roman" w:eastAsia="Times New Roman" w:hAnsi="Times New Roman" w:cs="Times New Roman"/>
          <w:kern w:val="0"/>
          <w:sz w:val="24"/>
          <w:szCs w:val="24"/>
        </w:rPr>
        <w:t>Kemiskinan sering kali berperan dalam membentuk pola pikir radikal. Dalam kondisi ini, individu dapat meyakini bahwa tindakan terorisme merupakan perjuangan yang benar, sehingga mereka membenarkan aksi kekerasan dengan dalih tertentu.</w:t>
      </w:r>
    </w:p>
    <w:p w:rsidR="00BA151A" w:rsidRDefault="00BA151A" w:rsidP="00BA151A">
      <w:pPr>
        <w:numPr>
          <w:ilvl w:val="0"/>
          <w:numId w:val="21"/>
        </w:numPr>
        <w:spacing w:after="0" w:line="480" w:lineRule="auto"/>
        <w:jc w:val="both"/>
        <w:rPr>
          <w:rFonts w:ascii="Times New Roman" w:eastAsia="Times New Roman" w:hAnsi="Times New Roman" w:cs="Times New Roman"/>
          <w:kern w:val="0"/>
          <w:sz w:val="24"/>
          <w:szCs w:val="24"/>
        </w:rPr>
      </w:pPr>
      <w:r w:rsidRPr="00AB461C">
        <w:rPr>
          <w:rFonts w:ascii="Times New Roman" w:eastAsia="Times New Roman" w:hAnsi="Times New Roman" w:cs="Times New Roman"/>
          <w:kern w:val="0"/>
          <w:sz w:val="24"/>
          <w:szCs w:val="24"/>
        </w:rPr>
        <w:t>Pergaulan yang Tidak Sehat</w:t>
      </w:r>
    </w:p>
    <w:p w:rsidR="00BA151A" w:rsidRPr="00AB461C" w:rsidRDefault="00BA151A" w:rsidP="00BA151A">
      <w:pPr>
        <w:spacing w:after="0" w:line="480" w:lineRule="auto"/>
        <w:ind w:left="927" w:firstLine="513"/>
        <w:jc w:val="both"/>
        <w:rPr>
          <w:rFonts w:ascii="Times New Roman" w:eastAsia="Times New Roman" w:hAnsi="Times New Roman" w:cs="Times New Roman"/>
          <w:kern w:val="0"/>
          <w:sz w:val="24"/>
          <w:szCs w:val="24"/>
        </w:rPr>
      </w:pPr>
      <w:r w:rsidRPr="00AB461C">
        <w:rPr>
          <w:rFonts w:ascii="Times New Roman" w:eastAsia="Times New Roman" w:hAnsi="Times New Roman" w:cs="Times New Roman"/>
          <w:kern w:val="0"/>
          <w:sz w:val="24"/>
          <w:szCs w:val="24"/>
        </w:rPr>
        <w:t xml:space="preserve">Terorisme berkembang melalui jaringan yang menyerupai sel hidup, yang terus memperluas pengaruhnya. Individu yang terjerumus dalam pergaulan yang salah akan mendapatkan pemahaman yang </w:t>
      </w:r>
      <w:r w:rsidRPr="00AB461C">
        <w:rPr>
          <w:rFonts w:ascii="Times New Roman" w:eastAsia="Times New Roman" w:hAnsi="Times New Roman" w:cs="Times New Roman"/>
          <w:kern w:val="0"/>
          <w:sz w:val="24"/>
          <w:szCs w:val="24"/>
        </w:rPr>
        <w:lastRenderedPageBreak/>
        <w:t>menyimpang dan merasa terikat dalam kelompok tersebut, bahkan sering kali melalui sumpah atau janji yang mengikat secara emosional.</w:t>
      </w:r>
    </w:p>
    <w:p w:rsidR="00BA151A" w:rsidRDefault="00BA151A" w:rsidP="00BA151A">
      <w:pPr>
        <w:numPr>
          <w:ilvl w:val="0"/>
          <w:numId w:val="21"/>
        </w:numPr>
        <w:tabs>
          <w:tab w:val="clear" w:pos="927"/>
        </w:tabs>
        <w:spacing w:after="0" w:line="480" w:lineRule="auto"/>
        <w:jc w:val="both"/>
        <w:rPr>
          <w:rFonts w:ascii="Times New Roman" w:eastAsia="Times New Roman" w:hAnsi="Times New Roman" w:cs="Times New Roman"/>
          <w:kern w:val="0"/>
          <w:sz w:val="24"/>
          <w:szCs w:val="24"/>
        </w:rPr>
      </w:pPr>
      <w:r w:rsidRPr="00AB461C">
        <w:rPr>
          <w:rFonts w:ascii="Times New Roman" w:eastAsia="Times New Roman" w:hAnsi="Times New Roman" w:cs="Times New Roman"/>
          <w:kern w:val="0"/>
          <w:sz w:val="24"/>
          <w:szCs w:val="24"/>
        </w:rPr>
        <w:t>Pengangguran</w:t>
      </w:r>
    </w:p>
    <w:p w:rsidR="00BA151A" w:rsidRPr="00AB461C" w:rsidRDefault="00BA151A" w:rsidP="00BA151A">
      <w:pPr>
        <w:spacing w:after="0" w:line="480" w:lineRule="auto"/>
        <w:ind w:left="927" w:firstLine="513"/>
        <w:jc w:val="both"/>
        <w:rPr>
          <w:rFonts w:ascii="Times New Roman" w:eastAsia="Times New Roman" w:hAnsi="Times New Roman" w:cs="Times New Roman"/>
          <w:kern w:val="0"/>
          <w:sz w:val="24"/>
          <w:szCs w:val="24"/>
        </w:rPr>
      </w:pPr>
      <w:r w:rsidRPr="00AB461C">
        <w:rPr>
          <w:rFonts w:ascii="Times New Roman" w:eastAsia="Times New Roman" w:hAnsi="Times New Roman" w:cs="Times New Roman"/>
          <w:kern w:val="0"/>
          <w:sz w:val="24"/>
          <w:szCs w:val="24"/>
        </w:rPr>
        <w:t>Meskipun bukan faktor utama, pengangguran menjadi salah satu alasan seseorang direkrut oleh kelompok teroris. Jaringan terorisme sering menyasar individu yang tidak memiliki pekerjaan dengan menjanjikan imbalan seperti uang, perlindungan keluarga, hingga iming-iming kematian yang dianggap terhormat.</w:t>
      </w:r>
    </w:p>
    <w:p w:rsidR="00BA151A" w:rsidRDefault="00BA151A" w:rsidP="00BA151A">
      <w:pPr>
        <w:numPr>
          <w:ilvl w:val="0"/>
          <w:numId w:val="21"/>
        </w:numPr>
        <w:spacing w:after="0" w:line="480" w:lineRule="auto"/>
        <w:jc w:val="both"/>
        <w:rPr>
          <w:rFonts w:ascii="Times New Roman" w:eastAsia="Times New Roman" w:hAnsi="Times New Roman" w:cs="Times New Roman"/>
          <w:kern w:val="0"/>
          <w:sz w:val="24"/>
          <w:szCs w:val="24"/>
        </w:rPr>
      </w:pPr>
      <w:r w:rsidRPr="00AB461C">
        <w:rPr>
          <w:rFonts w:ascii="Times New Roman" w:eastAsia="Times New Roman" w:hAnsi="Times New Roman" w:cs="Times New Roman"/>
          <w:kern w:val="0"/>
          <w:sz w:val="24"/>
          <w:szCs w:val="24"/>
        </w:rPr>
        <w:t>Ketidakadilan dalam Sistem Kenegaraan</w:t>
      </w:r>
    </w:p>
    <w:p w:rsidR="00BA151A" w:rsidRPr="00AB461C" w:rsidRDefault="00BA151A" w:rsidP="00BA151A">
      <w:pPr>
        <w:spacing w:after="0" w:line="480" w:lineRule="auto"/>
        <w:ind w:left="927" w:firstLine="513"/>
        <w:jc w:val="both"/>
        <w:rPr>
          <w:rFonts w:ascii="Times New Roman" w:eastAsia="Times New Roman" w:hAnsi="Times New Roman" w:cs="Times New Roman"/>
          <w:kern w:val="0"/>
          <w:sz w:val="24"/>
          <w:szCs w:val="24"/>
        </w:rPr>
      </w:pPr>
      <w:r w:rsidRPr="00AB461C">
        <w:rPr>
          <w:rFonts w:ascii="Times New Roman" w:eastAsia="Times New Roman" w:hAnsi="Times New Roman" w:cs="Times New Roman"/>
          <w:kern w:val="0"/>
          <w:sz w:val="24"/>
          <w:szCs w:val="24"/>
        </w:rPr>
        <w:t>Beberapa pelaku terorisme beranggapan bahwa aksi yang mereka lakukan adalah respons terhadap ketidakadilan yang terjadi dalam hubungan antarnegara, misalnya konflik antara Palestina dan Israel. Solidaritas terhadap negara atau kelompok tertentu yang dianggap tertindas dapat memicu kebencian yang kemudian diwujudkan dalam aksi teror.</w:t>
      </w:r>
    </w:p>
    <w:p w:rsidR="00BA151A" w:rsidRDefault="00BA151A" w:rsidP="00BA151A">
      <w:pPr>
        <w:numPr>
          <w:ilvl w:val="0"/>
          <w:numId w:val="21"/>
        </w:numPr>
        <w:spacing w:after="0" w:line="480" w:lineRule="auto"/>
        <w:jc w:val="both"/>
        <w:rPr>
          <w:rFonts w:ascii="Times New Roman" w:eastAsia="Times New Roman" w:hAnsi="Times New Roman" w:cs="Times New Roman"/>
          <w:kern w:val="0"/>
          <w:sz w:val="24"/>
          <w:szCs w:val="24"/>
        </w:rPr>
      </w:pPr>
      <w:r w:rsidRPr="00AB461C">
        <w:rPr>
          <w:rFonts w:ascii="Times New Roman" w:eastAsia="Times New Roman" w:hAnsi="Times New Roman" w:cs="Times New Roman"/>
          <w:kern w:val="0"/>
          <w:sz w:val="24"/>
          <w:szCs w:val="24"/>
        </w:rPr>
        <w:t>Ketimpangan Global dan Ketidakadilan</w:t>
      </w:r>
    </w:p>
    <w:p w:rsidR="00BA151A" w:rsidRDefault="00BA151A" w:rsidP="00BA151A">
      <w:pPr>
        <w:spacing w:after="0" w:line="480" w:lineRule="auto"/>
        <w:ind w:left="927" w:firstLine="513"/>
        <w:jc w:val="both"/>
        <w:rPr>
          <w:rFonts w:ascii="Times New Roman" w:eastAsia="Times New Roman" w:hAnsi="Times New Roman" w:cs="Times New Roman"/>
          <w:kern w:val="0"/>
          <w:sz w:val="24"/>
          <w:szCs w:val="24"/>
        </w:rPr>
      </w:pPr>
      <w:r w:rsidRPr="00AB461C">
        <w:rPr>
          <w:rFonts w:ascii="Times New Roman" w:eastAsia="Times New Roman" w:hAnsi="Times New Roman" w:cs="Times New Roman"/>
          <w:kern w:val="0"/>
          <w:sz w:val="24"/>
          <w:szCs w:val="24"/>
        </w:rPr>
        <w:t>Pembangunan global yang masih terpusat di negara-negara besar seperti Amerika Serikat memicu ketidakpuasan di kalangan kelompok tertentu. Ketimpangan ini sering kali menjadi alasan bagi kelompok teroris untuk menjadikan negara-negara besar sebagai target serangan mereka.</w:t>
      </w:r>
    </w:p>
    <w:p w:rsidR="00BA151A" w:rsidRDefault="00BA151A" w:rsidP="00BA151A">
      <w:pPr>
        <w:spacing w:after="0" w:line="480" w:lineRule="auto"/>
        <w:ind w:left="927" w:firstLine="513"/>
        <w:jc w:val="both"/>
        <w:rPr>
          <w:rFonts w:ascii="Times New Roman" w:eastAsia="Times New Roman" w:hAnsi="Times New Roman" w:cs="Times New Roman"/>
          <w:kern w:val="0"/>
          <w:sz w:val="24"/>
          <w:szCs w:val="24"/>
        </w:rPr>
      </w:pPr>
    </w:p>
    <w:p w:rsidR="00BA151A" w:rsidRPr="00AB461C" w:rsidRDefault="00BA151A" w:rsidP="00BA151A">
      <w:pPr>
        <w:spacing w:after="0" w:line="480" w:lineRule="auto"/>
        <w:ind w:left="927" w:firstLine="513"/>
        <w:jc w:val="both"/>
        <w:rPr>
          <w:rFonts w:ascii="Times New Roman" w:eastAsia="Times New Roman" w:hAnsi="Times New Roman" w:cs="Times New Roman"/>
          <w:kern w:val="0"/>
          <w:sz w:val="24"/>
          <w:szCs w:val="24"/>
        </w:rPr>
      </w:pPr>
    </w:p>
    <w:p w:rsidR="00BA151A" w:rsidRDefault="00BA151A" w:rsidP="00BA151A">
      <w:pPr>
        <w:numPr>
          <w:ilvl w:val="0"/>
          <w:numId w:val="21"/>
        </w:numPr>
        <w:spacing w:after="0" w:line="480" w:lineRule="auto"/>
        <w:jc w:val="both"/>
        <w:rPr>
          <w:rFonts w:ascii="Times New Roman" w:eastAsia="Times New Roman" w:hAnsi="Times New Roman" w:cs="Times New Roman"/>
          <w:kern w:val="0"/>
          <w:sz w:val="24"/>
          <w:szCs w:val="24"/>
        </w:rPr>
      </w:pPr>
      <w:r w:rsidRPr="00AB461C">
        <w:rPr>
          <w:rFonts w:ascii="Times New Roman" w:eastAsia="Times New Roman" w:hAnsi="Times New Roman" w:cs="Times New Roman"/>
          <w:kern w:val="0"/>
          <w:sz w:val="24"/>
          <w:szCs w:val="24"/>
        </w:rPr>
        <w:lastRenderedPageBreak/>
        <w:t>Penyalahgunaan Agama dan Minimnya Pengetahuan Masyarakat</w:t>
      </w:r>
    </w:p>
    <w:p w:rsidR="00BA151A" w:rsidRPr="00AB461C" w:rsidRDefault="00BA151A" w:rsidP="00BA151A">
      <w:pPr>
        <w:spacing w:after="0" w:line="480" w:lineRule="auto"/>
        <w:ind w:left="927" w:firstLine="513"/>
        <w:jc w:val="both"/>
        <w:rPr>
          <w:rFonts w:ascii="Times New Roman" w:eastAsia="Times New Roman" w:hAnsi="Times New Roman" w:cs="Times New Roman"/>
          <w:kern w:val="0"/>
          <w:sz w:val="24"/>
          <w:szCs w:val="24"/>
        </w:rPr>
      </w:pPr>
      <w:r w:rsidRPr="00AB461C">
        <w:rPr>
          <w:rFonts w:ascii="Times New Roman" w:eastAsia="Times New Roman" w:hAnsi="Times New Roman" w:cs="Times New Roman"/>
          <w:kern w:val="0"/>
          <w:sz w:val="24"/>
          <w:szCs w:val="24"/>
        </w:rPr>
        <w:t>Banyak aksi terorisme yang dipicu oleh pemanfaatan agama untuk kepentingan pribadi atau kelompok tertentu. Kelompok teroris sering mengeksploitasi ketidaktahuan masyarakat guna merekrut anggota dan menjalankan aksi mereka.</w:t>
      </w:r>
    </w:p>
    <w:p w:rsidR="00BA151A" w:rsidRDefault="00BA151A" w:rsidP="00BA151A">
      <w:pPr>
        <w:spacing w:after="0" w:line="480" w:lineRule="auto"/>
        <w:jc w:val="both"/>
        <w:rPr>
          <w:rFonts w:ascii="Times New Roman" w:eastAsia="Times New Roman" w:hAnsi="Times New Roman" w:cs="Times New Roman"/>
          <w:kern w:val="0"/>
          <w:sz w:val="24"/>
          <w:szCs w:val="24"/>
        </w:rPr>
      </w:pPr>
    </w:p>
    <w:p w:rsidR="00BA151A" w:rsidRPr="0008739B" w:rsidRDefault="00BA151A" w:rsidP="00BA151A">
      <w:pPr>
        <w:pStyle w:val="ListParagraph"/>
        <w:numPr>
          <w:ilvl w:val="1"/>
          <w:numId w:val="20"/>
        </w:numPr>
        <w:spacing w:after="0" w:line="480" w:lineRule="auto"/>
        <w:ind w:left="426"/>
        <w:jc w:val="both"/>
        <w:rPr>
          <w:rFonts w:ascii="Times New Roman" w:eastAsia="Times New Roman" w:hAnsi="Times New Roman" w:cs="Times New Roman"/>
          <w:b/>
          <w:bCs/>
          <w:kern w:val="0"/>
          <w:sz w:val="24"/>
          <w:szCs w:val="24"/>
        </w:rPr>
      </w:pPr>
      <w:r w:rsidRPr="0008739B">
        <w:rPr>
          <w:rFonts w:ascii="Times New Roman" w:eastAsia="Times New Roman" w:hAnsi="Times New Roman" w:cs="Times New Roman"/>
          <w:b/>
          <w:bCs/>
          <w:kern w:val="0"/>
          <w:sz w:val="24"/>
          <w:szCs w:val="24"/>
        </w:rPr>
        <w:t>Karakteristik atau Ciri Terorisme</w:t>
      </w:r>
    </w:p>
    <w:p w:rsidR="00BA151A" w:rsidRDefault="00BA151A" w:rsidP="00BA151A">
      <w:pPr>
        <w:spacing w:after="0" w:line="480" w:lineRule="auto"/>
        <w:ind w:left="426" w:firstLine="720"/>
        <w:jc w:val="both"/>
        <w:rPr>
          <w:rFonts w:ascii="Times New Roman" w:eastAsia="Times New Roman" w:hAnsi="Times New Roman" w:cs="Times New Roman"/>
          <w:kern w:val="0"/>
          <w:sz w:val="24"/>
          <w:szCs w:val="24"/>
        </w:rPr>
      </w:pPr>
      <w:r w:rsidRPr="00BF2E6C">
        <w:rPr>
          <w:rFonts w:ascii="Times New Roman" w:eastAsia="Times New Roman" w:hAnsi="Times New Roman" w:cs="Times New Roman"/>
          <w:kern w:val="0"/>
          <w:sz w:val="24"/>
          <w:szCs w:val="24"/>
        </w:rPr>
        <w:t>Terorisme memiliki beberapa karakteristik utama. Salah satu ciri khasnya adalah penggunaan kekerasan, seperti pengeboman dan penyanderaan, untuk memaksakan kehendak tertentu. Tindakan kekerasan ini bukan merupakan tujuan akhir, melainkan hanya sebagai alat untuk mencapai maksud tertentu. Sasaran serangan biasanya adalah tempat-tempat umum atau objek vital, seperti pusat perbelanjaan, bandara, dan stasiun. Korban serangan terorisme juga tidak ditargetkan secara spesifik, sehingga sering kali bersifat acak. Selain itu, aksi terorisme dilakukan dengan cara yang profesional sehingga sulit untuk dilacak.</w:t>
      </w:r>
    </w:p>
    <w:p w:rsidR="00BA151A" w:rsidRDefault="00BA151A" w:rsidP="00BA151A">
      <w:pPr>
        <w:spacing w:after="0" w:line="480" w:lineRule="auto"/>
        <w:ind w:left="426"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T</w:t>
      </w:r>
      <w:r w:rsidRPr="00BF2E6C">
        <w:rPr>
          <w:rFonts w:ascii="Times New Roman" w:eastAsia="Times New Roman" w:hAnsi="Times New Roman" w:cs="Times New Roman"/>
          <w:kern w:val="0"/>
          <w:sz w:val="24"/>
          <w:szCs w:val="24"/>
        </w:rPr>
        <w:t>indakan terorisme didefinisikan sebagai perbuatan yang dilakukan dengan sengaja menggunakan kekerasan atau ancaman kekerasan yang menimbulkan ketakutan luas di masyarakat, mengakibatkan banyak korban jiwa, serta menyebabkan hilangnya harta benda. Selain itu, terorisme juga dapat menimbulkan kerusakan pada infrastruktur penting, lingkungan hidup, fasilitas publik, atau bahkan sarana internasional.</w:t>
      </w:r>
    </w:p>
    <w:p w:rsidR="00BA151A" w:rsidRPr="00BF2E6C" w:rsidRDefault="00BA151A" w:rsidP="00BA151A">
      <w:pPr>
        <w:spacing w:after="0" w:line="480" w:lineRule="auto"/>
        <w:ind w:left="426" w:firstLine="72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t>B</w:t>
      </w:r>
      <w:r w:rsidRPr="00BF2E6C">
        <w:rPr>
          <w:rFonts w:ascii="Times New Roman" w:eastAsia="Times New Roman" w:hAnsi="Times New Roman" w:cs="Times New Roman"/>
          <w:kern w:val="0"/>
          <w:sz w:val="24"/>
          <w:szCs w:val="24"/>
        </w:rPr>
        <w:t>eberapa jenis terorisme berdasarkan karakteristik dan tujuannya:</w:t>
      </w:r>
      <w:r>
        <w:rPr>
          <w:rStyle w:val="FootnoteReference"/>
          <w:rFonts w:ascii="Times New Roman" w:eastAsia="Times New Roman" w:hAnsi="Times New Roman" w:cs="Times New Roman"/>
          <w:kern w:val="0"/>
          <w:sz w:val="24"/>
          <w:szCs w:val="24"/>
        </w:rPr>
        <w:footnoteReference w:id="11"/>
      </w:r>
    </w:p>
    <w:p w:rsidR="00BA151A" w:rsidRPr="00BF2E6C" w:rsidRDefault="00BA151A" w:rsidP="00BA151A">
      <w:pPr>
        <w:numPr>
          <w:ilvl w:val="0"/>
          <w:numId w:val="23"/>
        </w:numPr>
        <w:tabs>
          <w:tab w:val="clear" w:pos="720"/>
          <w:tab w:val="num" w:pos="851"/>
        </w:tabs>
        <w:spacing w:after="0" w:line="480" w:lineRule="auto"/>
        <w:jc w:val="both"/>
        <w:rPr>
          <w:rFonts w:ascii="Times New Roman" w:eastAsia="Times New Roman" w:hAnsi="Times New Roman" w:cs="Times New Roman"/>
          <w:kern w:val="0"/>
          <w:sz w:val="24"/>
          <w:szCs w:val="24"/>
        </w:rPr>
      </w:pPr>
      <w:r w:rsidRPr="00BF2E6C">
        <w:rPr>
          <w:rFonts w:ascii="Times New Roman" w:eastAsia="Times New Roman" w:hAnsi="Times New Roman" w:cs="Times New Roman"/>
          <w:kern w:val="0"/>
          <w:sz w:val="24"/>
          <w:szCs w:val="24"/>
        </w:rPr>
        <w:t>Terorisme Epifenomenal (Teror dari Bawah)</w:t>
      </w:r>
    </w:p>
    <w:p w:rsidR="00BA151A" w:rsidRPr="00BF2E6C" w:rsidRDefault="00BA151A" w:rsidP="00BA151A">
      <w:pPr>
        <w:spacing w:after="0" w:line="480" w:lineRule="auto"/>
        <w:ind w:left="720" w:firstLine="720"/>
        <w:jc w:val="both"/>
        <w:rPr>
          <w:rFonts w:ascii="Times New Roman" w:eastAsia="Times New Roman" w:hAnsi="Times New Roman" w:cs="Times New Roman"/>
          <w:kern w:val="0"/>
          <w:sz w:val="24"/>
          <w:szCs w:val="24"/>
        </w:rPr>
      </w:pPr>
      <w:r w:rsidRPr="00BF2E6C">
        <w:rPr>
          <w:rFonts w:ascii="Times New Roman" w:eastAsia="Times New Roman" w:hAnsi="Times New Roman" w:cs="Times New Roman"/>
          <w:kern w:val="0"/>
          <w:sz w:val="24"/>
          <w:szCs w:val="24"/>
        </w:rPr>
        <w:t>Jenis terorisme ini terjadi secara spontan, tidak memiliki perencanaan yang matang, dan muncul dalam situasi konflik yang sengit.</w:t>
      </w:r>
    </w:p>
    <w:p w:rsidR="00BA151A" w:rsidRDefault="00BA151A" w:rsidP="00BA151A">
      <w:pPr>
        <w:numPr>
          <w:ilvl w:val="0"/>
          <w:numId w:val="23"/>
        </w:numPr>
        <w:spacing w:after="0" w:line="480" w:lineRule="auto"/>
        <w:jc w:val="both"/>
        <w:rPr>
          <w:rFonts w:ascii="Times New Roman" w:eastAsia="Times New Roman" w:hAnsi="Times New Roman" w:cs="Times New Roman"/>
          <w:kern w:val="0"/>
          <w:sz w:val="24"/>
          <w:szCs w:val="24"/>
        </w:rPr>
      </w:pPr>
      <w:r w:rsidRPr="00BF2E6C">
        <w:rPr>
          <w:rFonts w:ascii="Times New Roman" w:eastAsia="Times New Roman" w:hAnsi="Times New Roman" w:cs="Times New Roman"/>
          <w:kern w:val="0"/>
          <w:sz w:val="24"/>
          <w:szCs w:val="24"/>
        </w:rPr>
        <w:t>Terorisme Revolusioner (Teror dari Bawah)</w:t>
      </w:r>
    </w:p>
    <w:p w:rsidR="00BA151A" w:rsidRPr="00BF2E6C" w:rsidRDefault="00BA151A" w:rsidP="00BA151A">
      <w:pPr>
        <w:spacing w:after="0" w:line="480" w:lineRule="auto"/>
        <w:ind w:left="720" w:firstLine="720"/>
        <w:jc w:val="both"/>
        <w:rPr>
          <w:rFonts w:ascii="Times New Roman" w:eastAsia="Times New Roman" w:hAnsi="Times New Roman" w:cs="Times New Roman"/>
          <w:kern w:val="0"/>
          <w:sz w:val="24"/>
          <w:szCs w:val="24"/>
        </w:rPr>
      </w:pPr>
      <w:r w:rsidRPr="00BF2E6C">
        <w:rPr>
          <w:rFonts w:ascii="Times New Roman" w:eastAsia="Times New Roman" w:hAnsi="Times New Roman" w:cs="Times New Roman"/>
          <w:kern w:val="0"/>
          <w:sz w:val="24"/>
          <w:szCs w:val="24"/>
        </w:rPr>
        <w:t>Terorisme ini bertujuan untuk melakukan revolusi atau perubahan drastis terhadap sistem yang ada. Biasanya, aksi ini dilakukan oleh kelompok tertentu yang memiliki struktur kepemimpinan, ideologi, strategi konspiratif, serta unsur paramiliter.</w:t>
      </w:r>
    </w:p>
    <w:p w:rsidR="00BA151A" w:rsidRDefault="00BA151A" w:rsidP="00BA151A">
      <w:pPr>
        <w:numPr>
          <w:ilvl w:val="0"/>
          <w:numId w:val="23"/>
        </w:numPr>
        <w:spacing w:after="0" w:line="480" w:lineRule="auto"/>
        <w:jc w:val="both"/>
        <w:rPr>
          <w:rFonts w:ascii="Times New Roman" w:eastAsia="Times New Roman" w:hAnsi="Times New Roman" w:cs="Times New Roman"/>
          <w:kern w:val="0"/>
          <w:sz w:val="24"/>
          <w:szCs w:val="24"/>
        </w:rPr>
      </w:pPr>
      <w:r w:rsidRPr="00BF2E6C">
        <w:rPr>
          <w:rFonts w:ascii="Times New Roman" w:eastAsia="Times New Roman" w:hAnsi="Times New Roman" w:cs="Times New Roman"/>
          <w:kern w:val="0"/>
          <w:sz w:val="24"/>
          <w:szCs w:val="24"/>
        </w:rPr>
        <w:t>Terorisme Subrevolusioner (Teror dari Bawah)</w:t>
      </w:r>
    </w:p>
    <w:p w:rsidR="00BA151A" w:rsidRPr="00BF2E6C" w:rsidRDefault="00BA151A" w:rsidP="00BA151A">
      <w:pPr>
        <w:spacing w:after="0" w:line="480" w:lineRule="auto"/>
        <w:ind w:left="720" w:firstLine="720"/>
        <w:jc w:val="both"/>
        <w:rPr>
          <w:rFonts w:ascii="Times New Roman" w:eastAsia="Times New Roman" w:hAnsi="Times New Roman" w:cs="Times New Roman"/>
          <w:kern w:val="0"/>
          <w:sz w:val="24"/>
          <w:szCs w:val="24"/>
        </w:rPr>
      </w:pPr>
      <w:r w:rsidRPr="00BF2E6C">
        <w:rPr>
          <w:rFonts w:ascii="Times New Roman" w:eastAsia="Times New Roman" w:hAnsi="Times New Roman" w:cs="Times New Roman"/>
          <w:kern w:val="0"/>
          <w:sz w:val="24"/>
          <w:szCs w:val="24"/>
        </w:rPr>
        <w:t>Bentuk terorisme ini bermotif politik, bertujuan untuk menekan pemerintah agar mengubah kebijakan atau hukum, serta bisa menjadi alat dalam konflik politik dengan kelompok rival. Biasanya dilakukan oleh kelompok kecil atau individu, sulit diprediksi, dan sering kali sulit dibedakan apakah didorong oleh gangguan psikologis atau merupakan tindak kriminal.</w:t>
      </w:r>
    </w:p>
    <w:p w:rsidR="00BA151A" w:rsidRDefault="00BA151A" w:rsidP="00BA151A">
      <w:pPr>
        <w:numPr>
          <w:ilvl w:val="0"/>
          <w:numId w:val="23"/>
        </w:numPr>
        <w:spacing w:after="0" w:line="480" w:lineRule="auto"/>
        <w:jc w:val="both"/>
        <w:rPr>
          <w:rFonts w:ascii="Times New Roman" w:eastAsia="Times New Roman" w:hAnsi="Times New Roman" w:cs="Times New Roman"/>
          <w:kern w:val="0"/>
          <w:sz w:val="24"/>
          <w:szCs w:val="24"/>
        </w:rPr>
      </w:pPr>
      <w:r w:rsidRPr="00BF2E6C">
        <w:rPr>
          <w:rFonts w:ascii="Times New Roman" w:eastAsia="Times New Roman" w:hAnsi="Times New Roman" w:cs="Times New Roman"/>
          <w:kern w:val="0"/>
          <w:sz w:val="24"/>
          <w:szCs w:val="24"/>
        </w:rPr>
        <w:t>Terorisme Represif (Teror dari Atas atau Terorisme Negara)</w:t>
      </w:r>
    </w:p>
    <w:p w:rsidR="00BA151A" w:rsidRDefault="00BA151A" w:rsidP="00BA151A">
      <w:pPr>
        <w:spacing w:after="0" w:line="480" w:lineRule="auto"/>
        <w:ind w:left="720" w:firstLine="720"/>
        <w:jc w:val="both"/>
        <w:rPr>
          <w:rFonts w:ascii="Times New Roman" w:eastAsia="Times New Roman" w:hAnsi="Times New Roman" w:cs="Times New Roman"/>
          <w:kern w:val="0"/>
          <w:sz w:val="24"/>
          <w:szCs w:val="24"/>
        </w:rPr>
      </w:pPr>
      <w:r w:rsidRPr="00BF2E6C">
        <w:rPr>
          <w:rFonts w:ascii="Times New Roman" w:eastAsia="Times New Roman" w:hAnsi="Times New Roman" w:cs="Times New Roman"/>
          <w:kern w:val="0"/>
          <w:sz w:val="24"/>
          <w:szCs w:val="24"/>
        </w:rPr>
        <w:t xml:space="preserve">Jenis terorisme ini dilakukan oleh pemerintah atau rezim berkuasa untuk menekan individu atau kelompok oposisi yang dianggap mengancam stabilitas kekuasaan. Metode yang digunakan meliputi tindakan represif seperti penculikan, penyiksaan, dan penindasan massal. Biasanya, aksi ini didukung oleh aparat keamanan, kepolisian rahasia, </w:t>
      </w:r>
      <w:r w:rsidRPr="00BF2E6C">
        <w:rPr>
          <w:rFonts w:ascii="Times New Roman" w:eastAsia="Times New Roman" w:hAnsi="Times New Roman" w:cs="Times New Roman"/>
          <w:kern w:val="0"/>
          <w:sz w:val="24"/>
          <w:szCs w:val="24"/>
        </w:rPr>
        <w:lastRenderedPageBreak/>
        <w:t>serta upaya sistematis untuk menanamkan rasa takut dan kecurigaan di kalangan masyarakat, sehingga melanggengkan kekuasaan yang otoriter</w:t>
      </w:r>
      <w:r>
        <w:rPr>
          <w:rFonts w:ascii="Times New Roman" w:eastAsia="Times New Roman" w:hAnsi="Times New Roman" w:cs="Times New Roman"/>
          <w:kern w:val="0"/>
          <w:sz w:val="24"/>
          <w:szCs w:val="24"/>
        </w:rPr>
        <w:t>.</w:t>
      </w:r>
    </w:p>
    <w:p w:rsidR="00BA151A" w:rsidRDefault="00BA151A" w:rsidP="00BA151A">
      <w:pPr>
        <w:spacing w:after="0" w:line="480" w:lineRule="auto"/>
        <w:jc w:val="both"/>
        <w:rPr>
          <w:rFonts w:ascii="Times New Roman" w:eastAsia="Times New Roman" w:hAnsi="Times New Roman" w:cs="Times New Roman"/>
          <w:b/>
          <w:bCs/>
          <w:kern w:val="0"/>
          <w:sz w:val="24"/>
          <w:szCs w:val="24"/>
        </w:rPr>
      </w:pPr>
    </w:p>
    <w:p w:rsidR="00BA151A" w:rsidRPr="0008739B" w:rsidRDefault="00BA151A" w:rsidP="00BA151A">
      <w:pPr>
        <w:pStyle w:val="ListParagraph"/>
        <w:numPr>
          <w:ilvl w:val="1"/>
          <w:numId w:val="20"/>
        </w:numPr>
        <w:spacing w:after="0" w:line="480" w:lineRule="auto"/>
        <w:ind w:left="426"/>
        <w:jc w:val="both"/>
        <w:rPr>
          <w:rFonts w:ascii="Times New Roman" w:eastAsia="Times New Roman" w:hAnsi="Times New Roman" w:cs="Times New Roman"/>
          <w:b/>
          <w:bCs/>
          <w:kern w:val="0"/>
          <w:sz w:val="24"/>
          <w:szCs w:val="24"/>
        </w:rPr>
      </w:pPr>
      <w:r w:rsidRPr="0008739B">
        <w:rPr>
          <w:rFonts w:ascii="Times New Roman" w:eastAsia="Times New Roman" w:hAnsi="Times New Roman" w:cs="Times New Roman"/>
          <w:b/>
          <w:bCs/>
          <w:kern w:val="0"/>
          <w:sz w:val="24"/>
          <w:szCs w:val="24"/>
        </w:rPr>
        <w:t>Jenis-Jenis Terorisme dan Contohnya</w:t>
      </w:r>
    </w:p>
    <w:p w:rsidR="00BA151A" w:rsidRPr="0008739B" w:rsidRDefault="00BA151A" w:rsidP="00BA151A">
      <w:pPr>
        <w:spacing w:after="0" w:line="480" w:lineRule="auto"/>
        <w:ind w:left="360" w:firstLine="720"/>
        <w:jc w:val="both"/>
        <w:rPr>
          <w:rFonts w:ascii="Times New Roman" w:eastAsia="Times New Roman" w:hAnsi="Times New Roman" w:cs="Times New Roman"/>
          <w:b/>
          <w:bCs/>
          <w:kern w:val="0"/>
          <w:sz w:val="24"/>
          <w:szCs w:val="24"/>
        </w:rPr>
      </w:pPr>
      <w:r w:rsidRPr="0008739B">
        <w:rPr>
          <w:rFonts w:ascii="Times New Roman" w:eastAsia="Times New Roman" w:hAnsi="Times New Roman" w:cs="Times New Roman"/>
          <w:kern w:val="0"/>
          <w:sz w:val="24"/>
          <w:szCs w:val="24"/>
        </w:rPr>
        <w:t>Terorisme dapat dilakukan dalam berbagai bentuk, seperti pembunuhan, pengeboman, penculikan, pembajakan, hingga pemusnahan massal.</w:t>
      </w:r>
    </w:p>
    <w:p w:rsidR="00BA151A" w:rsidRPr="004A46E6" w:rsidRDefault="00BA151A" w:rsidP="00BA151A">
      <w:pPr>
        <w:numPr>
          <w:ilvl w:val="0"/>
          <w:numId w:val="22"/>
        </w:numPr>
        <w:spacing w:after="0" w:line="480" w:lineRule="auto"/>
        <w:jc w:val="both"/>
        <w:rPr>
          <w:rFonts w:ascii="Times New Roman" w:eastAsia="Times New Roman" w:hAnsi="Times New Roman" w:cs="Times New Roman"/>
          <w:i/>
          <w:iCs/>
          <w:kern w:val="0"/>
          <w:sz w:val="24"/>
          <w:szCs w:val="24"/>
        </w:rPr>
      </w:pPr>
      <w:r w:rsidRPr="00AB461C">
        <w:rPr>
          <w:rFonts w:ascii="Times New Roman" w:eastAsia="Times New Roman" w:hAnsi="Times New Roman" w:cs="Times New Roman"/>
          <w:i/>
          <w:iCs/>
          <w:kern w:val="0"/>
          <w:sz w:val="24"/>
          <w:szCs w:val="24"/>
        </w:rPr>
        <w:t>Irrational Terrorism</w:t>
      </w:r>
    </w:p>
    <w:p w:rsidR="00BA151A" w:rsidRPr="00AB461C" w:rsidRDefault="00BA151A" w:rsidP="00BA151A">
      <w:pPr>
        <w:spacing w:after="0" w:line="480" w:lineRule="auto"/>
        <w:ind w:left="720" w:firstLine="720"/>
        <w:jc w:val="both"/>
        <w:rPr>
          <w:rFonts w:ascii="Times New Roman" w:eastAsia="Times New Roman" w:hAnsi="Times New Roman" w:cs="Times New Roman"/>
          <w:kern w:val="0"/>
          <w:sz w:val="24"/>
          <w:szCs w:val="24"/>
        </w:rPr>
      </w:pPr>
      <w:r w:rsidRPr="00AB461C">
        <w:rPr>
          <w:rFonts w:ascii="Times New Roman" w:eastAsia="Times New Roman" w:hAnsi="Times New Roman" w:cs="Times New Roman"/>
          <w:kern w:val="0"/>
          <w:sz w:val="24"/>
          <w:szCs w:val="24"/>
        </w:rPr>
        <w:t>Jenis terorisme ini tidak memiliki motif yang rasional dan sering kali didasarkan pada pengorbanan diri atau tindakan yang dianggap sebagai bentuk kegilaan. Salah satu contoh yang sering terjadi di Indonesia adalah aksi bom bunuh diri.</w:t>
      </w:r>
    </w:p>
    <w:p w:rsidR="00BA151A" w:rsidRPr="004A46E6" w:rsidRDefault="00BA151A" w:rsidP="00BA151A">
      <w:pPr>
        <w:numPr>
          <w:ilvl w:val="0"/>
          <w:numId w:val="22"/>
        </w:numPr>
        <w:spacing w:after="0" w:line="480" w:lineRule="auto"/>
        <w:jc w:val="both"/>
        <w:rPr>
          <w:rFonts w:ascii="Times New Roman" w:eastAsia="Times New Roman" w:hAnsi="Times New Roman" w:cs="Times New Roman"/>
          <w:i/>
          <w:iCs/>
          <w:kern w:val="0"/>
          <w:sz w:val="24"/>
          <w:szCs w:val="24"/>
        </w:rPr>
      </w:pPr>
      <w:r w:rsidRPr="00AB461C">
        <w:rPr>
          <w:rFonts w:ascii="Times New Roman" w:eastAsia="Times New Roman" w:hAnsi="Times New Roman" w:cs="Times New Roman"/>
          <w:i/>
          <w:iCs/>
          <w:kern w:val="0"/>
          <w:sz w:val="24"/>
          <w:szCs w:val="24"/>
        </w:rPr>
        <w:t>Criminal Terrorism</w:t>
      </w:r>
    </w:p>
    <w:p w:rsidR="00BA151A" w:rsidRPr="00AB461C" w:rsidRDefault="00BA151A" w:rsidP="00BA151A">
      <w:pPr>
        <w:spacing w:after="0" w:line="480" w:lineRule="auto"/>
        <w:ind w:left="720" w:firstLine="720"/>
        <w:jc w:val="both"/>
        <w:rPr>
          <w:rFonts w:ascii="Times New Roman" w:eastAsia="Times New Roman" w:hAnsi="Times New Roman" w:cs="Times New Roman"/>
          <w:kern w:val="0"/>
          <w:sz w:val="24"/>
          <w:szCs w:val="24"/>
        </w:rPr>
      </w:pPr>
      <w:r w:rsidRPr="00AB461C">
        <w:rPr>
          <w:rFonts w:ascii="Times New Roman" w:eastAsia="Times New Roman" w:hAnsi="Times New Roman" w:cs="Times New Roman"/>
          <w:kern w:val="0"/>
          <w:sz w:val="24"/>
          <w:szCs w:val="24"/>
        </w:rPr>
        <w:t>Motif di balik aksi ini biasanya berkaitan dengan kepentingan tertentu, baik dalam aspek agama, ideologi, maupun dendam pribadi. Contohnya adalah tindakan teror yang dilakukan sebagai bentuk balas dendam.</w:t>
      </w:r>
    </w:p>
    <w:p w:rsidR="00BA151A" w:rsidRPr="004A46E6" w:rsidRDefault="00BA151A" w:rsidP="00BA151A">
      <w:pPr>
        <w:numPr>
          <w:ilvl w:val="0"/>
          <w:numId w:val="22"/>
        </w:numPr>
        <w:spacing w:after="0" w:line="480" w:lineRule="auto"/>
        <w:jc w:val="both"/>
        <w:rPr>
          <w:rFonts w:ascii="Times New Roman" w:eastAsia="Times New Roman" w:hAnsi="Times New Roman" w:cs="Times New Roman"/>
          <w:i/>
          <w:iCs/>
          <w:kern w:val="0"/>
          <w:sz w:val="24"/>
          <w:szCs w:val="24"/>
        </w:rPr>
      </w:pPr>
      <w:r w:rsidRPr="00AB461C">
        <w:rPr>
          <w:rFonts w:ascii="Times New Roman" w:eastAsia="Times New Roman" w:hAnsi="Times New Roman" w:cs="Times New Roman"/>
          <w:i/>
          <w:iCs/>
          <w:kern w:val="0"/>
          <w:sz w:val="24"/>
          <w:szCs w:val="24"/>
        </w:rPr>
        <w:t>Political Terrorism</w:t>
      </w:r>
    </w:p>
    <w:p w:rsidR="00BA151A" w:rsidRDefault="00BA151A" w:rsidP="00BA151A">
      <w:pPr>
        <w:spacing w:after="0" w:line="480" w:lineRule="auto"/>
        <w:ind w:left="720" w:firstLine="720"/>
        <w:jc w:val="both"/>
        <w:rPr>
          <w:rFonts w:ascii="Times New Roman" w:eastAsia="Times New Roman" w:hAnsi="Times New Roman" w:cs="Times New Roman"/>
          <w:kern w:val="0"/>
          <w:sz w:val="24"/>
          <w:szCs w:val="24"/>
        </w:rPr>
      </w:pPr>
      <w:r w:rsidRPr="00AB461C">
        <w:rPr>
          <w:rFonts w:ascii="Times New Roman" w:eastAsia="Times New Roman" w:hAnsi="Times New Roman" w:cs="Times New Roman"/>
          <w:kern w:val="0"/>
          <w:sz w:val="24"/>
          <w:szCs w:val="24"/>
        </w:rPr>
        <w:t>Di negara yang memiliki sistem hukum yang kuat, terorisme politik biasanya digunakan untuk menekan kebijakan pemerintah. Namun, di negara yang supremasi hukumnya masih lemah, terorisme politik dapat menjadi alat untuk merombak sistem politik secara paksa.</w:t>
      </w:r>
    </w:p>
    <w:p w:rsidR="00BA151A" w:rsidRPr="00AB461C" w:rsidRDefault="00BA151A" w:rsidP="00BA151A">
      <w:pPr>
        <w:spacing w:after="0" w:line="480" w:lineRule="auto"/>
        <w:ind w:left="720" w:firstLine="720"/>
        <w:jc w:val="both"/>
        <w:rPr>
          <w:rFonts w:ascii="Times New Roman" w:eastAsia="Times New Roman" w:hAnsi="Times New Roman" w:cs="Times New Roman"/>
          <w:kern w:val="0"/>
          <w:sz w:val="24"/>
          <w:szCs w:val="24"/>
        </w:rPr>
      </w:pPr>
    </w:p>
    <w:p w:rsidR="00BA151A" w:rsidRPr="004A46E6" w:rsidRDefault="00BA151A" w:rsidP="00BA151A">
      <w:pPr>
        <w:numPr>
          <w:ilvl w:val="0"/>
          <w:numId w:val="22"/>
        </w:numPr>
        <w:spacing w:after="0" w:line="480" w:lineRule="auto"/>
        <w:jc w:val="both"/>
        <w:rPr>
          <w:rFonts w:ascii="Times New Roman" w:eastAsia="Times New Roman" w:hAnsi="Times New Roman" w:cs="Times New Roman"/>
          <w:i/>
          <w:iCs/>
          <w:kern w:val="0"/>
          <w:sz w:val="24"/>
          <w:szCs w:val="24"/>
        </w:rPr>
      </w:pPr>
      <w:r w:rsidRPr="00AB461C">
        <w:rPr>
          <w:rFonts w:ascii="Times New Roman" w:eastAsia="Times New Roman" w:hAnsi="Times New Roman" w:cs="Times New Roman"/>
          <w:i/>
          <w:iCs/>
          <w:kern w:val="0"/>
          <w:sz w:val="24"/>
          <w:szCs w:val="24"/>
        </w:rPr>
        <w:lastRenderedPageBreak/>
        <w:t>State Terrorism</w:t>
      </w:r>
    </w:p>
    <w:p w:rsidR="00BA151A" w:rsidRPr="00AB461C" w:rsidRDefault="00BA151A" w:rsidP="00BA151A">
      <w:pPr>
        <w:spacing w:after="0" w:line="480" w:lineRule="auto"/>
        <w:ind w:left="720" w:firstLine="720"/>
        <w:jc w:val="both"/>
        <w:rPr>
          <w:rFonts w:ascii="Times New Roman" w:eastAsia="Times New Roman" w:hAnsi="Times New Roman" w:cs="Times New Roman"/>
          <w:kern w:val="0"/>
          <w:sz w:val="24"/>
          <w:szCs w:val="24"/>
        </w:rPr>
      </w:pPr>
      <w:r w:rsidRPr="00AB461C">
        <w:rPr>
          <w:rFonts w:ascii="Times New Roman" w:eastAsia="Times New Roman" w:hAnsi="Times New Roman" w:cs="Times New Roman"/>
          <w:kern w:val="0"/>
          <w:sz w:val="24"/>
          <w:szCs w:val="24"/>
        </w:rPr>
        <w:t>Terorisme negara terjadi ketika pemerintah atau aparat negara menggunakan ancaman, kekerasan, atau intimidasi terhadap warganya sendiri. Contohnya adalah tindakan penculikan aktivis atau represi terhadap kelompok kritis dengan dalih menjaga stabilitas politik dan kepentingan elite tertentu.</w:t>
      </w:r>
    </w:p>
    <w:p w:rsidR="00BA151A" w:rsidRDefault="00BA151A" w:rsidP="00BA151A">
      <w:pPr>
        <w:pStyle w:val="ListParagraph"/>
        <w:spacing w:after="0" w:line="480" w:lineRule="auto"/>
        <w:ind w:left="357"/>
        <w:jc w:val="both"/>
        <w:rPr>
          <w:rFonts w:ascii="Times New Roman" w:eastAsia="Times New Roman" w:hAnsi="Times New Roman" w:cs="Times New Roman"/>
          <w:b/>
          <w:bCs/>
          <w:kern w:val="0"/>
          <w:sz w:val="24"/>
          <w:szCs w:val="24"/>
        </w:rPr>
      </w:pPr>
    </w:p>
    <w:p w:rsidR="00BA151A" w:rsidRPr="0008739B" w:rsidRDefault="00BA151A" w:rsidP="00BA151A">
      <w:pPr>
        <w:pStyle w:val="ListParagraph"/>
        <w:numPr>
          <w:ilvl w:val="4"/>
          <w:numId w:val="16"/>
        </w:numPr>
        <w:spacing w:after="0" w:line="480" w:lineRule="auto"/>
        <w:ind w:left="426"/>
        <w:jc w:val="both"/>
        <w:rPr>
          <w:rFonts w:ascii="Times New Roman" w:eastAsia="Times New Roman" w:hAnsi="Times New Roman" w:cs="Times New Roman"/>
          <w:b/>
          <w:bCs/>
          <w:kern w:val="0"/>
          <w:sz w:val="24"/>
          <w:szCs w:val="24"/>
        </w:rPr>
      </w:pPr>
      <w:r w:rsidRPr="0008739B">
        <w:rPr>
          <w:rFonts w:ascii="Times New Roman" w:eastAsia="Times New Roman" w:hAnsi="Times New Roman" w:cs="Times New Roman"/>
          <w:b/>
          <w:bCs/>
          <w:kern w:val="0"/>
          <w:sz w:val="24"/>
          <w:szCs w:val="24"/>
        </w:rPr>
        <w:t>Upaya Penanggulangan Terorisme di Indonesia</w:t>
      </w:r>
    </w:p>
    <w:p w:rsidR="00BA151A" w:rsidRDefault="00BA151A" w:rsidP="00BA151A">
      <w:pPr>
        <w:widowControl w:val="0"/>
        <w:autoSpaceDE w:val="0"/>
        <w:autoSpaceDN w:val="0"/>
        <w:spacing w:after="0" w:line="480" w:lineRule="auto"/>
        <w:ind w:right="38"/>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Pr="00B23315">
        <w:rPr>
          <w:rFonts w:ascii="Times New Roman" w:eastAsia="Times New Roman" w:hAnsi="Times New Roman" w:cs="Times New Roman"/>
          <w:kern w:val="0"/>
          <w:sz w:val="24"/>
          <w:szCs w:val="24"/>
        </w:rPr>
        <w:t>Di Indonesia, upaya untuk mencegah dan memberantas terorisme harus mempertimbangkan aspek budaya, kondisi sosial masyarakat, serta stabilitas politik pemerintahan</w:t>
      </w:r>
      <w:r>
        <w:rPr>
          <w:rStyle w:val="FootnoteReference"/>
          <w:rFonts w:ascii="Times New Roman" w:eastAsia="Times New Roman" w:hAnsi="Times New Roman" w:cs="Times New Roman"/>
          <w:kern w:val="0"/>
          <w:sz w:val="24"/>
          <w:szCs w:val="24"/>
        </w:rPr>
        <w:footnoteReference w:id="12"/>
      </w:r>
      <w:r w:rsidRPr="00B23315">
        <w:rPr>
          <w:rFonts w:ascii="Times New Roman" w:eastAsia="Times New Roman" w:hAnsi="Times New Roman" w:cs="Times New Roman"/>
          <w:kern w:val="0"/>
          <w:sz w:val="24"/>
          <w:szCs w:val="24"/>
        </w:rPr>
        <w:t>. Ketiga faktor ini berperan besar dalam menentukan efektivitas penerapan undang-undang terkait terorisme. Definisi terorisme yang digunakan oleh negara-negara Barat dan negara-negara berbasis Islam sulit diterapkan di Indonesia karena adanya perbedaan mendasar dalam latar belakang politik dan perkembangannya. Selain itu, perbedaan budaya antara masyarakat Indonesia dengan masyarakat dari negara-negara tersebut juga menjadi faktor yang harus diperhatikan. Indonesia sendiri merupakan negara yang menghargai keberagaman agama dan etnis, serta menjunjung tinggi kehidupan yang harmonis di antara masyarakatnya.</w:t>
      </w:r>
    </w:p>
    <w:p w:rsidR="00BA151A" w:rsidRDefault="00BA151A" w:rsidP="00BA151A">
      <w:pPr>
        <w:widowControl w:val="0"/>
        <w:autoSpaceDE w:val="0"/>
        <w:autoSpaceDN w:val="0"/>
        <w:spacing w:after="0" w:line="480" w:lineRule="auto"/>
        <w:ind w:right="38" w:firstLine="720"/>
        <w:jc w:val="both"/>
        <w:rPr>
          <w:rFonts w:ascii="Times New Roman" w:eastAsia="Times New Roman" w:hAnsi="Times New Roman" w:cs="Times New Roman"/>
          <w:kern w:val="0"/>
          <w:sz w:val="24"/>
          <w:szCs w:val="24"/>
        </w:rPr>
      </w:pPr>
      <w:r w:rsidRPr="00B23315">
        <w:rPr>
          <w:rFonts w:ascii="Times New Roman" w:eastAsia="Times New Roman" w:hAnsi="Times New Roman" w:cs="Times New Roman"/>
          <w:kern w:val="0"/>
          <w:sz w:val="24"/>
          <w:szCs w:val="24"/>
        </w:rPr>
        <w:t>Pemerintah menerapkan strategi penanggulangan terorisme melalui tiga pendekatan utama, yaitu langkah preventif, preemtif, dan represif.</w:t>
      </w:r>
    </w:p>
    <w:p w:rsidR="00BA151A" w:rsidRPr="0008739B" w:rsidRDefault="00BA151A" w:rsidP="00BA151A">
      <w:pPr>
        <w:pStyle w:val="ListParagraph"/>
        <w:widowControl w:val="0"/>
        <w:numPr>
          <w:ilvl w:val="1"/>
          <w:numId w:val="22"/>
        </w:numPr>
        <w:tabs>
          <w:tab w:val="left" w:pos="1134"/>
        </w:tabs>
        <w:autoSpaceDE w:val="0"/>
        <w:autoSpaceDN w:val="0"/>
        <w:spacing w:after="0" w:line="480" w:lineRule="auto"/>
        <w:ind w:left="426" w:right="38"/>
        <w:jc w:val="both"/>
        <w:rPr>
          <w:rFonts w:ascii="Times New Roman" w:eastAsia="Times New Roman" w:hAnsi="Times New Roman" w:cs="Times New Roman"/>
          <w:kern w:val="0"/>
          <w:sz w:val="24"/>
          <w:szCs w:val="24"/>
        </w:rPr>
      </w:pPr>
      <w:r w:rsidRPr="0008739B">
        <w:rPr>
          <w:rFonts w:ascii="Times New Roman" w:eastAsia="Times New Roman" w:hAnsi="Times New Roman" w:cs="Times New Roman"/>
          <w:kern w:val="0"/>
          <w:sz w:val="24"/>
          <w:szCs w:val="24"/>
        </w:rPr>
        <w:lastRenderedPageBreak/>
        <w:t>Langkah Preventif</w:t>
      </w:r>
    </w:p>
    <w:p w:rsidR="00BA151A" w:rsidRDefault="00BA151A" w:rsidP="00BA151A">
      <w:pPr>
        <w:pStyle w:val="ListParagraph"/>
        <w:widowControl w:val="0"/>
        <w:tabs>
          <w:tab w:val="left" w:pos="1134"/>
        </w:tabs>
        <w:autoSpaceDE w:val="0"/>
        <w:autoSpaceDN w:val="0"/>
        <w:spacing w:after="0" w:line="480" w:lineRule="auto"/>
        <w:ind w:left="426" w:right="38"/>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Pr="00B23315">
        <w:rPr>
          <w:rFonts w:ascii="Times New Roman" w:eastAsia="Times New Roman" w:hAnsi="Times New Roman" w:cs="Times New Roman"/>
          <w:kern w:val="0"/>
          <w:sz w:val="24"/>
          <w:szCs w:val="24"/>
        </w:rPr>
        <w:t>Pendekatan preventif bertujuan untuk mencegah terjadinya tindak kejahatan sebelum terjadi, dengan lebih mengutamakan upaya pencegahan daripada penindakan. Konsep ini didasarkan pada pemikiran bahwa mencegah lebih efektif dan efisien dibandingkan menangani kejahatan setelah terjadi. Pencegahan dapat dilakukan melalui berbagai cara, seperti:</w:t>
      </w:r>
    </w:p>
    <w:p w:rsidR="00BA151A" w:rsidRPr="0008739B" w:rsidRDefault="00BA151A" w:rsidP="00BA151A">
      <w:pPr>
        <w:pStyle w:val="ListParagraph"/>
        <w:widowControl w:val="0"/>
        <w:numPr>
          <w:ilvl w:val="0"/>
          <w:numId w:val="25"/>
        </w:numPr>
        <w:tabs>
          <w:tab w:val="clear" w:pos="720"/>
          <w:tab w:val="left" w:pos="1134"/>
        </w:tabs>
        <w:autoSpaceDE w:val="0"/>
        <w:autoSpaceDN w:val="0"/>
        <w:spacing w:after="0" w:line="480" w:lineRule="auto"/>
        <w:ind w:left="851" w:right="38" w:hanging="425"/>
        <w:jc w:val="both"/>
        <w:rPr>
          <w:rFonts w:ascii="Times New Roman" w:eastAsia="Times New Roman" w:hAnsi="Times New Roman" w:cs="Times New Roman"/>
          <w:kern w:val="0"/>
          <w:sz w:val="24"/>
          <w:szCs w:val="24"/>
        </w:rPr>
      </w:pPr>
      <w:r w:rsidRPr="0008739B">
        <w:rPr>
          <w:rFonts w:ascii="Times New Roman" w:eastAsia="Times New Roman" w:hAnsi="Times New Roman" w:cs="Times New Roman"/>
          <w:kern w:val="0"/>
          <w:sz w:val="24"/>
          <w:szCs w:val="24"/>
        </w:rPr>
        <w:t>Pembinaan sosial dan pendidikan untuk meningkatkan tanggung jawabsosial masyarakat.</w:t>
      </w:r>
    </w:p>
    <w:p w:rsidR="00BA151A" w:rsidRPr="00B23315" w:rsidRDefault="00BA151A" w:rsidP="00BA151A">
      <w:pPr>
        <w:pStyle w:val="ListParagraph"/>
        <w:widowControl w:val="0"/>
        <w:numPr>
          <w:ilvl w:val="0"/>
          <w:numId w:val="25"/>
        </w:numPr>
        <w:tabs>
          <w:tab w:val="clear" w:pos="720"/>
          <w:tab w:val="left" w:pos="491"/>
        </w:tabs>
        <w:autoSpaceDE w:val="0"/>
        <w:autoSpaceDN w:val="0"/>
        <w:spacing w:after="0" w:line="480" w:lineRule="auto"/>
        <w:ind w:left="851" w:right="38"/>
        <w:jc w:val="both"/>
        <w:rPr>
          <w:rFonts w:ascii="Times New Roman" w:eastAsia="Times New Roman" w:hAnsi="Times New Roman" w:cs="Times New Roman"/>
          <w:kern w:val="0"/>
          <w:sz w:val="24"/>
          <w:szCs w:val="24"/>
        </w:rPr>
      </w:pPr>
      <w:r w:rsidRPr="00B23315">
        <w:rPr>
          <w:rFonts w:ascii="Times New Roman" w:eastAsia="Times New Roman" w:hAnsi="Times New Roman" w:cs="Times New Roman"/>
          <w:kern w:val="0"/>
          <w:sz w:val="24"/>
          <w:szCs w:val="24"/>
        </w:rPr>
        <w:t>Penguatan pendidikan agama dan moral guna menanamkan nilai-nilai yang menentang tindakan terorisme.</w:t>
      </w:r>
    </w:p>
    <w:p w:rsidR="00BA151A" w:rsidRPr="00B23315" w:rsidRDefault="00BA151A" w:rsidP="00BA151A">
      <w:pPr>
        <w:pStyle w:val="ListParagraph"/>
        <w:widowControl w:val="0"/>
        <w:numPr>
          <w:ilvl w:val="0"/>
          <w:numId w:val="25"/>
        </w:numPr>
        <w:tabs>
          <w:tab w:val="clear" w:pos="720"/>
          <w:tab w:val="left" w:pos="491"/>
        </w:tabs>
        <w:autoSpaceDE w:val="0"/>
        <w:autoSpaceDN w:val="0"/>
        <w:spacing w:after="0" w:line="480" w:lineRule="auto"/>
        <w:ind w:left="851" w:right="38"/>
        <w:jc w:val="both"/>
        <w:rPr>
          <w:rFonts w:ascii="Times New Roman" w:eastAsia="Times New Roman" w:hAnsi="Times New Roman" w:cs="Times New Roman"/>
          <w:kern w:val="0"/>
          <w:sz w:val="24"/>
          <w:szCs w:val="24"/>
        </w:rPr>
      </w:pPr>
      <w:r w:rsidRPr="00B23315">
        <w:rPr>
          <w:rFonts w:ascii="Times New Roman" w:eastAsia="Times New Roman" w:hAnsi="Times New Roman" w:cs="Times New Roman"/>
          <w:kern w:val="0"/>
          <w:sz w:val="24"/>
          <w:szCs w:val="24"/>
        </w:rPr>
        <w:t>Meningkatkan kesejahteraan sosial, terutama bagi anak-anak dan remaja, untuk mencegah mereka terjerumus ke dalam aksi terorisme.</w:t>
      </w:r>
    </w:p>
    <w:p w:rsidR="00BA151A" w:rsidRDefault="00BA151A" w:rsidP="00BA151A">
      <w:pPr>
        <w:pStyle w:val="ListParagraph"/>
        <w:widowControl w:val="0"/>
        <w:numPr>
          <w:ilvl w:val="0"/>
          <w:numId w:val="25"/>
        </w:numPr>
        <w:tabs>
          <w:tab w:val="clear" w:pos="720"/>
          <w:tab w:val="left" w:pos="491"/>
        </w:tabs>
        <w:autoSpaceDE w:val="0"/>
        <w:autoSpaceDN w:val="0"/>
        <w:spacing w:after="0" w:line="480" w:lineRule="auto"/>
        <w:ind w:left="851" w:right="38"/>
        <w:jc w:val="both"/>
        <w:rPr>
          <w:rFonts w:ascii="Times New Roman" w:eastAsia="Times New Roman" w:hAnsi="Times New Roman" w:cs="Times New Roman"/>
          <w:kern w:val="0"/>
          <w:sz w:val="24"/>
          <w:szCs w:val="24"/>
        </w:rPr>
      </w:pPr>
      <w:r w:rsidRPr="00B23315">
        <w:rPr>
          <w:rFonts w:ascii="Times New Roman" w:eastAsia="Times New Roman" w:hAnsi="Times New Roman" w:cs="Times New Roman"/>
          <w:kern w:val="0"/>
          <w:sz w:val="24"/>
          <w:szCs w:val="24"/>
        </w:rPr>
        <w:t>Pengawasan dan patroli di berbagai tempat strategis untuk meningkatkan keamanan.</w:t>
      </w:r>
    </w:p>
    <w:p w:rsidR="00BA151A" w:rsidRPr="00B23315" w:rsidRDefault="00BA151A" w:rsidP="00BA151A">
      <w:pPr>
        <w:widowControl w:val="0"/>
        <w:tabs>
          <w:tab w:val="left" w:pos="0"/>
        </w:tabs>
        <w:autoSpaceDE w:val="0"/>
        <w:autoSpaceDN w:val="0"/>
        <w:spacing w:after="0" w:line="480" w:lineRule="auto"/>
        <w:ind w:right="38" w:firstLine="851"/>
        <w:jc w:val="both"/>
        <w:rPr>
          <w:rFonts w:ascii="Times New Roman" w:eastAsia="Times New Roman" w:hAnsi="Times New Roman" w:cs="Times New Roman"/>
          <w:kern w:val="0"/>
          <w:sz w:val="24"/>
          <w:szCs w:val="24"/>
        </w:rPr>
      </w:pPr>
      <w:r w:rsidRPr="00B23315">
        <w:rPr>
          <w:rFonts w:ascii="Times New Roman" w:eastAsia="Times New Roman" w:hAnsi="Times New Roman" w:cs="Times New Roman"/>
          <w:kern w:val="0"/>
          <w:sz w:val="24"/>
          <w:szCs w:val="24"/>
        </w:rPr>
        <w:t>Pemerintah juga menerapkan langkah-langkah konkret, seperti:</w:t>
      </w:r>
    </w:p>
    <w:p w:rsidR="00BA151A" w:rsidRPr="0008739B" w:rsidRDefault="00BA151A" w:rsidP="00BA151A">
      <w:pPr>
        <w:pStyle w:val="ListParagraph"/>
        <w:widowControl w:val="0"/>
        <w:numPr>
          <w:ilvl w:val="0"/>
          <w:numId w:val="24"/>
        </w:numPr>
        <w:tabs>
          <w:tab w:val="clear" w:pos="720"/>
          <w:tab w:val="left" w:pos="1134"/>
        </w:tabs>
        <w:autoSpaceDE w:val="0"/>
        <w:autoSpaceDN w:val="0"/>
        <w:spacing w:after="0" w:line="480" w:lineRule="auto"/>
        <w:ind w:left="851" w:right="38" w:hanging="425"/>
        <w:jc w:val="both"/>
        <w:rPr>
          <w:rFonts w:ascii="Times New Roman" w:eastAsia="Times New Roman" w:hAnsi="Times New Roman" w:cs="Times New Roman"/>
          <w:kern w:val="0"/>
          <w:sz w:val="24"/>
          <w:szCs w:val="24"/>
        </w:rPr>
      </w:pPr>
      <w:r w:rsidRPr="0008739B">
        <w:rPr>
          <w:rFonts w:ascii="Times New Roman" w:eastAsia="Times New Roman" w:hAnsi="Times New Roman" w:cs="Times New Roman"/>
          <w:kern w:val="0"/>
          <w:sz w:val="24"/>
          <w:szCs w:val="24"/>
        </w:rPr>
        <w:t>Meningkatkan pengawasan terhadap senjata api dan bahan peledak.</w:t>
      </w:r>
    </w:p>
    <w:p w:rsidR="00BA151A" w:rsidRPr="00B23315" w:rsidRDefault="00BA151A" w:rsidP="00BA151A">
      <w:pPr>
        <w:pStyle w:val="ListParagraph"/>
        <w:widowControl w:val="0"/>
        <w:numPr>
          <w:ilvl w:val="0"/>
          <w:numId w:val="24"/>
        </w:numPr>
        <w:tabs>
          <w:tab w:val="clear" w:pos="720"/>
          <w:tab w:val="left" w:pos="1134"/>
        </w:tabs>
        <w:autoSpaceDE w:val="0"/>
        <w:autoSpaceDN w:val="0"/>
        <w:spacing w:after="0" w:line="480" w:lineRule="auto"/>
        <w:ind w:left="851" w:right="38"/>
        <w:jc w:val="both"/>
        <w:rPr>
          <w:rFonts w:ascii="Times New Roman" w:eastAsia="Times New Roman" w:hAnsi="Times New Roman" w:cs="Times New Roman"/>
          <w:kern w:val="0"/>
          <w:sz w:val="24"/>
          <w:szCs w:val="24"/>
        </w:rPr>
      </w:pPr>
      <w:r w:rsidRPr="00B23315">
        <w:rPr>
          <w:rFonts w:ascii="Times New Roman" w:eastAsia="Times New Roman" w:hAnsi="Times New Roman" w:cs="Times New Roman"/>
          <w:kern w:val="0"/>
          <w:sz w:val="24"/>
          <w:szCs w:val="24"/>
        </w:rPr>
        <w:t>Mengamankan sistem transportasi dan fasilitas publik.</w:t>
      </w:r>
    </w:p>
    <w:p w:rsidR="00BA151A" w:rsidRPr="00B23315" w:rsidRDefault="00BA151A" w:rsidP="00BA151A">
      <w:pPr>
        <w:pStyle w:val="ListParagraph"/>
        <w:widowControl w:val="0"/>
        <w:numPr>
          <w:ilvl w:val="0"/>
          <w:numId w:val="24"/>
        </w:numPr>
        <w:tabs>
          <w:tab w:val="clear" w:pos="720"/>
          <w:tab w:val="left" w:pos="1134"/>
        </w:tabs>
        <w:autoSpaceDE w:val="0"/>
        <w:autoSpaceDN w:val="0"/>
        <w:spacing w:after="0" w:line="480" w:lineRule="auto"/>
        <w:ind w:left="851" w:right="38"/>
        <w:jc w:val="both"/>
        <w:rPr>
          <w:rFonts w:ascii="Times New Roman" w:eastAsia="Times New Roman" w:hAnsi="Times New Roman" w:cs="Times New Roman"/>
          <w:kern w:val="0"/>
          <w:sz w:val="24"/>
          <w:szCs w:val="24"/>
        </w:rPr>
      </w:pPr>
      <w:r w:rsidRPr="00B23315">
        <w:rPr>
          <w:rFonts w:ascii="Times New Roman" w:eastAsia="Times New Roman" w:hAnsi="Times New Roman" w:cs="Times New Roman"/>
          <w:kern w:val="0"/>
          <w:sz w:val="24"/>
          <w:szCs w:val="24"/>
        </w:rPr>
        <w:t>Meningkatkan keamanan bagi tokoh penting (VIP) serta fasilitas diplomatik.</w:t>
      </w:r>
    </w:p>
    <w:p w:rsidR="00BA151A" w:rsidRPr="00B23315" w:rsidRDefault="00BA151A" w:rsidP="00BA151A">
      <w:pPr>
        <w:pStyle w:val="ListParagraph"/>
        <w:widowControl w:val="0"/>
        <w:numPr>
          <w:ilvl w:val="0"/>
          <w:numId w:val="24"/>
        </w:numPr>
        <w:tabs>
          <w:tab w:val="clear" w:pos="720"/>
          <w:tab w:val="left" w:pos="1134"/>
        </w:tabs>
        <w:autoSpaceDE w:val="0"/>
        <w:autoSpaceDN w:val="0"/>
        <w:spacing w:after="0" w:line="480" w:lineRule="auto"/>
        <w:ind w:left="851" w:right="38"/>
        <w:jc w:val="both"/>
        <w:rPr>
          <w:rFonts w:ascii="Times New Roman" w:eastAsia="Times New Roman" w:hAnsi="Times New Roman" w:cs="Times New Roman"/>
          <w:kern w:val="0"/>
          <w:sz w:val="24"/>
          <w:szCs w:val="24"/>
        </w:rPr>
      </w:pPr>
      <w:r w:rsidRPr="00B23315">
        <w:rPr>
          <w:rFonts w:ascii="Times New Roman" w:eastAsia="Times New Roman" w:hAnsi="Times New Roman" w:cs="Times New Roman"/>
          <w:kern w:val="0"/>
          <w:sz w:val="24"/>
          <w:szCs w:val="24"/>
        </w:rPr>
        <w:t>Memperketat kontrol perbatasan dan pemberian dokumen perjalanan seperti paspor dan visa.</w:t>
      </w:r>
    </w:p>
    <w:p w:rsidR="00BA151A" w:rsidRPr="009248C2" w:rsidRDefault="00BA151A" w:rsidP="00BA151A">
      <w:pPr>
        <w:pStyle w:val="ListParagraph"/>
        <w:widowControl w:val="0"/>
        <w:numPr>
          <w:ilvl w:val="0"/>
          <w:numId w:val="24"/>
        </w:numPr>
        <w:tabs>
          <w:tab w:val="clear" w:pos="720"/>
          <w:tab w:val="left" w:pos="1134"/>
        </w:tabs>
        <w:autoSpaceDE w:val="0"/>
        <w:autoSpaceDN w:val="0"/>
        <w:spacing w:after="0" w:line="480" w:lineRule="auto"/>
        <w:ind w:left="851" w:right="38"/>
        <w:jc w:val="both"/>
        <w:rPr>
          <w:rFonts w:ascii="Times New Roman" w:eastAsia="Times New Roman" w:hAnsi="Times New Roman" w:cs="Times New Roman"/>
          <w:kern w:val="0"/>
          <w:sz w:val="24"/>
          <w:szCs w:val="24"/>
        </w:rPr>
      </w:pPr>
      <w:r w:rsidRPr="00B23315">
        <w:rPr>
          <w:rFonts w:ascii="Times New Roman" w:eastAsia="Times New Roman" w:hAnsi="Times New Roman" w:cs="Times New Roman"/>
          <w:kern w:val="0"/>
          <w:sz w:val="24"/>
          <w:szCs w:val="24"/>
        </w:rPr>
        <w:t xml:space="preserve">Mengintensifkan kampanye anti-terorisme melalui media massa, termasuk dengan melibatkan tokoh publik dan mantan pelaku terorisme </w:t>
      </w:r>
      <w:r w:rsidRPr="00B23315">
        <w:rPr>
          <w:rFonts w:ascii="Times New Roman" w:eastAsia="Times New Roman" w:hAnsi="Times New Roman" w:cs="Times New Roman"/>
          <w:kern w:val="0"/>
          <w:sz w:val="24"/>
          <w:szCs w:val="24"/>
        </w:rPr>
        <w:lastRenderedPageBreak/>
        <w:t>yang telah sadar.</w:t>
      </w:r>
    </w:p>
    <w:p w:rsidR="00BA151A" w:rsidRPr="00B23315" w:rsidRDefault="00BA151A" w:rsidP="00BA151A">
      <w:pPr>
        <w:pStyle w:val="ListParagraph"/>
        <w:widowControl w:val="0"/>
        <w:numPr>
          <w:ilvl w:val="1"/>
          <w:numId w:val="16"/>
        </w:numPr>
        <w:tabs>
          <w:tab w:val="left" w:pos="1134"/>
        </w:tabs>
        <w:autoSpaceDE w:val="0"/>
        <w:autoSpaceDN w:val="0"/>
        <w:spacing w:after="0" w:line="480" w:lineRule="auto"/>
        <w:ind w:left="426" w:right="38"/>
        <w:jc w:val="both"/>
        <w:rPr>
          <w:rFonts w:ascii="Times New Roman" w:eastAsia="Times New Roman" w:hAnsi="Times New Roman" w:cs="Times New Roman"/>
          <w:kern w:val="0"/>
          <w:sz w:val="24"/>
          <w:szCs w:val="24"/>
        </w:rPr>
      </w:pPr>
      <w:r w:rsidRPr="00B23315">
        <w:rPr>
          <w:rFonts w:ascii="Times New Roman" w:eastAsia="Times New Roman" w:hAnsi="Times New Roman" w:cs="Times New Roman"/>
          <w:kern w:val="0"/>
          <w:sz w:val="24"/>
          <w:szCs w:val="24"/>
        </w:rPr>
        <w:t>Langkah Preemtif</w:t>
      </w:r>
    </w:p>
    <w:p w:rsidR="00BA151A" w:rsidRPr="00B23315" w:rsidRDefault="00BA151A" w:rsidP="00BA151A">
      <w:pPr>
        <w:pStyle w:val="ListParagraph"/>
        <w:widowControl w:val="0"/>
        <w:autoSpaceDE w:val="0"/>
        <w:autoSpaceDN w:val="0"/>
        <w:spacing w:after="0" w:line="480" w:lineRule="auto"/>
        <w:ind w:left="426" w:right="38" w:firstLine="588"/>
        <w:jc w:val="both"/>
        <w:rPr>
          <w:rFonts w:ascii="Times New Roman" w:eastAsia="Times New Roman" w:hAnsi="Times New Roman" w:cs="Times New Roman"/>
          <w:kern w:val="0"/>
          <w:sz w:val="24"/>
          <w:szCs w:val="24"/>
        </w:rPr>
      </w:pPr>
      <w:r w:rsidRPr="00B23315">
        <w:rPr>
          <w:rFonts w:ascii="Times New Roman" w:eastAsia="Times New Roman" w:hAnsi="Times New Roman" w:cs="Times New Roman"/>
          <w:kern w:val="0"/>
          <w:sz w:val="24"/>
          <w:szCs w:val="24"/>
        </w:rPr>
        <w:t>Pendekatan preemtif dilakukan untuk mengurangi potensi munculnya aksi terorisme dengan cara menangani akar masalahnya. Beberapa strategi yang diterapkan antara lain:</w:t>
      </w:r>
    </w:p>
    <w:p w:rsidR="00BA151A" w:rsidRPr="00EB67FC" w:rsidRDefault="00BA151A" w:rsidP="00BA151A">
      <w:pPr>
        <w:pStyle w:val="ListParagraph"/>
        <w:widowControl w:val="0"/>
        <w:numPr>
          <w:ilvl w:val="0"/>
          <w:numId w:val="26"/>
        </w:numPr>
        <w:tabs>
          <w:tab w:val="left" w:pos="360"/>
        </w:tabs>
        <w:autoSpaceDE w:val="0"/>
        <w:autoSpaceDN w:val="0"/>
        <w:spacing w:after="0" w:line="480" w:lineRule="auto"/>
        <w:ind w:right="38"/>
        <w:jc w:val="both"/>
        <w:rPr>
          <w:rFonts w:ascii="Times New Roman" w:eastAsia="Times New Roman" w:hAnsi="Times New Roman" w:cs="Times New Roman"/>
          <w:kern w:val="0"/>
          <w:sz w:val="24"/>
          <w:szCs w:val="24"/>
        </w:rPr>
      </w:pPr>
      <w:r w:rsidRPr="00EB67FC">
        <w:rPr>
          <w:rFonts w:ascii="Times New Roman" w:eastAsia="Times New Roman" w:hAnsi="Times New Roman" w:cs="Times New Roman"/>
          <w:kern w:val="0"/>
          <w:sz w:val="24"/>
          <w:szCs w:val="24"/>
        </w:rPr>
        <w:t>Menyebarkan pemahaman agama yang moderat melalui tokoh-tokoh agama yang berpengaruh guna menangkal paham ekstremisme dan radikalisme.</w:t>
      </w:r>
    </w:p>
    <w:p w:rsidR="00BA151A" w:rsidRPr="00B23315" w:rsidRDefault="00BA151A" w:rsidP="00BA151A">
      <w:pPr>
        <w:pStyle w:val="ListParagraph"/>
        <w:widowControl w:val="0"/>
        <w:numPr>
          <w:ilvl w:val="0"/>
          <w:numId w:val="26"/>
        </w:numPr>
        <w:tabs>
          <w:tab w:val="clear" w:pos="720"/>
          <w:tab w:val="left" w:pos="360"/>
        </w:tabs>
        <w:autoSpaceDE w:val="0"/>
        <w:autoSpaceDN w:val="0"/>
        <w:spacing w:after="0" w:line="480" w:lineRule="auto"/>
        <w:ind w:left="851" w:right="38"/>
        <w:jc w:val="both"/>
        <w:rPr>
          <w:rFonts w:ascii="Times New Roman" w:eastAsia="Times New Roman" w:hAnsi="Times New Roman" w:cs="Times New Roman"/>
          <w:kern w:val="0"/>
          <w:sz w:val="24"/>
          <w:szCs w:val="24"/>
        </w:rPr>
      </w:pPr>
      <w:r w:rsidRPr="00B23315">
        <w:rPr>
          <w:rFonts w:ascii="Times New Roman" w:eastAsia="Times New Roman" w:hAnsi="Times New Roman" w:cs="Times New Roman"/>
          <w:kern w:val="0"/>
          <w:sz w:val="24"/>
          <w:szCs w:val="24"/>
        </w:rPr>
        <w:t>Menyesuaikan kebijakan politik dan pemerintahan agar lebih responsif terhadap kelompok-kelompok radikal, termasuk melalui dialog dan negosiasi guna menghindari tindakan teror.</w:t>
      </w:r>
    </w:p>
    <w:p w:rsidR="00BA151A" w:rsidRPr="00B23315" w:rsidRDefault="00BA151A" w:rsidP="00BA151A">
      <w:pPr>
        <w:pStyle w:val="ListParagraph"/>
        <w:widowControl w:val="0"/>
        <w:numPr>
          <w:ilvl w:val="0"/>
          <w:numId w:val="26"/>
        </w:numPr>
        <w:tabs>
          <w:tab w:val="clear" w:pos="720"/>
          <w:tab w:val="left" w:pos="360"/>
        </w:tabs>
        <w:autoSpaceDE w:val="0"/>
        <w:autoSpaceDN w:val="0"/>
        <w:spacing w:after="0" w:line="480" w:lineRule="auto"/>
        <w:ind w:left="851" w:right="38"/>
        <w:jc w:val="both"/>
        <w:rPr>
          <w:rFonts w:ascii="Times New Roman" w:eastAsia="Times New Roman" w:hAnsi="Times New Roman" w:cs="Times New Roman"/>
          <w:kern w:val="0"/>
          <w:sz w:val="24"/>
          <w:szCs w:val="24"/>
        </w:rPr>
      </w:pPr>
      <w:r w:rsidRPr="00B23315">
        <w:rPr>
          <w:rFonts w:ascii="Times New Roman" w:eastAsia="Times New Roman" w:hAnsi="Times New Roman" w:cs="Times New Roman"/>
          <w:kern w:val="0"/>
          <w:sz w:val="24"/>
          <w:szCs w:val="24"/>
        </w:rPr>
        <w:t>Melibatkan partai politik dan organisasi masyarakat dalam upaya menangkal radikalisme.</w:t>
      </w:r>
    </w:p>
    <w:p w:rsidR="00BA151A" w:rsidRPr="00B23315" w:rsidRDefault="00BA151A" w:rsidP="00BA151A">
      <w:pPr>
        <w:pStyle w:val="ListParagraph"/>
        <w:widowControl w:val="0"/>
        <w:numPr>
          <w:ilvl w:val="0"/>
          <w:numId w:val="26"/>
        </w:numPr>
        <w:tabs>
          <w:tab w:val="clear" w:pos="720"/>
          <w:tab w:val="left" w:pos="360"/>
        </w:tabs>
        <w:autoSpaceDE w:val="0"/>
        <w:autoSpaceDN w:val="0"/>
        <w:spacing w:after="0" w:line="480" w:lineRule="auto"/>
        <w:ind w:left="851" w:right="38"/>
        <w:jc w:val="both"/>
        <w:rPr>
          <w:rFonts w:ascii="Times New Roman" w:eastAsia="Times New Roman" w:hAnsi="Times New Roman" w:cs="Times New Roman"/>
          <w:kern w:val="0"/>
          <w:sz w:val="24"/>
          <w:szCs w:val="24"/>
        </w:rPr>
      </w:pPr>
      <w:r w:rsidRPr="00B23315">
        <w:rPr>
          <w:rFonts w:ascii="Times New Roman" w:eastAsia="Times New Roman" w:hAnsi="Times New Roman" w:cs="Times New Roman"/>
          <w:kern w:val="0"/>
          <w:sz w:val="24"/>
          <w:szCs w:val="24"/>
        </w:rPr>
        <w:t>Menetapkan organisasi teroris sebagai kelompok terlarang dan membubarkannya.</w:t>
      </w:r>
    </w:p>
    <w:p w:rsidR="00BA151A" w:rsidRPr="00B23315" w:rsidRDefault="00BA151A" w:rsidP="00BA151A">
      <w:pPr>
        <w:pStyle w:val="ListParagraph"/>
        <w:widowControl w:val="0"/>
        <w:numPr>
          <w:ilvl w:val="0"/>
          <w:numId w:val="26"/>
        </w:numPr>
        <w:tabs>
          <w:tab w:val="clear" w:pos="720"/>
          <w:tab w:val="left" w:pos="360"/>
        </w:tabs>
        <w:autoSpaceDE w:val="0"/>
        <w:autoSpaceDN w:val="0"/>
        <w:spacing w:after="0" w:line="480" w:lineRule="auto"/>
        <w:ind w:left="851" w:right="38"/>
        <w:jc w:val="both"/>
        <w:rPr>
          <w:rFonts w:ascii="Times New Roman" w:eastAsia="Times New Roman" w:hAnsi="Times New Roman" w:cs="Times New Roman"/>
          <w:kern w:val="0"/>
          <w:sz w:val="24"/>
          <w:szCs w:val="24"/>
        </w:rPr>
      </w:pPr>
      <w:r w:rsidRPr="00B23315">
        <w:rPr>
          <w:rFonts w:ascii="Times New Roman" w:eastAsia="Times New Roman" w:hAnsi="Times New Roman" w:cs="Times New Roman"/>
          <w:kern w:val="0"/>
          <w:sz w:val="24"/>
          <w:szCs w:val="24"/>
        </w:rPr>
        <w:t>Melaksanakan program sosial-ekonomi, seperti pengentasan kemiskinan, penciptaan lapangan kerja, serta pemerataan pembangunan.</w:t>
      </w:r>
    </w:p>
    <w:p w:rsidR="00BA151A" w:rsidRPr="00B23315" w:rsidRDefault="00BA151A" w:rsidP="00BA151A">
      <w:pPr>
        <w:pStyle w:val="ListParagraph"/>
        <w:widowControl w:val="0"/>
        <w:numPr>
          <w:ilvl w:val="0"/>
          <w:numId w:val="26"/>
        </w:numPr>
        <w:tabs>
          <w:tab w:val="clear" w:pos="720"/>
          <w:tab w:val="left" w:pos="360"/>
        </w:tabs>
        <w:autoSpaceDE w:val="0"/>
        <w:autoSpaceDN w:val="0"/>
        <w:spacing w:after="0" w:line="480" w:lineRule="auto"/>
        <w:ind w:left="851" w:right="38"/>
        <w:jc w:val="both"/>
        <w:rPr>
          <w:rFonts w:ascii="Times New Roman" w:eastAsia="Times New Roman" w:hAnsi="Times New Roman" w:cs="Times New Roman"/>
          <w:kern w:val="0"/>
          <w:sz w:val="24"/>
          <w:szCs w:val="24"/>
        </w:rPr>
      </w:pPr>
      <w:r w:rsidRPr="00B23315">
        <w:rPr>
          <w:rFonts w:ascii="Times New Roman" w:eastAsia="Times New Roman" w:hAnsi="Times New Roman" w:cs="Times New Roman"/>
          <w:kern w:val="0"/>
          <w:sz w:val="24"/>
          <w:szCs w:val="24"/>
        </w:rPr>
        <w:t>Mengawasi kurikulum pendidikan, khususnya dalam bidang keagamaan, agar tidak disusupi ideologi ekstrem.</w:t>
      </w:r>
    </w:p>
    <w:p w:rsidR="00BA151A" w:rsidRPr="009248C2" w:rsidRDefault="00BA151A" w:rsidP="00BA151A">
      <w:pPr>
        <w:pStyle w:val="ListParagraph"/>
        <w:widowControl w:val="0"/>
        <w:numPr>
          <w:ilvl w:val="0"/>
          <w:numId w:val="26"/>
        </w:numPr>
        <w:tabs>
          <w:tab w:val="clear" w:pos="720"/>
          <w:tab w:val="left" w:pos="360"/>
        </w:tabs>
        <w:autoSpaceDE w:val="0"/>
        <w:autoSpaceDN w:val="0"/>
        <w:spacing w:after="0" w:line="480" w:lineRule="auto"/>
        <w:ind w:left="851" w:right="38"/>
        <w:jc w:val="both"/>
        <w:rPr>
          <w:rFonts w:ascii="Times New Roman" w:eastAsia="Times New Roman" w:hAnsi="Times New Roman" w:cs="Times New Roman"/>
          <w:kern w:val="0"/>
          <w:sz w:val="24"/>
          <w:szCs w:val="24"/>
        </w:rPr>
      </w:pPr>
      <w:r w:rsidRPr="00B23315">
        <w:rPr>
          <w:rFonts w:ascii="Times New Roman" w:eastAsia="Times New Roman" w:hAnsi="Times New Roman" w:cs="Times New Roman"/>
          <w:kern w:val="0"/>
          <w:sz w:val="24"/>
          <w:szCs w:val="24"/>
        </w:rPr>
        <w:t>Memberlakukan hukuman berat, termasuk hukuman mati, bagi pelaku tindak terorisme sebagai langkah pencegahan yang lebih tegas.</w:t>
      </w:r>
    </w:p>
    <w:p w:rsidR="00BA151A" w:rsidRPr="00B23315" w:rsidRDefault="00BA151A" w:rsidP="00BA151A">
      <w:pPr>
        <w:pStyle w:val="ListParagraph"/>
        <w:widowControl w:val="0"/>
        <w:numPr>
          <w:ilvl w:val="1"/>
          <w:numId w:val="16"/>
        </w:numPr>
        <w:tabs>
          <w:tab w:val="left" w:pos="1134"/>
        </w:tabs>
        <w:autoSpaceDE w:val="0"/>
        <w:autoSpaceDN w:val="0"/>
        <w:spacing w:after="0" w:line="480" w:lineRule="auto"/>
        <w:ind w:left="426" w:right="38"/>
        <w:jc w:val="both"/>
        <w:rPr>
          <w:rFonts w:ascii="Times New Roman" w:eastAsia="Times New Roman" w:hAnsi="Times New Roman" w:cs="Times New Roman"/>
          <w:kern w:val="0"/>
          <w:sz w:val="24"/>
          <w:szCs w:val="24"/>
        </w:rPr>
      </w:pPr>
      <w:r w:rsidRPr="00B23315">
        <w:rPr>
          <w:rFonts w:ascii="Times New Roman" w:eastAsia="Times New Roman" w:hAnsi="Times New Roman" w:cs="Times New Roman"/>
          <w:kern w:val="0"/>
          <w:sz w:val="24"/>
          <w:szCs w:val="24"/>
        </w:rPr>
        <w:t>Langkah Represif</w:t>
      </w:r>
    </w:p>
    <w:p w:rsidR="00BA151A" w:rsidRPr="00B23315" w:rsidRDefault="00BA151A" w:rsidP="00BA151A">
      <w:pPr>
        <w:pStyle w:val="ListParagraph"/>
        <w:widowControl w:val="0"/>
        <w:tabs>
          <w:tab w:val="left" w:pos="1134"/>
        </w:tabs>
        <w:autoSpaceDE w:val="0"/>
        <w:autoSpaceDN w:val="0"/>
        <w:spacing w:after="0" w:line="480" w:lineRule="auto"/>
        <w:ind w:left="426" w:right="38"/>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Pr="00B23315">
        <w:rPr>
          <w:rFonts w:ascii="Times New Roman" w:eastAsia="Times New Roman" w:hAnsi="Times New Roman" w:cs="Times New Roman"/>
          <w:kern w:val="0"/>
          <w:sz w:val="24"/>
          <w:szCs w:val="24"/>
        </w:rPr>
        <w:t xml:space="preserve">Pendekatan represif bertujuan untuk menindak tegas pelaku terorisme </w:t>
      </w:r>
      <w:r w:rsidRPr="00B23315">
        <w:rPr>
          <w:rFonts w:ascii="Times New Roman" w:eastAsia="Times New Roman" w:hAnsi="Times New Roman" w:cs="Times New Roman"/>
          <w:kern w:val="0"/>
          <w:sz w:val="24"/>
          <w:szCs w:val="24"/>
        </w:rPr>
        <w:lastRenderedPageBreak/>
        <w:t>dengan menggunakan instrumen hukum. Pemerintah telah menerapkan berbagai kebijakan, seperti:</w:t>
      </w:r>
      <w:r>
        <w:rPr>
          <w:rStyle w:val="FootnoteReference"/>
          <w:rFonts w:ascii="Times New Roman" w:eastAsia="Times New Roman" w:hAnsi="Times New Roman" w:cs="Times New Roman"/>
          <w:kern w:val="0"/>
          <w:sz w:val="24"/>
          <w:szCs w:val="24"/>
        </w:rPr>
        <w:footnoteReference w:id="13"/>
      </w:r>
    </w:p>
    <w:p w:rsidR="00BA151A" w:rsidRPr="00EB67FC" w:rsidRDefault="00BA151A" w:rsidP="00BA151A">
      <w:pPr>
        <w:pStyle w:val="ListParagraph"/>
        <w:widowControl w:val="0"/>
        <w:numPr>
          <w:ilvl w:val="0"/>
          <w:numId w:val="27"/>
        </w:numPr>
        <w:tabs>
          <w:tab w:val="left" w:pos="1134"/>
        </w:tabs>
        <w:autoSpaceDE w:val="0"/>
        <w:autoSpaceDN w:val="0"/>
        <w:spacing w:after="0" w:line="480" w:lineRule="auto"/>
        <w:ind w:right="38"/>
        <w:jc w:val="both"/>
        <w:rPr>
          <w:rFonts w:ascii="Times New Roman" w:eastAsia="Times New Roman" w:hAnsi="Times New Roman" w:cs="Times New Roman"/>
          <w:kern w:val="0"/>
          <w:sz w:val="24"/>
          <w:szCs w:val="24"/>
        </w:rPr>
      </w:pPr>
      <w:r w:rsidRPr="00EB67FC">
        <w:rPr>
          <w:rFonts w:ascii="Times New Roman" w:eastAsia="Times New Roman" w:hAnsi="Times New Roman" w:cs="Times New Roman"/>
          <w:kern w:val="0"/>
          <w:sz w:val="24"/>
          <w:szCs w:val="24"/>
        </w:rPr>
        <w:t>Membentuk Badan Penanggulangan Tindak Pidana Terorisme dan satuan khusus untuk menangani terorisme.</w:t>
      </w:r>
    </w:p>
    <w:p w:rsidR="00BA151A" w:rsidRPr="00B23315" w:rsidRDefault="00BA151A" w:rsidP="00BA151A">
      <w:pPr>
        <w:pStyle w:val="ListParagraph"/>
        <w:widowControl w:val="0"/>
        <w:numPr>
          <w:ilvl w:val="0"/>
          <w:numId w:val="27"/>
        </w:numPr>
        <w:tabs>
          <w:tab w:val="clear" w:pos="720"/>
          <w:tab w:val="left" w:pos="1134"/>
        </w:tabs>
        <w:autoSpaceDE w:val="0"/>
        <w:autoSpaceDN w:val="0"/>
        <w:spacing w:after="0" w:line="480" w:lineRule="auto"/>
        <w:ind w:left="851" w:right="38"/>
        <w:jc w:val="both"/>
        <w:rPr>
          <w:rFonts w:ascii="Times New Roman" w:eastAsia="Times New Roman" w:hAnsi="Times New Roman" w:cs="Times New Roman"/>
          <w:kern w:val="0"/>
          <w:sz w:val="24"/>
          <w:szCs w:val="24"/>
        </w:rPr>
      </w:pPr>
      <w:r w:rsidRPr="00B23315">
        <w:rPr>
          <w:rFonts w:ascii="Times New Roman" w:eastAsia="Times New Roman" w:hAnsi="Times New Roman" w:cs="Times New Roman"/>
          <w:kern w:val="0"/>
          <w:sz w:val="24"/>
          <w:szCs w:val="24"/>
        </w:rPr>
        <w:t>Melakukan operasi terhadap tempat persembunyian teroris.</w:t>
      </w:r>
    </w:p>
    <w:p w:rsidR="00BA151A" w:rsidRPr="00B23315" w:rsidRDefault="00BA151A" w:rsidP="00BA151A">
      <w:pPr>
        <w:pStyle w:val="ListParagraph"/>
        <w:widowControl w:val="0"/>
        <w:numPr>
          <w:ilvl w:val="0"/>
          <w:numId w:val="27"/>
        </w:numPr>
        <w:tabs>
          <w:tab w:val="clear" w:pos="720"/>
          <w:tab w:val="left" w:pos="1134"/>
        </w:tabs>
        <w:autoSpaceDE w:val="0"/>
        <w:autoSpaceDN w:val="0"/>
        <w:spacing w:after="0" w:line="480" w:lineRule="auto"/>
        <w:ind w:left="851" w:right="38"/>
        <w:jc w:val="both"/>
        <w:rPr>
          <w:rFonts w:ascii="Times New Roman" w:eastAsia="Times New Roman" w:hAnsi="Times New Roman" w:cs="Times New Roman"/>
          <w:kern w:val="0"/>
          <w:sz w:val="24"/>
          <w:szCs w:val="24"/>
        </w:rPr>
      </w:pPr>
      <w:r w:rsidRPr="00B23315">
        <w:rPr>
          <w:rFonts w:ascii="Times New Roman" w:eastAsia="Times New Roman" w:hAnsi="Times New Roman" w:cs="Times New Roman"/>
          <w:kern w:val="0"/>
          <w:sz w:val="24"/>
          <w:szCs w:val="24"/>
        </w:rPr>
        <w:t>Menjatuhkan sanksi hukum yang tegas kepada para pelaku teror yang terbukti bersalah.</w:t>
      </w:r>
    </w:p>
    <w:p w:rsidR="00BA151A" w:rsidRDefault="00BA151A" w:rsidP="00BA151A">
      <w:pPr>
        <w:pStyle w:val="ListParagraph"/>
        <w:widowControl w:val="0"/>
        <w:tabs>
          <w:tab w:val="left" w:pos="1134"/>
        </w:tabs>
        <w:autoSpaceDE w:val="0"/>
        <w:autoSpaceDN w:val="0"/>
        <w:spacing w:after="0" w:line="480" w:lineRule="auto"/>
        <w:ind w:left="426" w:right="38"/>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b/>
      </w:r>
      <w:r w:rsidRPr="00B23315">
        <w:rPr>
          <w:rFonts w:ascii="Times New Roman" w:eastAsia="Times New Roman" w:hAnsi="Times New Roman" w:cs="Times New Roman"/>
          <w:kern w:val="0"/>
          <w:sz w:val="24"/>
          <w:szCs w:val="24"/>
        </w:rPr>
        <w:t>Dalam rangka meningkatkan efektivitas penanganan terorisme, Polri juga berupaya meningkatkan kualitas sumber daya manusia, baik dalam bidang penyelidikan maupun intelijen. Hal ini dilakukan melalui pelatihan di dalam negeri maupun kerja sama dengan negara lain, seperti Amerika Serikat, Inggris, Australia, Jepang, dan Jerman. Selain itu, penguasaan bahasa asing juga ditingkatkan guna memperlancar komunikasi dalam pertukaran informasi terkait ancaman terorisme.</w:t>
      </w:r>
    </w:p>
    <w:p w:rsidR="00BA151A" w:rsidRDefault="00BA151A" w:rsidP="00BA151A">
      <w:pPr>
        <w:pStyle w:val="ListParagraph"/>
        <w:widowControl w:val="0"/>
        <w:tabs>
          <w:tab w:val="left" w:pos="1134"/>
        </w:tabs>
        <w:autoSpaceDE w:val="0"/>
        <w:autoSpaceDN w:val="0"/>
        <w:spacing w:after="0" w:line="480" w:lineRule="auto"/>
        <w:ind w:left="426" w:right="38"/>
        <w:jc w:val="both"/>
        <w:rPr>
          <w:rFonts w:ascii="Times New Roman" w:eastAsia="Times New Roman" w:hAnsi="Times New Roman" w:cs="Times New Roman"/>
          <w:kern w:val="0"/>
          <w:sz w:val="24"/>
          <w:szCs w:val="24"/>
        </w:rPr>
      </w:pPr>
    </w:p>
    <w:p w:rsidR="00BA151A" w:rsidRPr="00EB67FC" w:rsidRDefault="00BA151A" w:rsidP="00BA151A">
      <w:pPr>
        <w:widowControl w:val="0"/>
        <w:tabs>
          <w:tab w:val="left" w:pos="1134"/>
        </w:tabs>
        <w:autoSpaceDE w:val="0"/>
        <w:autoSpaceDN w:val="0"/>
        <w:spacing w:after="0" w:line="480" w:lineRule="auto"/>
        <w:ind w:left="360" w:right="38"/>
        <w:jc w:val="both"/>
        <w:rPr>
          <w:rFonts w:ascii="Times New Roman" w:eastAsia="Times New Roman" w:hAnsi="Times New Roman" w:cs="Times New Roman"/>
          <w:kern w:val="0"/>
          <w:sz w:val="24"/>
          <w:szCs w:val="24"/>
        </w:rPr>
      </w:pPr>
      <w:r>
        <w:rPr>
          <w:rFonts w:ascii="Times New Roman" w:eastAsia="Calibri" w:hAnsi="Times New Roman" w:cs="Times New Roman"/>
          <w:b/>
          <w:bCs/>
          <w:spacing w:val="-2"/>
          <w:kern w:val="0"/>
          <w:sz w:val="24"/>
          <w:szCs w:val="24"/>
        </w:rPr>
        <w:t xml:space="preserve">D. </w:t>
      </w:r>
      <w:r w:rsidRPr="00EB67FC">
        <w:rPr>
          <w:rFonts w:ascii="Times New Roman" w:eastAsia="Calibri" w:hAnsi="Times New Roman" w:cs="Times New Roman"/>
          <w:b/>
          <w:bCs/>
          <w:spacing w:val="-2"/>
          <w:kern w:val="0"/>
          <w:sz w:val="24"/>
          <w:szCs w:val="24"/>
        </w:rPr>
        <w:t>Pembaharuan Hukum dalam Undang-Undang tentang Terorisme</w:t>
      </w:r>
    </w:p>
    <w:p w:rsidR="00BA151A" w:rsidRDefault="00BA151A" w:rsidP="00BA151A">
      <w:pPr>
        <w:widowControl w:val="0"/>
        <w:tabs>
          <w:tab w:val="left" w:pos="1134"/>
        </w:tabs>
        <w:autoSpaceDE w:val="0"/>
        <w:autoSpaceDN w:val="0"/>
        <w:spacing w:after="0" w:line="480" w:lineRule="auto"/>
        <w:ind w:left="360" w:right="38"/>
        <w:jc w:val="both"/>
        <w:rPr>
          <w:rFonts w:ascii="Times New Roman" w:eastAsia="Calibri" w:hAnsi="Times New Roman" w:cs="Times New Roman"/>
          <w:spacing w:val="-2"/>
          <w:kern w:val="0"/>
          <w:sz w:val="24"/>
          <w:szCs w:val="24"/>
        </w:rPr>
      </w:pPr>
      <w:r>
        <w:rPr>
          <w:rFonts w:ascii="Times New Roman" w:eastAsia="Calibri" w:hAnsi="Times New Roman" w:cs="Times New Roman"/>
          <w:spacing w:val="-2"/>
          <w:kern w:val="0"/>
          <w:sz w:val="24"/>
          <w:szCs w:val="24"/>
        </w:rPr>
        <w:tab/>
      </w:r>
      <w:r w:rsidRPr="00EB67FC">
        <w:rPr>
          <w:rFonts w:ascii="Times New Roman" w:eastAsia="Calibri" w:hAnsi="Times New Roman" w:cs="Times New Roman"/>
          <w:spacing w:val="-2"/>
          <w:kern w:val="0"/>
          <w:sz w:val="24"/>
          <w:szCs w:val="24"/>
        </w:rPr>
        <w:t xml:space="preserve">Terorisme merupakan ancaman global yang berdampak luas pada stabilitas negara dan keamanan masyarakat. Indonesia sebagai negara yang beberapa kali mengalami serangan terorisme telah melakukan berbagai pembaharuan dalam sistem hukumnya untuk meningkatkan efektivitas pemberantasan tindak pidana ini. Salah satu pembaharuan penting dalam </w:t>
      </w:r>
      <w:r w:rsidRPr="00EB67FC">
        <w:rPr>
          <w:rFonts w:ascii="Times New Roman" w:eastAsia="Calibri" w:hAnsi="Times New Roman" w:cs="Times New Roman"/>
          <w:spacing w:val="-2"/>
          <w:kern w:val="0"/>
          <w:sz w:val="24"/>
          <w:szCs w:val="24"/>
        </w:rPr>
        <w:lastRenderedPageBreak/>
        <w:t>hukum terorisme di Indonesia adalah lahirnya Undang-Undang Nomor 5 Tahun 2018 tentang Perubahan Atas Undang-Undang Nomor 15 Tahun 2003 tentang Pemberantasan Tindak Pidana Terorisme.</w:t>
      </w:r>
      <w:r w:rsidRPr="00EB67FC">
        <w:rPr>
          <w:rFonts w:ascii="Times New Roman" w:eastAsia="Calibri" w:hAnsi="Times New Roman" w:cs="Times New Roman"/>
          <w:spacing w:val="-2"/>
          <w:kern w:val="0"/>
          <w:sz w:val="24"/>
          <w:szCs w:val="24"/>
        </w:rPr>
        <w:tab/>
      </w:r>
    </w:p>
    <w:p w:rsidR="00BA151A" w:rsidRDefault="00BA151A" w:rsidP="00BA151A">
      <w:pPr>
        <w:widowControl w:val="0"/>
        <w:tabs>
          <w:tab w:val="left" w:pos="1134"/>
        </w:tabs>
        <w:autoSpaceDE w:val="0"/>
        <w:autoSpaceDN w:val="0"/>
        <w:spacing w:after="0" w:line="480" w:lineRule="auto"/>
        <w:ind w:left="360" w:right="38"/>
        <w:jc w:val="both"/>
        <w:rPr>
          <w:rFonts w:ascii="Times New Roman" w:eastAsia="Calibri" w:hAnsi="Times New Roman" w:cs="Times New Roman"/>
          <w:spacing w:val="-2"/>
          <w:kern w:val="0"/>
          <w:sz w:val="24"/>
          <w:szCs w:val="24"/>
        </w:rPr>
      </w:pPr>
      <w:r>
        <w:rPr>
          <w:rFonts w:ascii="Times New Roman" w:eastAsia="Calibri" w:hAnsi="Times New Roman" w:cs="Times New Roman"/>
          <w:spacing w:val="-2"/>
          <w:kern w:val="0"/>
          <w:sz w:val="24"/>
          <w:szCs w:val="24"/>
        </w:rPr>
        <w:tab/>
      </w:r>
      <w:r w:rsidRPr="00B050D8">
        <w:rPr>
          <w:rFonts w:ascii="Times New Roman" w:eastAsia="Calibri" w:hAnsi="Times New Roman" w:cs="Times New Roman"/>
          <w:spacing w:val="-2"/>
          <w:kern w:val="0"/>
          <w:sz w:val="24"/>
          <w:szCs w:val="24"/>
        </w:rPr>
        <w:t>T</w:t>
      </w:r>
      <w:r w:rsidRPr="00567C3D">
        <w:rPr>
          <w:rFonts w:ascii="Times New Roman" w:eastAsia="Calibri" w:hAnsi="Times New Roman" w:cs="Times New Roman"/>
          <w:spacing w:val="-2"/>
          <w:kern w:val="0"/>
          <w:sz w:val="24"/>
          <w:szCs w:val="24"/>
        </w:rPr>
        <w:t xml:space="preserve">erorisme harus dilakukan dengan pendekatan </w:t>
      </w:r>
      <w:r w:rsidRPr="00567C3D">
        <w:rPr>
          <w:rFonts w:ascii="Times New Roman" w:eastAsia="Calibri" w:hAnsi="Times New Roman" w:cs="Times New Roman"/>
          <w:i/>
          <w:iCs/>
          <w:spacing w:val="-2"/>
          <w:kern w:val="0"/>
          <w:sz w:val="24"/>
          <w:szCs w:val="24"/>
        </w:rPr>
        <w:t xml:space="preserve">"hard approach" </w:t>
      </w:r>
      <w:r w:rsidRPr="00567C3D">
        <w:rPr>
          <w:rFonts w:ascii="Times New Roman" w:eastAsia="Calibri" w:hAnsi="Times New Roman" w:cs="Times New Roman"/>
          <w:spacing w:val="-2"/>
          <w:kern w:val="0"/>
          <w:sz w:val="24"/>
          <w:szCs w:val="24"/>
        </w:rPr>
        <w:t xml:space="preserve">dan </w:t>
      </w:r>
      <w:r w:rsidRPr="00567C3D">
        <w:rPr>
          <w:rFonts w:ascii="Times New Roman" w:eastAsia="Calibri" w:hAnsi="Times New Roman" w:cs="Times New Roman"/>
          <w:i/>
          <w:iCs/>
          <w:spacing w:val="-2"/>
          <w:kern w:val="0"/>
          <w:sz w:val="24"/>
          <w:szCs w:val="24"/>
        </w:rPr>
        <w:t>"soft approach"</w:t>
      </w:r>
      <w:r w:rsidRPr="00567C3D">
        <w:rPr>
          <w:rFonts w:ascii="Times New Roman" w:eastAsia="Calibri" w:hAnsi="Times New Roman" w:cs="Times New Roman"/>
          <w:spacing w:val="-2"/>
          <w:kern w:val="0"/>
          <w:sz w:val="24"/>
          <w:szCs w:val="24"/>
        </w:rPr>
        <w:t xml:space="preserve">. </w:t>
      </w:r>
      <w:r w:rsidRPr="00567C3D">
        <w:rPr>
          <w:rFonts w:ascii="Times New Roman" w:eastAsia="Calibri" w:hAnsi="Times New Roman" w:cs="Times New Roman"/>
          <w:i/>
          <w:iCs/>
          <w:spacing w:val="-2"/>
          <w:kern w:val="0"/>
          <w:sz w:val="24"/>
          <w:szCs w:val="24"/>
        </w:rPr>
        <w:t>Hard approach</w:t>
      </w:r>
      <w:r w:rsidRPr="00567C3D">
        <w:rPr>
          <w:rFonts w:ascii="Times New Roman" w:eastAsia="Calibri" w:hAnsi="Times New Roman" w:cs="Times New Roman"/>
          <w:spacing w:val="-2"/>
          <w:kern w:val="0"/>
          <w:sz w:val="24"/>
          <w:szCs w:val="24"/>
        </w:rPr>
        <w:t xml:space="preserve"> mencakup tindakan tegas terhadap pelaku teror, sementara </w:t>
      </w:r>
      <w:r w:rsidRPr="00567C3D">
        <w:rPr>
          <w:rFonts w:ascii="Times New Roman" w:eastAsia="Calibri" w:hAnsi="Times New Roman" w:cs="Times New Roman"/>
          <w:i/>
          <w:iCs/>
          <w:spacing w:val="-2"/>
          <w:kern w:val="0"/>
          <w:sz w:val="24"/>
          <w:szCs w:val="24"/>
        </w:rPr>
        <w:t>soft approach</w:t>
      </w:r>
      <w:r w:rsidRPr="00567C3D">
        <w:rPr>
          <w:rFonts w:ascii="Times New Roman" w:eastAsia="Calibri" w:hAnsi="Times New Roman" w:cs="Times New Roman"/>
          <w:spacing w:val="-2"/>
          <w:kern w:val="0"/>
          <w:sz w:val="24"/>
          <w:szCs w:val="24"/>
        </w:rPr>
        <w:t xml:space="preserve"> berfokus pada upaya deradikalisasi.</w:t>
      </w:r>
      <w:r>
        <w:rPr>
          <w:rStyle w:val="FootnoteReference"/>
          <w:rFonts w:ascii="Times New Roman" w:eastAsia="Calibri" w:hAnsi="Times New Roman" w:cs="Times New Roman"/>
          <w:spacing w:val="-2"/>
          <w:kern w:val="0"/>
          <w:sz w:val="24"/>
          <w:szCs w:val="24"/>
        </w:rPr>
        <w:footnoteReference w:id="14"/>
      </w:r>
    </w:p>
    <w:p w:rsidR="00BA151A" w:rsidRDefault="00BA151A" w:rsidP="00BA151A">
      <w:pPr>
        <w:widowControl w:val="0"/>
        <w:tabs>
          <w:tab w:val="left" w:pos="1134"/>
        </w:tabs>
        <w:autoSpaceDE w:val="0"/>
        <w:autoSpaceDN w:val="0"/>
        <w:spacing w:after="0" w:line="480" w:lineRule="auto"/>
        <w:ind w:left="360" w:right="38"/>
        <w:jc w:val="both"/>
        <w:rPr>
          <w:rFonts w:ascii="Times New Roman" w:eastAsia="Calibri" w:hAnsi="Times New Roman" w:cs="Times New Roman"/>
          <w:spacing w:val="-2"/>
          <w:kern w:val="0"/>
          <w:sz w:val="24"/>
          <w:szCs w:val="24"/>
        </w:rPr>
      </w:pPr>
      <w:r>
        <w:rPr>
          <w:rFonts w:ascii="Times New Roman" w:eastAsia="Calibri" w:hAnsi="Times New Roman" w:cs="Times New Roman"/>
          <w:spacing w:val="-2"/>
          <w:kern w:val="0"/>
          <w:sz w:val="24"/>
          <w:szCs w:val="24"/>
        </w:rPr>
        <w:tab/>
      </w:r>
      <w:r w:rsidRPr="00567C3D">
        <w:rPr>
          <w:rFonts w:ascii="Times New Roman" w:eastAsia="Calibri" w:hAnsi="Times New Roman" w:cs="Times New Roman"/>
          <w:spacing w:val="-2"/>
          <w:kern w:val="0"/>
          <w:sz w:val="24"/>
          <w:szCs w:val="24"/>
        </w:rPr>
        <w:t>Pembaharuan ini memberikan dasar hukum yang lebih kuat dalam pencegahan dan penindakan terorisme serta memperjelas peran aparat keamanan, termasuk Unit Gegana Brimob Sumatera Utara, dalam menangani ancaman tersebut.</w:t>
      </w:r>
      <w:r w:rsidRPr="002C3ED6">
        <w:rPr>
          <w:rFonts w:ascii="Times New Roman" w:eastAsia="Calibri" w:hAnsi="Times New Roman" w:cs="Times New Roman"/>
          <w:spacing w:val="-2"/>
          <w:kern w:val="0"/>
          <w:sz w:val="24"/>
          <w:szCs w:val="24"/>
        </w:rPr>
        <w:t>R</w:t>
      </w:r>
      <w:r w:rsidRPr="00567C3D">
        <w:rPr>
          <w:rFonts w:ascii="Times New Roman" w:eastAsia="Calibri" w:hAnsi="Times New Roman" w:cs="Times New Roman"/>
          <w:spacing w:val="-2"/>
          <w:kern w:val="0"/>
          <w:sz w:val="24"/>
          <w:szCs w:val="24"/>
        </w:rPr>
        <w:t>evisi UU Terorisme diperlukan untuk mengatasi kendala hukum dalam pemberantasan terorisme yang sebelumnya membuat aparat keamanan sulit bertindak secara preventif.</w:t>
      </w:r>
      <w:r>
        <w:rPr>
          <w:rStyle w:val="FootnoteReference"/>
          <w:rFonts w:ascii="Times New Roman" w:eastAsia="Calibri" w:hAnsi="Times New Roman" w:cs="Times New Roman"/>
          <w:spacing w:val="-2"/>
          <w:kern w:val="0"/>
          <w:sz w:val="24"/>
          <w:szCs w:val="24"/>
        </w:rPr>
        <w:footnoteReference w:id="15"/>
      </w:r>
    </w:p>
    <w:p w:rsidR="00BA151A" w:rsidRPr="00EB67FC" w:rsidRDefault="00BA151A" w:rsidP="00BA151A">
      <w:pPr>
        <w:widowControl w:val="0"/>
        <w:tabs>
          <w:tab w:val="left" w:pos="1134"/>
        </w:tabs>
        <w:autoSpaceDE w:val="0"/>
        <w:autoSpaceDN w:val="0"/>
        <w:spacing w:after="0" w:line="480" w:lineRule="auto"/>
        <w:ind w:left="360" w:right="38"/>
        <w:jc w:val="both"/>
        <w:rPr>
          <w:rFonts w:ascii="Times New Roman" w:eastAsia="Times New Roman" w:hAnsi="Times New Roman" w:cs="Times New Roman"/>
          <w:kern w:val="0"/>
          <w:sz w:val="24"/>
          <w:szCs w:val="24"/>
        </w:rPr>
      </w:pPr>
      <w:r>
        <w:rPr>
          <w:rFonts w:ascii="Times New Roman" w:eastAsia="Calibri" w:hAnsi="Times New Roman" w:cs="Times New Roman"/>
          <w:spacing w:val="-2"/>
          <w:kern w:val="0"/>
          <w:sz w:val="24"/>
          <w:szCs w:val="24"/>
        </w:rPr>
        <w:tab/>
      </w:r>
      <w:r w:rsidRPr="00567C3D">
        <w:rPr>
          <w:rFonts w:ascii="Times New Roman" w:eastAsia="Calibri" w:hAnsi="Times New Roman" w:cs="Times New Roman"/>
          <w:spacing w:val="-2"/>
          <w:kern w:val="0"/>
          <w:sz w:val="24"/>
          <w:szCs w:val="24"/>
        </w:rPr>
        <w:t>Undang-Undang Nomor 5 Tahun 2018 membawa beberapa perubahan penting dalam penanganan terorisme di Indonesia. Beberapa poin utama dari pembaharuan ini meliputi:</w:t>
      </w:r>
    </w:p>
    <w:p w:rsidR="00BA151A" w:rsidRPr="00567C3D" w:rsidRDefault="00BA151A" w:rsidP="00BA151A">
      <w:pPr>
        <w:widowControl w:val="0"/>
        <w:numPr>
          <w:ilvl w:val="0"/>
          <w:numId w:val="28"/>
        </w:numPr>
        <w:tabs>
          <w:tab w:val="left" w:pos="645"/>
          <w:tab w:val="left" w:pos="1418"/>
          <w:tab w:val="left" w:pos="2414"/>
          <w:tab w:val="left" w:pos="2745"/>
          <w:tab w:val="left" w:pos="3165"/>
          <w:tab w:val="left" w:pos="3466"/>
        </w:tabs>
        <w:autoSpaceDE w:val="0"/>
        <w:autoSpaceDN w:val="0"/>
        <w:spacing w:before="146" w:after="0" w:line="480" w:lineRule="auto"/>
        <w:ind w:right="139"/>
        <w:jc w:val="both"/>
        <w:rPr>
          <w:rFonts w:ascii="Times New Roman" w:eastAsia="Calibri" w:hAnsi="Times New Roman" w:cs="Times New Roman"/>
          <w:spacing w:val="-2"/>
          <w:kern w:val="0"/>
          <w:sz w:val="24"/>
          <w:szCs w:val="24"/>
        </w:rPr>
      </w:pPr>
      <w:r w:rsidRPr="00567C3D">
        <w:rPr>
          <w:rFonts w:ascii="Times New Roman" w:eastAsia="Calibri" w:hAnsi="Times New Roman" w:cs="Times New Roman"/>
          <w:spacing w:val="-2"/>
          <w:kern w:val="0"/>
          <w:sz w:val="24"/>
          <w:szCs w:val="24"/>
        </w:rPr>
        <w:t xml:space="preserve">Definisi Terorisme yang Lebih Jelas </w:t>
      </w:r>
    </w:p>
    <w:p w:rsidR="00BA151A" w:rsidRPr="00567C3D" w:rsidRDefault="00BA151A" w:rsidP="00BA151A">
      <w:pPr>
        <w:widowControl w:val="0"/>
        <w:autoSpaceDE w:val="0"/>
        <w:autoSpaceDN w:val="0"/>
        <w:spacing w:before="146" w:after="0" w:line="480" w:lineRule="auto"/>
        <w:ind w:left="567" w:right="139" w:firstLine="709"/>
        <w:jc w:val="both"/>
        <w:rPr>
          <w:rFonts w:ascii="Times New Roman" w:eastAsia="Calibri" w:hAnsi="Times New Roman" w:cs="Times New Roman"/>
          <w:spacing w:val="-2"/>
          <w:kern w:val="0"/>
          <w:sz w:val="24"/>
          <w:szCs w:val="24"/>
        </w:rPr>
      </w:pPr>
      <w:r w:rsidRPr="00567C3D">
        <w:rPr>
          <w:rFonts w:ascii="Times New Roman" w:eastAsia="Calibri" w:hAnsi="Times New Roman" w:cs="Times New Roman"/>
          <w:spacing w:val="-2"/>
          <w:kern w:val="0"/>
          <w:sz w:val="24"/>
          <w:szCs w:val="24"/>
        </w:rPr>
        <w:t xml:space="preserve">UU </w:t>
      </w:r>
      <w:r>
        <w:rPr>
          <w:rFonts w:ascii="Times New Roman" w:eastAsia="Calibri" w:hAnsi="Times New Roman" w:cs="Times New Roman"/>
          <w:spacing w:val="-2"/>
          <w:kern w:val="0"/>
          <w:sz w:val="24"/>
          <w:szCs w:val="24"/>
        </w:rPr>
        <w:t xml:space="preserve">Nomor </w:t>
      </w:r>
      <w:r w:rsidRPr="00567C3D">
        <w:rPr>
          <w:rFonts w:ascii="Times New Roman" w:eastAsia="Calibri" w:hAnsi="Times New Roman" w:cs="Times New Roman"/>
          <w:spacing w:val="-2"/>
          <w:kern w:val="0"/>
          <w:sz w:val="24"/>
          <w:szCs w:val="24"/>
        </w:rPr>
        <w:t>5</w:t>
      </w:r>
      <w:r>
        <w:rPr>
          <w:rFonts w:ascii="Times New Roman" w:eastAsia="Calibri" w:hAnsi="Times New Roman" w:cs="Times New Roman"/>
          <w:spacing w:val="-2"/>
          <w:kern w:val="0"/>
          <w:sz w:val="24"/>
          <w:szCs w:val="24"/>
        </w:rPr>
        <w:t xml:space="preserve"> Tahun </w:t>
      </w:r>
      <w:r w:rsidRPr="00567C3D">
        <w:rPr>
          <w:rFonts w:ascii="Times New Roman" w:eastAsia="Calibri" w:hAnsi="Times New Roman" w:cs="Times New Roman"/>
          <w:spacing w:val="-2"/>
          <w:kern w:val="0"/>
          <w:sz w:val="24"/>
          <w:szCs w:val="24"/>
        </w:rPr>
        <w:t xml:space="preserve">2018 memberikan definisi yang lebih spesifik mengenai terorisme sebagai "perbuatan yang menggunakan kekerasan atau ancaman kekerasan yang menimbulkan suasana teror atau rasa takut terhadap orang secara meluas, serta menimbulkan korban massal, atau kerusakan terhadap objek vital strategis, lingkungan hidup, fasilitas publik, </w:t>
      </w:r>
      <w:r w:rsidRPr="00567C3D">
        <w:rPr>
          <w:rFonts w:ascii="Times New Roman" w:eastAsia="Calibri" w:hAnsi="Times New Roman" w:cs="Times New Roman"/>
          <w:spacing w:val="-2"/>
          <w:kern w:val="0"/>
          <w:sz w:val="24"/>
          <w:szCs w:val="24"/>
        </w:rPr>
        <w:lastRenderedPageBreak/>
        <w:t>atau fasilitas internasional dengan motif ideologi, politik, atau gangguan keamanan."</w:t>
      </w:r>
    </w:p>
    <w:p w:rsidR="00BA151A" w:rsidRPr="00567C3D" w:rsidRDefault="00BA151A" w:rsidP="00BA151A">
      <w:pPr>
        <w:pStyle w:val="ListParagraph"/>
        <w:widowControl w:val="0"/>
        <w:numPr>
          <w:ilvl w:val="0"/>
          <w:numId w:val="28"/>
        </w:numPr>
        <w:tabs>
          <w:tab w:val="left" w:pos="645"/>
          <w:tab w:val="left" w:pos="1418"/>
          <w:tab w:val="left" w:pos="2414"/>
          <w:tab w:val="left" w:pos="2745"/>
          <w:tab w:val="left" w:pos="3165"/>
          <w:tab w:val="left" w:pos="3466"/>
        </w:tabs>
        <w:autoSpaceDE w:val="0"/>
        <w:autoSpaceDN w:val="0"/>
        <w:spacing w:before="146" w:after="0" w:line="480" w:lineRule="auto"/>
        <w:ind w:right="139"/>
        <w:jc w:val="both"/>
        <w:rPr>
          <w:rFonts w:ascii="Times New Roman" w:eastAsia="Calibri" w:hAnsi="Times New Roman" w:cs="Times New Roman"/>
          <w:spacing w:val="-2"/>
          <w:kern w:val="0"/>
          <w:sz w:val="24"/>
          <w:szCs w:val="24"/>
        </w:rPr>
      </w:pPr>
      <w:r w:rsidRPr="00567C3D">
        <w:rPr>
          <w:rFonts w:ascii="Times New Roman" w:eastAsia="Calibri" w:hAnsi="Times New Roman" w:cs="Times New Roman"/>
          <w:spacing w:val="-2"/>
          <w:kern w:val="0"/>
          <w:sz w:val="24"/>
          <w:szCs w:val="24"/>
        </w:rPr>
        <w:t xml:space="preserve">Peningkatan Wewenang Aparat Penegak Hukum </w:t>
      </w:r>
    </w:p>
    <w:p w:rsidR="00BA151A" w:rsidRDefault="00BA151A" w:rsidP="00BA151A">
      <w:pPr>
        <w:pStyle w:val="ListParagraph"/>
        <w:widowControl w:val="0"/>
        <w:numPr>
          <w:ilvl w:val="0"/>
          <w:numId w:val="30"/>
        </w:numPr>
        <w:tabs>
          <w:tab w:val="left" w:pos="360"/>
          <w:tab w:val="left" w:pos="1418"/>
          <w:tab w:val="left" w:pos="2414"/>
          <w:tab w:val="left" w:pos="2745"/>
          <w:tab w:val="left" w:pos="3165"/>
          <w:tab w:val="left" w:pos="3466"/>
        </w:tabs>
        <w:autoSpaceDE w:val="0"/>
        <w:autoSpaceDN w:val="0"/>
        <w:spacing w:before="146" w:after="0" w:line="480" w:lineRule="auto"/>
        <w:ind w:left="993" w:right="139"/>
        <w:jc w:val="both"/>
        <w:rPr>
          <w:rFonts w:ascii="Times New Roman" w:eastAsia="Calibri" w:hAnsi="Times New Roman" w:cs="Times New Roman"/>
          <w:spacing w:val="-2"/>
          <w:kern w:val="0"/>
          <w:sz w:val="24"/>
          <w:szCs w:val="24"/>
        </w:rPr>
      </w:pPr>
      <w:r w:rsidRPr="00567C3D">
        <w:rPr>
          <w:rFonts w:ascii="Times New Roman" w:eastAsia="Calibri" w:hAnsi="Times New Roman" w:cs="Times New Roman"/>
          <w:spacing w:val="-2"/>
          <w:kern w:val="0"/>
          <w:sz w:val="24"/>
          <w:szCs w:val="24"/>
        </w:rPr>
        <w:t>Aparat keamanan, termasuk Polri dan TNI, memiliki kewenangan lebih luas dalam tindakan pencegahan, termasuk penangkapan dan penahanan terhadap individu yang diduga terlibat dalam aktivitas terorisme.</w:t>
      </w:r>
    </w:p>
    <w:p w:rsidR="00BA151A" w:rsidRPr="00567C3D" w:rsidRDefault="00BA151A" w:rsidP="00BA151A">
      <w:pPr>
        <w:pStyle w:val="ListParagraph"/>
        <w:widowControl w:val="0"/>
        <w:numPr>
          <w:ilvl w:val="0"/>
          <w:numId w:val="30"/>
        </w:numPr>
        <w:tabs>
          <w:tab w:val="left" w:pos="360"/>
          <w:tab w:val="left" w:pos="1418"/>
          <w:tab w:val="left" w:pos="2414"/>
          <w:tab w:val="left" w:pos="2745"/>
          <w:tab w:val="left" w:pos="3165"/>
          <w:tab w:val="left" w:pos="3466"/>
        </w:tabs>
        <w:autoSpaceDE w:val="0"/>
        <w:autoSpaceDN w:val="0"/>
        <w:spacing w:before="146" w:after="0" w:line="480" w:lineRule="auto"/>
        <w:ind w:left="993" w:right="139"/>
        <w:jc w:val="both"/>
        <w:rPr>
          <w:rFonts w:ascii="Times New Roman" w:eastAsia="Calibri" w:hAnsi="Times New Roman" w:cs="Times New Roman"/>
          <w:spacing w:val="-2"/>
          <w:kern w:val="0"/>
          <w:sz w:val="24"/>
          <w:szCs w:val="24"/>
        </w:rPr>
      </w:pPr>
      <w:r w:rsidRPr="00567C3D">
        <w:rPr>
          <w:rFonts w:ascii="Times New Roman" w:eastAsia="Calibri" w:hAnsi="Times New Roman" w:cs="Times New Roman"/>
          <w:spacing w:val="-2"/>
          <w:kern w:val="0"/>
          <w:sz w:val="24"/>
          <w:szCs w:val="24"/>
        </w:rPr>
        <w:t>Waktu penahanan terhadap tersangka terorisme diperpanjang untuk memberikan kesempatan bagi penyidik mengumpulkan bukti yang lebih kuat.</w:t>
      </w:r>
    </w:p>
    <w:p w:rsidR="00BA151A" w:rsidRPr="00567C3D" w:rsidRDefault="00BA151A" w:rsidP="00BA151A">
      <w:pPr>
        <w:widowControl w:val="0"/>
        <w:numPr>
          <w:ilvl w:val="0"/>
          <w:numId w:val="28"/>
        </w:numPr>
        <w:tabs>
          <w:tab w:val="left" w:pos="645"/>
          <w:tab w:val="left" w:pos="1418"/>
          <w:tab w:val="left" w:pos="2414"/>
          <w:tab w:val="left" w:pos="2745"/>
          <w:tab w:val="left" w:pos="3165"/>
          <w:tab w:val="left" w:pos="3466"/>
        </w:tabs>
        <w:autoSpaceDE w:val="0"/>
        <w:autoSpaceDN w:val="0"/>
        <w:spacing w:before="146" w:after="0" w:line="480" w:lineRule="auto"/>
        <w:ind w:right="139"/>
        <w:jc w:val="both"/>
        <w:rPr>
          <w:rFonts w:ascii="Times New Roman" w:eastAsia="Calibri" w:hAnsi="Times New Roman" w:cs="Times New Roman"/>
          <w:spacing w:val="-2"/>
          <w:kern w:val="0"/>
          <w:sz w:val="24"/>
          <w:szCs w:val="24"/>
        </w:rPr>
      </w:pPr>
      <w:r w:rsidRPr="00567C3D">
        <w:rPr>
          <w:rFonts w:ascii="Times New Roman" w:eastAsia="Calibri" w:hAnsi="Times New Roman" w:cs="Times New Roman"/>
          <w:spacing w:val="-2"/>
          <w:kern w:val="0"/>
          <w:sz w:val="24"/>
          <w:szCs w:val="24"/>
        </w:rPr>
        <w:t xml:space="preserve">Pendekatan Pencegahan dan Deradikalisasi </w:t>
      </w:r>
    </w:p>
    <w:p w:rsidR="00BA151A" w:rsidRDefault="00BA151A" w:rsidP="00BA151A">
      <w:pPr>
        <w:pStyle w:val="ListParagraph"/>
        <w:widowControl w:val="0"/>
        <w:numPr>
          <w:ilvl w:val="1"/>
          <w:numId w:val="28"/>
        </w:numPr>
        <w:tabs>
          <w:tab w:val="clear" w:pos="1440"/>
          <w:tab w:val="left" w:pos="645"/>
          <w:tab w:val="left" w:pos="1134"/>
          <w:tab w:val="left" w:pos="2414"/>
          <w:tab w:val="left" w:pos="2745"/>
          <w:tab w:val="left" w:pos="3165"/>
          <w:tab w:val="left" w:pos="3466"/>
        </w:tabs>
        <w:autoSpaceDE w:val="0"/>
        <w:autoSpaceDN w:val="0"/>
        <w:spacing w:before="146" w:after="0" w:line="480" w:lineRule="auto"/>
        <w:ind w:left="1134" w:right="139"/>
        <w:jc w:val="both"/>
        <w:rPr>
          <w:rFonts w:ascii="Times New Roman" w:eastAsia="Calibri" w:hAnsi="Times New Roman" w:cs="Times New Roman"/>
          <w:spacing w:val="-2"/>
          <w:kern w:val="0"/>
          <w:sz w:val="24"/>
          <w:szCs w:val="24"/>
        </w:rPr>
      </w:pPr>
      <w:r w:rsidRPr="00567C3D">
        <w:rPr>
          <w:rFonts w:ascii="Times New Roman" w:eastAsia="Calibri" w:hAnsi="Times New Roman" w:cs="Times New Roman"/>
          <w:spacing w:val="-2"/>
          <w:kern w:val="0"/>
          <w:sz w:val="24"/>
          <w:szCs w:val="24"/>
        </w:rPr>
        <w:t xml:space="preserve">UU </w:t>
      </w:r>
      <w:r>
        <w:rPr>
          <w:rFonts w:ascii="Times New Roman" w:eastAsia="Calibri" w:hAnsi="Times New Roman" w:cs="Times New Roman"/>
          <w:spacing w:val="-2"/>
          <w:kern w:val="0"/>
          <w:sz w:val="24"/>
          <w:szCs w:val="24"/>
        </w:rPr>
        <w:t>Nomor 5 Tahun 2018</w:t>
      </w:r>
      <w:r w:rsidRPr="00567C3D">
        <w:rPr>
          <w:rFonts w:ascii="Times New Roman" w:eastAsia="Calibri" w:hAnsi="Times New Roman" w:cs="Times New Roman"/>
          <w:spacing w:val="-2"/>
          <w:kern w:val="0"/>
          <w:sz w:val="24"/>
          <w:szCs w:val="24"/>
        </w:rPr>
        <w:t xml:space="preserve"> mengatur upaya pencegahan melalui program deradikalisasi bagi individu yang terpapar paham radikal.</w:t>
      </w:r>
    </w:p>
    <w:p w:rsidR="00BA151A" w:rsidRPr="00567C3D" w:rsidRDefault="00BA151A" w:rsidP="00BA151A">
      <w:pPr>
        <w:pStyle w:val="ListParagraph"/>
        <w:widowControl w:val="0"/>
        <w:numPr>
          <w:ilvl w:val="1"/>
          <w:numId w:val="28"/>
        </w:numPr>
        <w:tabs>
          <w:tab w:val="clear" w:pos="1440"/>
          <w:tab w:val="left" w:pos="645"/>
          <w:tab w:val="left" w:pos="1134"/>
          <w:tab w:val="left" w:pos="2414"/>
          <w:tab w:val="left" w:pos="2745"/>
          <w:tab w:val="left" w:pos="3165"/>
          <w:tab w:val="left" w:pos="3466"/>
        </w:tabs>
        <w:autoSpaceDE w:val="0"/>
        <w:autoSpaceDN w:val="0"/>
        <w:spacing w:before="146" w:after="0" w:line="480" w:lineRule="auto"/>
        <w:ind w:left="1134" w:right="139"/>
        <w:jc w:val="both"/>
        <w:rPr>
          <w:rFonts w:ascii="Times New Roman" w:eastAsia="Calibri" w:hAnsi="Times New Roman" w:cs="Times New Roman"/>
          <w:spacing w:val="-2"/>
          <w:kern w:val="0"/>
          <w:sz w:val="24"/>
          <w:szCs w:val="24"/>
        </w:rPr>
      </w:pPr>
      <w:r w:rsidRPr="00567C3D">
        <w:rPr>
          <w:rFonts w:ascii="Times New Roman" w:eastAsia="Calibri" w:hAnsi="Times New Roman" w:cs="Times New Roman"/>
          <w:spacing w:val="-2"/>
          <w:kern w:val="0"/>
          <w:sz w:val="24"/>
          <w:szCs w:val="24"/>
        </w:rPr>
        <w:t>Pemerintah dapat melakukan rehabilitasi terhadap mantan narapidana terorisme dan individu yang terlibat dalam kelompok ekstremis.</w:t>
      </w:r>
    </w:p>
    <w:p w:rsidR="00BA151A" w:rsidRPr="00567C3D" w:rsidRDefault="00BA151A" w:rsidP="00BA151A">
      <w:pPr>
        <w:widowControl w:val="0"/>
        <w:numPr>
          <w:ilvl w:val="0"/>
          <w:numId w:val="28"/>
        </w:numPr>
        <w:tabs>
          <w:tab w:val="left" w:pos="645"/>
          <w:tab w:val="left" w:pos="1418"/>
          <w:tab w:val="left" w:pos="2414"/>
          <w:tab w:val="left" w:pos="2745"/>
          <w:tab w:val="left" w:pos="3165"/>
          <w:tab w:val="left" w:pos="3466"/>
        </w:tabs>
        <w:autoSpaceDE w:val="0"/>
        <w:autoSpaceDN w:val="0"/>
        <w:spacing w:before="146" w:after="0" w:line="480" w:lineRule="auto"/>
        <w:ind w:right="139"/>
        <w:jc w:val="both"/>
        <w:rPr>
          <w:rFonts w:ascii="Times New Roman" w:eastAsia="Calibri" w:hAnsi="Times New Roman" w:cs="Times New Roman"/>
          <w:spacing w:val="-2"/>
          <w:kern w:val="0"/>
          <w:sz w:val="24"/>
          <w:szCs w:val="24"/>
        </w:rPr>
      </w:pPr>
      <w:r w:rsidRPr="00567C3D">
        <w:rPr>
          <w:rFonts w:ascii="Times New Roman" w:eastAsia="Calibri" w:hAnsi="Times New Roman" w:cs="Times New Roman"/>
          <w:spacing w:val="-2"/>
          <w:kern w:val="0"/>
          <w:sz w:val="24"/>
          <w:szCs w:val="24"/>
        </w:rPr>
        <w:t xml:space="preserve">Sanksi Hukum yang Lebih Tegas </w:t>
      </w:r>
    </w:p>
    <w:p w:rsidR="00BA151A" w:rsidRDefault="00BA151A" w:rsidP="00BA151A">
      <w:pPr>
        <w:widowControl w:val="0"/>
        <w:numPr>
          <w:ilvl w:val="1"/>
          <w:numId w:val="28"/>
        </w:numPr>
        <w:tabs>
          <w:tab w:val="clear" w:pos="1440"/>
          <w:tab w:val="left" w:pos="645"/>
          <w:tab w:val="left" w:pos="1134"/>
          <w:tab w:val="left" w:pos="2414"/>
          <w:tab w:val="left" w:pos="2745"/>
          <w:tab w:val="left" w:pos="3165"/>
          <w:tab w:val="left" w:pos="3466"/>
        </w:tabs>
        <w:autoSpaceDE w:val="0"/>
        <w:autoSpaceDN w:val="0"/>
        <w:spacing w:after="0" w:line="480" w:lineRule="auto"/>
        <w:ind w:left="1134" w:right="142"/>
        <w:jc w:val="both"/>
        <w:rPr>
          <w:rFonts w:ascii="Times New Roman" w:eastAsia="Calibri" w:hAnsi="Times New Roman" w:cs="Times New Roman"/>
          <w:spacing w:val="-2"/>
          <w:kern w:val="0"/>
          <w:sz w:val="24"/>
          <w:szCs w:val="24"/>
        </w:rPr>
      </w:pPr>
      <w:r w:rsidRPr="00567C3D">
        <w:rPr>
          <w:rFonts w:ascii="Times New Roman" w:eastAsia="Calibri" w:hAnsi="Times New Roman" w:cs="Times New Roman"/>
          <w:spacing w:val="-2"/>
          <w:kern w:val="0"/>
          <w:sz w:val="24"/>
          <w:szCs w:val="24"/>
        </w:rPr>
        <w:t>Hukuman bagi pelaku, pendukung, atau penyandang dana terorisme diperberat, termasuk ancaman hukuman mati bagi pelaku utama serangan teror yang mengakibatkan korban jiwa massal.</w:t>
      </w:r>
    </w:p>
    <w:p w:rsidR="00BA151A" w:rsidRPr="001D1E10" w:rsidRDefault="00BA151A" w:rsidP="00BA151A">
      <w:pPr>
        <w:widowControl w:val="0"/>
        <w:tabs>
          <w:tab w:val="left" w:pos="645"/>
          <w:tab w:val="left" w:pos="1134"/>
          <w:tab w:val="left" w:pos="2414"/>
          <w:tab w:val="left" w:pos="2745"/>
          <w:tab w:val="left" w:pos="3165"/>
          <w:tab w:val="left" w:pos="3466"/>
        </w:tabs>
        <w:autoSpaceDE w:val="0"/>
        <w:autoSpaceDN w:val="0"/>
        <w:spacing w:after="0" w:line="480" w:lineRule="auto"/>
        <w:ind w:left="1134" w:right="142"/>
        <w:jc w:val="both"/>
        <w:rPr>
          <w:rFonts w:ascii="Times New Roman" w:eastAsia="Calibri" w:hAnsi="Times New Roman" w:cs="Times New Roman"/>
          <w:spacing w:val="-2"/>
          <w:kern w:val="0"/>
          <w:sz w:val="24"/>
          <w:szCs w:val="24"/>
        </w:rPr>
      </w:pPr>
    </w:p>
    <w:p w:rsidR="00BA151A" w:rsidRPr="007020C9" w:rsidRDefault="00BA151A" w:rsidP="00BA151A">
      <w:pPr>
        <w:pStyle w:val="ListParagraph"/>
        <w:widowControl w:val="0"/>
        <w:numPr>
          <w:ilvl w:val="0"/>
          <w:numId w:val="17"/>
        </w:numPr>
        <w:tabs>
          <w:tab w:val="left" w:pos="284"/>
          <w:tab w:val="left" w:pos="1418"/>
          <w:tab w:val="left" w:pos="2414"/>
          <w:tab w:val="left" w:pos="2745"/>
          <w:tab w:val="left" w:pos="3165"/>
          <w:tab w:val="left" w:pos="3466"/>
        </w:tabs>
        <w:autoSpaceDE w:val="0"/>
        <w:autoSpaceDN w:val="0"/>
        <w:spacing w:after="0" w:line="480" w:lineRule="auto"/>
        <w:ind w:right="142"/>
        <w:jc w:val="both"/>
        <w:rPr>
          <w:rFonts w:ascii="Times New Roman" w:eastAsia="Calibri" w:hAnsi="Times New Roman" w:cs="Times New Roman"/>
          <w:b/>
          <w:bCs/>
          <w:spacing w:val="-2"/>
          <w:kern w:val="0"/>
          <w:sz w:val="24"/>
          <w:szCs w:val="24"/>
        </w:rPr>
      </w:pPr>
      <w:r w:rsidRPr="007020C9">
        <w:rPr>
          <w:rFonts w:ascii="Times New Roman" w:eastAsia="Calibri" w:hAnsi="Times New Roman" w:cs="Times New Roman"/>
          <w:b/>
          <w:bCs/>
          <w:spacing w:val="-2"/>
          <w:kern w:val="0"/>
          <w:sz w:val="24"/>
          <w:szCs w:val="24"/>
        </w:rPr>
        <w:t>Peran Unit Gegana Brimob Sumatera Penanggulangan Terorisme</w:t>
      </w:r>
    </w:p>
    <w:p w:rsidR="00BA151A" w:rsidRPr="00567C3D" w:rsidRDefault="00BA151A" w:rsidP="00BA151A">
      <w:pPr>
        <w:widowControl w:val="0"/>
        <w:tabs>
          <w:tab w:val="left" w:pos="645"/>
          <w:tab w:val="left" w:pos="1418"/>
          <w:tab w:val="left" w:pos="2414"/>
          <w:tab w:val="left" w:pos="2745"/>
          <w:tab w:val="left" w:pos="3165"/>
          <w:tab w:val="left" w:pos="3466"/>
        </w:tabs>
        <w:autoSpaceDE w:val="0"/>
        <w:autoSpaceDN w:val="0"/>
        <w:spacing w:after="0" w:line="480" w:lineRule="auto"/>
        <w:ind w:left="709" w:right="142" w:firstLine="851"/>
        <w:jc w:val="both"/>
        <w:rPr>
          <w:rFonts w:ascii="Times New Roman" w:eastAsia="Calibri" w:hAnsi="Times New Roman" w:cs="Times New Roman"/>
          <w:spacing w:val="-2"/>
          <w:kern w:val="0"/>
          <w:sz w:val="24"/>
          <w:szCs w:val="24"/>
        </w:rPr>
      </w:pPr>
      <w:r w:rsidRPr="00567C3D">
        <w:rPr>
          <w:rFonts w:ascii="Times New Roman" w:eastAsia="Calibri" w:hAnsi="Times New Roman" w:cs="Times New Roman"/>
          <w:spacing w:val="-2"/>
          <w:kern w:val="0"/>
          <w:sz w:val="24"/>
          <w:szCs w:val="24"/>
        </w:rPr>
        <w:t xml:space="preserve">Sebagai bagian dari Korps Brimob Polri, Unit Gegana memiliki keahlian khusus dalam menangani berbagai ancaman terorisme, terutama </w:t>
      </w:r>
      <w:r w:rsidRPr="00567C3D">
        <w:rPr>
          <w:rFonts w:ascii="Times New Roman" w:eastAsia="Calibri" w:hAnsi="Times New Roman" w:cs="Times New Roman"/>
          <w:spacing w:val="-2"/>
          <w:kern w:val="0"/>
          <w:sz w:val="24"/>
          <w:szCs w:val="24"/>
        </w:rPr>
        <w:lastRenderedPageBreak/>
        <w:t>yang berkaitan dengan bahan peledak, ancaman kimia, biologi, dan radioaktif. Di Sumatera Utara, Unit Gegana Brimob Polda Sumut berperan aktif dalam beberapa aspek berikut:</w:t>
      </w:r>
    </w:p>
    <w:p w:rsidR="00BA151A" w:rsidRPr="00567C3D" w:rsidRDefault="00BA151A" w:rsidP="00BA151A">
      <w:pPr>
        <w:widowControl w:val="0"/>
        <w:numPr>
          <w:ilvl w:val="0"/>
          <w:numId w:val="29"/>
        </w:numPr>
        <w:tabs>
          <w:tab w:val="clear" w:pos="720"/>
          <w:tab w:val="num" w:pos="360"/>
          <w:tab w:val="left" w:pos="1418"/>
          <w:tab w:val="left" w:pos="2414"/>
          <w:tab w:val="left" w:pos="2745"/>
          <w:tab w:val="left" w:pos="3165"/>
          <w:tab w:val="left" w:pos="3466"/>
        </w:tabs>
        <w:autoSpaceDE w:val="0"/>
        <w:autoSpaceDN w:val="0"/>
        <w:spacing w:before="146" w:after="0" w:line="480" w:lineRule="auto"/>
        <w:ind w:left="993" w:right="139"/>
        <w:jc w:val="both"/>
        <w:rPr>
          <w:rFonts w:ascii="Times New Roman" w:eastAsia="Calibri" w:hAnsi="Times New Roman" w:cs="Times New Roman"/>
          <w:spacing w:val="-2"/>
          <w:kern w:val="0"/>
          <w:sz w:val="24"/>
          <w:szCs w:val="24"/>
        </w:rPr>
      </w:pPr>
      <w:r w:rsidRPr="00567C3D">
        <w:rPr>
          <w:rFonts w:ascii="Times New Roman" w:eastAsia="Calibri" w:hAnsi="Times New Roman" w:cs="Times New Roman"/>
          <w:spacing w:val="-2"/>
          <w:kern w:val="0"/>
          <w:sz w:val="24"/>
          <w:szCs w:val="24"/>
        </w:rPr>
        <w:t>Penjinakan Bom dan Bahan Peledak</w:t>
      </w:r>
    </w:p>
    <w:p w:rsidR="00BA151A" w:rsidRPr="00567C3D" w:rsidRDefault="00BA151A" w:rsidP="00BA151A">
      <w:pPr>
        <w:widowControl w:val="0"/>
        <w:numPr>
          <w:ilvl w:val="1"/>
          <w:numId w:val="31"/>
        </w:numPr>
        <w:tabs>
          <w:tab w:val="left" w:pos="645"/>
          <w:tab w:val="left" w:pos="1418"/>
          <w:tab w:val="left" w:pos="2414"/>
          <w:tab w:val="left" w:pos="2745"/>
          <w:tab w:val="left" w:pos="3165"/>
          <w:tab w:val="left" w:pos="3466"/>
        </w:tabs>
        <w:autoSpaceDE w:val="0"/>
        <w:autoSpaceDN w:val="0"/>
        <w:spacing w:before="146" w:after="0" w:line="480" w:lineRule="auto"/>
        <w:ind w:right="139"/>
        <w:jc w:val="both"/>
        <w:rPr>
          <w:rFonts w:ascii="Times New Roman" w:eastAsia="Calibri" w:hAnsi="Times New Roman" w:cs="Times New Roman"/>
          <w:spacing w:val="-2"/>
          <w:kern w:val="0"/>
          <w:sz w:val="24"/>
          <w:szCs w:val="24"/>
        </w:rPr>
      </w:pPr>
      <w:r w:rsidRPr="00567C3D">
        <w:rPr>
          <w:rFonts w:ascii="Times New Roman" w:eastAsia="Calibri" w:hAnsi="Times New Roman" w:cs="Times New Roman"/>
          <w:spacing w:val="-2"/>
          <w:kern w:val="0"/>
          <w:sz w:val="24"/>
          <w:szCs w:val="24"/>
        </w:rPr>
        <w:t>Gegana memiliki tim khusus dalam menangani ancaman bom baik di area publik maupun di tempat strategis.</w:t>
      </w:r>
    </w:p>
    <w:p w:rsidR="00BA151A" w:rsidRPr="00567C3D" w:rsidRDefault="00BA151A" w:rsidP="00BA151A">
      <w:pPr>
        <w:widowControl w:val="0"/>
        <w:numPr>
          <w:ilvl w:val="1"/>
          <w:numId w:val="31"/>
        </w:numPr>
        <w:tabs>
          <w:tab w:val="left" w:pos="645"/>
          <w:tab w:val="left" w:pos="1418"/>
          <w:tab w:val="left" w:pos="2414"/>
          <w:tab w:val="left" w:pos="2745"/>
          <w:tab w:val="left" w:pos="3165"/>
          <w:tab w:val="left" w:pos="3466"/>
        </w:tabs>
        <w:autoSpaceDE w:val="0"/>
        <w:autoSpaceDN w:val="0"/>
        <w:spacing w:before="146" w:after="0" w:line="480" w:lineRule="auto"/>
        <w:ind w:right="139"/>
        <w:jc w:val="both"/>
        <w:rPr>
          <w:rFonts w:ascii="Times New Roman" w:eastAsia="Calibri" w:hAnsi="Times New Roman" w:cs="Times New Roman"/>
          <w:spacing w:val="-2"/>
          <w:kern w:val="0"/>
          <w:sz w:val="24"/>
          <w:szCs w:val="24"/>
        </w:rPr>
      </w:pPr>
      <w:r w:rsidRPr="00567C3D">
        <w:rPr>
          <w:rFonts w:ascii="Times New Roman" w:eastAsia="Calibri" w:hAnsi="Times New Roman" w:cs="Times New Roman"/>
          <w:spacing w:val="-2"/>
          <w:kern w:val="0"/>
          <w:sz w:val="24"/>
          <w:szCs w:val="24"/>
        </w:rPr>
        <w:t>Operasi ini sering dilakukan dalam koordinasi dengan Densus 88 dan satuan keamanan lainnya.</w:t>
      </w:r>
    </w:p>
    <w:p w:rsidR="00BA151A" w:rsidRPr="00B050D8" w:rsidRDefault="00BA151A" w:rsidP="00BA151A">
      <w:pPr>
        <w:pStyle w:val="ListParagraph"/>
        <w:widowControl w:val="0"/>
        <w:numPr>
          <w:ilvl w:val="0"/>
          <w:numId w:val="31"/>
        </w:numPr>
        <w:tabs>
          <w:tab w:val="clear" w:pos="720"/>
          <w:tab w:val="left" w:pos="1418"/>
          <w:tab w:val="left" w:pos="2414"/>
          <w:tab w:val="left" w:pos="2745"/>
          <w:tab w:val="left" w:pos="3165"/>
          <w:tab w:val="left" w:pos="3466"/>
        </w:tabs>
        <w:autoSpaceDE w:val="0"/>
        <w:autoSpaceDN w:val="0"/>
        <w:spacing w:before="146" w:after="0" w:line="480" w:lineRule="auto"/>
        <w:ind w:left="993" w:right="139"/>
        <w:jc w:val="both"/>
        <w:rPr>
          <w:rFonts w:ascii="Times New Roman" w:eastAsia="Calibri" w:hAnsi="Times New Roman" w:cs="Times New Roman"/>
          <w:spacing w:val="-2"/>
          <w:kern w:val="0"/>
          <w:sz w:val="24"/>
          <w:szCs w:val="24"/>
        </w:rPr>
      </w:pPr>
      <w:r w:rsidRPr="00B050D8">
        <w:rPr>
          <w:rFonts w:ascii="Times New Roman" w:eastAsia="Calibri" w:hAnsi="Times New Roman" w:cs="Times New Roman"/>
          <w:spacing w:val="-2"/>
          <w:kern w:val="0"/>
          <w:sz w:val="24"/>
          <w:szCs w:val="24"/>
        </w:rPr>
        <w:t>Penanggulangan Ancaman Biologis, Kimia, dan Radioaktif</w:t>
      </w:r>
    </w:p>
    <w:p w:rsidR="00BA151A" w:rsidRPr="00567C3D" w:rsidRDefault="00BA151A" w:rsidP="00BA151A">
      <w:pPr>
        <w:widowControl w:val="0"/>
        <w:numPr>
          <w:ilvl w:val="1"/>
          <w:numId w:val="31"/>
        </w:numPr>
        <w:tabs>
          <w:tab w:val="left" w:pos="645"/>
          <w:tab w:val="left" w:pos="1418"/>
          <w:tab w:val="left" w:pos="2414"/>
          <w:tab w:val="left" w:pos="2745"/>
          <w:tab w:val="left" w:pos="3165"/>
          <w:tab w:val="left" w:pos="3466"/>
        </w:tabs>
        <w:autoSpaceDE w:val="0"/>
        <w:autoSpaceDN w:val="0"/>
        <w:spacing w:before="146" w:after="0" w:line="480" w:lineRule="auto"/>
        <w:ind w:right="139"/>
        <w:jc w:val="both"/>
        <w:rPr>
          <w:rFonts w:ascii="Times New Roman" w:eastAsia="Calibri" w:hAnsi="Times New Roman" w:cs="Times New Roman"/>
          <w:spacing w:val="-2"/>
          <w:kern w:val="0"/>
          <w:sz w:val="24"/>
          <w:szCs w:val="24"/>
        </w:rPr>
      </w:pPr>
      <w:r w:rsidRPr="00567C3D">
        <w:rPr>
          <w:rFonts w:ascii="Times New Roman" w:eastAsia="Calibri" w:hAnsi="Times New Roman" w:cs="Times New Roman"/>
          <w:spacing w:val="-2"/>
          <w:kern w:val="0"/>
          <w:sz w:val="24"/>
          <w:szCs w:val="24"/>
        </w:rPr>
        <w:t>Dalam era modern, ancaman teror tidak hanya berbentuk serangan fisik, tetapi juga menggunakan bahan kimia dan biologis.</w:t>
      </w:r>
    </w:p>
    <w:p w:rsidR="00BA151A" w:rsidRPr="00567C3D" w:rsidRDefault="00BA151A" w:rsidP="00BA151A">
      <w:pPr>
        <w:widowControl w:val="0"/>
        <w:numPr>
          <w:ilvl w:val="1"/>
          <w:numId w:val="31"/>
        </w:numPr>
        <w:tabs>
          <w:tab w:val="left" w:pos="645"/>
          <w:tab w:val="left" w:pos="1418"/>
          <w:tab w:val="left" w:pos="2414"/>
          <w:tab w:val="left" w:pos="2745"/>
          <w:tab w:val="left" w:pos="3165"/>
          <w:tab w:val="left" w:pos="3466"/>
        </w:tabs>
        <w:autoSpaceDE w:val="0"/>
        <w:autoSpaceDN w:val="0"/>
        <w:spacing w:before="146" w:after="0" w:line="480" w:lineRule="auto"/>
        <w:ind w:right="139"/>
        <w:jc w:val="both"/>
        <w:rPr>
          <w:rFonts w:ascii="Times New Roman" w:eastAsia="Calibri" w:hAnsi="Times New Roman" w:cs="Times New Roman"/>
          <w:spacing w:val="-2"/>
          <w:kern w:val="0"/>
          <w:sz w:val="24"/>
          <w:szCs w:val="24"/>
        </w:rPr>
      </w:pPr>
      <w:r w:rsidRPr="00567C3D">
        <w:rPr>
          <w:rFonts w:ascii="Times New Roman" w:eastAsia="Calibri" w:hAnsi="Times New Roman" w:cs="Times New Roman"/>
          <w:spacing w:val="-2"/>
          <w:kern w:val="0"/>
          <w:sz w:val="24"/>
          <w:szCs w:val="24"/>
        </w:rPr>
        <w:t>Unit Gegana memiliki peralatan khusus untuk menangani insiden yang melibatkan bahan berbahaya ini.</w:t>
      </w:r>
    </w:p>
    <w:p w:rsidR="00BA151A" w:rsidRPr="00B050D8" w:rsidRDefault="00BA151A" w:rsidP="00BA151A">
      <w:pPr>
        <w:pStyle w:val="ListParagraph"/>
        <w:widowControl w:val="0"/>
        <w:numPr>
          <w:ilvl w:val="0"/>
          <w:numId w:val="31"/>
        </w:numPr>
        <w:tabs>
          <w:tab w:val="clear" w:pos="720"/>
          <w:tab w:val="num" w:pos="360"/>
          <w:tab w:val="left" w:pos="1418"/>
          <w:tab w:val="left" w:pos="2414"/>
          <w:tab w:val="left" w:pos="2745"/>
          <w:tab w:val="left" w:pos="3165"/>
          <w:tab w:val="left" w:pos="3466"/>
        </w:tabs>
        <w:autoSpaceDE w:val="0"/>
        <w:autoSpaceDN w:val="0"/>
        <w:spacing w:before="146" w:after="0" w:line="480" w:lineRule="auto"/>
        <w:ind w:left="993" w:right="139"/>
        <w:jc w:val="both"/>
        <w:rPr>
          <w:rFonts w:ascii="Times New Roman" w:eastAsia="Calibri" w:hAnsi="Times New Roman" w:cs="Times New Roman"/>
          <w:spacing w:val="-2"/>
          <w:kern w:val="0"/>
          <w:sz w:val="24"/>
          <w:szCs w:val="24"/>
        </w:rPr>
      </w:pPr>
      <w:r w:rsidRPr="00B050D8">
        <w:rPr>
          <w:rFonts w:ascii="Times New Roman" w:eastAsia="Calibri" w:hAnsi="Times New Roman" w:cs="Times New Roman"/>
          <w:spacing w:val="-2"/>
          <w:kern w:val="0"/>
          <w:sz w:val="24"/>
          <w:szCs w:val="24"/>
        </w:rPr>
        <w:t>Operasi Intelijen dan Anti-Terorisme</w:t>
      </w:r>
    </w:p>
    <w:p w:rsidR="00BA151A" w:rsidRPr="00567C3D" w:rsidRDefault="00BA151A" w:rsidP="00BA151A">
      <w:pPr>
        <w:widowControl w:val="0"/>
        <w:numPr>
          <w:ilvl w:val="1"/>
          <w:numId w:val="31"/>
        </w:numPr>
        <w:tabs>
          <w:tab w:val="left" w:pos="645"/>
          <w:tab w:val="left" w:pos="1418"/>
          <w:tab w:val="left" w:pos="2414"/>
          <w:tab w:val="left" w:pos="2745"/>
          <w:tab w:val="left" w:pos="3165"/>
          <w:tab w:val="left" w:pos="3466"/>
        </w:tabs>
        <w:autoSpaceDE w:val="0"/>
        <w:autoSpaceDN w:val="0"/>
        <w:spacing w:before="146" w:after="0" w:line="480" w:lineRule="auto"/>
        <w:ind w:right="139"/>
        <w:jc w:val="both"/>
        <w:rPr>
          <w:rFonts w:ascii="Times New Roman" w:eastAsia="Calibri" w:hAnsi="Times New Roman" w:cs="Times New Roman"/>
          <w:spacing w:val="-2"/>
          <w:kern w:val="0"/>
          <w:sz w:val="24"/>
          <w:szCs w:val="24"/>
        </w:rPr>
      </w:pPr>
      <w:r w:rsidRPr="00567C3D">
        <w:rPr>
          <w:rFonts w:ascii="Times New Roman" w:eastAsia="Calibri" w:hAnsi="Times New Roman" w:cs="Times New Roman"/>
          <w:spacing w:val="-2"/>
          <w:kern w:val="0"/>
          <w:sz w:val="24"/>
          <w:szCs w:val="24"/>
        </w:rPr>
        <w:t>Berperan dalam pengumpulan informasi mengenai jaringan terorisme di wilayah Sumatera Utara.</w:t>
      </w:r>
    </w:p>
    <w:p w:rsidR="00BA151A" w:rsidRDefault="00BA151A" w:rsidP="00BA151A">
      <w:pPr>
        <w:widowControl w:val="0"/>
        <w:numPr>
          <w:ilvl w:val="1"/>
          <w:numId w:val="31"/>
        </w:numPr>
        <w:tabs>
          <w:tab w:val="left" w:pos="645"/>
          <w:tab w:val="left" w:pos="1418"/>
          <w:tab w:val="left" w:pos="2414"/>
          <w:tab w:val="left" w:pos="2745"/>
          <w:tab w:val="left" w:pos="3165"/>
          <w:tab w:val="left" w:pos="3466"/>
        </w:tabs>
        <w:autoSpaceDE w:val="0"/>
        <w:autoSpaceDN w:val="0"/>
        <w:spacing w:before="146" w:after="0" w:line="480" w:lineRule="auto"/>
        <w:ind w:right="139"/>
        <w:jc w:val="both"/>
        <w:rPr>
          <w:rFonts w:ascii="Times New Roman" w:eastAsia="Calibri" w:hAnsi="Times New Roman" w:cs="Times New Roman"/>
          <w:spacing w:val="-2"/>
          <w:kern w:val="0"/>
          <w:sz w:val="24"/>
          <w:szCs w:val="24"/>
        </w:rPr>
      </w:pPr>
      <w:r w:rsidRPr="00567C3D">
        <w:rPr>
          <w:rFonts w:ascii="Times New Roman" w:eastAsia="Calibri" w:hAnsi="Times New Roman" w:cs="Times New Roman"/>
          <w:spacing w:val="-2"/>
          <w:kern w:val="0"/>
          <w:sz w:val="24"/>
          <w:szCs w:val="24"/>
        </w:rPr>
        <w:t>Menjalin koordinasi dengan Badan Nasional Penanggulangan Terorisme (BNPT) dan instansi terkait dalam mencegah potensi ancaman.</w:t>
      </w:r>
    </w:p>
    <w:p w:rsidR="00BA151A" w:rsidRPr="00567C3D" w:rsidRDefault="00BA151A" w:rsidP="00BA151A">
      <w:pPr>
        <w:widowControl w:val="0"/>
        <w:tabs>
          <w:tab w:val="left" w:pos="645"/>
          <w:tab w:val="left" w:pos="1418"/>
          <w:tab w:val="left" w:pos="2414"/>
          <w:tab w:val="left" w:pos="2745"/>
          <w:tab w:val="left" w:pos="3165"/>
          <w:tab w:val="left" w:pos="3466"/>
        </w:tabs>
        <w:autoSpaceDE w:val="0"/>
        <w:autoSpaceDN w:val="0"/>
        <w:spacing w:before="146" w:after="0" w:line="480" w:lineRule="auto"/>
        <w:ind w:left="1440" w:right="139"/>
        <w:jc w:val="both"/>
        <w:rPr>
          <w:rFonts w:ascii="Times New Roman" w:eastAsia="Calibri" w:hAnsi="Times New Roman" w:cs="Times New Roman"/>
          <w:spacing w:val="-2"/>
          <w:kern w:val="0"/>
          <w:sz w:val="24"/>
          <w:szCs w:val="24"/>
        </w:rPr>
      </w:pPr>
    </w:p>
    <w:p w:rsidR="00BA151A" w:rsidRPr="00567C3D" w:rsidRDefault="00BA151A" w:rsidP="00BA151A">
      <w:pPr>
        <w:widowControl w:val="0"/>
        <w:numPr>
          <w:ilvl w:val="0"/>
          <w:numId w:val="31"/>
        </w:numPr>
        <w:tabs>
          <w:tab w:val="clear" w:pos="720"/>
          <w:tab w:val="num" w:pos="360"/>
          <w:tab w:val="left" w:pos="1418"/>
          <w:tab w:val="left" w:pos="2414"/>
          <w:tab w:val="left" w:pos="2745"/>
          <w:tab w:val="left" w:pos="3165"/>
          <w:tab w:val="left" w:pos="3466"/>
        </w:tabs>
        <w:autoSpaceDE w:val="0"/>
        <w:autoSpaceDN w:val="0"/>
        <w:spacing w:before="146" w:after="0" w:line="480" w:lineRule="auto"/>
        <w:ind w:left="993" w:right="139"/>
        <w:jc w:val="both"/>
        <w:rPr>
          <w:rFonts w:ascii="Times New Roman" w:eastAsia="Calibri" w:hAnsi="Times New Roman" w:cs="Times New Roman"/>
          <w:spacing w:val="-2"/>
          <w:kern w:val="0"/>
          <w:sz w:val="24"/>
          <w:szCs w:val="24"/>
        </w:rPr>
      </w:pPr>
      <w:r w:rsidRPr="00567C3D">
        <w:rPr>
          <w:rFonts w:ascii="Times New Roman" w:eastAsia="Calibri" w:hAnsi="Times New Roman" w:cs="Times New Roman"/>
          <w:spacing w:val="-2"/>
          <w:kern w:val="0"/>
          <w:sz w:val="24"/>
          <w:szCs w:val="24"/>
        </w:rPr>
        <w:lastRenderedPageBreak/>
        <w:t>Pelatihan dan Simulasi Penanggulangan Terorisme</w:t>
      </w:r>
    </w:p>
    <w:p w:rsidR="00BA151A" w:rsidRPr="00567C3D" w:rsidRDefault="00BA151A" w:rsidP="00BA151A">
      <w:pPr>
        <w:widowControl w:val="0"/>
        <w:numPr>
          <w:ilvl w:val="1"/>
          <w:numId w:val="31"/>
        </w:numPr>
        <w:tabs>
          <w:tab w:val="left" w:pos="645"/>
          <w:tab w:val="left" w:pos="1418"/>
          <w:tab w:val="left" w:pos="2414"/>
          <w:tab w:val="left" w:pos="2745"/>
          <w:tab w:val="left" w:pos="3165"/>
          <w:tab w:val="left" w:pos="3466"/>
        </w:tabs>
        <w:autoSpaceDE w:val="0"/>
        <w:autoSpaceDN w:val="0"/>
        <w:spacing w:before="146" w:after="0" w:line="480" w:lineRule="auto"/>
        <w:ind w:right="139"/>
        <w:jc w:val="both"/>
        <w:rPr>
          <w:rFonts w:ascii="Times New Roman" w:eastAsia="Calibri" w:hAnsi="Times New Roman" w:cs="Times New Roman"/>
          <w:spacing w:val="-2"/>
          <w:kern w:val="0"/>
          <w:sz w:val="24"/>
          <w:szCs w:val="24"/>
        </w:rPr>
      </w:pPr>
      <w:r w:rsidRPr="00567C3D">
        <w:rPr>
          <w:rFonts w:ascii="Times New Roman" w:eastAsia="Calibri" w:hAnsi="Times New Roman" w:cs="Times New Roman"/>
          <w:spacing w:val="-2"/>
          <w:kern w:val="0"/>
          <w:sz w:val="24"/>
          <w:szCs w:val="24"/>
        </w:rPr>
        <w:t>Unit Gegana secara berkala melakukan latihan bersama dengan instansi lain dalam upaya meningkatkan kesiapan menghadapi ancaman teror.</w:t>
      </w:r>
    </w:p>
    <w:p w:rsidR="00BA151A" w:rsidRPr="00765FBF" w:rsidRDefault="00BA151A" w:rsidP="00BA151A">
      <w:pPr>
        <w:widowControl w:val="0"/>
        <w:numPr>
          <w:ilvl w:val="1"/>
          <w:numId w:val="31"/>
        </w:numPr>
        <w:tabs>
          <w:tab w:val="left" w:pos="645"/>
          <w:tab w:val="left" w:pos="1418"/>
          <w:tab w:val="left" w:pos="2414"/>
          <w:tab w:val="left" w:pos="2745"/>
          <w:tab w:val="left" w:pos="3165"/>
          <w:tab w:val="left" w:pos="3466"/>
        </w:tabs>
        <w:autoSpaceDE w:val="0"/>
        <w:autoSpaceDN w:val="0"/>
        <w:spacing w:after="0" w:line="480" w:lineRule="auto"/>
        <w:ind w:right="142"/>
        <w:jc w:val="both"/>
        <w:rPr>
          <w:rFonts w:ascii="Times New Roman" w:eastAsia="Calibri" w:hAnsi="Times New Roman" w:cs="Times New Roman"/>
          <w:b/>
          <w:bCs/>
          <w:spacing w:val="-2"/>
          <w:kern w:val="0"/>
          <w:sz w:val="24"/>
          <w:szCs w:val="24"/>
        </w:rPr>
      </w:pPr>
      <w:r w:rsidRPr="009248C2">
        <w:rPr>
          <w:rFonts w:ascii="Times New Roman" w:eastAsia="Calibri" w:hAnsi="Times New Roman" w:cs="Times New Roman"/>
          <w:spacing w:val="-2"/>
          <w:kern w:val="0"/>
          <w:sz w:val="24"/>
          <w:szCs w:val="24"/>
        </w:rPr>
        <w:t xml:space="preserve">Simulasi dilakukan di berbagai tempat strategis </w:t>
      </w:r>
    </w:p>
    <w:p w:rsidR="00BA151A" w:rsidRPr="009248C2" w:rsidRDefault="00BA151A" w:rsidP="00BA151A">
      <w:pPr>
        <w:widowControl w:val="0"/>
        <w:tabs>
          <w:tab w:val="left" w:pos="645"/>
          <w:tab w:val="left" w:pos="1418"/>
          <w:tab w:val="left" w:pos="2414"/>
          <w:tab w:val="left" w:pos="2745"/>
          <w:tab w:val="left" w:pos="3165"/>
          <w:tab w:val="left" w:pos="3466"/>
        </w:tabs>
        <w:autoSpaceDE w:val="0"/>
        <w:autoSpaceDN w:val="0"/>
        <w:spacing w:after="0" w:line="480" w:lineRule="auto"/>
        <w:ind w:left="1440" w:right="142"/>
        <w:jc w:val="both"/>
        <w:rPr>
          <w:rFonts w:ascii="Times New Roman" w:eastAsia="Calibri" w:hAnsi="Times New Roman" w:cs="Times New Roman"/>
          <w:b/>
          <w:bCs/>
          <w:spacing w:val="-2"/>
          <w:kern w:val="0"/>
          <w:sz w:val="24"/>
          <w:szCs w:val="24"/>
        </w:rPr>
      </w:pPr>
    </w:p>
    <w:p w:rsidR="00BA151A" w:rsidRPr="007020C9" w:rsidRDefault="00BA151A" w:rsidP="00BA151A">
      <w:pPr>
        <w:pStyle w:val="ListParagraph"/>
        <w:widowControl w:val="0"/>
        <w:numPr>
          <w:ilvl w:val="0"/>
          <w:numId w:val="17"/>
        </w:numPr>
        <w:tabs>
          <w:tab w:val="left" w:pos="1418"/>
          <w:tab w:val="left" w:pos="2414"/>
          <w:tab w:val="left" w:pos="2745"/>
          <w:tab w:val="left" w:pos="3165"/>
          <w:tab w:val="left" w:pos="3466"/>
        </w:tabs>
        <w:autoSpaceDE w:val="0"/>
        <w:autoSpaceDN w:val="0"/>
        <w:spacing w:after="0" w:line="480" w:lineRule="auto"/>
        <w:ind w:left="426" w:right="142"/>
        <w:jc w:val="both"/>
        <w:rPr>
          <w:rFonts w:ascii="Times New Roman" w:eastAsia="Calibri" w:hAnsi="Times New Roman" w:cs="Times New Roman"/>
          <w:b/>
          <w:bCs/>
          <w:spacing w:val="-2"/>
          <w:kern w:val="0"/>
          <w:sz w:val="24"/>
          <w:szCs w:val="24"/>
        </w:rPr>
      </w:pPr>
      <w:r w:rsidRPr="007020C9">
        <w:rPr>
          <w:rFonts w:ascii="Times New Roman" w:eastAsia="Calibri" w:hAnsi="Times New Roman" w:cs="Times New Roman"/>
          <w:b/>
          <w:bCs/>
          <w:spacing w:val="-2"/>
          <w:kern w:val="0"/>
          <w:sz w:val="24"/>
          <w:szCs w:val="24"/>
        </w:rPr>
        <w:t>Penanggulangan Terhadap Anak Eks Teroris</w:t>
      </w:r>
    </w:p>
    <w:p w:rsidR="00BA151A" w:rsidRDefault="00BA151A" w:rsidP="00BA151A">
      <w:pPr>
        <w:widowControl w:val="0"/>
        <w:tabs>
          <w:tab w:val="left" w:pos="645"/>
          <w:tab w:val="left" w:pos="1418"/>
          <w:tab w:val="left" w:pos="2414"/>
          <w:tab w:val="left" w:pos="2745"/>
          <w:tab w:val="left" w:pos="3165"/>
          <w:tab w:val="left" w:pos="3466"/>
        </w:tabs>
        <w:autoSpaceDE w:val="0"/>
        <w:autoSpaceDN w:val="0"/>
        <w:spacing w:after="0" w:line="480" w:lineRule="auto"/>
        <w:ind w:right="142"/>
        <w:jc w:val="both"/>
        <w:rPr>
          <w:rFonts w:ascii="Times New Roman" w:eastAsia="Calibri" w:hAnsi="Times New Roman" w:cs="Times New Roman"/>
          <w:spacing w:val="-2"/>
          <w:kern w:val="0"/>
          <w:sz w:val="24"/>
          <w:szCs w:val="24"/>
        </w:rPr>
      </w:pPr>
      <w:r>
        <w:rPr>
          <w:rFonts w:ascii="Times New Roman" w:eastAsia="Calibri" w:hAnsi="Times New Roman" w:cs="Times New Roman"/>
          <w:spacing w:val="-2"/>
          <w:kern w:val="0"/>
          <w:sz w:val="24"/>
          <w:szCs w:val="24"/>
        </w:rPr>
        <w:tab/>
      </w:r>
      <w:r w:rsidRPr="008F676E">
        <w:rPr>
          <w:rFonts w:ascii="Times New Roman" w:eastAsia="Calibri" w:hAnsi="Times New Roman" w:cs="Times New Roman"/>
          <w:spacing w:val="-2"/>
          <w:kern w:val="0"/>
          <w:sz w:val="24"/>
          <w:szCs w:val="24"/>
        </w:rPr>
        <w:t>Anak dari pelaku terorisme secara psikologis berpotensi meniru jejak orang tuanya sebagai teroris. Hal ini dapat terjadi karena mereka terpapar pemikiran radikal sejak dini atau dipicu oleh rasa dendam setelah melihat tindakan aparat kepolisian terhadap orang tua mereka. Selain itu, mereka juga menghadapi tekanan mental dan sosial akibat stigma serta diskriminasi dari masyarakat, yang berujung pada isolasi secara sosial maupun psikologis.</w:t>
      </w:r>
    </w:p>
    <w:p w:rsidR="00BA151A" w:rsidRPr="008F676E" w:rsidRDefault="00BA151A" w:rsidP="00BA151A">
      <w:pPr>
        <w:widowControl w:val="0"/>
        <w:tabs>
          <w:tab w:val="left" w:pos="645"/>
          <w:tab w:val="left" w:pos="1418"/>
          <w:tab w:val="left" w:pos="2414"/>
          <w:tab w:val="left" w:pos="2745"/>
          <w:tab w:val="left" w:pos="3165"/>
          <w:tab w:val="left" w:pos="3466"/>
        </w:tabs>
        <w:autoSpaceDE w:val="0"/>
        <w:autoSpaceDN w:val="0"/>
        <w:spacing w:after="0" w:line="480" w:lineRule="auto"/>
        <w:ind w:right="142"/>
        <w:jc w:val="both"/>
        <w:rPr>
          <w:rFonts w:ascii="Times New Roman" w:eastAsia="Calibri" w:hAnsi="Times New Roman" w:cs="Times New Roman"/>
          <w:spacing w:val="-2"/>
          <w:kern w:val="0"/>
          <w:sz w:val="24"/>
          <w:szCs w:val="24"/>
        </w:rPr>
      </w:pPr>
      <w:r>
        <w:rPr>
          <w:rFonts w:ascii="Times New Roman" w:eastAsia="Calibri" w:hAnsi="Times New Roman" w:cs="Times New Roman"/>
          <w:spacing w:val="-2"/>
          <w:kern w:val="0"/>
          <w:sz w:val="24"/>
          <w:szCs w:val="24"/>
        </w:rPr>
        <w:tab/>
      </w:r>
      <w:r w:rsidRPr="008F676E">
        <w:rPr>
          <w:rFonts w:ascii="Times New Roman" w:eastAsia="Calibri" w:hAnsi="Times New Roman" w:cs="Times New Roman"/>
          <w:spacing w:val="-2"/>
          <w:kern w:val="0"/>
          <w:sz w:val="24"/>
          <w:szCs w:val="24"/>
        </w:rPr>
        <w:t>Untuk menambahkan bagian tentang penanggulangan terhadap anak-anak eks-teroris, berikut adalah beberapa poin yang bisa dimasukkan:</w:t>
      </w:r>
    </w:p>
    <w:p w:rsidR="00BA151A" w:rsidRPr="008F676E" w:rsidRDefault="00BA151A" w:rsidP="00BA151A">
      <w:pPr>
        <w:widowControl w:val="0"/>
        <w:numPr>
          <w:ilvl w:val="0"/>
          <w:numId w:val="32"/>
        </w:numPr>
        <w:tabs>
          <w:tab w:val="left" w:pos="645"/>
          <w:tab w:val="left" w:pos="1418"/>
          <w:tab w:val="left" w:pos="2414"/>
          <w:tab w:val="left" w:pos="2745"/>
          <w:tab w:val="left" w:pos="3165"/>
          <w:tab w:val="left" w:pos="3466"/>
        </w:tabs>
        <w:autoSpaceDE w:val="0"/>
        <w:autoSpaceDN w:val="0"/>
        <w:spacing w:after="0" w:line="480" w:lineRule="auto"/>
        <w:ind w:right="142"/>
        <w:jc w:val="both"/>
        <w:rPr>
          <w:rFonts w:ascii="Times New Roman" w:eastAsia="Calibri" w:hAnsi="Times New Roman" w:cs="Times New Roman"/>
          <w:spacing w:val="-2"/>
          <w:kern w:val="0"/>
          <w:sz w:val="24"/>
          <w:szCs w:val="24"/>
        </w:rPr>
      </w:pPr>
      <w:r w:rsidRPr="008F676E">
        <w:rPr>
          <w:rFonts w:ascii="Times New Roman" w:eastAsia="Calibri" w:hAnsi="Times New Roman" w:cs="Times New Roman"/>
          <w:spacing w:val="-2"/>
          <w:kern w:val="0"/>
          <w:sz w:val="24"/>
          <w:szCs w:val="24"/>
        </w:rPr>
        <w:t>Rehabilitasi Psikososial</w:t>
      </w:r>
    </w:p>
    <w:p w:rsidR="00BA151A" w:rsidRPr="008F676E" w:rsidRDefault="00BA151A" w:rsidP="00BA151A">
      <w:pPr>
        <w:widowControl w:val="0"/>
        <w:numPr>
          <w:ilvl w:val="1"/>
          <w:numId w:val="33"/>
        </w:numPr>
        <w:tabs>
          <w:tab w:val="left" w:pos="645"/>
          <w:tab w:val="left" w:pos="1418"/>
          <w:tab w:val="left" w:pos="2414"/>
          <w:tab w:val="left" w:pos="2745"/>
          <w:tab w:val="left" w:pos="3165"/>
          <w:tab w:val="left" w:pos="3466"/>
        </w:tabs>
        <w:autoSpaceDE w:val="0"/>
        <w:autoSpaceDN w:val="0"/>
        <w:spacing w:after="0" w:line="480" w:lineRule="auto"/>
        <w:ind w:right="142"/>
        <w:jc w:val="both"/>
        <w:rPr>
          <w:rFonts w:ascii="Times New Roman" w:eastAsia="Calibri" w:hAnsi="Times New Roman" w:cs="Times New Roman"/>
          <w:spacing w:val="-2"/>
          <w:kern w:val="0"/>
          <w:sz w:val="24"/>
          <w:szCs w:val="24"/>
        </w:rPr>
      </w:pPr>
      <w:r w:rsidRPr="008F676E">
        <w:rPr>
          <w:rFonts w:ascii="Times New Roman" w:eastAsia="Calibri" w:hAnsi="Times New Roman" w:cs="Times New Roman"/>
          <w:spacing w:val="-2"/>
          <w:kern w:val="0"/>
          <w:sz w:val="24"/>
          <w:szCs w:val="24"/>
        </w:rPr>
        <w:t>Program konseling dan terapi untuk mengatasi trauma serta dampak psikologis dari paparan paham ekstremisme.</w:t>
      </w:r>
    </w:p>
    <w:p w:rsidR="00BA151A" w:rsidRPr="008F676E" w:rsidRDefault="00BA151A" w:rsidP="00BA151A">
      <w:pPr>
        <w:widowControl w:val="0"/>
        <w:numPr>
          <w:ilvl w:val="1"/>
          <w:numId w:val="33"/>
        </w:numPr>
        <w:tabs>
          <w:tab w:val="left" w:pos="645"/>
          <w:tab w:val="left" w:pos="1418"/>
          <w:tab w:val="left" w:pos="2414"/>
          <w:tab w:val="left" w:pos="2745"/>
          <w:tab w:val="left" w:pos="3165"/>
          <w:tab w:val="left" w:pos="3466"/>
        </w:tabs>
        <w:autoSpaceDE w:val="0"/>
        <w:autoSpaceDN w:val="0"/>
        <w:spacing w:after="0" w:line="480" w:lineRule="auto"/>
        <w:ind w:right="142"/>
        <w:jc w:val="both"/>
        <w:rPr>
          <w:rFonts w:ascii="Times New Roman" w:eastAsia="Calibri" w:hAnsi="Times New Roman" w:cs="Times New Roman"/>
          <w:spacing w:val="-2"/>
          <w:kern w:val="0"/>
          <w:sz w:val="24"/>
          <w:szCs w:val="24"/>
        </w:rPr>
      </w:pPr>
      <w:r w:rsidRPr="008F676E">
        <w:rPr>
          <w:rFonts w:ascii="Times New Roman" w:eastAsia="Calibri" w:hAnsi="Times New Roman" w:cs="Times New Roman"/>
          <w:spacing w:val="-2"/>
          <w:kern w:val="0"/>
          <w:sz w:val="24"/>
          <w:szCs w:val="24"/>
        </w:rPr>
        <w:t>Dukungan keluarga dalam reintegrasi anak ke lingkungan sosial yang lebih sehat.</w:t>
      </w:r>
    </w:p>
    <w:p w:rsidR="00BA151A" w:rsidRPr="008F676E" w:rsidRDefault="00BA151A" w:rsidP="00BA151A">
      <w:pPr>
        <w:widowControl w:val="0"/>
        <w:numPr>
          <w:ilvl w:val="0"/>
          <w:numId w:val="32"/>
        </w:numPr>
        <w:tabs>
          <w:tab w:val="left" w:pos="645"/>
          <w:tab w:val="left" w:pos="1418"/>
          <w:tab w:val="left" w:pos="2414"/>
          <w:tab w:val="left" w:pos="2745"/>
          <w:tab w:val="left" w:pos="3165"/>
          <w:tab w:val="left" w:pos="3466"/>
        </w:tabs>
        <w:autoSpaceDE w:val="0"/>
        <w:autoSpaceDN w:val="0"/>
        <w:spacing w:after="0" w:line="480" w:lineRule="auto"/>
        <w:ind w:right="142"/>
        <w:jc w:val="both"/>
        <w:rPr>
          <w:rFonts w:ascii="Times New Roman" w:eastAsia="Calibri" w:hAnsi="Times New Roman" w:cs="Times New Roman"/>
          <w:spacing w:val="-2"/>
          <w:kern w:val="0"/>
          <w:sz w:val="24"/>
          <w:szCs w:val="24"/>
        </w:rPr>
      </w:pPr>
      <w:r w:rsidRPr="008F676E">
        <w:rPr>
          <w:rFonts w:ascii="Times New Roman" w:eastAsia="Calibri" w:hAnsi="Times New Roman" w:cs="Times New Roman"/>
          <w:spacing w:val="-2"/>
          <w:kern w:val="0"/>
          <w:sz w:val="24"/>
          <w:szCs w:val="24"/>
        </w:rPr>
        <w:t>Pendidikan dan Pelatihan Vokasional</w:t>
      </w:r>
    </w:p>
    <w:p w:rsidR="00BA151A" w:rsidRPr="00765FBF" w:rsidRDefault="00BA151A" w:rsidP="00BA151A">
      <w:pPr>
        <w:widowControl w:val="0"/>
        <w:numPr>
          <w:ilvl w:val="1"/>
          <w:numId w:val="34"/>
        </w:numPr>
        <w:tabs>
          <w:tab w:val="left" w:pos="645"/>
          <w:tab w:val="left" w:pos="1418"/>
          <w:tab w:val="left" w:pos="2414"/>
          <w:tab w:val="left" w:pos="2745"/>
          <w:tab w:val="left" w:pos="3165"/>
          <w:tab w:val="left" w:pos="3466"/>
        </w:tabs>
        <w:autoSpaceDE w:val="0"/>
        <w:autoSpaceDN w:val="0"/>
        <w:spacing w:after="0" w:line="480" w:lineRule="auto"/>
        <w:ind w:right="142"/>
        <w:jc w:val="both"/>
        <w:rPr>
          <w:rFonts w:ascii="Times New Roman" w:eastAsia="Calibri" w:hAnsi="Times New Roman" w:cs="Times New Roman"/>
          <w:spacing w:val="-2"/>
          <w:kern w:val="0"/>
          <w:sz w:val="24"/>
          <w:szCs w:val="24"/>
        </w:rPr>
      </w:pPr>
      <w:r w:rsidRPr="008F676E">
        <w:rPr>
          <w:rFonts w:ascii="Times New Roman" w:eastAsia="Calibri" w:hAnsi="Times New Roman" w:cs="Times New Roman"/>
          <w:spacing w:val="-2"/>
          <w:kern w:val="0"/>
          <w:sz w:val="24"/>
          <w:szCs w:val="24"/>
        </w:rPr>
        <w:t xml:space="preserve">Memberikan akses pendidikan formal dan nonformal untuk memastikan anak-anak eks-teroris mendapatkan keterampilan </w:t>
      </w:r>
      <w:r w:rsidRPr="008F676E">
        <w:rPr>
          <w:rFonts w:ascii="Times New Roman" w:eastAsia="Calibri" w:hAnsi="Times New Roman" w:cs="Times New Roman"/>
          <w:spacing w:val="-2"/>
          <w:kern w:val="0"/>
          <w:sz w:val="24"/>
          <w:szCs w:val="24"/>
        </w:rPr>
        <w:lastRenderedPageBreak/>
        <w:t>hidup yang produktif.</w:t>
      </w:r>
      <w:r>
        <w:rPr>
          <w:rFonts w:ascii="Times New Roman" w:eastAsia="Calibri" w:hAnsi="Times New Roman" w:cs="Times New Roman"/>
          <w:spacing w:val="-2"/>
          <w:kern w:val="0"/>
          <w:sz w:val="24"/>
          <w:szCs w:val="24"/>
        </w:rPr>
        <w:t xml:space="preserve"> P</w:t>
      </w:r>
      <w:r w:rsidRPr="008F676E">
        <w:rPr>
          <w:rFonts w:ascii="Times New Roman" w:eastAsia="Calibri" w:hAnsi="Times New Roman" w:cs="Times New Roman"/>
          <w:spacing w:val="-2"/>
          <w:kern w:val="0"/>
          <w:sz w:val="24"/>
          <w:szCs w:val="24"/>
        </w:rPr>
        <w:t>endidikan dan lingkungan yang sehat berperan penting dalam mengubah pola pikir anak-anak yang terpapar paham radikal.</w:t>
      </w:r>
      <w:r>
        <w:rPr>
          <w:rStyle w:val="FootnoteReference"/>
          <w:rFonts w:ascii="Times New Roman" w:eastAsia="Calibri" w:hAnsi="Times New Roman" w:cs="Times New Roman"/>
          <w:spacing w:val="-2"/>
          <w:kern w:val="0"/>
          <w:sz w:val="24"/>
          <w:szCs w:val="24"/>
        </w:rPr>
        <w:footnoteReference w:id="16"/>
      </w:r>
    </w:p>
    <w:p w:rsidR="00BA151A" w:rsidRPr="008F676E" w:rsidRDefault="00BA151A" w:rsidP="00BA151A">
      <w:pPr>
        <w:widowControl w:val="0"/>
        <w:numPr>
          <w:ilvl w:val="1"/>
          <w:numId w:val="34"/>
        </w:numPr>
        <w:tabs>
          <w:tab w:val="left" w:pos="645"/>
          <w:tab w:val="left" w:pos="1418"/>
          <w:tab w:val="left" w:pos="2414"/>
          <w:tab w:val="left" w:pos="2745"/>
          <w:tab w:val="left" w:pos="3165"/>
          <w:tab w:val="left" w:pos="3466"/>
        </w:tabs>
        <w:autoSpaceDE w:val="0"/>
        <w:autoSpaceDN w:val="0"/>
        <w:spacing w:after="0" w:line="480" w:lineRule="auto"/>
        <w:ind w:right="142"/>
        <w:jc w:val="both"/>
        <w:rPr>
          <w:rFonts w:ascii="Times New Roman" w:eastAsia="Calibri" w:hAnsi="Times New Roman" w:cs="Times New Roman"/>
          <w:spacing w:val="-2"/>
          <w:kern w:val="0"/>
          <w:sz w:val="24"/>
          <w:szCs w:val="24"/>
        </w:rPr>
      </w:pPr>
      <w:r w:rsidRPr="008F676E">
        <w:rPr>
          <w:rFonts w:ascii="Times New Roman" w:eastAsia="Calibri" w:hAnsi="Times New Roman" w:cs="Times New Roman"/>
          <w:spacing w:val="-2"/>
          <w:kern w:val="0"/>
          <w:sz w:val="24"/>
          <w:szCs w:val="24"/>
        </w:rPr>
        <w:t>Pelatihan keterampilan kerja untuk membantu mereka mandiri secara ekonomi.</w:t>
      </w:r>
    </w:p>
    <w:p w:rsidR="00BA151A" w:rsidRPr="008F676E" w:rsidRDefault="00BA151A" w:rsidP="00BA151A">
      <w:pPr>
        <w:widowControl w:val="0"/>
        <w:numPr>
          <w:ilvl w:val="0"/>
          <w:numId w:val="32"/>
        </w:numPr>
        <w:tabs>
          <w:tab w:val="left" w:pos="645"/>
          <w:tab w:val="left" w:pos="1418"/>
          <w:tab w:val="left" w:pos="2414"/>
          <w:tab w:val="left" w:pos="2745"/>
          <w:tab w:val="left" w:pos="3165"/>
          <w:tab w:val="left" w:pos="3466"/>
        </w:tabs>
        <w:autoSpaceDE w:val="0"/>
        <w:autoSpaceDN w:val="0"/>
        <w:spacing w:after="0" w:line="480" w:lineRule="auto"/>
        <w:ind w:right="142"/>
        <w:jc w:val="both"/>
        <w:rPr>
          <w:rFonts w:ascii="Times New Roman" w:eastAsia="Calibri" w:hAnsi="Times New Roman" w:cs="Times New Roman"/>
          <w:spacing w:val="-2"/>
          <w:kern w:val="0"/>
          <w:sz w:val="24"/>
          <w:szCs w:val="24"/>
        </w:rPr>
      </w:pPr>
      <w:r w:rsidRPr="008F676E">
        <w:rPr>
          <w:rFonts w:ascii="Times New Roman" w:eastAsia="Calibri" w:hAnsi="Times New Roman" w:cs="Times New Roman"/>
          <w:spacing w:val="-2"/>
          <w:kern w:val="0"/>
          <w:sz w:val="24"/>
          <w:szCs w:val="24"/>
        </w:rPr>
        <w:t>Pendekatan Keagamaan yang Moderat</w:t>
      </w:r>
    </w:p>
    <w:p w:rsidR="00BA151A" w:rsidRPr="008F676E" w:rsidRDefault="00BA151A" w:rsidP="00BA151A">
      <w:pPr>
        <w:widowControl w:val="0"/>
        <w:numPr>
          <w:ilvl w:val="1"/>
          <w:numId w:val="35"/>
        </w:numPr>
        <w:tabs>
          <w:tab w:val="left" w:pos="645"/>
          <w:tab w:val="left" w:pos="1418"/>
          <w:tab w:val="left" w:pos="2414"/>
          <w:tab w:val="left" w:pos="2745"/>
          <w:tab w:val="left" w:pos="3165"/>
          <w:tab w:val="left" w:pos="3466"/>
        </w:tabs>
        <w:autoSpaceDE w:val="0"/>
        <w:autoSpaceDN w:val="0"/>
        <w:spacing w:after="0" w:line="480" w:lineRule="auto"/>
        <w:ind w:right="142"/>
        <w:jc w:val="both"/>
        <w:rPr>
          <w:rFonts w:ascii="Times New Roman" w:eastAsia="Calibri" w:hAnsi="Times New Roman" w:cs="Times New Roman"/>
          <w:spacing w:val="-2"/>
          <w:kern w:val="0"/>
          <w:sz w:val="24"/>
          <w:szCs w:val="24"/>
        </w:rPr>
      </w:pPr>
      <w:r w:rsidRPr="008F676E">
        <w:rPr>
          <w:rFonts w:ascii="Times New Roman" w:eastAsia="Calibri" w:hAnsi="Times New Roman" w:cs="Times New Roman"/>
          <w:spacing w:val="-2"/>
          <w:kern w:val="0"/>
          <w:sz w:val="24"/>
          <w:szCs w:val="24"/>
        </w:rPr>
        <w:t>Program deradikalisasi melalui pendekatan keagamaan dengan melibatkan ulama moderat.</w:t>
      </w:r>
    </w:p>
    <w:p w:rsidR="00BA151A" w:rsidRPr="008F676E" w:rsidRDefault="00BA151A" w:rsidP="00BA151A">
      <w:pPr>
        <w:widowControl w:val="0"/>
        <w:numPr>
          <w:ilvl w:val="1"/>
          <w:numId w:val="35"/>
        </w:numPr>
        <w:tabs>
          <w:tab w:val="left" w:pos="645"/>
          <w:tab w:val="left" w:pos="1418"/>
          <w:tab w:val="left" w:pos="2414"/>
          <w:tab w:val="left" w:pos="2745"/>
          <w:tab w:val="left" w:pos="3165"/>
          <w:tab w:val="left" w:pos="3466"/>
        </w:tabs>
        <w:autoSpaceDE w:val="0"/>
        <w:autoSpaceDN w:val="0"/>
        <w:spacing w:after="0" w:line="480" w:lineRule="auto"/>
        <w:ind w:right="142"/>
        <w:jc w:val="both"/>
        <w:rPr>
          <w:rFonts w:ascii="Times New Roman" w:eastAsia="Calibri" w:hAnsi="Times New Roman" w:cs="Times New Roman"/>
          <w:spacing w:val="-2"/>
          <w:kern w:val="0"/>
          <w:sz w:val="24"/>
          <w:szCs w:val="24"/>
        </w:rPr>
      </w:pPr>
      <w:r w:rsidRPr="008F676E">
        <w:rPr>
          <w:rFonts w:ascii="Times New Roman" w:eastAsia="Calibri" w:hAnsi="Times New Roman" w:cs="Times New Roman"/>
          <w:spacing w:val="-2"/>
          <w:kern w:val="0"/>
          <w:sz w:val="24"/>
          <w:szCs w:val="24"/>
        </w:rPr>
        <w:t>Pendampingan dari tokoh agama yang memiliki pemahaman Islam yang toleran dan inklusif.</w:t>
      </w:r>
    </w:p>
    <w:p w:rsidR="00BA151A" w:rsidRPr="008F676E" w:rsidRDefault="00BA151A" w:rsidP="00BA151A">
      <w:pPr>
        <w:widowControl w:val="0"/>
        <w:numPr>
          <w:ilvl w:val="0"/>
          <w:numId w:val="32"/>
        </w:numPr>
        <w:tabs>
          <w:tab w:val="left" w:pos="645"/>
          <w:tab w:val="left" w:pos="1418"/>
          <w:tab w:val="left" w:pos="2414"/>
          <w:tab w:val="left" w:pos="2745"/>
          <w:tab w:val="left" w:pos="3165"/>
          <w:tab w:val="left" w:pos="3466"/>
        </w:tabs>
        <w:autoSpaceDE w:val="0"/>
        <w:autoSpaceDN w:val="0"/>
        <w:spacing w:after="0" w:line="480" w:lineRule="auto"/>
        <w:ind w:right="142"/>
        <w:jc w:val="both"/>
        <w:rPr>
          <w:rFonts w:ascii="Times New Roman" w:eastAsia="Calibri" w:hAnsi="Times New Roman" w:cs="Times New Roman"/>
          <w:spacing w:val="-2"/>
          <w:kern w:val="0"/>
          <w:sz w:val="24"/>
          <w:szCs w:val="24"/>
        </w:rPr>
      </w:pPr>
      <w:r w:rsidRPr="008F676E">
        <w:rPr>
          <w:rFonts w:ascii="Times New Roman" w:eastAsia="Calibri" w:hAnsi="Times New Roman" w:cs="Times New Roman"/>
          <w:spacing w:val="-2"/>
          <w:kern w:val="0"/>
          <w:sz w:val="24"/>
          <w:szCs w:val="24"/>
        </w:rPr>
        <w:t>Reintegrasi Sosial</w:t>
      </w:r>
    </w:p>
    <w:p w:rsidR="00BA151A" w:rsidRPr="008F676E" w:rsidRDefault="00BA151A" w:rsidP="00BA151A">
      <w:pPr>
        <w:widowControl w:val="0"/>
        <w:numPr>
          <w:ilvl w:val="1"/>
          <w:numId w:val="36"/>
        </w:numPr>
        <w:tabs>
          <w:tab w:val="left" w:pos="645"/>
          <w:tab w:val="left" w:pos="1418"/>
          <w:tab w:val="left" w:pos="2414"/>
          <w:tab w:val="left" w:pos="2745"/>
          <w:tab w:val="left" w:pos="3165"/>
          <w:tab w:val="left" w:pos="3466"/>
        </w:tabs>
        <w:autoSpaceDE w:val="0"/>
        <w:autoSpaceDN w:val="0"/>
        <w:spacing w:after="0" w:line="480" w:lineRule="auto"/>
        <w:ind w:right="142"/>
        <w:jc w:val="both"/>
        <w:rPr>
          <w:rFonts w:ascii="Times New Roman" w:eastAsia="Calibri" w:hAnsi="Times New Roman" w:cs="Times New Roman"/>
          <w:spacing w:val="-2"/>
          <w:kern w:val="0"/>
          <w:sz w:val="24"/>
          <w:szCs w:val="24"/>
        </w:rPr>
      </w:pPr>
      <w:r w:rsidRPr="008F676E">
        <w:rPr>
          <w:rFonts w:ascii="Times New Roman" w:eastAsia="Calibri" w:hAnsi="Times New Roman" w:cs="Times New Roman"/>
          <w:spacing w:val="-2"/>
          <w:kern w:val="0"/>
          <w:sz w:val="24"/>
          <w:szCs w:val="24"/>
        </w:rPr>
        <w:t>Melibatkan komunitas dalam menerima kembali anak-anak eks-teroris agar mereka tidak mengalami diskriminasi atau pengucilan.</w:t>
      </w:r>
    </w:p>
    <w:p w:rsidR="00BA151A" w:rsidRPr="008F676E" w:rsidRDefault="00BA151A" w:rsidP="00BA151A">
      <w:pPr>
        <w:widowControl w:val="0"/>
        <w:numPr>
          <w:ilvl w:val="1"/>
          <w:numId w:val="36"/>
        </w:numPr>
        <w:tabs>
          <w:tab w:val="left" w:pos="645"/>
          <w:tab w:val="left" w:pos="1418"/>
          <w:tab w:val="left" w:pos="2414"/>
          <w:tab w:val="left" w:pos="2745"/>
          <w:tab w:val="left" w:pos="3165"/>
          <w:tab w:val="left" w:pos="3466"/>
        </w:tabs>
        <w:autoSpaceDE w:val="0"/>
        <w:autoSpaceDN w:val="0"/>
        <w:spacing w:after="0" w:line="480" w:lineRule="auto"/>
        <w:ind w:right="142"/>
        <w:jc w:val="both"/>
        <w:rPr>
          <w:rFonts w:ascii="Times New Roman" w:eastAsia="Calibri" w:hAnsi="Times New Roman" w:cs="Times New Roman"/>
          <w:spacing w:val="-2"/>
          <w:kern w:val="0"/>
          <w:sz w:val="24"/>
          <w:szCs w:val="24"/>
        </w:rPr>
      </w:pPr>
      <w:r w:rsidRPr="008F676E">
        <w:rPr>
          <w:rFonts w:ascii="Times New Roman" w:eastAsia="Calibri" w:hAnsi="Times New Roman" w:cs="Times New Roman"/>
          <w:spacing w:val="-2"/>
          <w:kern w:val="0"/>
          <w:sz w:val="24"/>
          <w:szCs w:val="24"/>
        </w:rPr>
        <w:t>Membangun lingkungan yang mendukung pemulihan mereka secara sosial dan emosional.</w:t>
      </w:r>
    </w:p>
    <w:p w:rsidR="00BA151A" w:rsidRPr="008F676E" w:rsidRDefault="00BA151A" w:rsidP="00BA151A">
      <w:pPr>
        <w:widowControl w:val="0"/>
        <w:numPr>
          <w:ilvl w:val="0"/>
          <w:numId w:val="32"/>
        </w:numPr>
        <w:tabs>
          <w:tab w:val="left" w:pos="645"/>
          <w:tab w:val="left" w:pos="1418"/>
          <w:tab w:val="left" w:pos="2414"/>
          <w:tab w:val="left" w:pos="2745"/>
          <w:tab w:val="left" w:pos="3165"/>
          <w:tab w:val="left" w:pos="3466"/>
        </w:tabs>
        <w:autoSpaceDE w:val="0"/>
        <w:autoSpaceDN w:val="0"/>
        <w:spacing w:after="0" w:line="480" w:lineRule="auto"/>
        <w:ind w:right="142"/>
        <w:jc w:val="both"/>
        <w:rPr>
          <w:rFonts w:ascii="Times New Roman" w:eastAsia="Calibri" w:hAnsi="Times New Roman" w:cs="Times New Roman"/>
          <w:spacing w:val="-2"/>
          <w:kern w:val="0"/>
          <w:sz w:val="24"/>
          <w:szCs w:val="24"/>
        </w:rPr>
      </w:pPr>
      <w:r w:rsidRPr="008F676E">
        <w:rPr>
          <w:rFonts w:ascii="Times New Roman" w:eastAsia="Calibri" w:hAnsi="Times New Roman" w:cs="Times New Roman"/>
          <w:spacing w:val="-2"/>
          <w:kern w:val="0"/>
          <w:sz w:val="24"/>
          <w:szCs w:val="24"/>
        </w:rPr>
        <w:t>Dukungan Pemerintah dan Lembaga Non-Pemerintah</w:t>
      </w:r>
    </w:p>
    <w:p w:rsidR="00BA151A" w:rsidRPr="008F676E" w:rsidRDefault="00BA151A" w:rsidP="00BA151A">
      <w:pPr>
        <w:widowControl w:val="0"/>
        <w:numPr>
          <w:ilvl w:val="1"/>
          <w:numId w:val="37"/>
        </w:numPr>
        <w:tabs>
          <w:tab w:val="left" w:pos="645"/>
          <w:tab w:val="left" w:pos="1418"/>
          <w:tab w:val="left" w:pos="2414"/>
          <w:tab w:val="left" w:pos="2745"/>
          <w:tab w:val="left" w:pos="3165"/>
          <w:tab w:val="left" w:pos="3466"/>
        </w:tabs>
        <w:autoSpaceDE w:val="0"/>
        <w:autoSpaceDN w:val="0"/>
        <w:spacing w:after="0" w:line="480" w:lineRule="auto"/>
        <w:ind w:right="142"/>
        <w:jc w:val="both"/>
        <w:rPr>
          <w:rFonts w:ascii="Times New Roman" w:eastAsia="Calibri" w:hAnsi="Times New Roman" w:cs="Times New Roman"/>
          <w:spacing w:val="-2"/>
          <w:kern w:val="0"/>
          <w:sz w:val="24"/>
          <w:szCs w:val="24"/>
        </w:rPr>
      </w:pPr>
      <w:r w:rsidRPr="008F676E">
        <w:rPr>
          <w:rFonts w:ascii="Times New Roman" w:eastAsia="Calibri" w:hAnsi="Times New Roman" w:cs="Times New Roman"/>
          <w:spacing w:val="-2"/>
          <w:kern w:val="0"/>
          <w:sz w:val="24"/>
          <w:szCs w:val="24"/>
        </w:rPr>
        <w:t>Program dari BNPT, Kemensos, dan berbagai LSM yang bergerak di bidang perlindungan anak dan deradikalisasi.</w:t>
      </w:r>
    </w:p>
    <w:p w:rsidR="00BA151A" w:rsidRDefault="00BA151A" w:rsidP="00BA151A">
      <w:pPr>
        <w:widowControl w:val="0"/>
        <w:numPr>
          <w:ilvl w:val="1"/>
          <w:numId w:val="37"/>
        </w:numPr>
        <w:tabs>
          <w:tab w:val="left" w:pos="645"/>
          <w:tab w:val="left" w:pos="1418"/>
          <w:tab w:val="left" w:pos="2414"/>
          <w:tab w:val="left" w:pos="2745"/>
          <w:tab w:val="left" w:pos="3165"/>
          <w:tab w:val="left" w:pos="3466"/>
        </w:tabs>
        <w:autoSpaceDE w:val="0"/>
        <w:autoSpaceDN w:val="0"/>
        <w:spacing w:after="0" w:line="480" w:lineRule="auto"/>
        <w:ind w:right="142"/>
        <w:jc w:val="both"/>
        <w:rPr>
          <w:rFonts w:ascii="Times New Roman" w:eastAsia="Calibri" w:hAnsi="Times New Roman" w:cs="Times New Roman"/>
          <w:spacing w:val="-2"/>
          <w:kern w:val="0"/>
          <w:sz w:val="24"/>
          <w:szCs w:val="24"/>
        </w:rPr>
      </w:pPr>
      <w:r w:rsidRPr="008F676E">
        <w:rPr>
          <w:rFonts w:ascii="Times New Roman" w:eastAsia="Calibri" w:hAnsi="Times New Roman" w:cs="Times New Roman"/>
          <w:spacing w:val="-2"/>
          <w:kern w:val="0"/>
          <w:sz w:val="24"/>
          <w:szCs w:val="24"/>
        </w:rPr>
        <w:t>Pendekatan berbasis komunitas untuk memastikan mereka dapat kembali ke masyarakat dengan aman.</w:t>
      </w:r>
    </w:p>
    <w:p w:rsidR="008B2BA8" w:rsidRPr="00BA151A" w:rsidRDefault="009B7D66" w:rsidP="00BA151A">
      <w:bookmarkStart w:id="0" w:name="_GoBack"/>
      <w:bookmarkEnd w:id="0"/>
    </w:p>
    <w:sectPr w:rsidR="008B2BA8" w:rsidRPr="00BA151A" w:rsidSect="004B5536">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D66" w:rsidRDefault="009B7D66" w:rsidP="00BA151A">
      <w:pPr>
        <w:spacing w:after="0" w:line="240" w:lineRule="auto"/>
      </w:pPr>
      <w:r>
        <w:separator/>
      </w:r>
    </w:p>
  </w:endnote>
  <w:endnote w:type="continuationSeparator" w:id="1">
    <w:p w:rsidR="009B7D66" w:rsidRDefault="009B7D66" w:rsidP="00BA15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D72" w:rsidRDefault="00BB7D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031270"/>
      <w:docPartObj>
        <w:docPartGallery w:val="Page Numbers (Bottom of Page)"/>
        <w:docPartUnique/>
      </w:docPartObj>
    </w:sdtPr>
    <w:sdtEndPr>
      <w:rPr>
        <w:noProof/>
      </w:rPr>
    </w:sdtEndPr>
    <w:sdtContent>
      <w:p w:rsidR="00B70B5D" w:rsidRDefault="00782F83">
        <w:pPr>
          <w:pStyle w:val="Footer"/>
          <w:jc w:val="center"/>
        </w:pPr>
        <w:r>
          <w:fldChar w:fldCharType="begin"/>
        </w:r>
        <w:r w:rsidR="00BF199D">
          <w:instrText xml:space="preserve"> PAGE   \* MERGEFORMAT </w:instrText>
        </w:r>
        <w:r>
          <w:fldChar w:fldCharType="separate"/>
        </w:r>
        <w:r w:rsidR="00BB7D72">
          <w:rPr>
            <w:noProof/>
          </w:rPr>
          <w:t>18</w:t>
        </w:r>
        <w:r>
          <w:rPr>
            <w:noProof/>
          </w:rPr>
          <w:fldChar w:fldCharType="end"/>
        </w:r>
      </w:p>
    </w:sdtContent>
  </w:sdt>
  <w:p w:rsidR="00B70B5D" w:rsidRDefault="009B7D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D72" w:rsidRDefault="00BB7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D66" w:rsidRDefault="009B7D66" w:rsidP="00BA151A">
      <w:pPr>
        <w:spacing w:after="0" w:line="240" w:lineRule="auto"/>
      </w:pPr>
      <w:r>
        <w:separator/>
      </w:r>
    </w:p>
  </w:footnote>
  <w:footnote w:type="continuationSeparator" w:id="1">
    <w:p w:rsidR="009B7D66" w:rsidRDefault="009B7D66" w:rsidP="00BA151A">
      <w:pPr>
        <w:spacing w:after="0" w:line="240" w:lineRule="auto"/>
      </w:pPr>
      <w:r>
        <w:continuationSeparator/>
      </w:r>
    </w:p>
  </w:footnote>
  <w:footnote w:id="2">
    <w:p w:rsidR="00BA151A" w:rsidRDefault="00BA151A" w:rsidP="00BA151A">
      <w:pPr>
        <w:pStyle w:val="FootnoteText"/>
        <w:ind w:left="993" w:hanging="142"/>
        <w:jc w:val="both"/>
      </w:pPr>
      <w:r>
        <w:rPr>
          <w:rStyle w:val="FootnoteReference"/>
        </w:rPr>
        <w:footnoteRef/>
      </w:r>
      <w:r w:rsidRPr="003C3F04">
        <w:rPr>
          <w:rFonts w:ascii="Times New Roman" w:hAnsi="Times New Roman" w:cs="Times New Roman"/>
        </w:rPr>
        <w:t xml:space="preserve">Indrati Soeprapto, M. F. (2007). </w:t>
      </w:r>
      <w:r w:rsidRPr="003C3F04">
        <w:rPr>
          <w:rFonts w:ascii="Times New Roman" w:hAnsi="Times New Roman" w:cs="Times New Roman"/>
          <w:i/>
          <w:iCs/>
        </w:rPr>
        <w:t>Ilmu Perundang-Undangan: Dasar-Dasar dan Pembentukannya</w:t>
      </w:r>
      <w:r w:rsidRPr="003C3F04">
        <w:rPr>
          <w:rFonts w:ascii="Times New Roman" w:hAnsi="Times New Roman" w:cs="Times New Roman"/>
        </w:rPr>
        <w:t>. Yogyakarta: Kanisius.</w:t>
      </w:r>
    </w:p>
  </w:footnote>
  <w:footnote w:id="3">
    <w:p w:rsidR="00BA151A" w:rsidRDefault="00BA151A" w:rsidP="00BA151A">
      <w:pPr>
        <w:pStyle w:val="FootnoteText"/>
        <w:ind w:left="993" w:hanging="142"/>
        <w:jc w:val="both"/>
      </w:pPr>
      <w:r>
        <w:rPr>
          <w:rStyle w:val="FootnoteReference"/>
        </w:rPr>
        <w:footnoteRef/>
      </w:r>
      <w:r w:rsidRPr="00880812">
        <w:rPr>
          <w:rFonts w:ascii="Times New Roman" w:hAnsi="Times New Roman" w:cs="Times New Roman"/>
        </w:rPr>
        <w:t xml:space="preserve">Asshiddiqie, J. (2006). </w:t>
      </w:r>
      <w:r w:rsidRPr="00880812">
        <w:rPr>
          <w:rFonts w:ascii="Times New Roman" w:hAnsi="Times New Roman" w:cs="Times New Roman"/>
          <w:i/>
          <w:iCs/>
        </w:rPr>
        <w:t>Perkembangan dan Konsolidasi Lembaga Negara Pasca Reformasi</w:t>
      </w:r>
      <w:r w:rsidRPr="00880812">
        <w:rPr>
          <w:rFonts w:ascii="Times New Roman" w:hAnsi="Times New Roman" w:cs="Times New Roman"/>
        </w:rPr>
        <w:t>. Jakarta: Konstitusi Press.</w:t>
      </w:r>
    </w:p>
  </w:footnote>
  <w:footnote w:id="4">
    <w:p w:rsidR="00BA151A" w:rsidRPr="00880812" w:rsidRDefault="00BA151A" w:rsidP="00BA151A">
      <w:pPr>
        <w:pStyle w:val="FootnoteText"/>
        <w:ind w:left="993" w:hanging="142"/>
        <w:jc w:val="both"/>
        <w:rPr>
          <w:rFonts w:ascii="Times New Roman" w:hAnsi="Times New Roman" w:cs="Times New Roman"/>
        </w:rPr>
      </w:pPr>
      <w:r>
        <w:rPr>
          <w:rStyle w:val="FootnoteReference"/>
        </w:rPr>
        <w:footnoteRef/>
      </w:r>
      <w:r w:rsidRPr="00880812">
        <w:rPr>
          <w:rFonts w:ascii="Times New Roman" w:hAnsi="Times New Roman" w:cs="Times New Roman"/>
        </w:rPr>
        <w:t xml:space="preserve">Rahardjo, S. (2009). </w:t>
      </w:r>
      <w:r w:rsidRPr="00880812">
        <w:rPr>
          <w:rFonts w:ascii="Times New Roman" w:hAnsi="Times New Roman" w:cs="Times New Roman"/>
          <w:i/>
          <w:iCs/>
        </w:rPr>
        <w:t>Hukum dan Perubahan Sosial: Suatu Tinjauan Teoritis serta Pengalaman-Pengalaman di Indonesia</w:t>
      </w:r>
      <w:r w:rsidRPr="00880812">
        <w:rPr>
          <w:rFonts w:ascii="Times New Roman" w:hAnsi="Times New Roman" w:cs="Times New Roman"/>
        </w:rPr>
        <w:t>. Jakarta: Genta Publishing.</w:t>
      </w:r>
    </w:p>
  </w:footnote>
  <w:footnote w:id="5">
    <w:p w:rsidR="00BA151A" w:rsidRPr="00880812" w:rsidRDefault="00BA151A" w:rsidP="00BA151A">
      <w:pPr>
        <w:pStyle w:val="FootnoteText"/>
        <w:ind w:left="993"/>
        <w:jc w:val="both"/>
        <w:rPr>
          <w:rFonts w:ascii="Times New Roman" w:hAnsi="Times New Roman" w:cs="Times New Roman"/>
        </w:rPr>
      </w:pPr>
      <w:r>
        <w:rPr>
          <w:rStyle w:val="FootnoteReference"/>
        </w:rPr>
        <w:footnoteRef/>
      </w:r>
      <w:r w:rsidRPr="00880812">
        <w:rPr>
          <w:rFonts w:ascii="Times New Roman" w:hAnsi="Times New Roman" w:cs="Times New Roman"/>
        </w:rPr>
        <w:t xml:space="preserve">Mahfud MD, M. (2010). </w:t>
      </w:r>
      <w:r w:rsidRPr="00880812">
        <w:rPr>
          <w:rFonts w:ascii="Times New Roman" w:hAnsi="Times New Roman" w:cs="Times New Roman"/>
          <w:i/>
          <w:iCs/>
        </w:rPr>
        <w:t>Politik Hukum di Indonesia</w:t>
      </w:r>
      <w:r w:rsidRPr="00880812">
        <w:rPr>
          <w:rFonts w:ascii="Times New Roman" w:hAnsi="Times New Roman" w:cs="Times New Roman"/>
        </w:rPr>
        <w:t>. Jakarta: Rajawali Pers.</w:t>
      </w:r>
    </w:p>
  </w:footnote>
  <w:footnote w:id="6">
    <w:p w:rsidR="00BA151A" w:rsidRPr="00880812" w:rsidRDefault="00BA151A" w:rsidP="00BA151A">
      <w:pPr>
        <w:pStyle w:val="FootnoteText"/>
        <w:ind w:left="993"/>
        <w:jc w:val="both"/>
        <w:rPr>
          <w:rFonts w:ascii="Times New Roman" w:hAnsi="Times New Roman" w:cs="Times New Roman"/>
        </w:rPr>
      </w:pPr>
      <w:r w:rsidRPr="00880812">
        <w:rPr>
          <w:rStyle w:val="FootnoteReference"/>
          <w:rFonts w:ascii="Times New Roman" w:hAnsi="Times New Roman" w:cs="Times New Roman"/>
        </w:rPr>
        <w:footnoteRef/>
      </w:r>
      <w:r w:rsidRPr="00880812">
        <w:rPr>
          <w:rFonts w:ascii="Times New Roman" w:hAnsi="Times New Roman" w:cs="Times New Roman"/>
        </w:rPr>
        <w:t xml:space="preserve"> Mintzberg, H. (1994). </w:t>
      </w:r>
      <w:r w:rsidRPr="00880812">
        <w:rPr>
          <w:rFonts w:ascii="Times New Roman" w:hAnsi="Times New Roman" w:cs="Times New Roman"/>
          <w:i/>
          <w:iCs/>
        </w:rPr>
        <w:t>The Rise and Fall of Strategic Planning.</w:t>
      </w:r>
      <w:r w:rsidRPr="00880812">
        <w:rPr>
          <w:rFonts w:ascii="Times New Roman" w:hAnsi="Times New Roman" w:cs="Times New Roman"/>
        </w:rPr>
        <w:t xml:space="preserve"> Free Press.</w:t>
      </w:r>
    </w:p>
  </w:footnote>
  <w:footnote w:id="7">
    <w:p w:rsidR="00BA151A" w:rsidRPr="00880812" w:rsidRDefault="00BA151A" w:rsidP="00BA151A">
      <w:pPr>
        <w:pStyle w:val="FootnoteText"/>
        <w:ind w:left="993"/>
        <w:jc w:val="both"/>
        <w:rPr>
          <w:rFonts w:ascii="Times New Roman" w:hAnsi="Times New Roman" w:cs="Times New Roman"/>
        </w:rPr>
      </w:pPr>
      <w:r w:rsidRPr="00880812">
        <w:rPr>
          <w:rStyle w:val="FootnoteReference"/>
          <w:rFonts w:ascii="Times New Roman" w:hAnsi="Times New Roman" w:cs="Times New Roman"/>
        </w:rPr>
        <w:footnoteRef/>
      </w:r>
      <w:r w:rsidRPr="00880812">
        <w:rPr>
          <w:rFonts w:ascii="Times New Roman" w:hAnsi="Times New Roman" w:cs="Times New Roman"/>
        </w:rPr>
        <w:t xml:space="preserve"> Wheelen, T. L., &amp; Hunger, J. D. (2012). </w:t>
      </w:r>
      <w:r w:rsidRPr="00880812">
        <w:rPr>
          <w:rFonts w:ascii="Times New Roman" w:hAnsi="Times New Roman" w:cs="Times New Roman"/>
          <w:i/>
          <w:iCs/>
        </w:rPr>
        <w:t>Strategic Management and Business Policy.</w:t>
      </w:r>
      <w:r w:rsidRPr="00880812">
        <w:rPr>
          <w:rFonts w:ascii="Times New Roman" w:hAnsi="Times New Roman" w:cs="Times New Roman"/>
        </w:rPr>
        <w:t xml:space="preserve"> Pearson.</w:t>
      </w:r>
    </w:p>
    <w:p w:rsidR="00BA151A" w:rsidRPr="00880812" w:rsidRDefault="00BA151A" w:rsidP="00BA151A">
      <w:pPr>
        <w:pStyle w:val="FootnoteText"/>
        <w:ind w:left="993"/>
        <w:jc w:val="both"/>
        <w:rPr>
          <w:rFonts w:ascii="Times New Roman" w:hAnsi="Times New Roman" w:cs="Times New Roman"/>
        </w:rPr>
      </w:pPr>
    </w:p>
  </w:footnote>
  <w:footnote w:id="8">
    <w:p w:rsidR="00BA151A" w:rsidRDefault="00BA151A" w:rsidP="00BA151A">
      <w:pPr>
        <w:pStyle w:val="FootnoteText"/>
        <w:ind w:left="993"/>
        <w:jc w:val="both"/>
      </w:pPr>
      <w:r>
        <w:rPr>
          <w:rStyle w:val="FootnoteReference"/>
        </w:rPr>
        <w:footnoteRef/>
      </w:r>
      <w:r w:rsidRPr="005E5B2F">
        <w:rPr>
          <w:rFonts w:ascii="Times New Roman" w:hAnsi="Times New Roman" w:cs="Times New Roman"/>
        </w:rPr>
        <w:t>Undang</w:t>
      </w:r>
      <w:r w:rsidRPr="005E5B2F">
        <w:rPr>
          <w:rFonts w:ascii="Times New Roman" w:hAnsi="Times New Roman" w:cs="Times New Roman"/>
          <w:b/>
          <w:bCs/>
        </w:rPr>
        <w:t>-</w:t>
      </w:r>
      <w:r w:rsidRPr="004A46E6">
        <w:rPr>
          <w:rFonts w:ascii="Times New Roman" w:hAnsi="Times New Roman" w:cs="Times New Roman"/>
        </w:rPr>
        <w:t xml:space="preserve">Undang Nomor 5 Tahun 2018 tentang Perubahan atas Undang-Undang Nomor 15 Tahun </w:t>
      </w:r>
      <w:r w:rsidRPr="005E5B2F">
        <w:rPr>
          <w:rFonts w:ascii="Times New Roman" w:hAnsi="Times New Roman" w:cs="Times New Roman"/>
        </w:rPr>
        <w:t>2003 tentang Penetapan Peraturan Pemerintah Pengganti Undang-Undang Nomor 1 Tahun 2002 tentang Pemberantasan Tindak Pidana Terorisme menjadi Undang-Undang. Lembaran Negara RI Tahun 2018 Nomor 96</w:t>
      </w:r>
    </w:p>
  </w:footnote>
  <w:footnote w:id="9">
    <w:p w:rsidR="00BA151A" w:rsidRDefault="00BA151A" w:rsidP="00BA151A">
      <w:pPr>
        <w:pStyle w:val="FootnoteText"/>
        <w:ind w:left="993"/>
        <w:jc w:val="both"/>
      </w:pPr>
      <w:r>
        <w:rPr>
          <w:rStyle w:val="FootnoteReference"/>
        </w:rPr>
        <w:footnoteRef/>
      </w:r>
      <w:r w:rsidRPr="006B17B6">
        <w:rPr>
          <w:rFonts w:ascii="Times New Roman" w:hAnsi="Times New Roman" w:cs="Times New Roman"/>
        </w:rPr>
        <w:t xml:space="preserve">Bassiouni, M. Cherif. (n.d.). </w:t>
      </w:r>
      <w:r w:rsidRPr="006B17B6">
        <w:rPr>
          <w:rFonts w:ascii="Times New Roman" w:hAnsi="Times New Roman" w:cs="Times New Roman"/>
          <w:i/>
          <w:iCs/>
        </w:rPr>
        <w:t>Definisi Terorisme</w:t>
      </w:r>
      <w:r w:rsidRPr="006B17B6">
        <w:rPr>
          <w:rFonts w:ascii="Times New Roman" w:hAnsi="Times New Roman" w:cs="Times New Roman"/>
        </w:rPr>
        <w:t xml:space="preserve">. Diakses dari </w:t>
      </w:r>
      <w:hyperlink r:id="rId1" w:history="1">
        <w:r w:rsidRPr="00B93671">
          <w:rPr>
            <w:rStyle w:val="Hyperlink"/>
            <w:rFonts w:ascii="Times New Roman" w:hAnsi="Times New Roman" w:cs="Times New Roman"/>
          </w:rPr>
          <w:t>https://id.wikipedia.org/wiki/Definisi_terorisme</w:t>
        </w:r>
      </w:hyperlink>
    </w:p>
  </w:footnote>
  <w:footnote w:id="10">
    <w:p w:rsidR="00BA151A" w:rsidRPr="00507752" w:rsidRDefault="00BA151A" w:rsidP="00BA151A">
      <w:pPr>
        <w:pStyle w:val="FootnoteText"/>
        <w:ind w:left="851"/>
        <w:jc w:val="both"/>
      </w:pPr>
      <w:r>
        <w:rPr>
          <w:rStyle w:val="FootnoteReference"/>
        </w:rPr>
        <w:footnoteRef/>
      </w:r>
      <w:r w:rsidRPr="00507752">
        <w:rPr>
          <w:rFonts w:ascii="Times New Roman" w:hAnsi="Times New Roman" w:cs="Times New Roman"/>
        </w:rPr>
        <w:t>Hu</w:t>
      </w:r>
      <w:r w:rsidRPr="00B93671">
        <w:rPr>
          <w:rFonts w:ascii="Times New Roman" w:hAnsi="Times New Roman" w:cs="Times New Roman"/>
        </w:rPr>
        <w:t>kumOnline</w:t>
      </w:r>
      <w:hyperlink r:id="rId2" w:history="1">
        <w:r w:rsidRPr="00B93671">
          <w:rPr>
            <w:rStyle w:val="Hyperlink"/>
            <w:rFonts w:ascii="Times New Roman" w:hAnsi="Times New Roman" w:cs="Times New Roman"/>
          </w:rPr>
          <w:t>https://www.hukumonline.com/berita/a/terorisme-adalah-lt6183b09848f15?page=3</w:t>
        </w:r>
      </w:hyperlink>
    </w:p>
  </w:footnote>
  <w:footnote w:id="11">
    <w:p w:rsidR="00BA151A" w:rsidRPr="00077957" w:rsidRDefault="00BA151A" w:rsidP="00BA151A">
      <w:pPr>
        <w:pStyle w:val="FootnoteText"/>
        <w:ind w:left="851"/>
        <w:jc w:val="both"/>
        <w:rPr>
          <w:rFonts w:ascii="Times New Roman" w:hAnsi="Times New Roman" w:cs="Times New Roman"/>
          <w:color w:val="010202"/>
        </w:rPr>
      </w:pPr>
      <w:r w:rsidRPr="00077957">
        <w:rPr>
          <w:rStyle w:val="FootnoteReference"/>
          <w:rFonts w:ascii="Times New Roman" w:hAnsi="Times New Roman" w:cs="Times New Roman"/>
        </w:rPr>
        <w:footnoteRef/>
      </w:r>
      <w:r w:rsidRPr="00077957">
        <w:rPr>
          <w:rFonts w:ascii="Times New Roman" w:hAnsi="Times New Roman" w:cs="Times New Roman"/>
          <w:color w:val="010202"/>
        </w:rPr>
        <w:t xml:space="preserve">Muladi. (2002). </w:t>
      </w:r>
      <w:r w:rsidRPr="00077957">
        <w:rPr>
          <w:rFonts w:ascii="Times New Roman" w:hAnsi="Times New Roman" w:cs="Times New Roman"/>
          <w:i/>
          <w:iCs/>
          <w:color w:val="010202"/>
        </w:rPr>
        <w:t>Penanggulangan Terorisme sebagai Tindak Pidana Khusus</w:t>
      </w:r>
      <w:r w:rsidRPr="00077957">
        <w:rPr>
          <w:rFonts w:ascii="Times New Roman" w:hAnsi="Times New Roman" w:cs="Times New Roman"/>
          <w:color w:val="010202"/>
        </w:rPr>
        <w:t>. Jakarta: Bahan Seminar Pengamanan Terorisme.</w:t>
      </w:r>
    </w:p>
  </w:footnote>
  <w:footnote w:id="12">
    <w:p w:rsidR="00BA151A" w:rsidRPr="00C637A9" w:rsidRDefault="00BA151A" w:rsidP="00BA151A">
      <w:pPr>
        <w:pStyle w:val="Title"/>
        <w:spacing w:line="249" w:lineRule="auto"/>
        <w:ind w:left="851"/>
        <w:jc w:val="both"/>
        <w:rPr>
          <w:rFonts w:ascii="Times New Roman" w:hAnsi="Times New Roman" w:cs="Times New Roman"/>
          <w:bCs/>
          <w:sz w:val="20"/>
          <w:szCs w:val="20"/>
        </w:rPr>
      </w:pPr>
      <w:r w:rsidRPr="00E4474D">
        <w:rPr>
          <w:rStyle w:val="FootnoteReference"/>
          <w:rFonts w:ascii="Times New Roman" w:hAnsi="Times New Roman" w:cs="Times New Roman"/>
          <w:sz w:val="20"/>
          <w:szCs w:val="20"/>
        </w:rPr>
        <w:footnoteRef/>
      </w:r>
      <w:r w:rsidRPr="00077957">
        <w:rPr>
          <w:rFonts w:ascii="Times New Roman" w:hAnsi="Times New Roman" w:cs="Times New Roman"/>
          <w:spacing w:val="-2"/>
          <w:sz w:val="20"/>
          <w:szCs w:val="20"/>
        </w:rPr>
        <w:t xml:space="preserve">UpayaPenanggulanganTindakPidanaTerorisme </w:t>
      </w:r>
      <w:r w:rsidRPr="00077957">
        <w:rPr>
          <w:rFonts w:ascii="Times New Roman" w:hAnsi="Times New Roman" w:cs="Times New Roman"/>
          <w:sz w:val="20"/>
          <w:szCs w:val="20"/>
        </w:rPr>
        <w:t xml:space="preserve">Di Indonesia. </w:t>
      </w:r>
      <w:r w:rsidRPr="00077957">
        <w:rPr>
          <w:rFonts w:ascii="Times New Roman" w:hAnsi="Times New Roman" w:cs="Times New Roman"/>
          <w:bCs/>
          <w:sz w:val="20"/>
          <w:szCs w:val="20"/>
        </w:rPr>
        <w:t xml:space="preserve">Hery </w:t>
      </w:r>
      <w:r w:rsidRPr="00077957">
        <w:rPr>
          <w:rFonts w:ascii="Times New Roman" w:hAnsi="Times New Roman" w:cs="Times New Roman"/>
          <w:bCs/>
          <w:spacing w:val="-2"/>
          <w:sz w:val="20"/>
          <w:szCs w:val="20"/>
        </w:rPr>
        <w:t xml:space="preserve">Firmansyah  </w:t>
      </w:r>
      <w:hyperlink r:id="rId3" w:history="1">
        <w:r w:rsidRPr="00077957">
          <w:rPr>
            <w:rStyle w:val="Hyperlink"/>
            <w:rFonts w:ascii="Times New Roman" w:hAnsi="Times New Roman" w:cs="Times New Roman"/>
            <w:sz w:val="20"/>
            <w:szCs w:val="20"/>
          </w:rPr>
          <w:t>https://journal.ugm.ac.id/jmh/article/view/16193</w:t>
        </w:r>
      </w:hyperlink>
    </w:p>
    <w:p w:rsidR="00BA151A" w:rsidRPr="00C637A9" w:rsidRDefault="00BA151A" w:rsidP="00BA151A">
      <w:pPr>
        <w:pStyle w:val="FootnoteText"/>
        <w:ind w:left="851"/>
        <w:jc w:val="both"/>
      </w:pPr>
    </w:p>
  </w:footnote>
  <w:footnote w:id="13">
    <w:p w:rsidR="00BA151A" w:rsidRPr="00E4474D" w:rsidRDefault="00BA151A" w:rsidP="00BA151A">
      <w:pPr>
        <w:spacing w:line="292" w:lineRule="auto"/>
        <w:ind w:left="851" w:right="38"/>
        <w:jc w:val="both"/>
        <w:rPr>
          <w:rFonts w:ascii="Times New Roman" w:hAnsi="Times New Roman" w:cs="Times New Roman"/>
          <w:sz w:val="20"/>
        </w:rPr>
      </w:pPr>
      <w:r>
        <w:rPr>
          <w:rStyle w:val="FootnoteReference"/>
        </w:rPr>
        <w:footnoteRef/>
      </w:r>
      <w:r w:rsidRPr="00E4474D">
        <w:rPr>
          <w:rFonts w:ascii="Times New Roman" w:hAnsi="Times New Roman" w:cs="Times New Roman"/>
          <w:color w:val="231F20"/>
          <w:sz w:val="20"/>
        </w:rPr>
        <w:t xml:space="preserve">Muladi dan Barda Nawawi Arief, 1998, </w:t>
      </w:r>
      <w:r w:rsidRPr="00E4474D">
        <w:rPr>
          <w:rFonts w:ascii="Times New Roman" w:hAnsi="Times New Roman" w:cs="Times New Roman"/>
          <w:i/>
          <w:color w:val="231F20"/>
          <w:sz w:val="20"/>
        </w:rPr>
        <w:t>Teori-Teori dan Kebijakan Pidana</w:t>
      </w:r>
      <w:r w:rsidRPr="00E4474D">
        <w:rPr>
          <w:rFonts w:ascii="Times New Roman" w:hAnsi="Times New Roman" w:cs="Times New Roman"/>
          <w:color w:val="231F20"/>
          <w:sz w:val="20"/>
        </w:rPr>
        <w:t>, Bandung,Alumni.</w:t>
      </w:r>
    </w:p>
    <w:p w:rsidR="00BA151A" w:rsidRDefault="00BA151A" w:rsidP="00BA151A">
      <w:pPr>
        <w:pStyle w:val="FootnoteText"/>
        <w:ind w:left="851"/>
      </w:pPr>
      <w:r>
        <w:br w:type="column"/>
      </w:r>
    </w:p>
  </w:footnote>
  <w:footnote w:id="14">
    <w:p w:rsidR="00BA151A" w:rsidRPr="002C3ED6" w:rsidRDefault="00BA151A" w:rsidP="00BA151A">
      <w:pPr>
        <w:pStyle w:val="FootnoteText"/>
        <w:ind w:left="851"/>
        <w:jc w:val="both"/>
        <w:rPr>
          <w:rFonts w:ascii="Times New Roman" w:hAnsi="Times New Roman" w:cs="Times New Roman"/>
        </w:rPr>
      </w:pPr>
      <w:r>
        <w:rPr>
          <w:rStyle w:val="FootnoteReference"/>
        </w:rPr>
        <w:footnoteRef/>
      </w:r>
      <w:r w:rsidRPr="002C3ED6">
        <w:rPr>
          <w:rFonts w:ascii="Times New Roman" w:hAnsi="Times New Roman" w:cs="Times New Roman"/>
        </w:rPr>
        <w:t xml:space="preserve"> Muladi. (2019). </w:t>
      </w:r>
      <w:r w:rsidRPr="002C3ED6">
        <w:rPr>
          <w:rFonts w:ascii="Times New Roman" w:hAnsi="Times New Roman" w:cs="Times New Roman"/>
          <w:i/>
          <w:iCs/>
        </w:rPr>
        <w:t>Pendekatan Hard dan Soft dalam Penanggulangan Terorisme di Indonesia</w:t>
      </w:r>
      <w:r w:rsidRPr="002C3ED6">
        <w:rPr>
          <w:rFonts w:ascii="Times New Roman" w:hAnsi="Times New Roman" w:cs="Times New Roman"/>
        </w:rPr>
        <w:t>. Yogyakarta: Gadjah Mada University Press.</w:t>
      </w:r>
    </w:p>
  </w:footnote>
  <w:footnote w:id="15">
    <w:p w:rsidR="00BA151A" w:rsidRPr="002C3ED6" w:rsidRDefault="00BA151A" w:rsidP="00BA151A">
      <w:pPr>
        <w:pStyle w:val="FootnoteText"/>
        <w:ind w:left="851"/>
        <w:jc w:val="both"/>
        <w:rPr>
          <w:rFonts w:ascii="Times New Roman" w:hAnsi="Times New Roman" w:cs="Times New Roman"/>
        </w:rPr>
      </w:pPr>
      <w:r>
        <w:rPr>
          <w:rStyle w:val="FootnoteReference"/>
        </w:rPr>
        <w:footnoteRef/>
      </w:r>
      <w:r w:rsidRPr="002C3ED6">
        <w:rPr>
          <w:rFonts w:ascii="Times New Roman" w:hAnsi="Times New Roman" w:cs="Times New Roman"/>
        </w:rPr>
        <w:t xml:space="preserve">Mahfud MD. (2020). </w:t>
      </w:r>
      <w:r w:rsidRPr="002C3ED6">
        <w:rPr>
          <w:rFonts w:ascii="Times New Roman" w:hAnsi="Times New Roman" w:cs="Times New Roman"/>
          <w:i/>
          <w:iCs/>
        </w:rPr>
        <w:t>Revisi UU Terorisme dan Tantangan Implementasinya</w:t>
      </w:r>
      <w:r w:rsidRPr="002C3ED6">
        <w:rPr>
          <w:rFonts w:ascii="Times New Roman" w:hAnsi="Times New Roman" w:cs="Times New Roman"/>
        </w:rPr>
        <w:t>. Jakarta: Pustaka Harapan.</w:t>
      </w:r>
    </w:p>
  </w:footnote>
  <w:footnote w:id="16">
    <w:p w:rsidR="00BA151A" w:rsidRDefault="00BA151A" w:rsidP="00BA151A">
      <w:pPr>
        <w:pStyle w:val="FootnoteText"/>
        <w:ind w:left="851"/>
        <w:jc w:val="both"/>
      </w:pPr>
      <w:r>
        <w:rPr>
          <w:rStyle w:val="FootnoteReference"/>
        </w:rPr>
        <w:footnoteRef/>
      </w:r>
      <w:r w:rsidRPr="008F676E">
        <w:rPr>
          <w:rFonts w:ascii="Times New Roman" w:hAnsi="Times New Roman" w:cs="Times New Roman"/>
        </w:rPr>
        <w:t xml:space="preserve">Sarwono, S. W. (2020). </w:t>
      </w:r>
      <w:r w:rsidRPr="008F676E">
        <w:rPr>
          <w:rFonts w:ascii="Times New Roman" w:hAnsi="Times New Roman" w:cs="Times New Roman"/>
          <w:i/>
          <w:iCs/>
        </w:rPr>
        <w:t>Psikologi Terorisme: Pendekatan Psikososial dalam Pencegahan Radikalisme</w:t>
      </w:r>
      <w:r w:rsidRPr="008F676E">
        <w:rPr>
          <w:rFonts w:ascii="Times New Roman" w:hAnsi="Times New Roman" w:cs="Times New Roman"/>
        </w:rPr>
        <w:t>. Yogyakarta: Pustaka Pelajar.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E57" w:rsidRDefault="00782F83">
    <w:pPr>
      <w:pStyle w:val="Header"/>
    </w:pPr>
    <w:r w:rsidRPr="00782F8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55027"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D72" w:rsidRPr="007047BF" w:rsidRDefault="00BB7D72" w:rsidP="00BB7D72">
    <w:pPr>
      <w:pStyle w:val="Header"/>
      <w:jc w:val="right"/>
      <w:rPr>
        <w:lang w:val="id-ID"/>
      </w:rPr>
    </w:pPr>
    <w:r w:rsidRPr="00555A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26/11/2025 8:27:45</w:t>
    </w:r>
  </w:p>
  <w:p w:rsidR="00BE3E57" w:rsidRDefault="00782F83">
    <w:pPr>
      <w:pStyle w:val="Header"/>
    </w:pPr>
    <w:r w:rsidRPr="00782F83">
      <w:rPr>
        <w:noProof/>
      </w:rPr>
      <w:pict>
        <v:shape id="WordPictureWatermark48755028" o:spid="_x0000_s2054" type="#_x0000_t75" style="position:absolute;margin-left:0;margin-top:0;width:396.65pt;height:391.3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E57" w:rsidRDefault="00782F83">
    <w:pPr>
      <w:pStyle w:val="Header"/>
    </w:pPr>
    <w:r w:rsidRPr="00782F8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55026"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538C"/>
    <w:multiLevelType w:val="hybridMultilevel"/>
    <w:tmpl w:val="F5181C6A"/>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62A82"/>
    <w:multiLevelType w:val="hybridMultilevel"/>
    <w:tmpl w:val="D71E2C5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E4B5A"/>
    <w:multiLevelType w:val="multilevel"/>
    <w:tmpl w:val="B5D652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Calibri" w:hAnsi="Times New Roman" w:cs="Times New Roman"/>
        <w:sz w:val="24"/>
        <w:szCs w:val="3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A16BC4"/>
    <w:multiLevelType w:val="hybridMultilevel"/>
    <w:tmpl w:val="19B0C23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04607913"/>
    <w:multiLevelType w:val="multilevel"/>
    <w:tmpl w:val="0856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BE7399"/>
    <w:multiLevelType w:val="multilevel"/>
    <w:tmpl w:val="E26A85D8"/>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1B3687"/>
    <w:multiLevelType w:val="hybridMultilevel"/>
    <w:tmpl w:val="2900375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132D48BD"/>
    <w:multiLevelType w:val="hybridMultilevel"/>
    <w:tmpl w:val="AC48D07E"/>
    <w:lvl w:ilvl="0" w:tplc="E2683DE0">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144838E0"/>
    <w:multiLevelType w:val="hybridMultilevel"/>
    <w:tmpl w:val="94BA4F3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144A1130"/>
    <w:multiLevelType w:val="multilevel"/>
    <w:tmpl w:val="59E4E4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E5371C"/>
    <w:multiLevelType w:val="multilevel"/>
    <w:tmpl w:val="86C0E64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E0439F"/>
    <w:multiLevelType w:val="hybridMultilevel"/>
    <w:tmpl w:val="DDF6E2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7453D6"/>
    <w:multiLevelType w:val="hybridMultilevel"/>
    <w:tmpl w:val="C13477AA"/>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70697A"/>
    <w:multiLevelType w:val="hybridMultilevel"/>
    <w:tmpl w:val="671E594C"/>
    <w:lvl w:ilvl="0" w:tplc="50682F8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4223E2"/>
    <w:multiLevelType w:val="hybridMultilevel"/>
    <w:tmpl w:val="19A4F5B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nsid w:val="26A1157A"/>
    <w:multiLevelType w:val="multilevel"/>
    <w:tmpl w:val="E71E05C8"/>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E94B4A"/>
    <w:multiLevelType w:val="hybridMultilevel"/>
    <w:tmpl w:val="2398F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D14727"/>
    <w:multiLevelType w:val="multilevel"/>
    <w:tmpl w:val="86C0E64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F72338"/>
    <w:multiLevelType w:val="multilevel"/>
    <w:tmpl w:val="602CFBCE"/>
    <w:lvl w:ilvl="0">
      <w:start w:val="1"/>
      <w:numFmt w:val="decimal"/>
      <w:lvlText w:val="%1)"/>
      <w:lvlJc w:val="left"/>
      <w:pPr>
        <w:tabs>
          <w:tab w:val="num" w:pos="720"/>
        </w:tabs>
        <w:ind w:left="720" w:hanging="360"/>
      </w:pPr>
      <w:rPr>
        <w:i w:val="0"/>
        <w:iCs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E12AF0"/>
    <w:multiLevelType w:val="multilevel"/>
    <w:tmpl w:val="62AA9348"/>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7F3F92"/>
    <w:multiLevelType w:val="multilevel"/>
    <w:tmpl w:val="9E42EE1E"/>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3"/>
      <w:numFmt w:val="upperLetter"/>
      <w:lvlText w:val="%3."/>
      <w:lvlJc w:val="left"/>
      <w:pPr>
        <w:ind w:left="2160" w:hanging="360"/>
      </w:pPr>
      <w:rPr>
        <w:rFonts w:hint="default"/>
        <w:b/>
        <w:b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9D20A0"/>
    <w:multiLevelType w:val="multilevel"/>
    <w:tmpl w:val="3EE0AAD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2F5704"/>
    <w:multiLevelType w:val="multilevel"/>
    <w:tmpl w:val="B1BAAFBA"/>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b w:val="0"/>
        <w:bCs/>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eastAsia="Times New Roman" w:hint="default"/>
      </w:rPr>
    </w:lvl>
    <w:lvl w:ilvl="4">
      <w:start w:val="1"/>
      <w:numFmt w:val="upperLetter"/>
      <w:lvlText w:val="%5."/>
      <w:lvlJc w:val="left"/>
      <w:pPr>
        <w:ind w:left="3600" w:hanging="360"/>
      </w:pPr>
      <w:rPr>
        <w:rFonts w:eastAsia="Times New Roman"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4D6B95"/>
    <w:multiLevelType w:val="multilevel"/>
    <w:tmpl w:val="FC90BFA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773783"/>
    <w:multiLevelType w:val="hybridMultilevel"/>
    <w:tmpl w:val="BABE9E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AA2AC8"/>
    <w:multiLevelType w:val="multilevel"/>
    <w:tmpl w:val="4CBEA9A8"/>
    <w:lvl w:ilvl="0">
      <w:start w:val="1"/>
      <w:numFmt w:val="decimal"/>
      <w:lvlText w:val="%1)"/>
      <w:lvlJc w:val="left"/>
      <w:pPr>
        <w:tabs>
          <w:tab w:val="num" w:pos="927"/>
        </w:tabs>
        <w:ind w:left="927" w:hanging="360"/>
      </w:pPr>
    </w:lvl>
    <w:lvl w:ilvl="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7">
    <w:nsid w:val="65930109"/>
    <w:multiLevelType w:val="hybridMultilevel"/>
    <w:tmpl w:val="3BEE8D8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nsid w:val="663E1F82"/>
    <w:multiLevelType w:val="multilevel"/>
    <w:tmpl w:val="AC52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3414340"/>
    <w:multiLevelType w:val="multilevel"/>
    <w:tmpl w:val="C436C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5C25AC5"/>
    <w:multiLevelType w:val="multilevel"/>
    <w:tmpl w:val="7DD86378"/>
    <w:lvl w:ilvl="0">
      <w:start w:val="1"/>
      <w:numFmt w:val="decimal"/>
      <w:lvlText w:val="%1)"/>
      <w:lvlJc w:val="left"/>
      <w:pPr>
        <w:tabs>
          <w:tab w:val="num" w:pos="1080"/>
        </w:tabs>
        <w:ind w:left="1080" w:hanging="360"/>
      </w:pPr>
    </w:lvl>
    <w:lvl w:ilvl="1">
      <w:start w:val="1"/>
      <w:numFmt w:val="lowerLetter"/>
      <w:lvlText w:val="%2."/>
      <w:lvlJc w:val="left"/>
      <w:pPr>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1">
    <w:nsid w:val="75E92AA6"/>
    <w:multiLevelType w:val="hybridMultilevel"/>
    <w:tmpl w:val="BA6A0078"/>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nsid w:val="76D760CE"/>
    <w:multiLevelType w:val="multilevel"/>
    <w:tmpl w:val="86C0E64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9C96793"/>
    <w:multiLevelType w:val="multilevel"/>
    <w:tmpl w:val="E7FE85C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B764090"/>
    <w:multiLevelType w:val="multilevel"/>
    <w:tmpl w:val="86C0E64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BA52D86"/>
    <w:multiLevelType w:val="multilevel"/>
    <w:tmpl w:val="7EF84DD4"/>
    <w:lvl w:ilvl="0">
      <w:start w:val="1"/>
      <w:numFmt w:val="decimal"/>
      <w:lvlText w:val="%1)"/>
      <w:lvlJc w:val="left"/>
      <w:pPr>
        <w:tabs>
          <w:tab w:val="num" w:pos="720"/>
        </w:tabs>
        <w:ind w:left="720" w:hanging="360"/>
      </w:pPr>
    </w:lvl>
    <w:lvl w:ilvl="1">
      <w:start w:val="1"/>
      <w:numFmt w:val="lowerLetter"/>
      <w:lvlText w:val="%2)"/>
      <w:lvlJc w:val="left"/>
      <w:pPr>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EA67BCD"/>
    <w:multiLevelType w:val="multilevel"/>
    <w:tmpl w:val="CCC4248E"/>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1"/>
  </w:num>
  <w:num w:numId="3">
    <w:abstractNumId w:val="7"/>
  </w:num>
  <w:num w:numId="4">
    <w:abstractNumId w:val="8"/>
  </w:num>
  <w:num w:numId="5">
    <w:abstractNumId w:val="14"/>
  </w:num>
  <w:num w:numId="6">
    <w:abstractNumId w:val="1"/>
  </w:num>
  <w:num w:numId="7">
    <w:abstractNumId w:val="12"/>
  </w:num>
  <w:num w:numId="8">
    <w:abstractNumId w:val="27"/>
  </w:num>
  <w:num w:numId="9">
    <w:abstractNumId w:val="3"/>
  </w:num>
  <w:num w:numId="10">
    <w:abstractNumId w:val="6"/>
  </w:num>
  <w:num w:numId="11">
    <w:abstractNumId w:val="0"/>
  </w:num>
  <w:num w:numId="12">
    <w:abstractNumId w:val="28"/>
  </w:num>
  <w:num w:numId="13">
    <w:abstractNumId w:val="36"/>
  </w:num>
  <w:num w:numId="14">
    <w:abstractNumId w:val="16"/>
  </w:num>
  <w:num w:numId="15">
    <w:abstractNumId w:val="15"/>
  </w:num>
  <w:num w:numId="16">
    <w:abstractNumId w:val="23"/>
  </w:num>
  <w:num w:numId="17">
    <w:abstractNumId w:val="13"/>
  </w:num>
  <w:num w:numId="18">
    <w:abstractNumId w:val="25"/>
  </w:num>
  <w:num w:numId="19">
    <w:abstractNumId w:val="22"/>
  </w:num>
  <w:num w:numId="20">
    <w:abstractNumId w:val="30"/>
  </w:num>
  <w:num w:numId="21">
    <w:abstractNumId w:val="26"/>
  </w:num>
  <w:num w:numId="22">
    <w:abstractNumId w:val="18"/>
  </w:num>
  <w:num w:numId="23">
    <w:abstractNumId w:val="4"/>
  </w:num>
  <w:num w:numId="24">
    <w:abstractNumId w:val="33"/>
  </w:num>
  <w:num w:numId="25">
    <w:abstractNumId w:val="19"/>
  </w:num>
  <w:num w:numId="26">
    <w:abstractNumId w:val="5"/>
  </w:num>
  <w:num w:numId="27">
    <w:abstractNumId w:val="24"/>
  </w:num>
  <w:num w:numId="28">
    <w:abstractNumId w:val="2"/>
  </w:num>
  <w:num w:numId="29">
    <w:abstractNumId w:val="29"/>
  </w:num>
  <w:num w:numId="30">
    <w:abstractNumId w:val="11"/>
  </w:num>
  <w:num w:numId="31">
    <w:abstractNumId w:val="35"/>
  </w:num>
  <w:num w:numId="32">
    <w:abstractNumId w:val="9"/>
  </w:num>
  <w:num w:numId="33">
    <w:abstractNumId w:val="10"/>
  </w:num>
  <w:num w:numId="34">
    <w:abstractNumId w:val="17"/>
  </w:num>
  <w:num w:numId="35">
    <w:abstractNumId w:val="32"/>
  </w:num>
  <w:num w:numId="36">
    <w:abstractNumId w:val="21"/>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ocumentProtection w:edit="forms" w:formatting="1" w:enforcement="1" w:cryptProviderType="rsaFull" w:cryptAlgorithmClass="hash" w:cryptAlgorithmType="typeAny" w:cryptAlgorithmSid="4" w:cryptSpinCount="50000" w:hash="I/VkMThYy6UTvfBQxi7gc/ju7k8=" w:salt="sQ9SAqzkqDnTVXIoxbQO7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B5536"/>
    <w:rsid w:val="0002247C"/>
    <w:rsid w:val="00141EDE"/>
    <w:rsid w:val="00327F18"/>
    <w:rsid w:val="003A2DB9"/>
    <w:rsid w:val="004B5536"/>
    <w:rsid w:val="00782F83"/>
    <w:rsid w:val="007C4113"/>
    <w:rsid w:val="00920004"/>
    <w:rsid w:val="009B7D66"/>
    <w:rsid w:val="00B8071B"/>
    <w:rsid w:val="00BA151A"/>
    <w:rsid w:val="00BB7D72"/>
    <w:rsid w:val="00BF199D"/>
    <w:rsid w:val="00D86F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536"/>
    <w:pPr>
      <w:spacing w:after="160" w:line="259" w:lineRule="auto"/>
    </w:pPr>
    <w:rPr>
      <w:kern w:val="2"/>
    </w:rPr>
  </w:style>
  <w:style w:type="paragraph" w:styleId="Heading1">
    <w:name w:val="heading 1"/>
    <w:basedOn w:val="Normal"/>
    <w:next w:val="Normal"/>
    <w:link w:val="Heading1Char"/>
    <w:uiPriority w:val="9"/>
    <w:qFormat/>
    <w:rsid w:val="00141E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536"/>
    <w:rPr>
      <w:kern w:val="2"/>
    </w:rPr>
  </w:style>
  <w:style w:type="paragraph" w:styleId="Footer">
    <w:name w:val="footer"/>
    <w:basedOn w:val="Normal"/>
    <w:link w:val="FooterChar"/>
    <w:uiPriority w:val="99"/>
    <w:unhideWhenUsed/>
    <w:rsid w:val="004B5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36"/>
    <w:rPr>
      <w:kern w:val="2"/>
    </w:rPr>
  </w:style>
  <w:style w:type="paragraph" w:styleId="BodyText">
    <w:name w:val="Body Text"/>
    <w:basedOn w:val="Normal"/>
    <w:link w:val="BodyTextChar"/>
    <w:uiPriority w:val="1"/>
    <w:qFormat/>
    <w:rsid w:val="004B5536"/>
    <w:pPr>
      <w:widowControl w:val="0"/>
      <w:autoSpaceDE w:val="0"/>
      <w:autoSpaceDN w:val="0"/>
      <w:spacing w:after="0" w:line="240" w:lineRule="auto"/>
    </w:pPr>
    <w:rPr>
      <w:rFonts w:ascii="Times New Roman" w:eastAsia="Times New Roman" w:hAnsi="Times New Roman" w:cs="Times New Roman"/>
      <w:kern w:val="0"/>
      <w:sz w:val="24"/>
      <w:szCs w:val="24"/>
      <w:lang/>
    </w:rPr>
  </w:style>
  <w:style w:type="character" w:customStyle="1" w:styleId="BodyTextChar">
    <w:name w:val="Body Text Char"/>
    <w:basedOn w:val="DefaultParagraphFont"/>
    <w:link w:val="BodyText"/>
    <w:uiPriority w:val="1"/>
    <w:rsid w:val="004B5536"/>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uiPriority w:val="9"/>
    <w:rsid w:val="00141EDE"/>
    <w:rPr>
      <w:rFonts w:asciiTheme="majorHAnsi" w:eastAsiaTheme="majorEastAsia" w:hAnsiTheme="majorHAnsi" w:cstheme="majorBidi"/>
      <w:color w:val="365F91" w:themeColor="accent1" w:themeShade="BF"/>
      <w:kern w:val="2"/>
      <w:sz w:val="40"/>
      <w:szCs w:val="40"/>
    </w:rPr>
  </w:style>
  <w:style w:type="paragraph" w:styleId="ListParagraph">
    <w:name w:val="List Paragraph"/>
    <w:aliases w:val="Body of text"/>
    <w:basedOn w:val="Normal"/>
    <w:link w:val="ListParagraphChar"/>
    <w:uiPriority w:val="34"/>
    <w:qFormat/>
    <w:rsid w:val="00141EDE"/>
    <w:pPr>
      <w:ind w:left="720"/>
      <w:contextualSpacing/>
    </w:pPr>
  </w:style>
  <w:style w:type="character" w:customStyle="1" w:styleId="ListParagraphChar">
    <w:name w:val="List Paragraph Char"/>
    <w:aliases w:val="Body of text Char"/>
    <w:link w:val="ListParagraph"/>
    <w:uiPriority w:val="34"/>
    <w:locked/>
    <w:rsid w:val="00141EDE"/>
    <w:rPr>
      <w:kern w:val="2"/>
    </w:rPr>
  </w:style>
  <w:style w:type="paragraph" w:styleId="Title">
    <w:name w:val="Title"/>
    <w:basedOn w:val="Normal"/>
    <w:next w:val="Normal"/>
    <w:link w:val="TitleChar"/>
    <w:uiPriority w:val="10"/>
    <w:qFormat/>
    <w:rsid w:val="00BA1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51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A151A"/>
    <w:rPr>
      <w:color w:val="0000FF" w:themeColor="hyperlink"/>
      <w:u w:val="single"/>
    </w:rPr>
  </w:style>
  <w:style w:type="paragraph" w:styleId="FootnoteText">
    <w:name w:val="footnote text"/>
    <w:basedOn w:val="Normal"/>
    <w:link w:val="FootnoteTextChar"/>
    <w:uiPriority w:val="99"/>
    <w:semiHidden/>
    <w:unhideWhenUsed/>
    <w:rsid w:val="00BA1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51A"/>
    <w:rPr>
      <w:kern w:val="2"/>
      <w:sz w:val="20"/>
      <w:szCs w:val="20"/>
    </w:rPr>
  </w:style>
  <w:style w:type="character" w:styleId="FootnoteReference">
    <w:name w:val="footnote reference"/>
    <w:basedOn w:val="DefaultParagraphFont"/>
    <w:uiPriority w:val="99"/>
    <w:semiHidden/>
    <w:unhideWhenUsed/>
    <w:rsid w:val="00BA15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536"/>
    <w:pPr>
      <w:spacing w:after="160" w:line="259" w:lineRule="auto"/>
    </w:pPr>
    <w:rPr>
      <w:kern w:val="2"/>
      <w14:ligatures w14:val="standardContextual"/>
    </w:rPr>
  </w:style>
  <w:style w:type="paragraph" w:styleId="Heading1">
    <w:name w:val="heading 1"/>
    <w:basedOn w:val="Normal"/>
    <w:next w:val="Normal"/>
    <w:link w:val="Heading1Char"/>
    <w:uiPriority w:val="9"/>
    <w:qFormat/>
    <w:rsid w:val="00141E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536"/>
    <w:rPr>
      <w:kern w:val="2"/>
      <w14:ligatures w14:val="standardContextual"/>
    </w:rPr>
  </w:style>
  <w:style w:type="paragraph" w:styleId="Footer">
    <w:name w:val="footer"/>
    <w:basedOn w:val="Normal"/>
    <w:link w:val="FooterChar"/>
    <w:uiPriority w:val="99"/>
    <w:unhideWhenUsed/>
    <w:rsid w:val="004B5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36"/>
    <w:rPr>
      <w:kern w:val="2"/>
      <w14:ligatures w14:val="standardContextual"/>
    </w:rPr>
  </w:style>
  <w:style w:type="paragraph" w:styleId="BodyText">
    <w:name w:val="Body Text"/>
    <w:basedOn w:val="Normal"/>
    <w:link w:val="BodyTextChar"/>
    <w:uiPriority w:val="1"/>
    <w:qFormat/>
    <w:rsid w:val="004B5536"/>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4B5536"/>
    <w:rPr>
      <w:rFonts w:ascii="Times New Roman" w:eastAsia="Times New Roman" w:hAnsi="Times New Roman" w:cs="Times New Roman"/>
      <w:sz w:val="24"/>
      <w:szCs w:val="24"/>
      <w:lang w:val="ms"/>
    </w:rPr>
  </w:style>
  <w:style w:type="character" w:customStyle="1" w:styleId="Heading1Char">
    <w:name w:val="Heading 1 Char"/>
    <w:basedOn w:val="DefaultParagraphFont"/>
    <w:link w:val="Heading1"/>
    <w:uiPriority w:val="9"/>
    <w:rsid w:val="00141EDE"/>
    <w:rPr>
      <w:rFonts w:asciiTheme="majorHAnsi" w:eastAsiaTheme="majorEastAsia" w:hAnsiTheme="majorHAnsi" w:cstheme="majorBidi"/>
      <w:color w:val="365F91" w:themeColor="accent1" w:themeShade="BF"/>
      <w:kern w:val="2"/>
      <w:sz w:val="40"/>
      <w:szCs w:val="40"/>
      <w14:ligatures w14:val="standardContextual"/>
    </w:rPr>
  </w:style>
  <w:style w:type="paragraph" w:styleId="ListParagraph">
    <w:name w:val="List Paragraph"/>
    <w:aliases w:val="Body of text"/>
    <w:basedOn w:val="Normal"/>
    <w:link w:val="ListParagraphChar"/>
    <w:uiPriority w:val="34"/>
    <w:qFormat/>
    <w:rsid w:val="00141EDE"/>
    <w:pPr>
      <w:ind w:left="720"/>
      <w:contextualSpacing/>
    </w:pPr>
  </w:style>
  <w:style w:type="character" w:customStyle="1" w:styleId="ListParagraphChar">
    <w:name w:val="List Paragraph Char"/>
    <w:aliases w:val="Body of text Char"/>
    <w:link w:val="ListParagraph"/>
    <w:uiPriority w:val="34"/>
    <w:locked/>
    <w:rsid w:val="00141EDE"/>
    <w:rPr>
      <w:kern w:val="2"/>
      <w14:ligatures w14:val="standardContextual"/>
    </w:rPr>
  </w:style>
  <w:style w:type="paragraph" w:styleId="Title">
    <w:name w:val="Title"/>
    <w:basedOn w:val="Normal"/>
    <w:next w:val="Normal"/>
    <w:link w:val="TitleChar"/>
    <w:uiPriority w:val="10"/>
    <w:qFormat/>
    <w:rsid w:val="00BA1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51A"/>
    <w:rPr>
      <w:rFonts w:asciiTheme="majorHAnsi" w:eastAsiaTheme="majorEastAsia" w:hAnsiTheme="majorHAnsi" w:cstheme="majorBidi"/>
      <w:spacing w:val="-10"/>
      <w:kern w:val="28"/>
      <w:sz w:val="56"/>
      <w:szCs w:val="56"/>
      <w14:ligatures w14:val="standardContextual"/>
    </w:rPr>
  </w:style>
  <w:style w:type="character" w:styleId="Hyperlink">
    <w:name w:val="Hyperlink"/>
    <w:basedOn w:val="DefaultParagraphFont"/>
    <w:uiPriority w:val="99"/>
    <w:unhideWhenUsed/>
    <w:rsid w:val="00BA151A"/>
    <w:rPr>
      <w:color w:val="0000FF" w:themeColor="hyperlink"/>
      <w:u w:val="single"/>
    </w:rPr>
  </w:style>
  <w:style w:type="paragraph" w:styleId="FootnoteText">
    <w:name w:val="footnote text"/>
    <w:basedOn w:val="Normal"/>
    <w:link w:val="FootnoteTextChar"/>
    <w:uiPriority w:val="99"/>
    <w:semiHidden/>
    <w:unhideWhenUsed/>
    <w:rsid w:val="00BA1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51A"/>
    <w:rPr>
      <w:kern w:val="2"/>
      <w:sz w:val="20"/>
      <w:szCs w:val="20"/>
      <w14:ligatures w14:val="standardContextual"/>
    </w:rPr>
  </w:style>
  <w:style w:type="character" w:styleId="FootnoteReference">
    <w:name w:val="footnote reference"/>
    <w:basedOn w:val="DefaultParagraphFont"/>
    <w:uiPriority w:val="99"/>
    <w:semiHidden/>
    <w:unhideWhenUsed/>
    <w:rsid w:val="00BA151A"/>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journal.ugm.ac.id/jmh/article/view/16193" TargetMode="External"/><Relationship Id="rId2" Type="http://schemas.openxmlformats.org/officeDocument/2006/relationships/hyperlink" Target="https://www.hukumonline.com/berita/a/terorisme-adalah-lt6183b09848f15?page=3" TargetMode="External"/><Relationship Id="rId1" Type="http://schemas.openxmlformats.org/officeDocument/2006/relationships/hyperlink" Target="https://id.wikipedia.org/wiki/Definisi_teroris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1B573-510F-42A6-A24B-FD3BD7E2F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3113</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2025-11-26T01:31:00Z</dcterms:created>
  <dcterms:modified xsi:type="dcterms:W3CDTF">2025-11-26T01:31:00Z</dcterms:modified>
</cp:coreProperties>
</file>