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AD" w:rsidRDefault="002F09AD" w:rsidP="002F0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2F09AD" w:rsidRPr="00840E41" w:rsidRDefault="002F09AD" w:rsidP="002F09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E41">
        <w:rPr>
          <w:rFonts w:ascii="Times New Roman" w:hAnsi="Times New Roman" w:cs="Times New Roman"/>
          <w:sz w:val="24"/>
          <w:szCs w:val="24"/>
        </w:rPr>
        <w:t>Penerapanprinsip-prinsip</w:t>
      </w:r>
      <w:r w:rsidRPr="00840E41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840E41">
        <w:rPr>
          <w:rFonts w:ascii="Times New Roman" w:hAnsi="Times New Roman" w:cs="Times New Roman"/>
          <w:sz w:val="24"/>
          <w:szCs w:val="24"/>
        </w:rPr>
        <w:t>dalampelayananpublikmerupakanelemenkrusialuntukmenciptakansistempemerintahan yang transparan, akuntabel, efektif, danpartisipatif.Salah satupelayananpublik yang eratkaitannyadenganhaliniadalahpenerbitanBukuPemilikKendaraanBermotor (BPKB) duplikatolehKepolisianRepublik Indonesia melaluiSistemAdministrasiManunggalSatuAtap (Samsat) Kota Medan.Latarbelakangpenelitianinididasarkanpadaberbagaipermasalahandalampraktik di lapangan, sepertirendahnyatransparansiinformasi, keterbatasansistempengaduan, sertamunculnyapraktikpungutan liar yang mengindikasikanbelumoptimalnyaimplementasiprinsip</w:t>
      </w:r>
      <w:r w:rsidRPr="00840E41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840E41">
        <w:rPr>
          <w:rFonts w:ascii="Times New Roman" w:hAnsi="Times New Roman" w:cs="Times New Roman"/>
          <w:sz w:val="24"/>
          <w:szCs w:val="24"/>
        </w:rPr>
        <w:t>.</w:t>
      </w:r>
    </w:p>
    <w:p w:rsidR="002F09AD" w:rsidRPr="00840E41" w:rsidRDefault="002F09AD" w:rsidP="002F09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E41">
        <w:rPr>
          <w:rFonts w:ascii="Times New Roman" w:hAnsi="Times New Roman" w:cs="Times New Roman"/>
          <w:sz w:val="24"/>
          <w:szCs w:val="24"/>
        </w:rPr>
        <w:t>Penelitianinibertujuanuntukmenganalisisbagaimanaimplementasiprinsip-prinsip</w:t>
      </w:r>
      <w:r w:rsidRPr="00840E41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840E41">
        <w:rPr>
          <w:rFonts w:ascii="Times New Roman" w:hAnsi="Times New Roman" w:cs="Times New Roman"/>
          <w:sz w:val="24"/>
          <w:szCs w:val="24"/>
        </w:rPr>
        <w:t xml:space="preserve"> — yang meliputitransparansi, akuntabilitas, efektivitas, efisiensi, partisipasimasyarakat, dansupremasihukum — dalam proses penerbitan BPKB duplikat di Samsat Kota Medan. Selainitu, penelitianinijugamengidentifikasikendala-kendala yang dihadapidanmerumuskanrekomendasiuntukperbaikanpelayananberbasistatakelola yang baik.</w:t>
      </w:r>
    </w:p>
    <w:p w:rsidR="002F09AD" w:rsidRPr="00840E41" w:rsidRDefault="002F09AD" w:rsidP="002F09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E41">
        <w:rPr>
          <w:rFonts w:ascii="Times New Roman" w:hAnsi="Times New Roman" w:cs="Times New Roman"/>
          <w:sz w:val="24"/>
          <w:szCs w:val="24"/>
        </w:rPr>
        <w:t>Hasilpenelitianmenunjukkanbahwaimplementasiprinsip-prinsip</w:t>
      </w:r>
      <w:r w:rsidRPr="00840E41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840E41">
        <w:rPr>
          <w:rFonts w:ascii="Times New Roman" w:hAnsi="Times New Roman" w:cs="Times New Roman"/>
          <w:sz w:val="24"/>
          <w:szCs w:val="24"/>
        </w:rPr>
        <w:t>masihbelum optimal.Transparansiinformasibelummerata, sistempengaduanbelumberjalanefektif, digitalisasipelayananmasihterbatas, danpartisipasimasyarakatkurangdifasilitasisecara formal.Supremasihukumjugabelumsepenuhnyaditegakkan, ditandaidenganmasihditemukannyapraktikpungutan liar.Olehkarenaitu, perbaikan yang disarankanmencakuppenguatandigitalisasilayanan, pelatihanpetugas, pengembangansistempengawasandanevaluasi, sertapeningkatansosialisasikepadamasyarakat.Penelitianinidiharapkanmenjadireferensidalampeningkatankualitaslayananpublik yang profesionaldanberintegritas.</w:t>
      </w:r>
    </w:p>
    <w:p w:rsidR="002F09AD" w:rsidRDefault="002F09AD" w:rsidP="002F09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Pr="00840E41" w:rsidRDefault="002F09AD" w:rsidP="002F0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41">
        <w:rPr>
          <w:rFonts w:ascii="Times New Roman" w:hAnsi="Times New Roman" w:cs="Times New Roman"/>
          <w:b/>
          <w:bCs/>
          <w:sz w:val="24"/>
          <w:szCs w:val="24"/>
        </w:rPr>
        <w:t>Kata Kunci</w:t>
      </w:r>
      <w:r w:rsidRPr="00840E41">
        <w:rPr>
          <w:rFonts w:ascii="Times New Roman" w:hAnsi="Times New Roman" w:cs="Times New Roman"/>
          <w:sz w:val="24"/>
          <w:szCs w:val="24"/>
        </w:rPr>
        <w:t xml:space="preserve">: </w:t>
      </w:r>
      <w:r w:rsidRPr="00840E41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840E41">
        <w:rPr>
          <w:rFonts w:ascii="Times New Roman" w:hAnsi="Times New Roman" w:cs="Times New Roman"/>
          <w:sz w:val="24"/>
          <w:szCs w:val="24"/>
        </w:rPr>
        <w:t>, pelayananpublik, BPKB duplikat, Samsat, Polri.</w:t>
      </w:r>
    </w:p>
    <w:p w:rsidR="002F09AD" w:rsidRPr="00E3166F" w:rsidRDefault="002F09AD" w:rsidP="002F0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9AD" w:rsidRDefault="002F09AD" w:rsidP="002F09A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67343</wp:posOffset>
            </wp:positionH>
            <wp:positionV relativeFrom="paragraph">
              <wp:posOffset>-56223</wp:posOffset>
            </wp:positionV>
            <wp:extent cx="5234914" cy="8229600"/>
            <wp:effectExtent l="0" t="0" r="4445" b="0"/>
            <wp:wrapNone/>
            <wp:docPr id="3" name="Picture 3" descr="C:\Users\OPERATOR\Pictures\2025-11-06\2025-11-06 12-34-38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06\2025-11-06 12-34-38_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766"/>
                    <a:stretch/>
                  </pic:blipFill>
                  <pic:spPr bwMode="auto">
                    <a:xfrm rot="10800000">
                      <a:off x="0" y="0"/>
                      <a:ext cx="5235929" cy="823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F09AD" w:rsidRDefault="002F09AD" w:rsidP="002F0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9AD" w:rsidRDefault="002F09AD" w:rsidP="002F0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F09AD" w:rsidSect="007B41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2268" w:right="1701" w:bottom="1701" w:left="2268" w:header="720" w:footer="720" w:gutter="0"/>
          <w:pgNumType w:fmt="lowerRoman" w:start="4"/>
          <w:cols w:space="720"/>
          <w:titlePg/>
          <w:docGrid w:linePitch="360"/>
        </w:sectPr>
      </w:pPr>
    </w:p>
    <w:p w:rsidR="002F09AD" w:rsidRDefault="002F09AD" w:rsidP="002F09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8EB" w:rsidRPr="002F09AD" w:rsidRDefault="00047910" w:rsidP="002F09AD">
      <w:bookmarkStart w:id="0" w:name="_GoBack"/>
      <w:bookmarkEnd w:id="0"/>
    </w:p>
    <w:sectPr w:rsidR="00C678EB" w:rsidRPr="002F09AD" w:rsidSect="00130010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10" w:rsidRDefault="00047910" w:rsidP="005D09E0">
      <w:pPr>
        <w:spacing w:after="0" w:line="240" w:lineRule="auto"/>
      </w:pPr>
      <w:r>
        <w:separator/>
      </w:r>
    </w:p>
  </w:endnote>
  <w:endnote w:type="continuationSeparator" w:id="1">
    <w:p w:rsidR="00047910" w:rsidRDefault="00047910" w:rsidP="005D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44" w:rsidRDefault="00E569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44" w:rsidRDefault="00E569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750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9AD" w:rsidRDefault="005D09E0">
        <w:pPr>
          <w:pStyle w:val="Footer"/>
          <w:jc w:val="center"/>
        </w:pPr>
        <w:r>
          <w:fldChar w:fldCharType="begin"/>
        </w:r>
        <w:r w:rsidR="002F09AD">
          <w:instrText xml:space="preserve"> PAGE   \* MERGEFORMAT </w:instrText>
        </w:r>
        <w:r>
          <w:fldChar w:fldCharType="separate"/>
        </w:r>
        <w:r w:rsidR="00E56944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2F09AD" w:rsidRDefault="002F09A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3D" w:rsidRDefault="005D09E0">
    <w:pPr>
      <w:pStyle w:val="Footer"/>
      <w:jc w:val="center"/>
    </w:pPr>
    <w:r>
      <w:fldChar w:fldCharType="begin"/>
    </w:r>
    <w:r w:rsidR="002F09AD">
      <w:instrText xml:space="preserve"> PAGE   \* MERGEFORMAT </w:instrText>
    </w:r>
    <w:r>
      <w:fldChar w:fldCharType="separate"/>
    </w:r>
    <w:r w:rsidR="00130010">
      <w:rPr>
        <w:noProof/>
      </w:rPr>
      <w:t>i</w:t>
    </w:r>
    <w:r>
      <w:rPr>
        <w:noProof/>
      </w:rPr>
      <w:fldChar w:fldCharType="end"/>
    </w:r>
    <w:r>
      <w:rPr>
        <w:noProof/>
      </w:rPr>
    </w:r>
  </w:p>
  <w:p w:rsidR="007B413D" w:rsidRDefault="000479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10" w:rsidRDefault="00047910" w:rsidP="005D09E0">
      <w:pPr>
        <w:spacing w:after="0" w:line="240" w:lineRule="auto"/>
      </w:pPr>
      <w:r>
        <w:separator/>
      </w:r>
    </w:p>
  </w:footnote>
  <w:footnote w:type="continuationSeparator" w:id="1">
    <w:p w:rsidR="00047910" w:rsidRDefault="00047910" w:rsidP="005D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AD" w:rsidRDefault="005D09E0">
    <w:pPr>
      <w:pStyle w:val="Header"/>
    </w:pPr>
    <w:r w:rsidRPr="005D09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807" o:spid="_x0000_s2059" type="#_x0000_t75" style="position:absolute;margin-left:0;margin-top:0;width:396.9pt;height:322.75pt;z-index:-251649024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44" w:rsidRPr="001D14AD" w:rsidRDefault="00E56944" w:rsidP="00E56944">
    <w:pPr>
      <w:pStyle w:val="Header"/>
      <w:jc w:val="right"/>
      <w:rPr>
        <w:lang w:val="id-ID"/>
      </w:rPr>
    </w:pPr>
    <w:r>
      <w:rPr>
        <w:lang w:val="id-ID"/>
      </w:rPr>
      <w:t>PUBLISH: 26/11/2025 14:27:15</w:t>
    </w:r>
  </w:p>
  <w:p w:rsidR="002F09AD" w:rsidRDefault="005D09E0">
    <w:pPr>
      <w:pStyle w:val="Header"/>
    </w:pPr>
    <w:r w:rsidRPr="005D09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808" o:spid="_x0000_s2060" type="#_x0000_t75" style="position:absolute;margin-left:0;margin-top:0;width:396.9pt;height:322.75pt;z-index:-25164800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44" w:rsidRPr="001D14AD" w:rsidRDefault="00E56944" w:rsidP="00E56944">
    <w:pPr>
      <w:pStyle w:val="Header"/>
      <w:jc w:val="right"/>
      <w:rPr>
        <w:lang w:val="id-ID"/>
      </w:rPr>
    </w:pPr>
    <w:r>
      <w:rPr>
        <w:lang w:val="id-ID"/>
      </w:rPr>
      <w:t>PUBLISH: 26/11/2025 14:27:15</w:t>
    </w:r>
  </w:p>
  <w:p w:rsidR="002F09AD" w:rsidRDefault="005D09E0">
    <w:pPr>
      <w:pStyle w:val="Header"/>
    </w:pPr>
    <w:r w:rsidRPr="005D09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806" o:spid="_x0000_s2058" type="#_x0000_t75" style="position:absolute;margin-left:0;margin-top:0;width:396.9pt;height:322.75pt;z-index:-25165004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78" w:rsidRDefault="005D09E0">
    <w:pPr>
      <w:pStyle w:val="Header"/>
    </w:pPr>
    <w:r w:rsidRPr="005D09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804" o:spid="_x0000_s2053" type="#_x0000_t75" style="position:absolute;margin-left:0;margin-top:0;width:396.9pt;height:322.75pt;z-index:-25165312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44" w:rsidRPr="001D14AD" w:rsidRDefault="00E56944" w:rsidP="00E56944">
    <w:pPr>
      <w:pStyle w:val="Header"/>
      <w:jc w:val="right"/>
      <w:rPr>
        <w:lang w:val="id-ID"/>
      </w:rPr>
    </w:pPr>
    <w:r>
      <w:rPr>
        <w:lang w:val="id-ID"/>
      </w:rPr>
      <w:t>PUBLISH: 26/11/2025 14:27:15</w:t>
    </w:r>
  </w:p>
  <w:p w:rsidR="007B413D" w:rsidRDefault="005D09E0">
    <w:pPr>
      <w:pStyle w:val="Header"/>
      <w:jc w:val="right"/>
    </w:pPr>
    <w:r w:rsidRPr="005D09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805" o:spid="_x0000_s2054" type="#_x0000_t75" style="position:absolute;left:0;text-align:left;margin-left:0;margin-top:0;width:396.9pt;height:322.75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  <w:r>
      <w:fldChar w:fldCharType="begin"/>
    </w:r>
    <w:r w:rsidR="002F09AD">
      <w:instrText xml:space="preserve"> PAGE   \* MERGEFORMAT </w:instrText>
    </w:r>
    <w:r>
      <w:fldChar w:fldCharType="separate"/>
    </w:r>
    <w:r w:rsidR="00E56944">
      <w:rPr>
        <w:noProof/>
      </w:rPr>
      <w:t>6</w:t>
    </w:r>
    <w:r>
      <w:rPr>
        <w:noProof/>
      </w:rPr>
      <w:fldChar w:fldCharType="end"/>
    </w:r>
    <w:r>
      <w:rPr>
        <w:noProof/>
      </w:rPr>
    </w:r>
  </w:p>
  <w:p w:rsidR="007B413D" w:rsidRDefault="00047910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78" w:rsidRDefault="005D09E0">
    <w:pPr>
      <w:pStyle w:val="Header"/>
    </w:pPr>
    <w:r w:rsidRPr="005D09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803" o:spid="_x0000_s2052" type="#_x0000_t75" style="position:absolute;margin-left:0;margin-top:0;width:396.9pt;height:322.75pt;z-index:-251654144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7B4F"/>
    <w:multiLevelType w:val="hybridMultilevel"/>
    <w:tmpl w:val="A4E69522"/>
    <w:lvl w:ilvl="0" w:tplc="E2683DE0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0262AAD"/>
    <w:multiLevelType w:val="hybridMultilevel"/>
    <w:tmpl w:val="C0DAE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A1B53"/>
    <w:multiLevelType w:val="hybridMultilevel"/>
    <w:tmpl w:val="F89078C8"/>
    <w:lvl w:ilvl="0" w:tplc="E2683DE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D3B0F32"/>
    <w:multiLevelType w:val="hybridMultilevel"/>
    <w:tmpl w:val="35CE8804"/>
    <w:lvl w:ilvl="0" w:tplc="E2683DE0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0270DE"/>
    <w:multiLevelType w:val="hybridMultilevel"/>
    <w:tmpl w:val="CC882950"/>
    <w:lvl w:ilvl="0" w:tplc="E2683DE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cumentProtection w:edit="forms" w:formatting="1" w:enforcement="1" w:cryptProviderType="rsaFull" w:cryptAlgorithmClass="hash" w:cryptAlgorithmType="typeAny" w:cryptAlgorithmSid="4" w:cryptSpinCount="50000" w:hash="6S3PSzeS180F/fYHXlk5QobqUF8=" w:salt="gJiB5rVsV8dzYS4m+OR+3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0010"/>
    <w:rsid w:val="00047910"/>
    <w:rsid w:val="00130010"/>
    <w:rsid w:val="002F09AD"/>
    <w:rsid w:val="005D09E0"/>
    <w:rsid w:val="007113D4"/>
    <w:rsid w:val="00915FAB"/>
    <w:rsid w:val="00E5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10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10"/>
    <w:rPr>
      <w:kern w:val="2"/>
    </w:rPr>
  </w:style>
  <w:style w:type="paragraph" w:styleId="Header">
    <w:name w:val="header"/>
    <w:basedOn w:val="Normal"/>
    <w:link w:val="HeaderChar"/>
    <w:uiPriority w:val="99"/>
    <w:unhideWhenUsed/>
    <w:rsid w:val="0013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10"/>
    <w:rPr>
      <w:kern w:val="2"/>
    </w:rPr>
  </w:style>
  <w:style w:type="paragraph" w:styleId="BodyText">
    <w:name w:val="Body Text"/>
    <w:basedOn w:val="Normal"/>
    <w:link w:val="BodyTextChar"/>
    <w:uiPriority w:val="1"/>
    <w:qFormat/>
    <w:rsid w:val="00130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130010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34"/>
    <w:qFormat/>
    <w:rsid w:val="00915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10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10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3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10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30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010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34"/>
    <w:qFormat/>
    <w:rsid w:val="00915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2025-11-26T07:28:00Z</dcterms:created>
  <dcterms:modified xsi:type="dcterms:W3CDTF">2025-11-26T07:28:00Z</dcterms:modified>
</cp:coreProperties>
</file>