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3F" w:rsidRPr="00BE4CFE" w:rsidRDefault="00647B3F" w:rsidP="00647B3F">
      <w:pPr>
        <w:pStyle w:val="Heading1"/>
        <w:spacing w:before="0" w:line="480" w:lineRule="auto"/>
        <w:jc w:val="center"/>
        <w:rPr>
          <w:rFonts w:ascii="Times New Roman" w:hAnsi="Times New Roman"/>
          <w:color w:val="0D0D0D"/>
          <w:sz w:val="24"/>
          <w:szCs w:val="24"/>
        </w:rPr>
      </w:pPr>
      <w:bookmarkStart w:id="0" w:name="_Toc201317880"/>
      <w:r w:rsidRPr="00BE4CFE">
        <w:rPr>
          <w:rFonts w:ascii="Times New Roman" w:hAnsi="Times New Roman"/>
          <w:color w:val="0D0D0D"/>
          <w:sz w:val="24"/>
          <w:szCs w:val="24"/>
        </w:rPr>
        <w:t>BAB II</w:t>
      </w:r>
      <w:bookmarkEnd w:id="0"/>
    </w:p>
    <w:p w:rsidR="00647B3F" w:rsidRPr="00BE4CFE" w:rsidRDefault="00647B3F" w:rsidP="00647B3F">
      <w:pPr>
        <w:pStyle w:val="Heading1"/>
        <w:spacing w:before="0" w:line="480" w:lineRule="auto"/>
        <w:jc w:val="center"/>
        <w:rPr>
          <w:rFonts w:ascii="Times New Roman" w:hAnsi="Times New Roman"/>
          <w:color w:val="0D0D0D"/>
          <w:sz w:val="24"/>
          <w:szCs w:val="24"/>
          <w:lang w:val="en-US"/>
        </w:rPr>
      </w:pPr>
      <w:bookmarkStart w:id="1" w:name="_Toc201317881"/>
      <w:r w:rsidRPr="00BE4CFE">
        <w:rPr>
          <w:rFonts w:ascii="Times New Roman" w:hAnsi="Times New Roman"/>
          <w:color w:val="0D0D0D"/>
          <w:sz w:val="24"/>
          <w:szCs w:val="24"/>
        </w:rPr>
        <w:t>TINJAUAN PUSTAKA</w:t>
      </w:r>
      <w:bookmarkEnd w:id="1"/>
    </w:p>
    <w:p w:rsidR="00647B3F" w:rsidRPr="00756394" w:rsidRDefault="00647B3F" w:rsidP="00647B3F">
      <w:pPr>
        <w:pStyle w:val="ListParagraph"/>
        <w:widowControl w:val="0"/>
        <w:autoSpaceDE w:val="0"/>
        <w:autoSpaceDN w:val="0"/>
        <w:spacing w:line="480" w:lineRule="auto"/>
        <w:ind w:left="709" w:hanging="709"/>
        <w:contextualSpacing w:val="0"/>
        <w:jc w:val="both"/>
        <w:outlineLvl w:val="1"/>
        <w:rPr>
          <w:b/>
          <w:color w:val="0D0D0D"/>
          <w:sz w:val="24"/>
          <w:szCs w:val="24"/>
        </w:rPr>
      </w:pPr>
      <w:bookmarkStart w:id="2" w:name="_Toc201317882"/>
      <w:r w:rsidRPr="00756394">
        <w:rPr>
          <w:b/>
          <w:color w:val="0D0D0D"/>
          <w:sz w:val="24"/>
          <w:szCs w:val="24"/>
          <w:lang w:val="en-US"/>
        </w:rPr>
        <w:t xml:space="preserve">A. </w:t>
      </w:r>
      <w:r w:rsidRPr="00756394">
        <w:rPr>
          <w:b/>
          <w:color w:val="0D0D0D"/>
          <w:sz w:val="24"/>
          <w:szCs w:val="24"/>
          <w:lang w:val="en-US"/>
        </w:rPr>
        <w:tab/>
      </w:r>
      <w:r w:rsidRPr="00756394">
        <w:rPr>
          <w:b/>
          <w:color w:val="0D0D0D"/>
          <w:sz w:val="24"/>
          <w:szCs w:val="24"/>
        </w:rPr>
        <w:t xml:space="preserve">Uraian </w:t>
      </w:r>
      <w:r w:rsidRPr="00756394">
        <w:rPr>
          <w:b/>
          <w:color w:val="0D0D0D"/>
          <w:spacing w:val="-2"/>
          <w:sz w:val="24"/>
          <w:szCs w:val="24"/>
        </w:rPr>
        <w:t>Teori</w:t>
      </w:r>
      <w:bookmarkEnd w:id="2"/>
    </w:p>
    <w:p w:rsidR="00647B3F" w:rsidRPr="00756394" w:rsidRDefault="00647B3F" w:rsidP="00647B3F">
      <w:pPr>
        <w:pStyle w:val="ListParagraph"/>
        <w:widowControl w:val="0"/>
        <w:autoSpaceDE w:val="0"/>
        <w:autoSpaceDN w:val="0"/>
        <w:spacing w:line="480" w:lineRule="auto"/>
        <w:ind w:left="709" w:hanging="425"/>
        <w:contextualSpacing w:val="0"/>
        <w:jc w:val="both"/>
        <w:outlineLvl w:val="1"/>
        <w:rPr>
          <w:b/>
          <w:color w:val="0D0D0D"/>
          <w:sz w:val="24"/>
          <w:szCs w:val="24"/>
        </w:rPr>
      </w:pPr>
      <w:bookmarkStart w:id="3" w:name="_Toc201317883"/>
      <w:r w:rsidRPr="00756394">
        <w:rPr>
          <w:b/>
          <w:color w:val="0D0D0D"/>
          <w:spacing w:val="-2"/>
          <w:sz w:val="24"/>
          <w:szCs w:val="24"/>
          <w:lang w:val="en-US"/>
        </w:rPr>
        <w:t xml:space="preserve">1. </w:t>
      </w:r>
      <w:r w:rsidRPr="00756394">
        <w:rPr>
          <w:b/>
          <w:color w:val="0D0D0D"/>
          <w:spacing w:val="-2"/>
          <w:sz w:val="24"/>
          <w:szCs w:val="24"/>
          <w:lang w:val="en-US"/>
        </w:rPr>
        <w:tab/>
      </w:r>
      <w:r w:rsidRPr="00756394">
        <w:rPr>
          <w:b/>
          <w:color w:val="0D0D0D"/>
          <w:spacing w:val="-2"/>
          <w:sz w:val="24"/>
          <w:szCs w:val="24"/>
        </w:rPr>
        <w:t>Diversi</w:t>
      </w:r>
      <w:bookmarkEnd w:id="3"/>
    </w:p>
    <w:p w:rsidR="00647B3F" w:rsidRPr="00BE4CFE" w:rsidRDefault="00647B3F" w:rsidP="00647B3F">
      <w:pPr>
        <w:pStyle w:val="BodyText1"/>
        <w:spacing w:after="0"/>
        <w:ind w:right="-1" w:firstLine="720"/>
        <w:jc w:val="both"/>
        <w:rPr>
          <w:sz w:val="24"/>
          <w:szCs w:val="24"/>
          <w:lang w:val="en-US"/>
        </w:rPr>
      </w:pPr>
      <w:r w:rsidRPr="00BE4CFE">
        <w:rPr>
          <w:sz w:val="24"/>
          <w:szCs w:val="24"/>
        </w:rPr>
        <w:t>Diversiadalahpengalihanpenanganankasus-kasusanakyangdidugatelah melakukan tindak pidana dari proses formal dengan atau tanpa syarat. Pendekatan diversi dapat diterapkan bagi penyelesaian kasus-kasus anak yang berkonflik dengan hukum.</w:t>
      </w:r>
      <w:r w:rsidRPr="00BE4CFE">
        <w:rPr>
          <w:rStyle w:val="FootnoteReference"/>
          <w:sz w:val="24"/>
          <w:szCs w:val="24"/>
        </w:rPr>
        <w:footnoteReference w:id="2"/>
      </w:r>
    </w:p>
    <w:p w:rsidR="00647B3F" w:rsidRPr="00BE4CFE" w:rsidRDefault="00647B3F" w:rsidP="00647B3F">
      <w:pPr>
        <w:pStyle w:val="BodyText1"/>
        <w:spacing w:after="0"/>
        <w:ind w:firstLine="709"/>
        <w:jc w:val="both"/>
        <w:rPr>
          <w:sz w:val="24"/>
          <w:szCs w:val="24"/>
          <w:lang w:val="en-US"/>
        </w:rPr>
      </w:pPr>
      <w:r w:rsidRPr="00BE4CFE">
        <w:rPr>
          <w:sz w:val="24"/>
          <w:szCs w:val="24"/>
        </w:rPr>
        <w:t>Adapunyang menjadi tujuanupaya diversiadalah</w:t>
      </w:r>
      <w:r w:rsidRPr="00BE4CFE">
        <w:rPr>
          <w:spacing w:val="-5"/>
          <w:sz w:val="24"/>
          <w:szCs w:val="24"/>
        </w:rPr>
        <w:t>:</w:t>
      </w:r>
      <w:r w:rsidRPr="00BE4CFE">
        <w:rPr>
          <w:rStyle w:val="FootnoteReference"/>
          <w:spacing w:val="-5"/>
          <w:sz w:val="24"/>
          <w:szCs w:val="24"/>
        </w:rPr>
        <w:footnoteReference w:id="3"/>
      </w:r>
    </w:p>
    <w:p w:rsidR="00647B3F" w:rsidRPr="00BE4CFE" w:rsidRDefault="00647B3F" w:rsidP="00647B3F">
      <w:pPr>
        <w:pStyle w:val="ListParagraph"/>
        <w:widowControl w:val="0"/>
        <w:numPr>
          <w:ilvl w:val="0"/>
          <w:numId w:val="6"/>
        </w:numPr>
        <w:autoSpaceDE w:val="0"/>
        <w:autoSpaceDN w:val="0"/>
        <w:spacing w:line="480" w:lineRule="auto"/>
        <w:ind w:left="709" w:hanging="425"/>
        <w:contextualSpacing w:val="0"/>
        <w:jc w:val="both"/>
        <w:rPr>
          <w:sz w:val="24"/>
          <w:szCs w:val="24"/>
        </w:rPr>
      </w:pPr>
      <w:r w:rsidRPr="00BE4CFE">
        <w:rPr>
          <w:sz w:val="24"/>
          <w:szCs w:val="24"/>
        </w:rPr>
        <w:t xml:space="preserve">Untukmenghindari anakdari </w:t>
      </w:r>
      <w:r w:rsidRPr="00BE4CFE">
        <w:rPr>
          <w:spacing w:val="-2"/>
          <w:sz w:val="24"/>
          <w:szCs w:val="24"/>
        </w:rPr>
        <w:t>penahanan;</w:t>
      </w:r>
    </w:p>
    <w:p w:rsidR="00647B3F" w:rsidRPr="00BE4CFE" w:rsidRDefault="00647B3F" w:rsidP="00647B3F">
      <w:pPr>
        <w:pStyle w:val="ListParagraph"/>
        <w:widowControl w:val="0"/>
        <w:numPr>
          <w:ilvl w:val="0"/>
          <w:numId w:val="6"/>
        </w:numPr>
        <w:autoSpaceDE w:val="0"/>
        <w:autoSpaceDN w:val="0"/>
        <w:spacing w:line="480" w:lineRule="auto"/>
        <w:ind w:left="709" w:hanging="425"/>
        <w:contextualSpacing w:val="0"/>
        <w:jc w:val="both"/>
        <w:rPr>
          <w:sz w:val="24"/>
          <w:szCs w:val="24"/>
        </w:rPr>
      </w:pPr>
      <w:r w:rsidRPr="00BE4CFE">
        <w:rPr>
          <w:sz w:val="24"/>
          <w:szCs w:val="24"/>
        </w:rPr>
        <w:t xml:space="preserve">Untukmenghindaricap/label anaksebagai </w:t>
      </w:r>
      <w:r w:rsidRPr="00BE4CFE">
        <w:rPr>
          <w:spacing w:val="-2"/>
          <w:sz w:val="24"/>
          <w:szCs w:val="24"/>
        </w:rPr>
        <w:t>penjahat;</w:t>
      </w:r>
    </w:p>
    <w:p w:rsidR="00647B3F" w:rsidRPr="00BE4CFE" w:rsidRDefault="00647B3F" w:rsidP="00647B3F">
      <w:pPr>
        <w:pStyle w:val="ListParagraph"/>
        <w:widowControl w:val="0"/>
        <w:numPr>
          <w:ilvl w:val="0"/>
          <w:numId w:val="6"/>
        </w:numPr>
        <w:autoSpaceDE w:val="0"/>
        <w:autoSpaceDN w:val="0"/>
        <w:spacing w:line="480" w:lineRule="auto"/>
        <w:ind w:left="709" w:right="141" w:hanging="425"/>
        <w:contextualSpacing w:val="0"/>
        <w:jc w:val="both"/>
        <w:rPr>
          <w:sz w:val="24"/>
          <w:szCs w:val="24"/>
        </w:rPr>
      </w:pPr>
      <w:r w:rsidRPr="00BE4CFE">
        <w:rPr>
          <w:sz w:val="24"/>
          <w:szCs w:val="24"/>
        </w:rPr>
        <w:t xml:space="preserve">Untuk mencegah penanggulangan tindak pidana yang dilakukan oleh </w:t>
      </w:r>
      <w:r w:rsidRPr="00BE4CFE">
        <w:rPr>
          <w:spacing w:val="-2"/>
          <w:sz w:val="24"/>
          <w:szCs w:val="24"/>
        </w:rPr>
        <w:t>anak;</w:t>
      </w:r>
    </w:p>
    <w:p w:rsidR="00647B3F" w:rsidRPr="00BE4CFE" w:rsidRDefault="00647B3F" w:rsidP="00647B3F">
      <w:pPr>
        <w:pStyle w:val="ListParagraph"/>
        <w:widowControl w:val="0"/>
        <w:numPr>
          <w:ilvl w:val="0"/>
          <w:numId w:val="6"/>
        </w:numPr>
        <w:autoSpaceDE w:val="0"/>
        <w:autoSpaceDN w:val="0"/>
        <w:spacing w:line="480" w:lineRule="auto"/>
        <w:ind w:left="709" w:hanging="425"/>
        <w:contextualSpacing w:val="0"/>
        <w:jc w:val="both"/>
        <w:rPr>
          <w:sz w:val="24"/>
          <w:szCs w:val="24"/>
        </w:rPr>
      </w:pPr>
      <w:r w:rsidRPr="00BE4CFE">
        <w:rPr>
          <w:sz w:val="24"/>
          <w:szCs w:val="24"/>
        </w:rPr>
        <w:t>Agaranakbertanggungjawabatas</w:t>
      </w:r>
      <w:r w:rsidRPr="00BE4CFE">
        <w:rPr>
          <w:spacing w:val="-2"/>
          <w:sz w:val="24"/>
          <w:szCs w:val="24"/>
        </w:rPr>
        <w:t xml:space="preserve"> perbuatannya;</w:t>
      </w:r>
    </w:p>
    <w:p w:rsidR="00647B3F" w:rsidRPr="00BE4CFE" w:rsidRDefault="00647B3F" w:rsidP="00647B3F">
      <w:pPr>
        <w:pStyle w:val="ListParagraph"/>
        <w:widowControl w:val="0"/>
        <w:numPr>
          <w:ilvl w:val="0"/>
          <w:numId w:val="6"/>
        </w:numPr>
        <w:autoSpaceDE w:val="0"/>
        <w:autoSpaceDN w:val="0"/>
        <w:spacing w:line="480" w:lineRule="auto"/>
        <w:ind w:left="709" w:right="140" w:hanging="425"/>
        <w:contextualSpacing w:val="0"/>
        <w:jc w:val="both"/>
        <w:rPr>
          <w:sz w:val="24"/>
          <w:szCs w:val="24"/>
        </w:rPr>
      </w:pPr>
      <w:r w:rsidRPr="00BE4CFE">
        <w:rPr>
          <w:sz w:val="24"/>
          <w:szCs w:val="24"/>
        </w:rPr>
        <w:t>Untuk melakukan intervensi-intervensi yang diperlukan bagi korban dan anak tanpa harus melalui proses formal;</w:t>
      </w:r>
    </w:p>
    <w:p w:rsidR="00647B3F" w:rsidRPr="00BE4CFE" w:rsidRDefault="00647B3F" w:rsidP="00647B3F">
      <w:pPr>
        <w:pStyle w:val="ListParagraph"/>
        <w:widowControl w:val="0"/>
        <w:numPr>
          <w:ilvl w:val="0"/>
          <w:numId w:val="6"/>
        </w:numPr>
        <w:autoSpaceDE w:val="0"/>
        <w:autoSpaceDN w:val="0"/>
        <w:spacing w:line="480" w:lineRule="auto"/>
        <w:ind w:left="709" w:hanging="425"/>
        <w:contextualSpacing w:val="0"/>
        <w:jc w:val="both"/>
        <w:rPr>
          <w:sz w:val="24"/>
          <w:szCs w:val="24"/>
        </w:rPr>
      </w:pPr>
      <w:r w:rsidRPr="00BE4CFE">
        <w:rPr>
          <w:sz w:val="24"/>
          <w:szCs w:val="24"/>
        </w:rPr>
        <w:t>Menghindarianakmengikutiprosessistem</w:t>
      </w:r>
      <w:r w:rsidRPr="00BE4CFE">
        <w:rPr>
          <w:spacing w:val="-2"/>
          <w:sz w:val="24"/>
          <w:szCs w:val="24"/>
        </w:rPr>
        <w:t>peradilan;</w:t>
      </w:r>
    </w:p>
    <w:p w:rsidR="00647B3F" w:rsidRPr="00BE4CFE" w:rsidRDefault="00647B3F" w:rsidP="00647B3F">
      <w:pPr>
        <w:pStyle w:val="ListParagraph"/>
        <w:widowControl w:val="0"/>
        <w:numPr>
          <w:ilvl w:val="0"/>
          <w:numId w:val="6"/>
        </w:numPr>
        <w:autoSpaceDE w:val="0"/>
        <w:autoSpaceDN w:val="0"/>
        <w:spacing w:line="480" w:lineRule="auto"/>
        <w:ind w:left="709" w:right="144" w:hanging="425"/>
        <w:contextualSpacing w:val="0"/>
        <w:jc w:val="both"/>
        <w:rPr>
          <w:sz w:val="24"/>
          <w:szCs w:val="24"/>
        </w:rPr>
      </w:pPr>
      <w:r w:rsidRPr="00BE4CFE">
        <w:rPr>
          <w:sz w:val="24"/>
          <w:szCs w:val="24"/>
        </w:rPr>
        <w:t xml:space="preserve">Menjauhkan anak dari pengaruh dan implikasi negatif dari proses </w:t>
      </w:r>
      <w:r w:rsidRPr="00BE4CFE">
        <w:rPr>
          <w:spacing w:val="-2"/>
          <w:sz w:val="24"/>
          <w:szCs w:val="24"/>
        </w:rPr>
        <w:t>peradilan.</w:t>
      </w:r>
    </w:p>
    <w:p w:rsidR="00647B3F" w:rsidRPr="00BE4CFE" w:rsidRDefault="00647B3F" w:rsidP="00647B3F">
      <w:pPr>
        <w:pStyle w:val="BodyText1"/>
        <w:spacing w:after="0"/>
        <w:ind w:right="-1" w:firstLine="709"/>
        <w:jc w:val="both"/>
        <w:rPr>
          <w:spacing w:val="-2"/>
          <w:sz w:val="24"/>
          <w:szCs w:val="24"/>
          <w:lang w:val="en-US"/>
        </w:rPr>
        <w:sectPr w:rsidR="00647B3F" w:rsidRPr="00BE4CFE" w:rsidSect="00647B3F">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1276" w:footer="1063" w:gutter="0"/>
          <w:cols w:space="720"/>
        </w:sectPr>
      </w:pPr>
      <w:r w:rsidRPr="00BE4CFE">
        <w:rPr>
          <w:sz w:val="24"/>
          <w:szCs w:val="24"/>
        </w:rPr>
        <w:t>Menurut Pasal 8 ayat (1) UU No.11 Tahun 2012 Tentang Peradilan Pidana Anakmenyatakan, Proses Diversi dilakukan melalui musyawarah dengan melibatkananakdanorangtua/walinya,Korbandan/atau</w:t>
      </w:r>
      <w:r w:rsidRPr="00BE4CFE">
        <w:rPr>
          <w:spacing w:val="-2"/>
          <w:sz w:val="24"/>
          <w:szCs w:val="24"/>
        </w:rPr>
        <w:t>orangtua/walinya,</w:t>
      </w:r>
    </w:p>
    <w:p w:rsidR="00647B3F" w:rsidRPr="00BE4CFE" w:rsidRDefault="00647B3F" w:rsidP="00647B3F">
      <w:pPr>
        <w:pStyle w:val="BodyText1"/>
        <w:spacing w:after="0"/>
        <w:ind w:right="-1"/>
        <w:jc w:val="both"/>
        <w:rPr>
          <w:sz w:val="24"/>
          <w:szCs w:val="24"/>
        </w:rPr>
      </w:pPr>
      <w:r w:rsidRPr="00BE4CFE">
        <w:rPr>
          <w:sz w:val="24"/>
          <w:szCs w:val="24"/>
        </w:rPr>
        <w:lastRenderedPageBreak/>
        <w:t>PembimbingKemasyarakatan,danPekerjaSosialProfesionalberdasarkanpendekatan Keadilan Restoratif.</w:t>
      </w:r>
    </w:p>
    <w:p w:rsidR="00647B3F" w:rsidRPr="00BE4CFE" w:rsidRDefault="00647B3F" w:rsidP="00647B3F">
      <w:pPr>
        <w:pStyle w:val="BodyText1"/>
        <w:spacing w:after="0"/>
        <w:ind w:firstLine="709"/>
        <w:jc w:val="both"/>
        <w:rPr>
          <w:sz w:val="24"/>
          <w:szCs w:val="24"/>
        </w:rPr>
      </w:pPr>
      <w:r w:rsidRPr="00BE4CFE">
        <w:rPr>
          <w:sz w:val="24"/>
          <w:szCs w:val="24"/>
        </w:rPr>
        <w:t>MenurutPasal11UUNo.11Tahun2012tentangSistemPeradilanPidana Anak, Hasil Kesepakatan Diversi dapat berbentuk, antara lain:</w:t>
      </w:r>
    </w:p>
    <w:p w:rsidR="00647B3F" w:rsidRPr="00BE4CFE" w:rsidRDefault="00647B3F" w:rsidP="00647B3F">
      <w:pPr>
        <w:pStyle w:val="ListParagraph"/>
        <w:widowControl w:val="0"/>
        <w:numPr>
          <w:ilvl w:val="0"/>
          <w:numId w:val="5"/>
        </w:numPr>
        <w:autoSpaceDE w:val="0"/>
        <w:autoSpaceDN w:val="0"/>
        <w:spacing w:line="480" w:lineRule="auto"/>
        <w:ind w:left="709" w:hanging="425"/>
        <w:contextualSpacing w:val="0"/>
        <w:jc w:val="both"/>
        <w:rPr>
          <w:sz w:val="24"/>
          <w:szCs w:val="24"/>
        </w:rPr>
      </w:pPr>
      <w:r w:rsidRPr="00BE4CFE">
        <w:rPr>
          <w:sz w:val="24"/>
          <w:szCs w:val="24"/>
        </w:rPr>
        <w:t>Perdamaiandengan atautanpa ganti</w:t>
      </w:r>
      <w:r w:rsidRPr="00BE4CFE">
        <w:rPr>
          <w:spacing w:val="-2"/>
          <w:sz w:val="24"/>
          <w:szCs w:val="24"/>
        </w:rPr>
        <w:t>kerugian;</w:t>
      </w:r>
    </w:p>
    <w:p w:rsidR="00647B3F" w:rsidRPr="00BE4CFE" w:rsidRDefault="00647B3F" w:rsidP="00647B3F">
      <w:pPr>
        <w:pStyle w:val="ListParagraph"/>
        <w:widowControl w:val="0"/>
        <w:numPr>
          <w:ilvl w:val="0"/>
          <w:numId w:val="5"/>
        </w:numPr>
        <w:autoSpaceDE w:val="0"/>
        <w:autoSpaceDN w:val="0"/>
        <w:spacing w:line="480" w:lineRule="auto"/>
        <w:ind w:left="709" w:hanging="425"/>
        <w:contextualSpacing w:val="0"/>
        <w:jc w:val="both"/>
        <w:rPr>
          <w:sz w:val="24"/>
          <w:szCs w:val="24"/>
        </w:rPr>
      </w:pPr>
      <w:r w:rsidRPr="00BE4CFE">
        <w:rPr>
          <w:sz w:val="24"/>
          <w:szCs w:val="24"/>
        </w:rPr>
        <w:t>Penyerahankembalikepada</w:t>
      </w:r>
      <w:r w:rsidRPr="00BE4CFE">
        <w:rPr>
          <w:spacing w:val="-2"/>
          <w:sz w:val="24"/>
          <w:szCs w:val="24"/>
        </w:rPr>
        <w:t>orangtua/wali;</w:t>
      </w:r>
    </w:p>
    <w:p w:rsidR="00647B3F" w:rsidRPr="00BE4CFE" w:rsidRDefault="00647B3F" w:rsidP="00647B3F">
      <w:pPr>
        <w:pStyle w:val="ListParagraph"/>
        <w:widowControl w:val="0"/>
        <w:numPr>
          <w:ilvl w:val="0"/>
          <w:numId w:val="5"/>
        </w:numPr>
        <w:autoSpaceDE w:val="0"/>
        <w:autoSpaceDN w:val="0"/>
        <w:spacing w:line="480" w:lineRule="auto"/>
        <w:ind w:left="709" w:right="-1" w:hanging="425"/>
        <w:contextualSpacing w:val="0"/>
        <w:jc w:val="both"/>
        <w:rPr>
          <w:sz w:val="24"/>
          <w:szCs w:val="24"/>
        </w:rPr>
      </w:pPr>
      <w:r w:rsidRPr="00BE4CFE">
        <w:rPr>
          <w:spacing w:val="-2"/>
          <w:sz w:val="24"/>
          <w:szCs w:val="24"/>
        </w:rPr>
        <w:t>Keikutsertaandalampendidikan</w:t>
      </w:r>
      <w:r w:rsidRPr="00BE4CFE">
        <w:rPr>
          <w:spacing w:val="-4"/>
          <w:sz w:val="24"/>
          <w:szCs w:val="24"/>
        </w:rPr>
        <w:t>atau</w:t>
      </w:r>
      <w:r w:rsidRPr="00BE4CFE">
        <w:rPr>
          <w:spacing w:val="-2"/>
          <w:sz w:val="24"/>
          <w:szCs w:val="24"/>
        </w:rPr>
        <w:t>pelatihan</w:t>
      </w:r>
      <w:r w:rsidRPr="00BE4CFE">
        <w:rPr>
          <w:spacing w:val="-6"/>
          <w:sz w:val="24"/>
          <w:szCs w:val="24"/>
        </w:rPr>
        <w:t>di</w:t>
      </w:r>
      <w:r w:rsidRPr="00BE4CFE">
        <w:rPr>
          <w:spacing w:val="-2"/>
          <w:sz w:val="24"/>
          <w:szCs w:val="24"/>
        </w:rPr>
        <w:t xml:space="preserve">lembaga </w:t>
      </w:r>
      <w:r w:rsidRPr="00BE4CFE">
        <w:rPr>
          <w:sz w:val="24"/>
          <w:szCs w:val="24"/>
        </w:rPr>
        <w:t>pendidikan atau lpks paling lama 3(tiga) bulan atau;</w:t>
      </w:r>
    </w:p>
    <w:p w:rsidR="00647B3F" w:rsidRPr="00BE4CFE" w:rsidRDefault="00647B3F" w:rsidP="00647B3F">
      <w:pPr>
        <w:pStyle w:val="ListParagraph"/>
        <w:widowControl w:val="0"/>
        <w:numPr>
          <w:ilvl w:val="0"/>
          <w:numId w:val="5"/>
        </w:numPr>
        <w:autoSpaceDE w:val="0"/>
        <w:autoSpaceDN w:val="0"/>
        <w:spacing w:line="480" w:lineRule="auto"/>
        <w:ind w:left="709" w:hanging="425"/>
        <w:contextualSpacing w:val="0"/>
        <w:jc w:val="both"/>
        <w:rPr>
          <w:sz w:val="24"/>
          <w:szCs w:val="24"/>
        </w:rPr>
      </w:pPr>
      <w:r w:rsidRPr="00BE4CFE">
        <w:rPr>
          <w:sz w:val="24"/>
          <w:szCs w:val="24"/>
        </w:rPr>
        <w:t xml:space="preserve">Pelayanan </w:t>
      </w:r>
      <w:r w:rsidRPr="00BE4CFE">
        <w:rPr>
          <w:spacing w:val="-2"/>
          <w:sz w:val="24"/>
          <w:szCs w:val="24"/>
        </w:rPr>
        <w:t>masyarakat.</w:t>
      </w:r>
    </w:p>
    <w:p w:rsidR="00647B3F" w:rsidRPr="00756394" w:rsidRDefault="00647B3F" w:rsidP="00647B3F">
      <w:pPr>
        <w:pStyle w:val="ListParagraph"/>
        <w:widowControl w:val="0"/>
        <w:autoSpaceDE w:val="0"/>
        <w:autoSpaceDN w:val="0"/>
        <w:spacing w:line="480" w:lineRule="auto"/>
        <w:ind w:left="709" w:hanging="425"/>
        <w:contextualSpacing w:val="0"/>
        <w:jc w:val="both"/>
        <w:outlineLvl w:val="1"/>
        <w:rPr>
          <w:b/>
          <w:color w:val="0D0D0D"/>
          <w:sz w:val="24"/>
          <w:szCs w:val="24"/>
        </w:rPr>
      </w:pPr>
      <w:bookmarkStart w:id="4" w:name="_Toc201317884"/>
      <w:r w:rsidRPr="00756394">
        <w:rPr>
          <w:b/>
          <w:color w:val="0D0D0D"/>
          <w:sz w:val="24"/>
          <w:szCs w:val="24"/>
        </w:rPr>
        <w:t>2.</w:t>
      </w:r>
      <w:r w:rsidRPr="00756394">
        <w:rPr>
          <w:b/>
          <w:color w:val="0D0D0D"/>
          <w:sz w:val="24"/>
          <w:szCs w:val="24"/>
        </w:rPr>
        <w:tab/>
        <w:t>Tujuan Diversi</w:t>
      </w:r>
      <w:bookmarkEnd w:id="4"/>
    </w:p>
    <w:p w:rsidR="00647B3F" w:rsidRPr="00BE4CFE" w:rsidRDefault="00647B3F" w:rsidP="00647B3F">
      <w:pPr>
        <w:pStyle w:val="BodyText1"/>
        <w:spacing w:after="0"/>
        <w:ind w:right="4" w:firstLine="709"/>
        <w:jc w:val="both"/>
        <w:rPr>
          <w:b/>
          <w:position w:val="8"/>
          <w:sz w:val="24"/>
          <w:szCs w:val="24"/>
          <w:lang w:val="en-US"/>
        </w:rPr>
      </w:pPr>
      <w:r w:rsidRPr="00BE4CFE">
        <w:rPr>
          <w:sz w:val="24"/>
          <w:szCs w:val="24"/>
        </w:rPr>
        <w:t xml:space="preserve">Diversi sendiri mempunyai tujuan yaitu untuk memperoleh cara mengenai pelanggaran hukum di luar pengadilan atau systemperadilan yang formal. Tujuan diskresi dan diversi mempunyai kesamaan tertentu. Tujuan penerapan diversi adalah untuk mencegah dampak buruk terhadap kehidupan dan pertumbuhan anak akibat interaksi mereka dengan sistem peradilan pidana. Dilakukannyadiversi oleh aparat penegak hukum didasarkan pada kewenangannya, yang biasa disebut dengan diskresi atau </w:t>
      </w:r>
      <w:r w:rsidRPr="00BE4CFE">
        <w:rPr>
          <w:i/>
          <w:sz w:val="24"/>
          <w:szCs w:val="24"/>
        </w:rPr>
        <w:t>discretion</w:t>
      </w:r>
      <w:r w:rsidRPr="00BE4CFE">
        <w:rPr>
          <w:sz w:val="24"/>
          <w:szCs w:val="24"/>
        </w:rPr>
        <w:t>.</w:t>
      </w:r>
      <w:r w:rsidRPr="00BE4CFE">
        <w:rPr>
          <w:rStyle w:val="FootnoteReference"/>
          <w:sz w:val="24"/>
          <w:szCs w:val="24"/>
        </w:rPr>
        <w:footnoteReference w:id="4"/>
      </w:r>
    </w:p>
    <w:p w:rsidR="00647B3F" w:rsidRPr="00BE4CFE" w:rsidRDefault="00647B3F" w:rsidP="00647B3F">
      <w:pPr>
        <w:pStyle w:val="BodyText1"/>
        <w:spacing w:after="0"/>
        <w:ind w:right="4" w:firstLine="709"/>
        <w:jc w:val="both"/>
        <w:rPr>
          <w:sz w:val="24"/>
          <w:szCs w:val="24"/>
        </w:rPr>
      </w:pPr>
      <w:r w:rsidRPr="00BE4CFE">
        <w:rPr>
          <w:sz w:val="24"/>
          <w:szCs w:val="24"/>
        </w:rPr>
        <w:t xml:space="preserve">Menurut konsep diversi dalam penanganan kasus anak di Kepolisan yang berhadapan dengan hukum, karena sifat avonturir anak, pemberian hukuman terhadap anak bukan semata-mata untuk menghukum tetapi mendidik kembali dan memperbaki kembali. Menghindarkan anak dari eksplolasi dan kekerasan, akan lebih baik apabila diversi dan apabila dihukum maka tidak efektif. Konsep diversi </w:t>
      </w:r>
      <w:r w:rsidRPr="00BE4CFE">
        <w:rPr>
          <w:sz w:val="24"/>
          <w:szCs w:val="24"/>
        </w:rPr>
        <w:lastRenderedPageBreak/>
        <w:t>juga didasarkan pada kenyataan proses peradilan pidana terhadap anak pelaku tindak pidana melalui sistem peradilan pidana lebih banyak menimbulkan bahaya daripada kebaikan. Alasan dasarnyayaitupengadilanakanmemberikanstigmatisasi</w:t>
      </w:r>
      <w:r w:rsidRPr="00BE4CFE">
        <w:rPr>
          <w:spacing w:val="-2"/>
          <w:sz w:val="24"/>
          <w:szCs w:val="24"/>
        </w:rPr>
        <w:t>terhadap</w:t>
      </w:r>
      <w:r w:rsidRPr="00BE4CFE">
        <w:rPr>
          <w:spacing w:val="-4"/>
          <w:sz w:val="24"/>
          <w:szCs w:val="24"/>
        </w:rPr>
        <w:t>anakatas</w:t>
      </w:r>
      <w:r w:rsidRPr="00BE4CFE">
        <w:rPr>
          <w:spacing w:val="-2"/>
          <w:sz w:val="24"/>
          <w:szCs w:val="24"/>
        </w:rPr>
        <w:t>tindakan</w:t>
      </w:r>
      <w:r w:rsidRPr="00BE4CFE">
        <w:rPr>
          <w:spacing w:val="-4"/>
          <w:sz w:val="24"/>
          <w:szCs w:val="24"/>
        </w:rPr>
        <w:t>yang</w:t>
      </w:r>
      <w:r w:rsidRPr="00BE4CFE">
        <w:rPr>
          <w:spacing w:val="-2"/>
          <w:sz w:val="24"/>
          <w:szCs w:val="24"/>
        </w:rPr>
        <w:t>dilakukannya,</w:t>
      </w:r>
      <w:r w:rsidRPr="00BE4CFE">
        <w:rPr>
          <w:sz w:val="24"/>
          <w:szCs w:val="24"/>
        </w:rPr>
        <w:tab/>
      </w:r>
      <w:r w:rsidRPr="00BE4CFE">
        <w:rPr>
          <w:spacing w:val="-2"/>
          <w:sz w:val="24"/>
          <w:szCs w:val="24"/>
        </w:rPr>
        <w:t>sehinggalebih</w:t>
      </w:r>
      <w:r w:rsidRPr="00BE4CFE">
        <w:rPr>
          <w:spacing w:val="-4"/>
          <w:sz w:val="24"/>
          <w:szCs w:val="24"/>
        </w:rPr>
        <w:t xml:space="preserve">baik </w:t>
      </w:r>
      <w:r w:rsidRPr="00BE4CFE">
        <w:rPr>
          <w:sz w:val="24"/>
          <w:szCs w:val="24"/>
        </w:rPr>
        <w:t>menghindarkannya keluar sistem peradilan pidana.</w:t>
      </w:r>
    </w:p>
    <w:p w:rsidR="00647B3F" w:rsidRPr="00BE4CFE" w:rsidRDefault="00647B3F" w:rsidP="00647B3F">
      <w:pPr>
        <w:pStyle w:val="BodyText1"/>
        <w:spacing w:after="0"/>
        <w:ind w:right="4" w:firstLine="709"/>
        <w:jc w:val="both"/>
        <w:rPr>
          <w:sz w:val="24"/>
          <w:szCs w:val="24"/>
        </w:rPr>
      </w:pPr>
      <w:r w:rsidRPr="00BE4CFE">
        <w:rPr>
          <w:spacing w:val="-2"/>
          <w:sz w:val="24"/>
          <w:szCs w:val="24"/>
        </w:rPr>
        <w:t>Selain</w:t>
      </w:r>
      <w:r w:rsidRPr="00BE4CFE">
        <w:rPr>
          <w:sz w:val="24"/>
          <w:szCs w:val="24"/>
        </w:rPr>
        <w:tab/>
      </w:r>
      <w:r w:rsidRPr="00BE4CFE">
        <w:rPr>
          <w:spacing w:val="-4"/>
          <w:sz w:val="24"/>
          <w:szCs w:val="24"/>
        </w:rPr>
        <w:t>itu,</w:t>
      </w:r>
      <w:r w:rsidRPr="00BE4CFE">
        <w:rPr>
          <w:sz w:val="24"/>
          <w:szCs w:val="24"/>
        </w:rPr>
        <w:tab/>
      </w:r>
      <w:r w:rsidRPr="00BE4CFE">
        <w:rPr>
          <w:spacing w:val="-2"/>
          <w:sz w:val="24"/>
          <w:szCs w:val="24"/>
        </w:rPr>
        <w:t>dilakukanya</w:t>
      </w:r>
      <w:r w:rsidRPr="00BE4CFE">
        <w:rPr>
          <w:sz w:val="24"/>
          <w:szCs w:val="24"/>
        </w:rPr>
        <w:tab/>
      </w:r>
      <w:r w:rsidRPr="00BE4CFE">
        <w:rPr>
          <w:spacing w:val="-2"/>
          <w:sz w:val="24"/>
          <w:szCs w:val="24"/>
        </w:rPr>
        <w:t>diversi</w:t>
      </w:r>
      <w:r w:rsidRPr="00BE4CFE">
        <w:rPr>
          <w:sz w:val="24"/>
          <w:szCs w:val="24"/>
        </w:rPr>
        <w:tab/>
      </w:r>
      <w:r w:rsidRPr="00BE4CFE">
        <w:rPr>
          <w:spacing w:val="-4"/>
          <w:sz w:val="24"/>
          <w:szCs w:val="24"/>
        </w:rPr>
        <w:t>juga</w:t>
      </w:r>
      <w:r w:rsidRPr="00BE4CFE">
        <w:rPr>
          <w:sz w:val="24"/>
          <w:szCs w:val="24"/>
        </w:rPr>
        <w:tab/>
      </w:r>
      <w:r w:rsidRPr="00BE4CFE">
        <w:rPr>
          <w:spacing w:val="-2"/>
          <w:sz w:val="24"/>
          <w:szCs w:val="24"/>
        </w:rPr>
        <w:t>dengan</w:t>
      </w:r>
      <w:r w:rsidRPr="00BE4CFE">
        <w:rPr>
          <w:sz w:val="24"/>
          <w:szCs w:val="24"/>
        </w:rPr>
        <w:tab/>
      </w:r>
      <w:r w:rsidRPr="00BE4CFE">
        <w:rPr>
          <w:spacing w:val="-2"/>
          <w:sz w:val="24"/>
          <w:szCs w:val="24"/>
        </w:rPr>
        <w:t>alasan</w:t>
      </w:r>
      <w:r w:rsidRPr="00BE4CFE">
        <w:rPr>
          <w:sz w:val="24"/>
          <w:szCs w:val="24"/>
        </w:rPr>
        <w:tab/>
      </w:r>
      <w:r w:rsidRPr="00BE4CFE">
        <w:rPr>
          <w:spacing w:val="-4"/>
          <w:sz w:val="24"/>
          <w:szCs w:val="24"/>
        </w:rPr>
        <w:t xml:space="preserve">guna </w:t>
      </w:r>
      <w:r w:rsidRPr="00BE4CFE">
        <w:rPr>
          <w:sz w:val="24"/>
          <w:szCs w:val="24"/>
        </w:rPr>
        <w:t>memberikansuatukesempatankepadapelakutindakpidanagunamenjadiorangyanglebihbaikdenganmelaluijalurnonformal dengan melibatkan sumber daya Masyarakat, diversi di alkukan guna memberikankeadilankepadakasusanakyangsudahberbuattindak pidana ssampai dengan apparat hukum sebagai pihak penegak hukum. PenjarayangdisebutjugasebagaiLembagapemasyarakatan, tidaksajadihuniolehperampok,pencuri,penipu,pemerkosaataupembunuh tetapi juga di huni oleh pemakai, kurir pengedar dan jugabandar narkoba, serta penjudi dan juga bandarnya. Selain itu denganintesifnya penegakkan hukum pemberantasan KKN dan “white collar crime”lainnya,penghuniLembagaPemasyarakatanpunmakinberagam antara lain mantan pejabat negara, direksi bank, intelektual, profesional, bankir, pengusaha, yang mempunyai profesionalisme dan kompetensiyangtinggi.PenghuniLembagaPemasyarakatanpunmenjadisangatbervariatif,baikdarisisiusia,maupunpanjangnya hukumandarihanya3bulan,sampaihukumanseumurhidup</w:t>
      </w:r>
      <w:r w:rsidRPr="00BE4CFE">
        <w:rPr>
          <w:spacing w:val="-5"/>
          <w:sz w:val="24"/>
          <w:szCs w:val="24"/>
        </w:rPr>
        <w:t>dan</w:t>
      </w:r>
      <w:r w:rsidRPr="00BE4CFE">
        <w:rPr>
          <w:sz w:val="24"/>
          <w:szCs w:val="24"/>
        </w:rPr>
        <w:t xml:space="preserve">hukuman </w:t>
      </w:r>
      <w:r w:rsidRPr="00BE4CFE">
        <w:rPr>
          <w:spacing w:val="-2"/>
          <w:sz w:val="24"/>
          <w:szCs w:val="24"/>
        </w:rPr>
        <w:t>mati.</w:t>
      </w:r>
    </w:p>
    <w:p w:rsidR="00647B3F" w:rsidRPr="00BE4CFE" w:rsidRDefault="00647B3F" w:rsidP="00647B3F">
      <w:pPr>
        <w:pStyle w:val="BodyText1"/>
        <w:spacing w:after="0"/>
        <w:ind w:right="4" w:firstLine="709"/>
        <w:jc w:val="both"/>
        <w:rPr>
          <w:sz w:val="24"/>
          <w:szCs w:val="24"/>
        </w:rPr>
      </w:pPr>
      <w:r w:rsidRPr="00BE4CFE">
        <w:rPr>
          <w:sz w:val="24"/>
          <w:szCs w:val="24"/>
        </w:rPr>
        <w:lastRenderedPageBreak/>
        <w:t>Diversi merupakan usaha untuk mengajak Masyarakat agar taat dan juga menegakan hukum negara, dalam pelaksanaanya juga tetap mempertimbangkanrasakeadilansebagaiperioritasutama</w:t>
      </w:r>
      <w:r w:rsidRPr="00BE4CFE">
        <w:rPr>
          <w:spacing w:val="-2"/>
          <w:sz w:val="24"/>
          <w:szCs w:val="24"/>
        </w:rPr>
        <w:t>dilain</w:t>
      </w:r>
      <w:r w:rsidRPr="00BE4CFE">
        <w:rPr>
          <w:sz w:val="24"/>
          <w:szCs w:val="24"/>
        </w:rPr>
        <w:t>pemberian kepada pelaku tindak pidana untuk menempuh jalur di luar pidana seperti ganti rugi kerja sosial atau pengawasan orang tuanya. Diversi sendiri mempunyai tujuan mengabdikan hukum dan keadilan sama sekali, akan tetapi berupaya untuk memakai unsur pemaksaan seminimal mungkin untuk membuat orang taat akan hukum.</w:t>
      </w:r>
    </w:p>
    <w:p w:rsidR="00647B3F" w:rsidRPr="00BE4CFE" w:rsidRDefault="00647B3F" w:rsidP="00647B3F">
      <w:pPr>
        <w:pStyle w:val="BodyText1"/>
        <w:spacing w:after="0"/>
        <w:ind w:right="4" w:firstLine="709"/>
        <w:jc w:val="both"/>
        <w:rPr>
          <w:sz w:val="24"/>
          <w:szCs w:val="24"/>
        </w:rPr>
      </w:pPr>
      <w:r w:rsidRPr="00BE4CFE">
        <w:rPr>
          <w:sz w:val="24"/>
          <w:szCs w:val="24"/>
        </w:rPr>
        <w:t>Dijunjungnya tinggi prinso keadilan dalam melakukan penegakan hukum tidak terlewatkan saat menerapkan prinsip-orinsip diversi dilakukanya. Keadilan sendri terdiri dari adanya kejujuran dan perlakuan yang sama terhadap semua orang. Petugas sendiri di haruskan tidak membeda-bedakan orang dengan prinsip Tindakan yang berubah dan juga berbeda. Diversi sendiri dilaksanakan dengan bertujuan untuk mewujudkan keadilan serta penegakan hukum secara benar dan meminimalkan pelaksanaan pidana.</w:t>
      </w:r>
    </w:p>
    <w:p w:rsidR="00647B3F" w:rsidRPr="00756394" w:rsidRDefault="00647B3F" w:rsidP="00647B3F">
      <w:pPr>
        <w:pStyle w:val="Heading2"/>
        <w:spacing w:before="0" w:line="480" w:lineRule="auto"/>
        <w:ind w:right="4"/>
        <w:rPr>
          <w:rFonts w:ascii="Times New Roman" w:hAnsi="Times New Roman"/>
          <w:color w:val="0D0D0D"/>
          <w:sz w:val="24"/>
          <w:szCs w:val="24"/>
        </w:rPr>
      </w:pPr>
      <w:bookmarkStart w:id="5" w:name="_Toc201317885"/>
      <w:r w:rsidRPr="00756394">
        <w:rPr>
          <w:rFonts w:ascii="Times New Roman" w:hAnsi="Times New Roman"/>
          <w:color w:val="0D0D0D"/>
          <w:sz w:val="24"/>
          <w:szCs w:val="24"/>
          <w:lang w:val="en-US"/>
        </w:rPr>
        <w:t xml:space="preserve">3. </w:t>
      </w:r>
      <w:bookmarkStart w:id="6" w:name="_TOC_250003"/>
      <w:r w:rsidRPr="00756394">
        <w:rPr>
          <w:rFonts w:ascii="Times New Roman" w:hAnsi="Times New Roman"/>
          <w:color w:val="0D0D0D"/>
          <w:sz w:val="24"/>
          <w:szCs w:val="24"/>
          <w:lang w:val="en-US"/>
        </w:rPr>
        <w:tab/>
      </w:r>
      <w:r w:rsidRPr="00756394">
        <w:rPr>
          <w:rFonts w:ascii="Times New Roman" w:hAnsi="Times New Roman"/>
          <w:color w:val="0D0D0D"/>
          <w:sz w:val="24"/>
          <w:szCs w:val="24"/>
        </w:rPr>
        <w:t>Konsep</w:t>
      </w:r>
      <w:bookmarkEnd w:id="6"/>
      <w:r w:rsidRPr="00756394">
        <w:rPr>
          <w:rFonts w:ascii="Times New Roman" w:hAnsi="Times New Roman"/>
          <w:color w:val="0D0D0D"/>
          <w:spacing w:val="-2"/>
          <w:sz w:val="24"/>
          <w:szCs w:val="24"/>
        </w:rPr>
        <w:t xml:space="preserve"> Diversi</w:t>
      </w:r>
      <w:bookmarkEnd w:id="5"/>
    </w:p>
    <w:p w:rsidR="00647B3F" w:rsidRDefault="00647B3F" w:rsidP="00647B3F">
      <w:pPr>
        <w:pStyle w:val="BodyText1"/>
        <w:spacing w:after="0"/>
        <w:ind w:right="4" w:firstLine="709"/>
        <w:jc w:val="both"/>
        <w:rPr>
          <w:sz w:val="24"/>
          <w:szCs w:val="24"/>
          <w:lang w:val="en-US"/>
        </w:rPr>
      </w:pPr>
      <w:r w:rsidRPr="00BE4CFE">
        <w:rPr>
          <w:sz w:val="24"/>
          <w:szCs w:val="24"/>
        </w:rPr>
        <w:t xml:space="preserve">Diversi dilakukanya dengan adanya alasan guna memberikan suatu kesempatan Kembali kepada pelaku pelangaran hukum untuk menjadi orang yang lebih baik dengan menggunakan jalur tidakformal dengan melibatkanya sumber daya Masyarakat. Diversi berusaha memberikan suat keadilan kepada kasus ayng di hadapi oleh anak yang sedang atau melakukan pelanggaran hukum atau jugatindak pidana yang sudah sampai ke apparat penegak hukum. Kedua keadila tersebut dipaparkan melalui sebuah penelitian terhadap </w:t>
      </w:r>
      <w:r w:rsidRPr="00BE4CFE">
        <w:rPr>
          <w:sz w:val="24"/>
          <w:szCs w:val="24"/>
        </w:rPr>
        <w:lastRenderedPageBreak/>
        <w:t>keadaandansituasiuntukmemperolehsanksiatauTindakan</w:t>
      </w:r>
      <w:r w:rsidRPr="00BE4CFE">
        <w:rPr>
          <w:spacing w:val="-4"/>
          <w:sz w:val="24"/>
          <w:szCs w:val="24"/>
        </w:rPr>
        <w:t>yang</w:t>
      </w:r>
      <w:r w:rsidRPr="00BE4CFE">
        <w:rPr>
          <w:sz w:val="24"/>
          <w:szCs w:val="24"/>
        </w:rPr>
        <w:t xml:space="preserve">tepat ( </w:t>
      </w:r>
      <w:r w:rsidRPr="00BE4CFE">
        <w:rPr>
          <w:i/>
          <w:sz w:val="24"/>
          <w:szCs w:val="24"/>
        </w:rPr>
        <w:t>appropriate treatment</w:t>
      </w:r>
      <w:r w:rsidRPr="00BE4CFE">
        <w:rPr>
          <w:sz w:val="24"/>
          <w:szCs w:val="24"/>
        </w:rPr>
        <w:t>) tiga jenis pelaksanaan program diversi dilaksanakanya yaitu :</w:t>
      </w:r>
    </w:p>
    <w:p w:rsidR="00647B3F" w:rsidRPr="0080034C" w:rsidRDefault="00647B3F" w:rsidP="00647B3F">
      <w:pPr>
        <w:pStyle w:val="BodyText1"/>
        <w:spacing w:after="0"/>
        <w:ind w:right="4" w:firstLine="709"/>
        <w:jc w:val="both"/>
        <w:rPr>
          <w:sz w:val="24"/>
          <w:szCs w:val="24"/>
          <w:lang w:val="en-US"/>
        </w:rPr>
      </w:pPr>
    </w:p>
    <w:p w:rsidR="00647B3F" w:rsidRPr="00BE4CFE" w:rsidRDefault="00647B3F" w:rsidP="00647B3F">
      <w:pPr>
        <w:pStyle w:val="ListParagraph"/>
        <w:widowControl w:val="0"/>
        <w:numPr>
          <w:ilvl w:val="2"/>
          <w:numId w:val="7"/>
        </w:numPr>
        <w:autoSpaceDE w:val="0"/>
        <w:autoSpaceDN w:val="0"/>
        <w:spacing w:line="480" w:lineRule="auto"/>
        <w:ind w:left="709" w:right="4"/>
        <w:contextualSpacing w:val="0"/>
        <w:jc w:val="both"/>
        <w:rPr>
          <w:sz w:val="24"/>
          <w:szCs w:val="24"/>
        </w:rPr>
      </w:pPr>
      <w:r w:rsidRPr="00BE4CFE">
        <w:rPr>
          <w:sz w:val="24"/>
          <w:szCs w:val="24"/>
        </w:rPr>
        <w:t xml:space="preserve">Pelaksanaan kontrol secara sosial (social control orintation) yaitu aparat penegak hukum menyerahkan pelaku dalam tanggung jawab pengawasan atau pengamatan masyarakat, dengan ketaatan pada persetujuan atau peringatan yang diberikan. Pelaku menerima tanggung jawab atas perbuatannya dan tidakdiharapkan adanya kesempatan kedua kali bagi pelaku oleh </w:t>
      </w:r>
      <w:r w:rsidRPr="00BE4CFE">
        <w:rPr>
          <w:spacing w:val="-2"/>
          <w:sz w:val="24"/>
          <w:szCs w:val="24"/>
        </w:rPr>
        <w:t>Masyarakat</w:t>
      </w:r>
    </w:p>
    <w:p w:rsidR="00647B3F" w:rsidRPr="00BE4CFE" w:rsidRDefault="00647B3F" w:rsidP="00647B3F">
      <w:pPr>
        <w:pStyle w:val="ListParagraph"/>
        <w:widowControl w:val="0"/>
        <w:numPr>
          <w:ilvl w:val="2"/>
          <w:numId w:val="7"/>
        </w:numPr>
        <w:autoSpaceDE w:val="0"/>
        <w:autoSpaceDN w:val="0"/>
        <w:spacing w:line="480" w:lineRule="auto"/>
        <w:ind w:left="709" w:right="4"/>
        <w:contextualSpacing w:val="0"/>
        <w:jc w:val="both"/>
        <w:rPr>
          <w:sz w:val="24"/>
          <w:szCs w:val="24"/>
        </w:rPr>
      </w:pPr>
      <w:r w:rsidRPr="00BE4CFE">
        <w:rPr>
          <w:sz w:val="24"/>
          <w:szCs w:val="24"/>
        </w:rPr>
        <w:t>Pelayanan sosial oleh masyarakat terhadap pelaku (social service orientation), yaitu melaksanakan fungsi untuk mengawasi, mencampuri, memperbaiki dan menyediakan pelayanan pada pelaku dan keluarganya. Masyarakat dapat mencampuri keluarga pelaku untuk memberikan perbaikan atau pelayanan</w:t>
      </w:r>
    </w:p>
    <w:p w:rsidR="00647B3F" w:rsidRPr="00BE4CFE" w:rsidRDefault="00647B3F" w:rsidP="00647B3F">
      <w:pPr>
        <w:pStyle w:val="ListParagraph"/>
        <w:widowControl w:val="0"/>
        <w:numPr>
          <w:ilvl w:val="2"/>
          <w:numId w:val="7"/>
        </w:numPr>
        <w:autoSpaceDE w:val="0"/>
        <w:autoSpaceDN w:val="0"/>
        <w:spacing w:line="480" w:lineRule="auto"/>
        <w:ind w:left="709" w:right="4"/>
        <w:contextualSpacing w:val="0"/>
        <w:jc w:val="both"/>
        <w:rPr>
          <w:sz w:val="24"/>
          <w:szCs w:val="24"/>
        </w:rPr>
      </w:pPr>
      <w:r w:rsidRPr="00BE4CFE">
        <w:rPr>
          <w:sz w:val="24"/>
          <w:szCs w:val="24"/>
        </w:rPr>
        <w:t>Menuju proses restroative justice atau perundingan (balanced or restorative justice orientation), yaitu melindungi masyarakat, memberi kesempatan pelaku bertanggung jawab langsung pada korban dan masyarakat dan membuat kesepakatan bersama antara korban pelaku dan masyarakat, pelaksanaanya semua pihak yang terkait dipertemukan untuk bersama-sama mencapai kesepakatan tindakan pada pelaku.</w:t>
      </w:r>
    </w:p>
    <w:p w:rsidR="00647B3F" w:rsidRDefault="00647B3F" w:rsidP="00647B3F">
      <w:pPr>
        <w:pStyle w:val="BodyText1"/>
        <w:spacing w:after="0"/>
        <w:ind w:right="4" w:firstLine="709"/>
        <w:jc w:val="both"/>
        <w:rPr>
          <w:sz w:val="24"/>
          <w:szCs w:val="24"/>
          <w:lang w:val="en-US"/>
        </w:rPr>
      </w:pPr>
      <w:r w:rsidRPr="00BE4CFE">
        <w:rPr>
          <w:sz w:val="24"/>
          <w:szCs w:val="24"/>
        </w:rPr>
        <w:t>Diversi dilakukanya dalam proses Upaya melakukan kesempatan untukmengeluarkanataumengalihkansuatukasustergantung</w:t>
      </w:r>
      <w:r w:rsidRPr="00BE4CFE">
        <w:rPr>
          <w:spacing w:val="-2"/>
          <w:sz w:val="24"/>
          <w:szCs w:val="24"/>
        </w:rPr>
        <w:t>dengan</w:t>
      </w:r>
      <w:r w:rsidRPr="00BE4CFE">
        <w:rPr>
          <w:sz w:val="24"/>
          <w:szCs w:val="24"/>
        </w:rPr>
        <w:t xml:space="preserve">landasan hukum atau keriteria yang sudah ada dalam pelaksanaanya. Di lingkungan juga terlihat </w:t>
      </w:r>
      <w:r w:rsidRPr="00BE4CFE">
        <w:rPr>
          <w:sz w:val="24"/>
          <w:szCs w:val="24"/>
        </w:rPr>
        <w:lastRenderedPageBreak/>
        <w:t>ada suatu model yang informal tidak melakukan kasus sutu persatu secara formal (seperti polisi memutuskan untuk tidak melanjutkan penyidikan, berpikir untuk bedamai) keadaan ini merupakan satu tindakan untuk melakukan perubahan, pengembalian, penyembuhan pada korban dan pertanggungjawaban pelaku. Secara konteks variabel sepeti pengorganisasian, kedudukan dan faktor situasi juga relevan dalam pelaksanaan diversi.</w:t>
      </w:r>
    </w:p>
    <w:p w:rsidR="00647B3F" w:rsidRPr="00756394" w:rsidRDefault="00647B3F" w:rsidP="00647B3F">
      <w:pPr>
        <w:pStyle w:val="Heading2"/>
        <w:spacing w:before="0" w:line="480" w:lineRule="auto"/>
        <w:ind w:right="4"/>
        <w:rPr>
          <w:rFonts w:ascii="Times New Roman" w:hAnsi="Times New Roman"/>
          <w:color w:val="0D0D0D"/>
          <w:sz w:val="24"/>
          <w:szCs w:val="24"/>
          <w:lang w:val="en-US"/>
        </w:rPr>
      </w:pPr>
      <w:bookmarkStart w:id="7" w:name="_Toc201317886"/>
      <w:r w:rsidRPr="00756394">
        <w:rPr>
          <w:rFonts w:ascii="Times New Roman" w:hAnsi="Times New Roman"/>
          <w:color w:val="0D0D0D"/>
          <w:sz w:val="24"/>
          <w:szCs w:val="24"/>
          <w:lang w:val="en-US"/>
        </w:rPr>
        <w:t xml:space="preserve">B. </w:t>
      </w:r>
      <w:r w:rsidRPr="00756394">
        <w:rPr>
          <w:rFonts w:ascii="Times New Roman" w:hAnsi="Times New Roman"/>
          <w:color w:val="0D0D0D"/>
          <w:sz w:val="24"/>
          <w:szCs w:val="24"/>
          <w:lang w:val="en-US"/>
        </w:rPr>
        <w:tab/>
        <w:t>Anak</w:t>
      </w:r>
      <w:bookmarkEnd w:id="7"/>
    </w:p>
    <w:p w:rsidR="00647B3F" w:rsidRPr="00756394" w:rsidRDefault="00647B3F" w:rsidP="00647B3F">
      <w:pPr>
        <w:pStyle w:val="Heading2"/>
        <w:spacing w:before="0" w:line="480" w:lineRule="auto"/>
        <w:ind w:left="709" w:right="4" w:hanging="425"/>
        <w:rPr>
          <w:rFonts w:ascii="Times New Roman" w:hAnsi="Times New Roman"/>
          <w:color w:val="0D0D0D"/>
          <w:sz w:val="24"/>
          <w:szCs w:val="24"/>
        </w:rPr>
      </w:pPr>
      <w:bookmarkStart w:id="8" w:name="_Toc201317887"/>
      <w:r w:rsidRPr="00756394">
        <w:rPr>
          <w:rFonts w:ascii="Times New Roman" w:hAnsi="Times New Roman"/>
          <w:color w:val="0D0D0D"/>
          <w:sz w:val="24"/>
          <w:szCs w:val="24"/>
          <w:lang w:val="en-US"/>
        </w:rPr>
        <w:t>1.</w:t>
      </w:r>
      <w:r w:rsidRPr="00756394">
        <w:rPr>
          <w:rFonts w:ascii="Times New Roman" w:hAnsi="Times New Roman"/>
          <w:color w:val="0D0D0D"/>
          <w:sz w:val="24"/>
          <w:szCs w:val="24"/>
          <w:lang w:val="en-US"/>
        </w:rPr>
        <w:tab/>
      </w:r>
      <w:r w:rsidRPr="00756394">
        <w:rPr>
          <w:rFonts w:ascii="Times New Roman" w:hAnsi="Times New Roman"/>
          <w:color w:val="0D0D0D"/>
          <w:sz w:val="24"/>
          <w:szCs w:val="24"/>
        </w:rPr>
        <w:t>Pengertian</w:t>
      </w:r>
      <w:r w:rsidRPr="00756394">
        <w:rPr>
          <w:rFonts w:ascii="Times New Roman" w:hAnsi="Times New Roman"/>
          <w:color w:val="0D0D0D"/>
          <w:spacing w:val="-4"/>
          <w:sz w:val="24"/>
          <w:szCs w:val="24"/>
        </w:rPr>
        <w:t>Anak</w:t>
      </w:r>
      <w:bookmarkEnd w:id="8"/>
    </w:p>
    <w:p w:rsidR="00647B3F" w:rsidRPr="00DB14D3" w:rsidRDefault="00647B3F" w:rsidP="00647B3F">
      <w:pPr>
        <w:pStyle w:val="BodyText1"/>
        <w:spacing w:after="0"/>
        <w:ind w:right="4" w:firstLine="709"/>
        <w:jc w:val="both"/>
        <w:rPr>
          <w:sz w:val="24"/>
          <w:szCs w:val="24"/>
        </w:rPr>
      </w:pPr>
      <w:r w:rsidRPr="00DB14D3">
        <w:rPr>
          <w:sz w:val="24"/>
          <w:szCs w:val="24"/>
        </w:rPr>
        <w:t>Anak Merupakan Harta yang sangat berharga yang manaseorang anak di lahirkan dari sebuah hubungan antara pria danWanita yang mempunyai suatu ikatan sebagai suaami istri.</w:t>
      </w:r>
    </w:p>
    <w:p w:rsidR="00647B3F" w:rsidRPr="00DB14D3" w:rsidRDefault="00647B3F" w:rsidP="00647B3F">
      <w:pPr>
        <w:pStyle w:val="BodyText1"/>
        <w:spacing w:after="0"/>
        <w:ind w:right="4" w:firstLine="709"/>
        <w:jc w:val="both"/>
        <w:rPr>
          <w:sz w:val="24"/>
          <w:szCs w:val="24"/>
          <w:lang w:val="en-US"/>
        </w:rPr>
      </w:pPr>
      <w:r w:rsidRPr="00DB14D3">
        <w:rPr>
          <w:sz w:val="24"/>
          <w:szCs w:val="24"/>
        </w:rPr>
        <w:t>Secara sosiologis anak dapat diartikan sebagai seseorang yang lahir dari sebuah hubungan biologis antara seorang pria dan Wanita. Dan juga Sebagian ada yang mengartikan bahwa anak adalah seorang lelaki dan perempuan yang belum dewasa atau juga belum pernah mengalami pubertas(masa dimana anak mengalami perubahan fisik,psikis, dan pematangan fungsi seksual).</w:t>
      </w:r>
      <w:r w:rsidRPr="00DB14D3">
        <w:rPr>
          <w:rStyle w:val="FootnoteReference"/>
          <w:sz w:val="24"/>
          <w:szCs w:val="24"/>
        </w:rPr>
        <w:footnoteReference w:id="5"/>
      </w:r>
    </w:p>
    <w:p w:rsidR="00647B3F" w:rsidRPr="00DB14D3" w:rsidRDefault="00647B3F" w:rsidP="00647B3F">
      <w:pPr>
        <w:pStyle w:val="BodyText1"/>
        <w:spacing w:after="0"/>
        <w:ind w:right="4" w:firstLine="709"/>
        <w:jc w:val="both"/>
        <w:rPr>
          <w:sz w:val="24"/>
          <w:szCs w:val="24"/>
          <w:lang w:val="en-US"/>
        </w:rPr>
      </w:pPr>
      <w:r w:rsidRPr="00DB14D3">
        <w:rPr>
          <w:sz w:val="24"/>
          <w:szCs w:val="24"/>
        </w:rPr>
        <w:t>Ditinjau juga dari aspek Yuridis anak merupakan sebagai orang yang belum dewasa, orang yang masih di bawah umur atau orangyang masih di bawah umur yang juga bisa di sebut sebagai anak sebagai pengawasan ahli yang mana hal tersebut di artikan dalam hukum positif yang ada di Indonesia.</w:t>
      </w:r>
      <w:r w:rsidRPr="00DB14D3">
        <w:rPr>
          <w:rStyle w:val="FootnoteReference"/>
          <w:sz w:val="24"/>
          <w:szCs w:val="24"/>
        </w:rPr>
        <w:footnoteReference w:id="6"/>
      </w:r>
    </w:p>
    <w:p w:rsidR="00647B3F" w:rsidRPr="00DB14D3" w:rsidRDefault="00647B3F" w:rsidP="00647B3F">
      <w:pPr>
        <w:pStyle w:val="BodyText1"/>
        <w:spacing w:after="0"/>
        <w:ind w:right="4" w:firstLine="709"/>
        <w:jc w:val="both"/>
        <w:rPr>
          <w:spacing w:val="-5"/>
          <w:sz w:val="24"/>
          <w:szCs w:val="24"/>
          <w:lang w:val="en-US"/>
        </w:rPr>
      </w:pPr>
      <w:r w:rsidRPr="00DB14D3">
        <w:rPr>
          <w:sz w:val="24"/>
          <w:szCs w:val="24"/>
        </w:rPr>
        <w:t>Undang-UndangRepublikIndonesiaNomor11Tahun</w:t>
      </w:r>
      <w:r w:rsidRPr="00DB14D3">
        <w:rPr>
          <w:spacing w:val="-4"/>
          <w:sz w:val="24"/>
          <w:szCs w:val="24"/>
        </w:rPr>
        <w:t>2012</w:t>
      </w:r>
      <w:r w:rsidRPr="00DB14D3">
        <w:rPr>
          <w:sz w:val="24"/>
          <w:szCs w:val="24"/>
        </w:rPr>
        <w:t>tentangsystemperadilanpidanaanak</w:t>
      </w:r>
      <w:r w:rsidRPr="00DB14D3">
        <w:rPr>
          <w:sz w:val="24"/>
          <w:szCs w:val="24"/>
        </w:rPr>
        <w:lastRenderedPageBreak/>
        <w:t>yangterdapatdalampasal1ayat 3yangmenjelaskananakyangberkonflikdenganhukumyang</w:t>
      </w:r>
      <w:r w:rsidRPr="00DB14D3">
        <w:rPr>
          <w:spacing w:val="-5"/>
          <w:sz w:val="24"/>
          <w:szCs w:val="24"/>
        </w:rPr>
        <w:t>di</w:t>
      </w:r>
      <w:r w:rsidRPr="00DB14D3">
        <w:rPr>
          <w:spacing w:val="-5"/>
          <w:sz w:val="24"/>
          <w:szCs w:val="24"/>
          <w:lang w:val="en-US"/>
        </w:rPr>
        <w:t xml:space="preserve"> sebut anak adalah anak yang telah berumur 12(dua belas) tahun, tetapi belum berumur 18(delapan belas) tahun yang di duga melakukan tindak pidana.</w:t>
      </w:r>
      <w:r w:rsidRPr="00DB14D3">
        <w:rPr>
          <w:rStyle w:val="FootnoteReference"/>
          <w:spacing w:val="-5"/>
          <w:sz w:val="24"/>
          <w:szCs w:val="24"/>
          <w:lang w:val="en-US"/>
        </w:rPr>
        <w:footnoteReference w:id="7"/>
      </w:r>
    </w:p>
    <w:p w:rsidR="00647B3F" w:rsidRPr="00DB14D3" w:rsidRDefault="00647B3F" w:rsidP="00647B3F">
      <w:pPr>
        <w:pStyle w:val="BodyText1"/>
        <w:spacing w:after="0"/>
        <w:ind w:right="4" w:firstLine="709"/>
        <w:jc w:val="both"/>
        <w:rPr>
          <w:spacing w:val="-5"/>
          <w:sz w:val="24"/>
          <w:szCs w:val="24"/>
          <w:lang w:val="en-US"/>
        </w:rPr>
      </w:pPr>
      <w:r w:rsidRPr="00DB14D3">
        <w:rPr>
          <w:spacing w:val="-5"/>
          <w:sz w:val="24"/>
          <w:szCs w:val="24"/>
          <w:lang w:val="en-US"/>
        </w:rPr>
        <w:t>Dalam Undang-Undang Republik Indonesia nomor 35 Tahun 2014 Tentang Perlindungan anak, Yang di sebut sebagai anak adalah seseoraang yang belum berusia 18(delapan Belas) Tahun, termasuk anak yang ada di dalam kandungan.</w:t>
      </w:r>
    </w:p>
    <w:p w:rsidR="00647B3F" w:rsidRPr="00DB14D3" w:rsidRDefault="00647B3F" w:rsidP="00647B3F">
      <w:pPr>
        <w:pStyle w:val="BodyText1"/>
        <w:spacing w:after="0"/>
        <w:ind w:right="4" w:firstLine="709"/>
        <w:jc w:val="both"/>
        <w:rPr>
          <w:spacing w:val="-5"/>
          <w:sz w:val="24"/>
          <w:szCs w:val="24"/>
          <w:lang w:val="en-US"/>
        </w:rPr>
      </w:pPr>
      <w:r w:rsidRPr="00DB14D3">
        <w:rPr>
          <w:spacing w:val="-5"/>
          <w:sz w:val="24"/>
          <w:szCs w:val="24"/>
          <w:lang w:val="en-US"/>
        </w:rPr>
        <w:t>Di jelaskan juga pada pasal 45 KUHP seseorang yang masih di bawah umur atau uang masih di kategorikan belum dewasa ialah Ketika anak blm berusia 16 (enam belas) tahun, akan tetapi pasal ini sudah di cabut dengan pasal 67 Undang-Undang nomor 3 tahun 1997. Pasal 283 KUHP menentukan batas kedewasaan apabila sudah mencapai 17(tuju belas) tahun, dan juga menurut pasal 187 KUHP, batas usia dewasa bagi seorang Wanita adalah 15(lima belas) tahun.</w:t>
      </w:r>
    </w:p>
    <w:p w:rsidR="00647B3F" w:rsidRPr="00DB14D3" w:rsidRDefault="00647B3F" w:rsidP="00647B3F">
      <w:pPr>
        <w:pStyle w:val="BodyText1"/>
        <w:spacing w:after="0"/>
        <w:ind w:right="4" w:firstLine="709"/>
        <w:jc w:val="both"/>
        <w:rPr>
          <w:sz w:val="24"/>
          <w:szCs w:val="24"/>
        </w:rPr>
      </w:pPr>
      <w:r w:rsidRPr="00DB14D3">
        <w:rPr>
          <w:spacing w:val="-5"/>
          <w:sz w:val="24"/>
          <w:szCs w:val="24"/>
          <w:lang w:val="en-US"/>
        </w:rPr>
        <w:t xml:space="preserve">Di dalam undang undang nomor 3 tahun 1997 tentang pengadilan anak, yang tercantum di dalam pasal 1 ayat(1) sebagai berikut : “ anak adalah orang yang di dalam perkara anak nakal telah mencapai umue 8 (delapan) tahun tetapi belum mencapai 18 (delapan belas) tahun dan belum pernah kawin.”selanjutnya anak yang dapat di mintai pertanggung jawaban pidana adalah 12 tahun. Yang mana usia 12 tahun sudah sangat relative memiliki kecerdasan, emosional dan </w:t>
      </w:r>
      <w:r w:rsidRPr="00DB14D3">
        <w:rPr>
          <w:sz w:val="24"/>
          <w:szCs w:val="24"/>
        </w:rPr>
        <w:t>intelektual yang setabil sesuai dengan pisikologi anak dengan budaya bangsa Indonesia, karenanya Batasan umur 12 tahun lebih menjamin haka nak untuk tumbuh berkembang dan mendapatkan perlindnungan sebagaimana di atur dalam Pasal 28B ayat (2) UUD 1945.</w:t>
      </w:r>
    </w:p>
    <w:p w:rsidR="00647B3F" w:rsidRPr="00DB14D3" w:rsidRDefault="00647B3F" w:rsidP="00647B3F">
      <w:pPr>
        <w:pStyle w:val="BodyText1"/>
        <w:spacing w:after="0"/>
        <w:ind w:right="4" w:firstLine="709"/>
        <w:jc w:val="both"/>
        <w:rPr>
          <w:sz w:val="24"/>
          <w:szCs w:val="24"/>
        </w:rPr>
      </w:pPr>
      <w:r w:rsidRPr="00DB14D3">
        <w:rPr>
          <w:sz w:val="24"/>
          <w:szCs w:val="24"/>
        </w:rPr>
        <w:lastRenderedPageBreak/>
        <w:t>Di jelaskan juga di dalam hukum islam, anak merupakan orang yang belum baliq atau juga di sebut juga belum berakal yang mana mereka bisa di anggap belum cakap dalam berbuat ataupun bertindak. Seseorang yang di katakana baliq atau dewasa yang mana telah memenuhi satu dari sifat yang ada di bawah ini:</w:t>
      </w:r>
    </w:p>
    <w:p w:rsidR="00647B3F" w:rsidRPr="00DB14D3" w:rsidRDefault="00647B3F" w:rsidP="00647B3F">
      <w:pPr>
        <w:pStyle w:val="ListParagraph"/>
        <w:widowControl w:val="0"/>
        <w:numPr>
          <w:ilvl w:val="0"/>
          <w:numId w:val="8"/>
        </w:numPr>
        <w:autoSpaceDE w:val="0"/>
        <w:autoSpaceDN w:val="0"/>
        <w:spacing w:line="480" w:lineRule="auto"/>
        <w:ind w:left="709" w:right="4"/>
        <w:contextualSpacing w:val="0"/>
        <w:jc w:val="both"/>
        <w:rPr>
          <w:sz w:val="24"/>
          <w:szCs w:val="24"/>
        </w:rPr>
      </w:pPr>
      <w:r w:rsidRPr="00DB14D3">
        <w:rPr>
          <w:sz w:val="24"/>
          <w:szCs w:val="24"/>
        </w:rPr>
        <w:t>Telahberumur15</w:t>
      </w:r>
      <w:r w:rsidRPr="00DB14D3">
        <w:rPr>
          <w:spacing w:val="-4"/>
          <w:sz w:val="24"/>
          <w:szCs w:val="24"/>
        </w:rPr>
        <w:t>tahun</w:t>
      </w:r>
    </w:p>
    <w:p w:rsidR="00647B3F" w:rsidRPr="00DB14D3" w:rsidRDefault="00647B3F" w:rsidP="00647B3F">
      <w:pPr>
        <w:pStyle w:val="ListParagraph"/>
        <w:widowControl w:val="0"/>
        <w:numPr>
          <w:ilvl w:val="0"/>
          <w:numId w:val="8"/>
        </w:numPr>
        <w:autoSpaceDE w:val="0"/>
        <w:autoSpaceDN w:val="0"/>
        <w:spacing w:line="480" w:lineRule="auto"/>
        <w:ind w:left="709" w:right="4"/>
        <w:contextualSpacing w:val="0"/>
        <w:jc w:val="both"/>
        <w:rPr>
          <w:sz w:val="24"/>
          <w:szCs w:val="24"/>
        </w:rPr>
      </w:pPr>
      <w:r w:rsidRPr="00DB14D3">
        <w:rPr>
          <w:sz w:val="24"/>
          <w:szCs w:val="24"/>
        </w:rPr>
        <w:t>Telahkeluarairmanibagiseoranglaki-</w:t>
      </w:r>
      <w:r w:rsidRPr="00DB14D3">
        <w:rPr>
          <w:spacing w:val="-4"/>
          <w:sz w:val="24"/>
          <w:szCs w:val="24"/>
        </w:rPr>
        <w:t>laki</w:t>
      </w:r>
    </w:p>
    <w:p w:rsidR="00647B3F" w:rsidRPr="00DB14D3" w:rsidRDefault="00647B3F" w:rsidP="00647B3F">
      <w:pPr>
        <w:pStyle w:val="ListParagraph"/>
        <w:widowControl w:val="0"/>
        <w:numPr>
          <w:ilvl w:val="0"/>
          <w:numId w:val="8"/>
        </w:numPr>
        <w:autoSpaceDE w:val="0"/>
        <w:autoSpaceDN w:val="0"/>
        <w:spacing w:line="480" w:lineRule="auto"/>
        <w:ind w:left="709" w:right="4"/>
        <w:contextualSpacing w:val="0"/>
        <w:rPr>
          <w:sz w:val="24"/>
          <w:szCs w:val="24"/>
        </w:rPr>
      </w:pPr>
      <w:r w:rsidRPr="00DB14D3">
        <w:rPr>
          <w:sz w:val="24"/>
          <w:szCs w:val="24"/>
        </w:rPr>
        <w:t>Telahdatingbulanbagi</w:t>
      </w:r>
      <w:r w:rsidRPr="00DB14D3">
        <w:rPr>
          <w:spacing w:val="-2"/>
          <w:sz w:val="24"/>
          <w:szCs w:val="24"/>
        </w:rPr>
        <w:t>Perempuan</w:t>
      </w:r>
    </w:p>
    <w:p w:rsidR="00647B3F" w:rsidRPr="00756394" w:rsidRDefault="00647B3F" w:rsidP="00647B3F">
      <w:pPr>
        <w:pStyle w:val="Heading2"/>
        <w:spacing w:before="0" w:line="480" w:lineRule="auto"/>
        <w:ind w:left="709" w:right="4" w:hanging="425"/>
        <w:rPr>
          <w:rFonts w:ascii="Times New Roman" w:hAnsi="Times New Roman"/>
          <w:color w:val="0D0D0D"/>
          <w:sz w:val="24"/>
          <w:szCs w:val="24"/>
        </w:rPr>
      </w:pPr>
      <w:bookmarkStart w:id="9" w:name="_Toc201317888"/>
      <w:r w:rsidRPr="00756394">
        <w:rPr>
          <w:rFonts w:ascii="Times New Roman" w:hAnsi="Times New Roman"/>
          <w:color w:val="0D0D0D"/>
          <w:sz w:val="24"/>
          <w:szCs w:val="24"/>
          <w:lang w:val="en-US"/>
        </w:rPr>
        <w:t xml:space="preserve">2. </w:t>
      </w:r>
      <w:bookmarkStart w:id="10" w:name="_TOC_250011"/>
      <w:r w:rsidRPr="00756394">
        <w:rPr>
          <w:rFonts w:ascii="Times New Roman" w:hAnsi="Times New Roman"/>
          <w:color w:val="0D0D0D"/>
          <w:sz w:val="24"/>
          <w:szCs w:val="24"/>
          <w:lang w:val="en-US"/>
        </w:rPr>
        <w:tab/>
      </w:r>
      <w:r w:rsidRPr="00756394">
        <w:rPr>
          <w:rFonts w:ascii="Times New Roman" w:hAnsi="Times New Roman"/>
          <w:color w:val="0D0D0D"/>
          <w:sz w:val="24"/>
          <w:szCs w:val="24"/>
        </w:rPr>
        <w:t>PengertianAnakMenurutPandangan</w:t>
      </w:r>
      <w:bookmarkEnd w:id="10"/>
      <w:r w:rsidRPr="00756394">
        <w:rPr>
          <w:rFonts w:ascii="Times New Roman" w:hAnsi="Times New Roman"/>
          <w:color w:val="0D0D0D"/>
          <w:spacing w:val="-2"/>
          <w:sz w:val="24"/>
          <w:szCs w:val="24"/>
        </w:rPr>
        <w:t xml:space="preserve"> Islam</w:t>
      </w:r>
      <w:bookmarkEnd w:id="9"/>
    </w:p>
    <w:p w:rsidR="00647B3F" w:rsidRPr="00DB14D3" w:rsidRDefault="00647B3F" w:rsidP="00647B3F">
      <w:pPr>
        <w:pStyle w:val="BodyText1"/>
        <w:spacing w:after="0"/>
        <w:ind w:right="4" w:firstLine="709"/>
        <w:jc w:val="both"/>
        <w:rPr>
          <w:sz w:val="24"/>
          <w:szCs w:val="24"/>
          <w:lang w:val="en-US"/>
        </w:rPr>
      </w:pPr>
      <w:r w:rsidRPr="00DB14D3">
        <w:rPr>
          <w:sz w:val="24"/>
          <w:szCs w:val="24"/>
        </w:rPr>
        <w:t>Dalam sudut pandang yang dibangun oleh agama khususnya dalam hal ini adalah agama Islam, anak merupakan makhluk yang lemah namun mulia, yang keberadaannya adalah kewenangan dari kehendak Allah SWT dengan melalui proses penciptaan. Oleh karena anak mempunyai kehidupan yang mulia dalam pandangan agama Islam, makaanak harus diperlakukansecaramanusiawisepertidioberi nafkah baik lahir maupun batin, sehingga kelak anak tersebut tumbuh menjadi anak yang berakhlak mulia seperti dapat bertanggung jawab dalam mensosialisasikan dirinya untuk mencapai kebutuhan hidupnya dimasa mendatang.</w:t>
      </w:r>
    </w:p>
    <w:p w:rsidR="00647B3F" w:rsidRDefault="00647B3F" w:rsidP="00647B3F">
      <w:pPr>
        <w:pStyle w:val="BodyText1"/>
        <w:spacing w:after="0"/>
        <w:ind w:right="4" w:firstLine="709"/>
        <w:jc w:val="both"/>
        <w:rPr>
          <w:sz w:val="24"/>
          <w:szCs w:val="24"/>
          <w:lang w:val="en-US"/>
        </w:rPr>
      </w:pPr>
      <w:r w:rsidRPr="00DB14D3">
        <w:rPr>
          <w:sz w:val="24"/>
          <w:szCs w:val="24"/>
          <w:lang w:val="en-US"/>
        </w:rPr>
        <w:t xml:space="preserve">Dalam pengertian Islam, anak adalah titipan Allah SWT kepada kedua orang tua, masyarakat bangsa dan negara yang kelak akan memakmurkan dunia sebagai rahmatan lil‘alamin dan sebagai pewaris ajaran Islam pengertian ini mengandung arti bahwa setiap anak yang dilahirkan harus diakui, diyakini, dan diamankan sebagai implementasi amalan yang diterima oleh orang tua, </w:t>
      </w:r>
      <w:r w:rsidRPr="00DB14D3">
        <w:rPr>
          <w:sz w:val="24"/>
          <w:szCs w:val="24"/>
          <w:lang w:val="en-US"/>
        </w:rPr>
        <w:lastRenderedPageBreak/>
        <w:t>masyarakat, bangsa dan negara.</w:t>
      </w:r>
      <w:r w:rsidRPr="00DB14D3">
        <w:rPr>
          <w:rStyle w:val="FootnoteReference"/>
          <w:sz w:val="24"/>
          <w:szCs w:val="24"/>
          <w:lang w:val="en-US"/>
        </w:rPr>
        <w:footnoteReference w:id="8"/>
      </w:r>
    </w:p>
    <w:p w:rsidR="00647B3F" w:rsidRPr="00756394" w:rsidRDefault="00647B3F" w:rsidP="00647B3F">
      <w:pPr>
        <w:pStyle w:val="Heading2"/>
        <w:spacing w:before="0" w:line="480" w:lineRule="auto"/>
        <w:ind w:left="709" w:hanging="425"/>
        <w:rPr>
          <w:rFonts w:ascii="Times New Roman" w:hAnsi="Times New Roman"/>
          <w:color w:val="0D0D0D"/>
          <w:sz w:val="24"/>
          <w:szCs w:val="24"/>
        </w:rPr>
      </w:pPr>
      <w:bookmarkStart w:id="11" w:name="_Toc201317889"/>
      <w:r w:rsidRPr="00756394">
        <w:rPr>
          <w:rFonts w:ascii="Times New Roman" w:hAnsi="Times New Roman"/>
          <w:color w:val="0D0D0D"/>
          <w:sz w:val="24"/>
          <w:szCs w:val="24"/>
          <w:lang w:val="en-US"/>
        </w:rPr>
        <w:t xml:space="preserve">3. </w:t>
      </w:r>
      <w:r w:rsidRPr="00756394">
        <w:rPr>
          <w:rFonts w:ascii="Times New Roman" w:hAnsi="Times New Roman"/>
          <w:color w:val="0D0D0D"/>
          <w:sz w:val="24"/>
          <w:szCs w:val="24"/>
          <w:lang w:val="en-US"/>
        </w:rPr>
        <w:tab/>
      </w:r>
      <w:r w:rsidRPr="00756394">
        <w:rPr>
          <w:rFonts w:ascii="Times New Roman" w:hAnsi="Times New Roman"/>
          <w:color w:val="0D0D0D"/>
          <w:sz w:val="24"/>
          <w:szCs w:val="24"/>
        </w:rPr>
        <w:t>HakdanK</w:t>
      </w:r>
      <w:r w:rsidRPr="00756394">
        <w:rPr>
          <w:rFonts w:ascii="Times New Roman" w:hAnsi="Times New Roman"/>
          <w:color w:val="0D0D0D"/>
          <w:sz w:val="24"/>
          <w:szCs w:val="24"/>
          <w:lang w:val="en-US"/>
        </w:rPr>
        <w:t>e</w:t>
      </w:r>
      <w:r w:rsidRPr="00756394">
        <w:rPr>
          <w:rFonts w:ascii="Times New Roman" w:hAnsi="Times New Roman"/>
          <w:color w:val="0D0D0D"/>
          <w:sz w:val="24"/>
          <w:szCs w:val="24"/>
        </w:rPr>
        <w:t xml:space="preserve">wajiban </w:t>
      </w:r>
      <w:r w:rsidRPr="00756394">
        <w:rPr>
          <w:rFonts w:ascii="Times New Roman" w:hAnsi="Times New Roman"/>
          <w:color w:val="0D0D0D"/>
          <w:spacing w:val="-4"/>
          <w:sz w:val="24"/>
          <w:szCs w:val="24"/>
        </w:rPr>
        <w:t>Anak</w:t>
      </w:r>
      <w:bookmarkEnd w:id="11"/>
    </w:p>
    <w:p w:rsidR="00647B3F" w:rsidRPr="00DB14D3" w:rsidRDefault="00647B3F" w:rsidP="00647B3F">
      <w:pPr>
        <w:pStyle w:val="BodyText1"/>
        <w:spacing w:after="0"/>
        <w:ind w:right="-1" w:firstLine="709"/>
        <w:jc w:val="both"/>
        <w:rPr>
          <w:sz w:val="24"/>
          <w:szCs w:val="24"/>
          <w:lang w:val="en-US"/>
        </w:rPr>
      </w:pPr>
      <w:r w:rsidRPr="00DB14D3">
        <w:rPr>
          <w:sz w:val="24"/>
          <w:szCs w:val="24"/>
        </w:rPr>
        <w:t>Mengenai hak dan kuwajiban anak dapat kita ketahui yang terdapatdidalamundang-undangRepublikIndonesiaNomor23 tahun 2002tentang perlindungan anak yang menjelaskan adanya 19 hak dan kewajiban anak yang di ataur di dalam pasal 4 sampai denga pasal 19 ya</w:t>
      </w:r>
      <w:r>
        <w:rPr>
          <w:sz w:val="24"/>
          <w:szCs w:val="24"/>
        </w:rPr>
        <w:t>ng menyatakan sebagai berikut :</w:t>
      </w:r>
      <w:r>
        <w:rPr>
          <w:rStyle w:val="FootnoteReference"/>
          <w:sz w:val="24"/>
          <w:szCs w:val="24"/>
        </w:rPr>
        <w:footnoteReference w:id="9"/>
      </w:r>
    </w:p>
    <w:p w:rsidR="00647B3F" w:rsidRPr="00DB14D3" w:rsidRDefault="00647B3F" w:rsidP="00647B3F">
      <w:pPr>
        <w:pStyle w:val="ListParagraph"/>
        <w:widowControl w:val="0"/>
        <w:numPr>
          <w:ilvl w:val="2"/>
          <w:numId w:val="7"/>
        </w:numPr>
        <w:autoSpaceDE w:val="0"/>
        <w:autoSpaceDN w:val="0"/>
        <w:spacing w:line="480" w:lineRule="auto"/>
        <w:ind w:left="709" w:right="-1" w:hanging="425"/>
        <w:contextualSpacing w:val="0"/>
        <w:jc w:val="both"/>
        <w:rPr>
          <w:sz w:val="24"/>
          <w:szCs w:val="24"/>
        </w:rPr>
      </w:pPr>
      <w:r w:rsidRPr="00DB14D3">
        <w:rPr>
          <w:sz w:val="24"/>
          <w:szCs w:val="24"/>
        </w:rPr>
        <w:t>Setiap anak wajib untuk hidup, tumbuh, berkembang dan berpartisipasi secara wajar sesuai dengan harkat dan martabat kemanusiaan, serta mendapat perlindungan kekerasan dan diskriminalisais. ( pasal 4)</w:t>
      </w:r>
    </w:p>
    <w:p w:rsidR="00647B3F" w:rsidRPr="00DB14D3" w:rsidRDefault="00647B3F" w:rsidP="00647B3F">
      <w:pPr>
        <w:pStyle w:val="ListParagraph"/>
        <w:widowControl w:val="0"/>
        <w:numPr>
          <w:ilvl w:val="2"/>
          <w:numId w:val="7"/>
        </w:numPr>
        <w:autoSpaceDE w:val="0"/>
        <w:autoSpaceDN w:val="0"/>
        <w:spacing w:line="480" w:lineRule="auto"/>
        <w:ind w:left="709" w:right="-1" w:hanging="425"/>
        <w:contextualSpacing w:val="0"/>
        <w:jc w:val="both"/>
        <w:rPr>
          <w:sz w:val="24"/>
          <w:szCs w:val="24"/>
        </w:rPr>
      </w:pPr>
      <w:r w:rsidRPr="00DB14D3">
        <w:rPr>
          <w:sz w:val="24"/>
          <w:szCs w:val="24"/>
        </w:rPr>
        <w:t>Setiap anak berhak atas suatu nama sebagai indentitas diri dan status kewarganegaraan. (pasal 5)</w:t>
      </w:r>
    </w:p>
    <w:p w:rsidR="00647B3F" w:rsidRPr="00DB14D3" w:rsidRDefault="00647B3F" w:rsidP="00647B3F">
      <w:pPr>
        <w:pStyle w:val="ListParagraph"/>
        <w:widowControl w:val="0"/>
        <w:numPr>
          <w:ilvl w:val="2"/>
          <w:numId w:val="7"/>
        </w:numPr>
        <w:autoSpaceDE w:val="0"/>
        <w:autoSpaceDN w:val="0"/>
        <w:spacing w:line="480" w:lineRule="auto"/>
        <w:ind w:left="709" w:right="-1" w:hanging="425"/>
        <w:contextualSpacing w:val="0"/>
        <w:jc w:val="both"/>
        <w:rPr>
          <w:sz w:val="24"/>
          <w:szCs w:val="24"/>
        </w:rPr>
      </w:pPr>
      <w:r w:rsidRPr="00DB14D3">
        <w:rPr>
          <w:sz w:val="24"/>
          <w:szCs w:val="24"/>
        </w:rPr>
        <w:t>Setiap anak berhak untuk beribadah menurut agamanya, berfikir dan berinteraksi sesuai dengan tingkat kecerdasaan dan /usianya dalam bimbingan orang tua atau wali. (pasal 6)</w:t>
      </w:r>
    </w:p>
    <w:p w:rsidR="00647B3F" w:rsidRPr="00DB14D3" w:rsidRDefault="00647B3F" w:rsidP="00647B3F">
      <w:pPr>
        <w:pStyle w:val="ListParagraph"/>
        <w:widowControl w:val="0"/>
        <w:numPr>
          <w:ilvl w:val="2"/>
          <w:numId w:val="7"/>
        </w:numPr>
        <w:autoSpaceDE w:val="0"/>
        <w:autoSpaceDN w:val="0"/>
        <w:spacing w:line="480" w:lineRule="auto"/>
        <w:ind w:left="709" w:right="-1" w:hanging="425"/>
        <w:contextualSpacing w:val="0"/>
        <w:jc w:val="both"/>
        <w:rPr>
          <w:sz w:val="24"/>
          <w:szCs w:val="24"/>
        </w:rPr>
      </w:pPr>
      <w:r w:rsidRPr="00DB14D3">
        <w:rPr>
          <w:sz w:val="24"/>
        </w:rPr>
        <w:t>Setiapanakberhakuntuk mengetahuiorangtuanyadi besarkandan di asuh oleh orang tuanya sendiri ( pasal 7)</w:t>
      </w:r>
    </w:p>
    <w:p w:rsidR="00647B3F" w:rsidRPr="00DB14D3" w:rsidRDefault="00647B3F" w:rsidP="00647B3F">
      <w:pPr>
        <w:pStyle w:val="ListParagraph"/>
        <w:widowControl w:val="0"/>
        <w:numPr>
          <w:ilvl w:val="2"/>
          <w:numId w:val="7"/>
        </w:numPr>
        <w:autoSpaceDE w:val="0"/>
        <w:autoSpaceDN w:val="0"/>
        <w:spacing w:line="480" w:lineRule="auto"/>
        <w:ind w:left="709" w:right="-1" w:hanging="425"/>
        <w:contextualSpacing w:val="0"/>
        <w:jc w:val="both"/>
        <w:rPr>
          <w:sz w:val="24"/>
          <w:szCs w:val="24"/>
        </w:rPr>
      </w:pPr>
      <w:r w:rsidRPr="00DB14D3">
        <w:rPr>
          <w:sz w:val="24"/>
        </w:rPr>
        <w:t>Dalam karena suatu sebab orang tuanya tidak dapat menjamin tumbuh kembang anak, atau anak dalam keadaan terlantar maka anak tersebut berhak diasuh dan diangkat sebagai anak asuh oleh orang lain sesuai dengan ketentuan peraturan perundang-undangan yang berlaku(pasal 7 ayat 2)</w:t>
      </w:r>
    </w:p>
    <w:p w:rsidR="00647B3F" w:rsidRPr="00DB14D3" w:rsidRDefault="00647B3F" w:rsidP="00647B3F">
      <w:pPr>
        <w:pStyle w:val="ListParagraph"/>
        <w:widowControl w:val="0"/>
        <w:numPr>
          <w:ilvl w:val="2"/>
          <w:numId w:val="7"/>
        </w:numPr>
        <w:autoSpaceDE w:val="0"/>
        <w:autoSpaceDN w:val="0"/>
        <w:spacing w:line="480" w:lineRule="auto"/>
        <w:ind w:left="709" w:right="-1" w:hanging="425"/>
        <w:contextualSpacing w:val="0"/>
        <w:jc w:val="both"/>
        <w:rPr>
          <w:sz w:val="24"/>
          <w:szCs w:val="24"/>
        </w:rPr>
      </w:pPr>
      <w:r w:rsidRPr="00DB14D3">
        <w:rPr>
          <w:sz w:val="24"/>
        </w:rPr>
        <w:t xml:space="preserve">Setiap anak berhak memperoleh pelayanan Kesehatan dan jaminan sosial </w:t>
      </w:r>
      <w:r w:rsidRPr="00DB14D3">
        <w:rPr>
          <w:sz w:val="24"/>
        </w:rPr>
        <w:lastRenderedPageBreak/>
        <w:t>sesuai dengan kebutuhan fisik, mental, sepiritual, dan sosial (pasal 8)</w:t>
      </w:r>
    </w:p>
    <w:p w:rsidR="00647B3F" w:rsidRPr="00756394" w:rsidRDefault="00647B3F" w:rsidP="00647B3F">
      <w:pPr>
        <w:pStyle w:val="ListParagraph"/>
        <w:widowControl w:val="0"/>
        <w:numPr>
          <w:ilvl w:val="2"/>
          <w:numId w:val="7"/>
        </w:numPr>
        <w:autoSpaceDE w:val="0"/>
        <w:autoSpaceDN w:val="0"/>
        <w:spacing w:line="480" w:lineRule="auto"/>
        <w:ind w:left="709" w:right="-1" w:hanging="425"/>
        <w:contextualSpacing w:val="0"/>
        <w:jc w:val="both"/>
        <w:rPr>
          <w:color w:val="0D0D0D"/>
          <w:sz w:val="24"/>
          <w:szCs w:val="24"/>
        </w:rPr>
      </w:pPr>
      <w:r w:rsidRPr="00756394">
        <w:rPr>
          <w:color w:val="0D0D0D"/>
          <w:sz w:val="24"/>
          <w:szCs w:val="24"/>
        </w:rPr>
        <w:t>Setiap anak berhak memperoleh Pendidikan dan pengajaran dalam rangka pengembangan pribadinya dan tingkat kecerdasanya sesuai dengan minat dan bakatnya (pasal 9 ayat 1)</w:t>
      </w:r>
    </w:p>
    <w:p w:rsidR="00647B3F" w:rsidRPr="00756394" w:rsidRDefault="00647B3F" w:rsidP="00647B3F">
      <w:pPr>
        <w:pStyle w:val="ListParagraph"/>
        <w:widowControl w:val="0"/>
        <w:numPr>
          <w:ilvl w:val="2"/>
          <w:numId w:val="7"/>
        </w:numPr>
        <w:autoSpaceDE w:val="0"/>
        <w:autoSpaceDN w:val="0"/>
        <w:spacing w:line="480" w:lineRule="auto"/>
        <w:ind w:left="709" w:right="-1" w:hanging="425"/>
        <w:contextualSpacing w:val="0"/>
        <w:jc w:val="both"/>
        <w:rPr>
          <w:color w:val="0D0D0D"/>
          <w:sz w:val="24"/>
          <w:szCs w:val="24"/>
        </w:rPr>
      </w:pPr>
      <w:r w:rsidRPr="00756394">
        <w:rPr>
          <w:color w:val="0D0D0D"/>
          <w:sz w:val="24"/>
          <w:szCs w:val="24"/>
        </w:rPr>
        <w:t>Khususbagianakyangmenyandangcacatjugaberhakmemperoleh pendidikan luar biasa, sedangkan bagi anak yang memiliki keunggulan juga berhak mendapatkan Pendidikan khusus (pasal 9 ayat 2)</w:t>
      </w:r>
    </w:p>
    <w:p w:rsidR="00647B3F" w:rsidRPr="00756394" w:rsidRDefault="00647B3F" w:rsidP="00647B3F">
      <w:pPr>
        <w:pStyle w:val="ListParagraph"/>
        <w:widowControl w:val="0"/>
        <w:numPr>
          <w:ilvl w:val="2"/>
          <w:numId w:val="7"/>
        </w:numPr>
        <w:autoSpaceDE w:val="0"/>
        <w:autoSpaceDN w:val="0"/>
        <w:spacing w:line="480" w:lineRule="auto"/>
        <w:ind w:left="709" w:right="-1" w:hanging="425"/>
        <w:contextualSpacing w:val="0"/>
        <w:jc w:val="both"/>
        <w:rPr>
          <w:color w:val="0D0D0D"/>
          <w:sz w:val="24"/>
          <w:szCs w:val="24"/>
        </w:rPr>
      </w:pPr>
      <w:r w:rsidRPr="00756394">
        <w:rPr>
          <w:color w:val="0D0D0D"/>
          <w:sz w:val="24"/>
          <w:szCs w:val="24"/>
        </w:rPr>
        <w:t>Setiap anak berhak menyatakan dan didengar pendapatnya, menerima, mencari, dan memberikan informasi sesuai dengan tingkat kecerdasan dan usianya demi pengembangan dirinya sesuai dengan nilai-nilai kesusilaan dan kepatuhan (pasal 10)</w:t>
      </w:r>
    </w:p>
    <w:p w:rsidR="00647B3F" w:rsidRPr="00756394" w:rsidRDefault="00647B3F" w:rsidP="00647B3F">
      <w:pPr>
        <w:pStyle w:val="ListParagraph"/>
        <w:widowControl w:val="0"/>
        <w:numPr>
          <w:ilvl w:val="2"/>
          <w:numId w:val="7"/>
        </w:numPr>
        <w:autoSpaceDE w:val="0"/>
        <w:autoSpaceDN w:val="0"/>
        <w:spacing w:line="480" w:lineRule="auto"/>
        <w:ind w:left="709" w:right="-1"/>
        <w:contextualSpacing w:val="0"/>
        <w:jc w:val="both"/>
        <w:rPr>
          <w:color w:val="0D0D0D"/>
          <w:sz w:val="24"/>
          <w:szCs w:val="24"/>
        </w:rPr>
      </w:pPr>
      <w:r w:rsidRPr="00756394">
        <w:rPr>
          <w:color w:val="0D0D0D"/>
          <w:sz w:val="24"/>
          <w:szCs w:val="24"/>
        </w:rPr>
        <w:t>Setiap anak berhak untuk istirahat dan memanfaatkan waktu luang, bergauldengananakyangsebaya,bermain,berekreasidan</w:t>
      </w:r>
      <w:r w:rsidRPr="00756394">
        <w:rPr>
          <w:color w:val="0D0D0D"/>
          <w:sz w:val="24"/>
          <w:szCs w:val="24"/>
          <w:lang w:val="en-US"/>
        </w:rPr>
        <w:t xml:space="preserve"> berekreasi sesuai dengan minat, bakat, dan tingkat kecerdasan demi pengembangan diri (pasal 11)</w:t>
      </w:r>
    </w:p>
    <w:p w:rsidR="00647B3F" w:rsidRPr="00756394" w:rsidRDefault="00647B3F" w:rsidP="00647B3F">
      <w:pPr>
        <w:pStyle w:val="ListParagraph"/>
        <w:widowControl w:val="0"/>
        <w:numPr>
          <w:ilvl w:val="2"/>
          <w:numId w:val="7"/>
        </w:numPr>
        <w:autoSpaceDE w:val="0"/>
        <w:autoSpaceDN w:val="0"/>
        <w:spacing w:line="480" w:lineRule="auto"/>
        <w:ind w:left="709" w:right="-1"/>
        <w:contextualSpacing w:val="0"/>
        <w:jc w:val="both"/>
        <w:rPr>
          <w:color w:val="0D0D0D"/>
          <w:sz w:val="24"/>
          <w:szCs w:val="24"/>
        </w:rPr>
      </w:pPr>
      <w:r w:rsidRPr="00756394">
        <w:rPr>
          <w:color w:val="0D0D0D"/>
          <w:sz w:val="24"/>
          <w:szCs w:val="24"/>
        </w:rPr>
        <w:t xml:space="preserve">Setiap anak menyandang cacat berhak memperoleh rehabilitas, bantuan sosial dan pemeliharaan taraf kesejahteraan sosial (Pasal </w:t>
      </w:r>
      <w:r w:rsidRPr="00756394">
        <w:rPr>
          <w:color w:val="0D0D0D"/>
          <w:spacing w:val="-4"/>
          <w:sz w:val="24"/>
          <w:szCs w:val="24"/>
        </w:rPr>
        <w:t>12)</w:t>
      </w:r>
    </w:p>
    <w:p w:rsidR="00647B3F" w:rsidRPr="00756394" w:rsidRDefault="00647B3F" w:rsidP="00647B3F">
      <w:pPr>
        <w:pStyle w:val="ListParagraph"/>
        <w:widowControl w:val="0"/>
        <w:numPr>
          <w:ilvl w:val="2"/>
          <w:numId w:val="7"/>
        </w:numPr>
        <w:autoSpaceDE w:val="0"/>
        <w:autoSpaceDN w:val="0"/>
        <w:spacing w:line="480" w:lineRule="auto"/>
        <w:ind w:left="709" w:right="-1"/>
        <w:contextualSpacing w:val="0"/>
        <w:jc w:val="both"/>
        <w:rPr>
          <w:color w:val="0D0D0D"/>
          <w:sz w:val="24"/>
          <w:szCs w:val="24"/>
        </w:rPr>
      </w:pPr>
      <w:r w:rsidRPr="00756394">
        <w:rPr>
          <w:color w:val="0D0D0D"/>
          <w:sz w:val="24"/>
          <w:szCs w:val="24"/>
        </w:rPr>
        <w:t>Setiap anak dalam masa pengasuhan orang tua, wali atau pihak lain manapun, yang bertanggung jawab atas pengasuhan, berhak mendapat perlindungan dari perlakuan :</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jc w:val="both"/>
        <w:rPr>
          <w:color w:val="0D0D0D"/>
          <w:sz w:val="24"/>
          <w:szCs w:val="24"/>
        </w:rPr>
      </w:pPr>
      <w:r w:rsidRPr="00756394">
        <w:rPr>
          <w:color w:val="0D0D0D"/>
          <w:spacing w:val="-2"/>
          <w:sz w:val="24"/>
          <w:szCs w:val="24"/>
        </w:rPr>
        <w:t>Diskriminalisasi</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t xml:space="preserve">Eksploitasi,bauk ekonomimaupun </w:t>
      </w:r>
      <w:r w:rsidRPr="00756394">
        <w:rPr>
          <w:color w:val="0D0D0D"/>
          <w:spacing w:val="-2"/>
          <w:sz w:val="24"/>
          <w:szCs w:val="24"/>
        </w:rPr>
        <w:t>sosial</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jc w:val="both"/>
        <w:rPr>
          <w:color w:val="0D0D0D"/>
          <w:sz w:val="24"/>
          <w:szCs w:val="24"/>
        </w:rPr>
      </w:pPr>
      <w:r w:rsidRPr="00756394">
        <w:rPr>
          <w:color w:val="0D0D0D"/>
          <w:spacing w:val="-2"/>
          <w:sz w:val="24"/>
          <w:szCs w:val="24"/>
        </w:rPr>
        <w:t>Penelantaran</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lastRenderedPageBreak/>
        <w:t>Kekejaman,kekerasandan</w:t>
      </w:r>
      <w:r w:rsidRPr="00756394">
        <w:rPr>
          <w:color w:val="0D0D0D"/>
          <w:spacing w:val="-2"/>
          <w:sz w:val="24"/>
          <w:szCs w:val="24"/>
        </w:rPr>
        <w:t>penganiayaan</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t>Ketidakadilan</w:t>
      </w:r>
      <w:r w:rsidRPr="00756394">
        <w:rPr>
          <w:color w:val="0D0D0D"/>
          <w:spacing w:val="-5"/>
          <w:sz w:val="24"/>
          <w:szCs w:val="24"/>
        </w:rPr>
        <w:t xml:space="preserve"> dan</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t>Perlakuansalahlainya(Pasal</w:t>
      </w:r>
      <w:r w:rsidRPr="00756394">
        <w:rPr>
          <w:color w:val="0D0D0D"/>
          <w:spacing w:val="-5"/>
          <w:sz w:val="24"/>
          <w:szCs w:val="24"/>
        </w:rPr>
        <w:t>13)</w:t>
      </w:r>
    </w:p>
    <w:p w:rsidR="00647B3F" w:rsidRPr="00756394" w:rsidRDefault="00647B3F" w:rsidP="00647B3F">
      <w:pPr>
        <w:pStyle w:val="ListParagraph"/>
        <w:widowControl w:val="0"/>
        <w:numPr>
          <w:ilvl w:val="2"/>
          <w:numId w:val="7"/>
        </w:numPr>
        <w:autoSpaceDE w:val="0"/>
        <w:autoSpaceDN w:val="0"/>
        <w:spacing w:line="480" w:lineRule="auto"/>
        <w:ind w:left="709" w:right="-1" w:hanging="425"/>
        <w:contextualSpacing w:val="0"/>
        <w:jc w:val="both"/>
        <w:rPr>
          <w:color w:val="0D0D0D"/>
          <w:sz w:val="24"/>
          <w:szCs w:val="24"/>
        </w:rPr>
      </w:pPr>
      <w:r w:rsidRPr="00756394">
        <w:rPr>
          <w:color w:val="0D0D0D"/>
          <w:sz w:val="24"/>
          <w:szCs w:val="24"/>
        </w:rPr>
        <w:t>Setiap anak berhak untuk diasuh oleh orang tuanya sendiri, kecuali jika ada alasan dan/atau aturan hukum yang sah menunjukan bahwapemisahan itu adalah demi kepentingan terbaik bagi anakdan merupakan pertimbangan terakhir (Pasal 14)</w:t>
      </w:r>
    </w:p>
    <w:p w:rsidR="00647B3F" w:rsidRPr="00756394" w:rsidRDefault="00647B3F" w:rsidP="00647B3F">
      <w:pPr>
        <w:pStyle w:val="ListParagraph"/>
        <w:widowControl w:val="0"/>
        <w:numPr>
          <w:ilvl w:val="2"/>
          <w:numId w:val="7"/>
        </w:numPr>
        <w:autoSpaceDE w:val="0"/>
        <w:autoSpaceDN w:val="0"/>
        <w:spacing w:line="480" w:lineRule="auto"/>
        <w:ind w:left="709" w:right="-1" w:hanging="425"/>
        <w:contextualSpacing w:val="0"/>
        <w:jc w:val="both"/>
        <w:rPr>
          <w:color w:val="0D0D0D"/>
          <w:sz w:val="24"/>
          <w:szCs w:val="24"/>
        </w:rPr>
      </w:pPr>
      <w:r w:rsidRPr="00756394">
        <w:rPr>
          <w:color w:val="0D0D0D"/>
          <w:sz w:val="24"/>
          <w:szCs w:val="24"/>
        </w:rPr>
        <w:t>Setiapanakberhakuntuk memperolehperlindungan</w:t>
      </w:r>
      <w:r w:rsidRPr="00756394">
        <w:rPr>
          <w:color w:val="0D0D0D"/>
          <w:spacing w:val="-2"/>
          <w:sz w:val="24"/>
          <w:szCs w:val="24"/>
        </w:rPr>
        <w:t>dari,</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t>Penyalahgunaandalamhal</w:t>
      </w:r>
      <w:r w:rsidRPr="00756394">
        <w:rPr>
          <w:color w:val="0D0D0D"/>
          <w:spacing w:val="-2"/>
          <w:sz w:val="24"/>
          <w:szCs w:val="24"/>
        </w:rPr>
        <w:t>politik</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t>Pelibatandalamsengketa</w:t>
      </w:r>
      <w:r w:rsidRPr="00756394">
        <w:rPr>
          <w:color w:val="0D0D0D"/>
          <w:spacing w:val="-2"/>
          <w:sz w:val="24"/>
          <w:szCs w:val="24"/>
        </w:rPr>
        <w:t>bersenjata</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t>Perlibatandalamkerusuhan</w:t>
      </w:r>
      <w:r w:rsidRPr="00756394">
        <w:rPr>
          <w:color w:val="0D0D0D"/>
          <w:spacing w:val="-2"/>
          <w:sz w:val="24"/>
          <w:szCs w:val="24"/>
        </w:rPr>
        <w:t>sosial</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rPr>
          <w:color w:val="0D0D0D"/>
          <w:sz w:val="24"/>
          <w:szCs w:val="24"/>
        </w:rPr>
      </w:pPr>
      <w:r w:rsidRPr="00756394">
        <w:rPr>
          <w:color w:val="0D0D0D"/>
          <w:sz w:val="24"/>
          <w:szCs w:val="24"/>
        </w:rPr>
        <w:t xml:space="preserve">Pelibatandalamperistiwayangmengandungunsurkekerasan </w:t>
      </w:r>
      <w:r w:rsidRPr="00756394">
        <w:rPr>
          <w:color w:val="0D0D0D"/>
          <w:spacing w:val="-4"/>
          <w:sz w:val="24"/>
          <w:szCs w:val="24"/>
        </w:rPr>
        <w:t>dan</w:t>
      </w:r>
    </w:p>
    <w:p w:rsidR="00647B3F" w:rsidRPr="00756394" w:rsidRDefault="00647B3F" w:rsidP="00647B3F">
      <w:pPr>
        <w:pStyle w:val="ListParagraph"/>
        <w:widowControl w:val="0"/>
        <w:numPr>
          <w:ilvl w:val="3"/>
          <w:numId w:val="7"/>
        </w:numPr>
        <w:autoSpaceDE w:val="0"/>
        <w:autoSpaceDN w:val="0"/>
        <w:spacing w:line="480" w:lineRule="auto"/>
        <w:ind w:left="1134" w:right="-1" w:hanging="425"/>
        <w:contextualSpacing w:val="0"/>
        <w:rPr>
          <w:color w:val="0D0D0D"/>
          <w:sz w:val="24"/>
          <w:szCs w:val="24"/>
        </w:rPr>
      </w:pPr>
      <w:r w:rsidRPr="00756394">
        <w:rPr>
          <w:color w:val="0D0D0D"/>
          <w:sz w:val="24"/>
          <w:szCs w:val="24"/>
        </w:rPr>
        <w:t>Perlibatandalampeperangan(Pasal</w:t>
      </w:r>
      <w:r w:rsidRPr="00756394">
        <w:rPr>
          <w:color w:val="0D0D0D"/>
          <w:spacing w:val="-5"/>
          <w:sz w:val="24"/>
          <w:szCs w:val="24"/>
        </w:rPr>
        <w:t>15)</w:t>
      </w:r>
    </w:p>
    <w:p w:rsidR="00647B3F" w:rsidRPr="00756394" w:rsidRDefault="00647B3F" w:rsidP="00647B3F">
      <w:pPr>
        <w:pStyle w:val="ListParagraph"/>
        <w:widowControl w:val="0"/>
        <w:numPr>
          <w:ilvl w:val="2"/>
          <w:numId w:val="7"/>
        </w:numPr>
        <w:autoSpaceDE w:val="0"/>
        <w:autoSpaceDN w:val="0"/>
        <w:spacing w:line="480" w:lineRule="auto"/>
        <w:ind w:left="709" w:right="-1"/>
        <w:contextualSpacing w:val="0"/>
        <w:jc w:val="both"/>
        <w:rPr>
          <w:color w:val="0D0D0D"/>
          <w:sz w:val="24"/>
          <w:szCs w:val="24"/>
        </w:rPr>
      </w:pPr>
      <w:r w:rsidRPr="00756394">
        <w:rPr>
          <w:color w:val="0D0D0D"/>
          <w:sz w:val="24"/>
          <w:szCs w:val="24"/>
        </w:rPr>
        <w:t>Setiap anak berhak memperoleh perlindungan dari sasaran penganiayaan, penyiksaan, atau penjatuhan hukuman yang tidak manusiawi (pasal 16 ayat1)</w:t>
      </w:r>
    </w:p>
    <w:p w:rsidR="00647B3F" w:rsidRPr="00756394" w:rsidRDefault="00647B3F" w:rsidP="00647B3F">
      <w:pPr>
        <w:pStyle w:val="Heading2"/>
        <w:spacing w:before="0" w:line="480" w:lineRule="auto"/>
        <w:ind w:left="709" w:hanging="425"/>
        <w:rPr>
          <w:rFonts w:ascii="Times New Roman" w:hAnsi="Times New Roman"/>
          <w:color w:val="0D0D0D"/>
          <w:sz w:val="24"/>
          <w:szCs w:val="24"/>
        </w:rPr>
      </w:pPr>
      <w:bookmarkStart w:id="12" w:name="_TOC_250010"/>
      <w:bookmarkStart w:id="13" w:name="_Toc201317890"/>
      <w:r w:rsidRPr="00756394">
        <w:rPr>
          <w:rFonts w:ascii="Times New Roman" w:hAnsi="Times New Roman"/>
          <w:color w:val="0D0D0D"/>
          <w:sz w:val="24"/>
          <w:szCs w:val="24"/>
          <w:lang w:val="en-US"/>
        </w:rPr>
        <w:t xml:space="preserve">4. </w:t>
      </w:r>
      <w:r w:rsidRPr="00756394">
        <w:rPr>
          <w:rFonts w:ascii="Times New Roman" w:hAnsi="Times New Roman"/>
          <w:color w:val="0D0D0D"/>
          <w:sz w:val="24"/>
          <w:szCs w:val="24"/>
          <w:lang w:val="en-US"/>
        </w:rPr>
        <w:tab/>
      </w:r>
      <w:r w:rsidRPr="00756394">
        <w:rPr>
          <w:rFonts w:ascii="Times New Roman" w:hAnsi="Times New Roman"/>
          <w:color w:val="0D0D0D"/>
          <w:sz w:val="24"/>
          <w:szCs w:val="24"/>
        </w:rPr>
        <w:t>AnakYangBerhadapanDengan</w:t>
      </w:r>
      <w:bookmarkEnd w:id="12"/>
      <w:r w:rsidRPr="00756394">
        <w:rPr>
          <w:rFonts w:ascii="Times New Roman" w:hAnsi="Times New Roman"/>
          <w:color w:val="0D0D0D"/>
          <w:spacing w:val="-4"/>
          <w:sz w:val="24"/>
          <w:szCs w:val="24"/>
        </w:rPr>
        <w:t>Hukum</w:t>
      </w:r>
      <w:bookmarkEnd w:id="13"/>
    </w:p>
    <w:p w:rsidR="00647B3F" w:rsidRPr="00756394" w:rsidRDefault="00647B3F" w:rsidP="00647B3F">
      <w:pPr>
        <w:pStyle w:val="BodyText1"/>
        <w:spacing w:after="0"/>
        <w:ind w:right="-1" w:firstLine="709"/>
        <w:jc w:val="both"/>
        <w:rPr>
          <w:color w:val="0D0D0D"/>
          <w:sz w:val="24"/>
          <w:szCs w:val="24"/>
          <w:lang w:val="en-US"/>
        </w:rPr>
      </w:pPr>
      <w:r w:rsidRPr="00756394">
        <w:rPr>
          <w:color w:val="0D0D0D"/>
          <w:sz w:val="24"/>
          <w:szCs w:val="24"/>
        </w:rPr>
        <w:t xml:space="preserve">Yang mana dijelaskan pada Undang-Undang Republik Indonesia No11Tahun2012yangmenyebutkanbahwasanyasitemmengenai proses penyelesaian perkara “anak yang berhadapan dengan hukum. “ Dalamhalinianakyang berhadapandengan hukum yang dimaksud olehUndang-UndangNomor11Tahun2012tentangsystem peradilan pidana anak, menurut pasal 1 ayat 2 Udang-Undang Nomor 11 Tahun </w:t>
      </w:r>
      <w:r w:rsidRPr="00756394">
        <w:rPr>
          <w:color w:val="0D0D0D"/>
          <w:sz w:val="24"/>
          <w:szCs w:val="24"/>
        </w:rPr>
        <w:lastRenderedPageBreak/>
        <w:t>2012,terdiriatasanakyangberkonflikdenganhukum,anakyang menjadikorbantindakpidanadananakyangmenjadisaksitindak pidana, yang dijelaskan lebih lanjut sebagai berikut :</w:t>
      </w:r>
      <w:r w:rsidRPr="00756394">
        <w:rPr>
          <w:rStyle w:val="FootnoteReference"/>
          <w:color w:val="0D0D0D"/>
          <w:sz w:val="24"/>
          <w:szCs w:val="24"/>
        </w:rPr>
        <w:footnoteReference w:id="10"/>
      </w:r>
    </w:p>
    <w:p w:rsidR="00647B3F" w:rsidRPr="00756394" w:rsidRDefault="00647B3F" w:rsidP="00647B3F">
      <w:pPr>
        <w:pStyle w:val="ListParagraph"/>
        <w:widowControl w:val="0"/>
        <w:numPr>
          <w:ilvl w:val="0"/>
          <w:numId w:val="9"/>
        </w:numPr>
        <w:autoSpaceDE w:val="0"/>
        <w:autoSpaceDN w:val="0"/>
        <w:spacing w:line="480" w:lineRule="auto"/>
        <w:ind w:left="709" w:right="-1"/>
        <w:contextualSpacing w:val="0"/>
        <w:jc w:val="both"/>
        <w:rPr>
          <w:color w:val="0D0D0D"/>
          <w:sz w:val="24"/>
          <w:szCs w:val="24"/>
        </w:rPr>
      </w:pPr>
      <w:r w:rsidRPr="00756394">
        <w:rPr>
          <w:color w:val="0D0D0D"/>
          <w:sz w:val="24"/>
          <w:szCs w:val="24"/>
        </w:rPr>
        <w:t>Anak yang berkonflik dengan Hukum yang selanjutnya di sebut sebagai anak adalah anak yang telah berumur 12 (dua belas) tahun, dan belum berusia 18(delapan belas) tahun yang diduga melakukan tindak pidana.</w:t>
      </w:r>
    </w:p>
    <w:p w:rsidR="00647B3F" w:rsidRPr="00756394" w:rsidRDefault="00647B3F" w:rsidP="00647B3F">
      <w:pPr>
        <w:pStyle w:val="ListParagraph"/>
        <w:widowControl w:val="0"/>
        <w:numPr>
          <w:ilvl w:val="0"/>
          <w:numId w:val="9"/>
        </w:numPr>
        <w:autoSpaceDE w:val="0"/>
        <w:autoSpaceDN w:val="0"/>
        <w:spacing w:line="480" w:lineRule="auto"/>
        <w:ind w:left="709" w:right="-1"/>
        <w:contextualSpacing w:val="0"/>
        <w:jc w:val="both"/>
        <w:rPr>
          <w:color w:val="0D0D0D"/>
          <w:sz w:val="24"/>
          <w:szCs w:val="24"/>
        </w:rPr>
      </w:pPr>
      <w:r w:rsidRPr="00756394">
        <w:rPr>
          <w:color w:val="0D0D0D"/>
          <w:sz w:val="24"/>
          <w:szCs w:val="24"/>
        </w:rPr>
        <w:t>Anak yang menjadi korban tindak pidana yang selanjutnya di sebut sebagai anak korban adalah anak yang belum berumur 18(delapanbelas) tahun yang mengalami penderitaan fisik,mental dan/atau kerugian ekonomi yang di sebabkan oleh tindak pidana.</w:t>
      </w:r>
    </w:p>
    <w:p w:rsidR="00647B3F" w:rsidRPr="00756394" w:rsidRDefault="00647B3F" w:rsidP="00647B3F">
      <w:pPr>
        <w:pStyle w:val="ListParagraph"/>
        <w:widowControl w:val="0"/>
        <w:autoSpaceDE w:val="0"/>
        <w:autoSpaceDN w:val="0"/>
        <w:spacing w:line="480" w:lineRule="auto"/>
        <w:ind w:left="0" w:right="-1" w:firstLine="709"/>
        <w:contextualSpacing w:val="0"/>
        <w:jc w:val="both"/>
        <w:rPr>
          <w:color w:val="0D0D0D"/>
          <w:sz w:val="24"/>
          <w:szCs w:val="24"/>
        </w:rPr>
      </w:pPr>
      <w:r w:rsidRPr="00756394">
        <w:rPr>
          <w:color w:val="0D0D0D"/>
          <w:sz w:val="24"/>
          <w:szCs w:val="24"/>
        </w:rPr>
        <w:t>Anak yang menjadi saksi tindak pidana yang selanjutnya di sebut sebagai anak saksi adalah anak anak yang belum berusia18(delapan belas) tahun yang dapat memberikan keterangan guna kepentingan penyidikan, penuntutan dan pemeriksaan disidang pengadilan tentang suatu perkara pidana yang didengar, dilihat dan/atau dialaminya sendiri</w:t>
      </w:r>
    </w:p>
    <w:p w:rsidR="00647B3F" w:rsidRPr="00756394" w:rsidRDefault="00647B3F" w:rsidP="00647B3F">
      <w:pPr>
        <w:pStyle w:val="Heading2"/>
        <w:spacing w:before="0" w:line="480" w:lineRule="auto"/>
        <w:rPr>
          <w:rFonts w:ascii="Times New Roman" w:hAnsi="Times New Roman"/>
          <w:color w:val="0D0D0D"/>
          <w:sz w:val="24"/>
          <w:szCs w:val="24"/>
        </w:rPr>
      </w:pPr>
      <w:bookmarkStart w:id="14" w:name="_Toc201317891"/>
      <w:r w:rsidRPr="00756394">
        <w:rPr>
          <w:rFonts w:ascii="Times New Roman" w:hAnsi="Times New Roman"/>
          <w:color w:val="0D0D0D"/>
          <w:sz w:val="24"/>
          <w:szCs w:val="24"/>
          <w:lang w:val="en-US"/>
        </w:rPr>
        <w:t xml:space="preserve">C. </w:t>
      </w:r>
      <w:bookmarkStart w:id="15" w:name="_TOC_250009"/>
      <w:r w:rsidRPr="00756394">
        <w:rPr>
          <w:rFonts w:ascii="Times New Roman" w:hAnsi="Times New Roman"/>
          <w:color w:val="0D0D0D"/>
          <w:sz w:val="24"/>
          <w:szCs w:val="24"/>
          <w:lang w:val="en-US"/>
        </w:rPr>
        <w:tab/>
      </w:r>
      <w:r w:rsidRPr="00756394">
        <w:rPr>
          <w:rFonts w:ascii="Times New Roman" w:hAnsi="Times New Roman"/>
          <w:color w:val="0D0D0D"/>
          <w:sz w:val="24"/>
          <w:szCs w:val="24"/>
        </w:rPr>
        <w:t>Tindak</w:t>
      </w:r>
      <w:bookmarkEnd w:id="15"/>
      <w:r w:rsidRPr="00756394">
        <w:rPr>
          <w:rFonts w:ascii="Times New Roman" w:hAnsi="Times New Roman"/>
          <w:color w:val="0D0D0D"/>
          <w:spacing w:val="-2"/>
          <w:sz w:val="24"/>
          <w:szCs w:val="24"/>
        </w:rPr>
        <w:t>Pidana</w:t>
      </w:r>
      <w:bookmarkEnd w:id="14"/>
    </w:p>
    <w:p w:rsidR="00647B3F" w:rsidRPr="00756394" w:rsidRDefault="00647B3F" w:rsidP="00647B3F">
      <w:pPr>
        <w:pStyle w:val="Heading2"/>
        <w:spacing w:before="0" w:line="480" w:lineRule="auto"/>
        <w:ind w:left="709" w:hanging="425"/>
        <w:rPr>
          <w:rFonts w:ascii="Times New Roman" w:hAnsi="Times New Roman"/>
          <w:color w:val="0D0D0D"/>
          <w:sz w:val="24"/>
          <w:szCs w:val="24"/>
        </w:rPr>
      </w:pPr>
      <w:bookmarkStart w:id="16" w:name="_TOC_250008"/>
      <w:bookmarkStart w:id="17" w:name="_Toc201317892"/>
      <w:r w:rsidRPr="00756394">
        <w:rPr>
          <w:rFonts w:ascii="Times New Roman" w:hAnsi="Times New Roman"/>
          <w:color w:val="0D0D0D"/>
          <w:sz w:val="24"/>
          <w:szCs w:val="24"/>
          <w:lang w:val="en-US"/>
        </w:rPr>
        <w:t>1.</w:t>
      </w:r>
      <w:r w:rsidRPr="00756394">
        <w:rPr>
          <w:rFonts w:ascii="Times New Roman" w:hAnsi="Times New Roman"/>
          <w:color w:val="0D0D0D"/>
          <w:sz w:val="24"/>
          <w:szCs w:val="24"/>
          <w:lang w:val="en-US"/>
        </w:rPr>
        <w:tab/>
      </w:r>
      <w:r w:rsidRPr="00756394">
        <w:rPr>
          <w:rFonts w:ascii="Times New Roman" w:hAnsi="Times New Roman"/>
          <w:color w:val="0D0D0D"/>
          <w:sz w:val="24"/>
          <w:szCs w:val="24"/>
        </w:rPr>
        <w:t>PengertianTindak</w:t>
      </w:r>
      <w:bookmarkEnd w:id="16"/>
      <w:r w:rsidRPr="00756394">
        <w:rPr>
          <w:rFonts w:ascii="Times New Roman" w:hAnsi="Times New Roman"/>
          <w:color w:val="0D0D0D"/>
          <w:spacing w:val="-2"/>
          <w:sz w:val="24"/>
          <w:szCs w:val="24"/>
        </w:rPr>
        <w:t>Pidana</w:t>
      </w:r>
      <w:bookmarkEnd w:id="17"/>
    </w:p>
    <w:p w:rsidR="00647B3F" w:rsidRPr="00756394" w:rsidRDefault="00647B3F" w:rsidP="00647B3F">
      <w:pPr>
        <w:pStyle w:val="BodyText1"/>
        <w:spacing w:after="0"/>
        <w:ind w:right="139" w:firstLine="709"/>
        <w:jc w:val="both"/>
        <w:rPr>
          <w:color w:val="0D0D0D"/>
          <w:sz w:val="24"/>
          <w:szCs w:val="24"/>
          <w:lang w:val="en-US"/>
        </w:rPr>
      </w:pPr>
      <w:r w:rsidRPr="00756394">
        <w:rPr>
          <w:color w:val="0D0D0D"/>
          <w:sz w:val="24"/>
          <w:szCs w:val="24"/>
        </w:rPr>
        <w:t>Tindak pidana merupakan suatu pengertian dasar dalam hukum Pidana.TindakPidana adalahsuatu pengertianyutidis berbedadengan “perbuatan jahat” atau “kejahatan” (</w:t>
      </w:r>
      <w:r w:rsidRPr="00756394">
        <w:rPr>
          <w:i/>
          <w:color w:val="0D0D0D"/>
          <w:sz w:val="24"/>
          <w:szCs w:val="24"/>
        </w:rPr>
        <w:t xml:space="preserve">crime atau verbrechen atau misdaad) </w:t>
      </w:r>
      <w:r w:rsidRPr="00756394">
        <w:rPr>
          <w:color w:val="0D0D0D"/>
          <w:sz w:val="24"/>
          <w:szCs w:val="24"/>
        </w:rPr>
        <w:t>yang bisa di artikan secara yuridis atau secara</w:t>
      </w:r>
      <w:r w:rsidRPr="00756394">
        <w:rPr>
          <w:color w:val="0D0D0D"/>
          <w:spacing w:val="-2"/>
          <w:sz w:val="24"/>
          <w:szCs w:val="24"/>
        </w:rPr>
        <w:t>kriminologis.</w:t>
      </w:r>
      <w:r w:rsidRPr="00756394">
        <w:rPr>
          <w:rStyle w:val="FootnoteReference"/>
          <w:color w:val="0D0D0D"/>
          <w:spacing w:val="-2"/>
          <w:sz w:val="24"/>
          <w:szCs w:val="24"/>
        </w:rPr>
        <w:footnoteReference w:id="11"/>
      </w:r>
    </w:p>
    <w:p w:rsidR="00647B3F" w:rsidRPr="00756394" w:rsidRDefault="00647B3F" w:rsidP="00647B3F">
      <w:pPr>
        <w:pStyle w:val="BodyText1"/>
        <w:spacing w:after="0"/>
        <w:ind w:right="4" w:firstLine="709"/>
        <w:jc w:val="both"/>
        <w:rPr>
          <w:color w:val="0D0D0D"/>
          <w:sz w:val="24"/>
          <w:szCs w:val="24"/>
          <w:lang w:val="en-US"/>
        </w:rPr>
      </w:pPr>
      <w:r w:rsidRPr="00756394">
        <w:rPr>
          <w:color w:val="0D0D0D"/>
          <w:sz w:val="24"/>
          <w:szCs w:val="24"/>
        </w:rPr>
        <w:t xml:space="preserve">Sedangkan yang utarakan Prof. Muljanto, Guru Besar Universitas Gajah </w:t>
      </w:r>
      <w:r w:rsidRPr="00756394">
        <w:rPr>
          <w:color w:val="0D0D0D"/>
          <w:sz w:val="24"/>
          <w:szCs w:val="24"/>
        </w:rPr>
        <w:lastRenderedPageBreak/>
        <w:t>Mada menganggap lebih tepat dipergunakan istilah perbuatan pidana(dalam pidatohnya yang berjudul “perbuatan pidana dan pertanggung jawab dalam hukum pidana”,1955). Beliau berpendapat bahwa perbuatan itu ialah keadaan yang dibuat oleh seseorang atau barangsesuatuyangdilakukan”.Selanjutnyadikatakan</w:t>
      </w:r>
      <w:r w:rsidRPr="00756394">
        <w:rPr>
          <w:color w:val="0D0D0D"/>
          <w:spacing w:val="-2"/>
          <w:sz w:val="24"/>
          <w:szCs w:val="24"/>
        </w:rPr>
        <w:t>“(perbuatan)</w:t>
      </w:r>
      <w:r w:rsidRPr="00756394">
        <w:rPr>
          <w:color w:val="0D0D0D"/>
          <w:sz w:val="24"/>
          <w:szCs w:val="24"/>
        </w:rPr>
        <w:t>ini menunjuk baik pada akibatnya maupun yang menimbulkan akibat. Jadi mempunyai makna yang abstrak.</w:t>
      </w:r>
      <w:r w:rsidRPr="00756394">
        <w:rPr>
          <w:rStyle w:val="FootnoteReference"/>
          <w:color w:val="0D0D0D"/>
          <w:sz w:val="24"/>
          <w:szCs w:val="24"/>
        </w:rPr>
        <w:footnoteReference w:id="12"/>
      </w:r>
    </w:p>
    <w:p w:rsidR="00647B3F" w:rsidRPr="00756394" w:rsidRDefault="00647B3F" w:rsidP="00647B3F">
      <w:pPr>
        <w:pStyle w:val="BodyText1"/>
        <w:spacing w:after="0"/>
        <w:ind w:right="4" w:firstLine="709"/>
        <w:jc w:val="both"/>
        <w:rPr>
          <w:color w:val="0D0D0D"/>
          <w:sz w:val="24"/>
          <w:szCs w:val="24"/>
          <w:lang w:val="en-US"/>
        </w:rPr>
      </w:pPr>
      <w:r w:rsidRPr="00756394">
        <w:rPr>
          <w:color w:val="0D0D0D"/>
          <w:sz w:val="24"/>
          <w:szCs w:val="24"/>
        </w:rPr>
        <w:t xml:space="preserve">Wirjono prodjodikoro, menerjemahkan istilah </w:t>
      </w:r>
      <w:r w:rsidRPr="00756394">
        <w:rPr>
          <w:i/>
          <w:color w:val="0D0D0D"/>
          <w:sz w:val="24"/>
          <w:szCs w:val="24"/>
        </w:rPr>
        <w:t xml:space="preserve">Starfbaar feit </w:t>
      </w:r>
      <w:r w:rsidRPr="00756394">
        <w:rPr>
          <w:color w:val="0D0D0D"/>
          <w:sz w:val="24"/>
          <w:szCs w:val="24"/>
        </w:rPr>
        <w:t>sama dengan tindak pidana yakni suatu perbuatan yang pelakunya dapat dikenakan hukuman pidana.</w:t>
      </w:r>
      <w:r w:rsidRPr="00756394">
        <w:rPr>
          <w:rStyle w:val="FootnoteReference"/>
          <w:color w:val="0D0D0D"/>
          <w:sz w:val="24"/>
          <w:szCs w:val="24"/>
        </w:rPr>
        <w:footnoteReference w:id="13"/>
      </w:r>
      <w:r w:rsidRPr="00756394">
        <w:rPr>
          <w:color w:val="0D0D0D"/>
          <w:sz w:val="24"/>
          <w:szCs w:val="24"/>
        </w:rPr>
        <w:t xml:space="preserve"> Dan </w:t>
      </w:r>
      <w:r w:rsidRPr="00756394">
        <w:rPr>
          <w:i/>
          <w:color w:val="0D0D0D"/>
          <w:sz w:val="24"/>
          <w:szCs w:val="24"/>
        </w:rPr>
        <w:t xml:space="preserve">simons </w:t>
      </w:r>
      <w:r w:rsidRPr="00756394">
        <w:rPr>
          <w:color w:val="0D0D0D"/>
          <w:sz w:val="24"/>
          <w:szCs w:val="24"/>
        </w:rPr>
        <w:t>juga merumuskan bahwasanya strafbaar feit itu sebenarnya adalah Tindakan yang menurut rumusan undang-undang telah dinyatakan sebagai Tindakan yang dapat dihukum.</w:t>
      </w:r>
      <w:r w:rsidRPr="00756394">
        <w:rPr>
          <w:rStyle w:val="FootnoteReference"/>
          <w:color w:val="0D0D0D"/>
          <w:sz w:val="24"/>
          <w:szCs w:val="24"/>
        </w:rPr>
        <w:footnoteReference w:id="14"/>
      </w:r>
    </w:p>
    <w:p w:rsidR="00647B3F" w:rsidRPr="00756394" w:rsidRDefault="00647B3F" w:rsidP="00647B3F">
      <w:pPr>
        <w:pStyle w:val="BodyText1"/>
        <w:spacing w:after="0"/>
        <w:ind w:right="4" w:firstLine="709"/>
        <w:jc w:val="both"/>
        <w:rPr>
          <w:color w:val="0D0D0D"/>
          <w:sz w:val="24"/>
          <w:szCs w:val="24"/>
        </w:rPr>
      </w:pPr>
      <w:r w:rsidRPr="00756394">
        <w:rPr>
          <w:color w:val="0D0D0D"/>
          <w:sz w:val="24"/>
          <w:szCs w:val="24"/>
        </w:rPr>
        <w:t>Dari apa yang di uraikan di atas itu dapat disimpulkan bahwasanya suatu tindak pidana ialah perbuatan yang melawanhukum yang mana telah di rumuskan pada suatu ketentuan atau aturan hukum yang di sertakan dengan adanya sanksi yang dilakukan baik secarasengajaataupunjugasebuahkelalaianoleh seseorang yangbisa di sebut sebagai pelaku ataupun juga sebagai subjek tindak pidanadan dapat dipertanggung jawabkan.</w:t>
      </w:r>
    </w:p>
    <w:p w:rsidR="00647B3F" w:rsidRPr="00756394" w:rsidRDefault="00647B3F" w:rsidP="00647B3F">
      <w:pPr>
        <w:pStyle w:val="Heading2"/>
        <w:tabs>
          <w:tab w:val="left" w:pos="567"/>
        </w:tabs>
        <w:spacing w:before="0" w:line="480" w:lineRule="auto"/>
        <w:ind w:left="567" w:hanging="283"/>
        <w:rPr>
          <w:rFonts w:ascii="Times New Roman" w:hAnsi="Times New Roman"/>
          <w:color w:val="0D0D0D"/>
          <w:sz w:val="24"/>
          <w:szCs w:val="24"/>
        </w:rPr>
      </w:pPr>
      <w:bookmarkStart w:id="18" w:name="_Toc201317893"/>
      <w:r w:rsidRPr="00756394">
        <w:rPr>
          <w:rFonts w:ascii="Times New Roman" w:hAnsi="Times New Roman"/>
          <w:color w:val="0D0D0D"/>
          <w:sz w:val="24"/>
          <w:szCs w:val="24"/>
          <w:lang w:val="en-US"/>
        </w:rPr>
        <w:t xml:space="preserve">2. </w:t>
      </w:r>
      <w:r w:rsidRPr="00756394">
        <w:rPr>
          <w:rFonts w:ascii="Times New Roman" w:hAnsi="Times New Roman"/>
          <w:color w:val="0D0D0D"/>
          <w:sz w:val="24"/>
          <w:szCs w:val="24"/>
          <w:lang w:val="en-US"/>
        </w:rPr>
        <w:tab/>
      </w:r>
      <w:r w:rsidRPr="00756394">
        <w:rPr>
          <w:rFonts w:ascii="Times New Roman" w:hAnsi="Times New Roman"/>
          <w:color w:val="0D0D0D"/>
          <w:sz w:val="24"/>
          <w:szCs w:val="24"/>
          <w:lang w:val="en-US"/>
        </w:rPr>
        <w:tab/>
      </w:r>
      <w:bookmarkStart w:id="19" w:name="_TOC_250007"/>
      <w:r w:rsidRPr="00756394">
        <w:rPr>
          <w:rFonts w:ascii="Times New Roman" w:hAnsi="Times New Roman"/>
          <w:color w:val="0D0D0D"/>
          <w:sz w:val="24"/>
          <w:szCs w:val="24"/>
        </w:rPr>
        <w:t>Unsur-Unsurtindak</w:t>
      </w:r>
      <w:bookmarkEnd w:id="19"/>
      <w:r w:rsidRPr="00756394">
        <w:rPr>
          <w:rFonts w:ascii="Times New Roman" w:hAnsi="Times New Roman"/>
          <w:color w:val="0D0D0D"/>
          <w:spacing w:val="-2"/>
          <w:sz w:val="24"/>
          <w:szCs w:val="24"/>
        </w:rPr>
        <w:t>pidana</w:t>
      </w:r>
      <w:bookmarkEnd w:id="18"/>
    </w:p>
    <w:p w:rsidR="00647B3F" w:rsidRPr="00756394" w:rsidRDefault="00647B3F" w:rsidP="00647B3F">
      <w:pPr>
        <w:pStyle w:val="BodyText1"/>
        <w:spacing w:after="0"/>
        <w:ind w:firstLine="709"/>
        <w:jc w:val="both"/>
        <w:rPr>
          <w:color w:val="0D0D0D"/>
          <w:sz w:val="24"/>
          <w:szCs w:val="24"/>
        </w:rPr>
      </w:pPr>
      <w:r w:rsidRPr="00756394">
        <w:rPr>
          <w:color w:val="0D0D0D"/>
          <w:sz w:val="24"/>
          <w:szCs w:val="24"/>
        </w:rPr>
        <w:t>Membahas mengenai unsur-unsur tindak pidana yang mana dapat di bedakan dari dua sisi yaitu dari sudut pandang teori (pendapat ahli) dan juga menurut undang-undang.</w:t>
      </w:r>
    </w:p>
    <w:p w:rsidR="00647B3F" w:rsidRPr="00756394" w:rsidRDefault="00647B3F" w:rsidP="00647B3F">
      <w:pPr>
        <w:pStyle w:val="BodyText1"/>
        <w:spacing w:after="0"/>
        <w:ind w:firstLine="709"/>
        <w:jc w:val="both"/>
        <w:rPr>
          <w:color w:val="0D0D0D"/>
          <w:sz w:val="24"/>
          <w:szCs w:val="24"/>
        </w:rPr>
      </w:pPr>
      <w:r w:rsidRPr="00756394">
        <w:rPr>
          <w:color w:val="0D0D0D"/>
          <w:sz w:val="24"/>
          <w:szCs w:val="24"/>
        </w:rPr>
        <w:lastRenderedPageBreak/>
        <w:t>Berikutinitindakpidanamenurutparaahlidenganunsur</w:t>
      </w:r>
      <w:r w:rsidRPr="00756394">
        <w:rPr>
          <w:color w:val="0D0D0D"/>
          <w:spacing w:val="-2"/>
          <w:sz w:val="24"/>
          <w:szCs w:val="24"/>
        </w:rPr>
        <w:t>unsur</w:t>
      </w:r>
      <w:r w:rsidRPr="00756394">
        <w:rPr>
          <w:color w:val="0D0D0D"/>
          <w:sz w:val="24"/>
          <w:szCs w:val="24"/>
        </w:rPr>
        <w:t xml:space="preserve">yangharusdipenuhiterkaittindakpidanasebagaiberikut </w:t>
      </w:r>
      <w:r w:rsidRPr="00756394">
        <w:rPr>
          <w:color w:val="0D0D0D"/>
          <w:spacing w:val="-10"/>
          <w:sz w:val="24"/>
          <w:szCs w:val="24"/>
        </w:rPr>
        <w:t>:</w:t>
      </w:r>
    </w:p>
    <w:p w:rsidR="00647B3F" w:rsidRPr="00756394" w:rsidRDefault="00647B3F" w:rsidP="00647B3F">
      <w:pPr>
        <w:pStyle w:val="ListParagraph"/>
        <w:widowControl w:val="0"/>
        <w:numPr>
          <w:ilvl w:val="0"/>
          <w:numId w:val="11"/>
        </w:numPr>
        <w:autoSpaceDE w:val="0"/>
        <w:autoSpaceDN w:val="0"/>
        <w:spacing w:line="480" w:lineRule="auto"/>
        <w:ind w:left="709"/>
        <w:contextualSpacing w:val="0"/>
        <w:jc w:val="both"/>
        <w:rPr>
          <w:color w:val="0D0D0D"/>
          <w:sz w:val="24"/>
          <w:szCs w:val="24"/>
        </w:rPr>
      </w:pPr>
      <w:r w:rsidRPr="00756394">
        <w:rPr>
          <w:color w:val="0D0D0D"/>
          <w:sz w:val="24"/>
          <w:szCs w:val="24"/>
        </w:rPr>
        <w:t xml:space="preserve">Unsur tindak pidana menurut </w:t>
      </w:r>
      <w:r w:rsidRPr="00756394">
        <w:rPr>
          <w:i/>
          <w:color w:val="0D0D0D"/>
          <w:sz w:val="24"/>
          <w:szCs w:val="24"/>
        </w:rPr>
        <w:t xml:space="preserve">D. Simons </w:t>
      </w:r>
      <w:r w:rsidRPr="00756394">
        <w:rPr>
          <w:color w:val="0D0D0D"/>
          <w:sz w:val="24"/>
          <w:szCs w:val="24"/>
        </w:rPr>
        <w:t>meliputi perbuatan manusia, diancam dengan pidana, melawan hukum, dilakukan dengan kesalahan, oleh orang yang mampu bertanggung jawab.</w:t>
      </w:r>
    </w:p>
    <w:p w:rsidR="00647B3F" w:rsidRPr="00756394" w:rsidRDefault="00647B3F" w:rsidP="00647B3F">
      <w:pPr>
        <w:pStyle w:val="ListParagraph"/>
        <w:widowControl w:val="0"/>
        <w:numPr>
          <w:ilvl w:val="0"/>
          <w:numId w:val="11"/>
        </w:numPr>
        <w:autoSpaceDE w:val="0"/>
        <w:autoSpaceDN w:val="0"/>
        <w:spacing w:line="480" w:lineRule="auto"/>
        <w:ind w:left="709"/>
        <w:contextualSpacing w:val="0"/>
        <w:jc w:val="both"/>
        <w:rPr>
          <w:color w:val="0D0D0D"/>
          <w:sz w:val="24"/>
          <w:szCs w:val="24"/>
        </w:rPr>
      </w:pPr>
      <w:r w:rsidRPr="00756394">
        <w:rPr>
          <w:color w:val="0D0D0D"/>
          <w:sz w:val="24"/>
          <w:szCs w:val="24"/>
        </w:rPr>
        <w:t xml:space="preserve">Unsur tindak pidana menurut </w:t>
      </w:r>
      <w:r w:rsidRPr="00756394">
        <w:rPr>
          <w:i/>
          <w:color w:val="0D0D0D"/>
          <w:sz w:val="24"/>
          <w:szCs w:val="24"/>
        </w:rPr>
        <w:t xml:space="preserve">Van Hamel </w:t>
      </w:r>
      <w:r w:rsidRPr="00756394">
        <w:rPr>
          <w:color w:val="0D0D0D"/>
          <w:sz w:val="24"/>
          <w:szCs w:val="24"/>
        </w:rPr>
        <w:t>meliputi perbuatan manusia yang di rumuskan dalam undang-undang, melawan hukum, dilakukan dengan kesalahan, dan patut dipidana.</w:t>
      </w:r>
    </w:p>
    <w:p w:rsidR="00647B3F" w:rsidRPr="00756394" w:rsidRDefault="00647B3F" w:rsidP="00647B3F">
      <w:pPr>
        <w:pStyle w:val="ListParagraph"/>
        <w:widowControl w:val="0"/>
        <w:numPr>
          <w:ilvl w:val="0"/>
          <w:numId w:val="11"/>
        </w:numPr>
        <w:autoSpaceDE w:val="0"/>
        <w:autoSpaceDN w:val="0"/>
        <w:spacing w:line="480" w:lineRule="auto"/>
        <w:ind w:left="709"/>
        <w:contextualSpacing w:val="0"/>
        <w:jc w:val="both"/>
        <w:rPr>
          <w:color w:val="0D0D0D"/>
          <w:sz w:val="24"/>
          <w:szCs w:val="24"/>
        </w:rPr>
      </w:pPr>
      <w:r w:rsidRPr="00756394">
        <w:rPr>
          <w:color w:val="0D0D0D"/>
          <w:sz w:val="24"/>
          <w:szCs w:val="24"/>
        </w:rPr>
        <w:t>Unsurtindakpidanamenurut</w:t>
      </w:r>
      <w:r w:rsidRPr="00756394">
        <w:rPr>
          <w:i/>
          <w:color w:val="0D0D0D"/>
          <w:sz w:val="24"/>
          <w:szCs w:val="24"/>
        </w:rPr>
        <w:t>H.B.Vos</w:t>
      </w:r>
      <w:r w:rsidRPr="00756394">
        <w:rPr>
          <w:color w:val="0D0D0D"/>
          <w:sz w:val="24"/>
          <w:szCs w:val="24"/>
        </w:rPr>
        <w:t>meliputikelakuanmanusia dan diancam pidana dalam undang-undang.</w:t>
      </w:r>
    </w:p>
    <w:p w:rsidR="00647B3F" w:rsidRPr="00756394" w:rsidRDefault="00647B3F" w:rsidP="00647B3F">
      <w:pPr>
        <w:pStyle w:val="ListParagraph"/>
        <w:widowControl w:val="0"/>
        <w:numPr>
          <w:ilvl w:val="0"/>
          <w:numId w:val="11"/>
        </w:numPr>
        <w:autoSpaceDE w:val="0"/>
        <w:autoSpaceDN w:val="0"/>
        <w:spacing w:line="480" w:lineRule="auto"/>
        <w:ind w:left="709"/>
        <w:contextualSpacing w:val="0"/>
        <w:jc w:val="both"/>
        <w:rPr>
          <w:color w:val="0D0D0D"/>
          <w:sz w:val="24"/>
          <w:szCs w:val="24"/>
        </w:rPr>
      </w:pPr>
      <w:r w:rsidRPr="00756394">
        <w:rPr>
          <w:color w:val="0D0D0D"/>
          <w:sz w:val="24"/>
          <w:szCs w:val="24"/>
        </w:rPr>
        <w:t xml:space="preserve">Unsur tindak pidana menurut Moeljanto meliputi perbuatan, yang memenuhi rumusan dalam undang-undang, dan bersifat melawan </w:t>
      </w:r>
      <w:r w:rsidRPr="00756394">
        <w:rPr>
          <w:color w:val="0D0D0D"/>
          <w:spacing w:val="-2"/>
          <w:sz w:val="24"/>
          <w:szCs w:val="24"/>
        </w:rPr>
        <w:t>hukum.</w:t>
      </w:r>
      <w:r w:rsidRPr="00756394">
        <w:rPr>
          <w:rStyle w:val="FootnoteReference"/>
          <w:color w:val="0D0D0D"/>
          <w:spacing w:val="-2"/>
          <w:sz w:val="24"/>
          <w:szCs w:val="24"/>
        </w:rPr>
        <w:footnoteReference w:id="15"/>
      </w:r>
    </w:p>
    <w:p w:rsidR="00647B3F" w:rsidRPr="00756394" w:rsidRDefault="00647B3F" w:rsidP="00647B3F">
      <w:pPr>
        <w:pStyle w:val="BodyText1"/>
        <w:spacing w:after="0"/>
        <w:ind w:firstLine="709"/>
        <w:jc w:val="both"/>
        <w:rPr>
          <w:color w:val="0D0D0D"/>
          <w:sz w:val="24"/>
          <w:szCs w:val="24"/>
        </w:rPr>
      </w:pPr>
      <w:r w:rsidRPr="00756394">
        <w:rPr>
          <w:color w:val="0D0D0D"/>
          <w:sz w:val="24"/>
          <w:szCs w:val="24"/>
        </w:rPr>
        <w:t xml:space="preserve">Berikutunsur-unsur tindakpidanamenurutundang-undang meliputi </w:t>
      </w:r>
      <w:r w:rsidRPr="00756394">
        <w:rPr>
          <w:color w:val="0D0D0D"/>
          <w:spacing w:val="-10"/>
          <w:sz w:val="24"/>
          <w:szCs w:val="24"/>
        </w:rPr>
        <w:t>:</w:t>
      </w:r>
    </w:p>
    <w:p w:rsidR="00647B3F" w:rsidRPr="00756394" w:rsidRDefault="00647B3F" w:rsidP="00647B3F">
      <w:pPr>
        <w:pStyle w:val="ListParagraph"/>
        <w:widowControl w:val="0"/>
        <w:numPr>
          <w:ilvl w:val="0"/>
          <w:numId w:val="10"/>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t>Unsur tingkah laku tindak pidana adalah mengenai larangan berbuat, oleh karena itu perbuatan atau tingkah laku harus disebutkan dalam rumusan. Tingkah laku adalah unsur mutlak tindak pidna. Dalam tindak pidana tingkah laku di bagi menjadi 2 yaitu tingkah laku aktif dan positif.</w:t>
      </w:r>
    </w:p>
    <w:p w:rsidR="00647B3F" w:rsidRPr="00756394" w:rsidRDefault="00647B3F" w:rsidP="00647B3F">
      <w:pPr>
        <w:pStyle w:val="ListParagraph"/>
        <w:widowControl w:val="0"/>
        <w:numPr>
          <w:ilvl w:val="0"/>
          <w:numId w:val="10"/>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t xml:space="preserve">Unsur sifat melawan hukum melawan hukum adalah suatu sifat yang tercela atau terlarangnya dari sebuah perbuatan, yang sifatnyabersumberpadaundang-undang(melawanhukumformil) dan dapat juga bersumber dari masyarakat (melawan hukum </w:t>
      </w:r>
      <w:r w:rsidRPr="00756394">
        <w:rPr>
          <w:color w:val="0D0D0D"/>
          <w:spacing w:val="-2"/>
          <w:sz w:val="24"/>
          <w:szCs w:val="24"/>
        </w:rPr>
        <w:t>materil)</w:t>
      </w:r>
    </w:p>
    <w:p w:rsidR="00647B3F" w:rsidRPr="00756394" w:rsidRDefault="00647B3F" w:rsidP="00647B3F">
      <w:pPr>
        <w:pStyle w:val="ListParagraph"/>
        <w:widowControl w:val="0"/>
        <w:numPr>
          <w:ilvl w:val="0"/>
          <w:numId w:val="10"/>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lastRenderedPageBreak/>
        <w:t>Unsur kesalahan adalah unsur mengenai keadaan atau gambaran orang sebelum atau sesudah memulai perbuatan, karena itu unsur ini selalu melekat pada diri pelaku dan bersifat subjektif.</w:t>
      </w:r>
    </w:p>
    <w:p w:rsidR="00647B3F" w:rsidRPr="00756394" w:rsidRDefault="00647B3F" w:rsidP="00647B3F">
      <w:pPr>
        <w:pStyle w:val="ListParagraph"/>
        <w:widowControl w:val="0"/>
        <w:numPr>
          <w:ilvl w:val="0"/>
          <w:numId w:val="10"/>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t>Unsur akibat konstitutif unsur ini terdapat pada tindak pidana materil atau tindak pidana dimana akibat menjadi syarat selesainya tindak pidana</w:t>
      </w:r>
    </w:p>
    <w:p w:rsidR="00647B3F" w:rsidRPr="00756394" w:rsidRDefault="00647B3F" w:rsidP="00647B3F">
      <w:pPr>
        <w:pStyle w:val="ListParagraph"/>
        <w:widowControl w:val="0"/>
        <w:numPr>
          <w:ilvl w:val="0"/>
          <w:numId w:val="10"/>
        </w:numPr>
        <w:autoSpaceDE w:val="0"/>
        <w:autoSpaceDN w:val="0"/>
        <w:spacing w:line="480" w:lineRule="auto"/>
        <w:ind w:left="1134" w:right="1" w:hanging="425"/>
        <w:contextualSpacing w:val="0"/>
        <w:jc w:val="both"/>
        <w:rPr>
          <w:color w:val="0D0D0D"/>
          <w:sz w:val="24"/>
          <w:szCs w:val="24"/>
        </w:rPr>
      </w:pPr>
      <w:r w:rsidRPr="00756394">
        <w:rPr>
          <w:color w:val="0D0D0D"/>
          <w:sz w:val="24"/>
          <w:szCs w:val="24"/>
        </w:rPr>
        <w:t>Unsur keadaan yang menyertai, unsur keadaan yang menyertai adalah unsur tindak pidana yang berupa semua keadaan yang ada dan berlaku dalam mana perbuatan dilakukan. Unsur keadaan yangmenyertaiinidalamkenyataanrumusantindakpidanadapat:</w:t>
      </w:r>
    </w:p>
    <w:p w:rsidR="00647B3F" w:rsidRPr="00756394" w:rsidRDefault="00647B3F" w:rsidP="00647B3F">
      <w:pPr>
        <w:pStyle w:val="ListParagraph"/>
        <w:widowControl w:val="0"/>
        <w:numPr>
          <w:ilvl w:val="1"/>
          <w:numId w:val="10"/>
        </w:numPr>
        <w:autoSpaceDE w:val="0"/>
        <w:autoSpaceDN w:val="0"/>
        <w:spacing w:line="480" w:lineRule="auto"/>
        <w:ind w:left="1560" w:right="1" w:hanging="423"/>
        <w:contextualSpacing w:val="0"/>
        <w:jc w:val="both"/>
        <w:rPr>
          <w:color w:val="0D0D0D"/>
          <w:sz w:val="24"/>
          <w:szCs w:val="24"/>
        </w:rPr>
      </w:pPr>
      <w:r w:rsidRPr="00756394">
        <w:rPr>
          <w:color w:val="0D0D0D"/>
          <w:sz w:val="24"/>
          <w:szCs w:val="24"/>
        </w:rPr>
        <w:t xml:space="preserve">Mengenaicaramelakukan </w:t>
      </w:r>
      <w:r w:rsidRPr="00756394">
        <w:rPr>
          <w:color w:val="0D0D0D"/>
          <w:spacing w:val="-2"/>
          <w:sz w:val="24"/>
          <w:szCs w:val="24"/>
        </w:rPr>
        <w:t>perbuatan</w:t>
      </w:r>
    </w:p>
    <w:p w:rsidR="00647B3F" w:rsidRPr="00756394" w:rsidRDefault="00647B3F" w:rsidP="00647B3F">
      <w:pPr>
        <w:pStyle w:val="ListParagraph"/>
        <w:widowControl w:val="0"/>
        <w:numPr>
          <w:ilvl w:val="1"/>
          <w:numId w:val="10"/>
        </w:numPr>
        <w:autoSpaceDE w:val="0"/>
        <w:autoSpaceDN w:val="0"/>
        <w:spacing w:line="480" w:lineRule="auto"/>
        <w:ind w:left="1560" w:right="1" w:hanging="423"/>
        <w:contextualSpacing w:val="0"/>
        <w:jc w:val="both"/>
        <w:rPr>
          <w:color w:val="0D0D0D"/>
          <w:sz w:val="24"/>
          <w:szCs w:val="24"/>
        </w:rPr>
      </w:pPr>
      <w:r w:rsidRPr="00756394">
        <w:rPr>
          <w:color w:val="0D0D0D"/>
          <w:sz w:val="24"/>
          <w:szCs w:val="24"/>
        </w:rPr>
        <w:t xml:space="preserve">Menganicarauntukdapatnya dilakukan </w:t>
      </w:r>
      <w:r w:rsidRPr="00756394">
        <w:rPr>
          <w:color w:val="0D0D0D"/>
          <w:spacing w:val="-2"/>
          <w:sz w:val="24"/>
          <w:szCs w:val="24"/>
        </w:rPr>
        <w:t>perbuatan</w:t>
      </w:r>
    </w:p>
    <w:p w:rsidR="00647B3F" w:rsidRPr="00756394" w:rsidRDefault="00647B3F" w:rsidP="00647B3F">
      <w:pPr>
        <w:pStyle w:val="ListParagraph"/>
        <w:widowControl w:val="0"/>
        <w:numPr>
          <w:ilvl w:val="1"/>
          <w:numId w:val="10"/>
        </w:numPr>
        <w:autoSpaceDE w:val="0"/>
        <w:autoSpaceDN w:val="0"/>
        <w:spacing w:line="480" w:lineRule="auto"/>
        <w:ind w:left="1560" w:right="1" w:hanging="423"/>
        <w:contextualSpacing w:val="0"/>
        <w:jc w:val="both"/>
        <w:rPr>
          <w:color w:val="0D0D0D"/>
          <w:sz w:val="24"/>
          <w:szCs w:val="24"/>
        </w:rPr>
      </w:pPr>
      <w:r w:rsidRPr="00756394">
        <w:rPr>
          <w:color w:val="0D0D0D"/>
          <w:sz w:val="24"/>
          <w:szCs w:val="24"/>
        </w:rPr>
        <w:t>Mengenaiobjektindak</w:t>
      </w:r>
      <w:r w:rsidRPr="00756394">
        <w:rPr>
          <w:color w:val="0D0D0D"/>
          <w:spacing w:val="-2"/>
          <w:sz w:val="24"/>
          <w:szCs w:val="24"/>
        </w:rPr>
        <w:t>pidana</w:t>
      </w:r>
    </w:p>
    <w:p w:rsidR="00647B3F" w:rsidRPr="00756394" w:rsidRDefault="00647B3F" w:rsidP="00647B3F">
      <w:pPr>
        <w:pStyle w:val="ListParagraph"/>
        <w:widowControl w:val="0"/>
        <w:numPr>
          <w:ilvl w:val="1"/>
          <w:numId w:val="10"/>
        </w:numPr>
        <w:autoSpaceDE w:val="0"/>
        <w:autoSpaceDN w:val="0"/>
        <w:spacing w:line="480" w:lineRule="auto"/>
        <w:ind w:left="1560" w:right="1" w:hanging="423"/>
        <w:contextualSpacing w:val="0"/>
        <w:jc w:val="both"/>
        <w:rPr>
          <w:color w:val="0D0D0D"/>
          <w:sz w:val="24"/>
          <w:szCs w:val="24"/>
        </w:rPr>
      </w:pPr>
      <w:r w:rsidRPr="00756394">
        <w:rPr>
          <w:color w:val="0D0D0D"/>
          <w:sz w:val="24"/>
          <w:szCs w:val="24"/>
        </w:rPr>
        <w:t>Mengenaisubjektindak</w:t>
      </w:r>
      <w:r w:rsidRPr="00756394">
        <w:rPr>
          <w:color w:val="0D0D0D"/>
          <w:spacing w:val="-2"/>
          <w:sz w:val="24"/>
          <w:szCs w:val="24"/>
        </w:rPr>
        <w:t>pidana</w:t>
      </w:r>
    </w:p>
    <w:p w:rsidR="00647B3F" w:rsidRPr="00756394" w:rsidRDefault="00647B3F" w:rsidP="00647B3F">
      <w:pPr>
        <w:pStyle w:val="ListParagraph"/>
        <w:widowControl w:val="0"/>
        <w:numPr>
          <w:ilvl w:val="1"/>
          <w:numId w:val="10"/>
        </w:numPr>
        <w:autoSpaceDE w:val="0"/>
        <w:autoSpaceDN w:val="0"/>
        <w:spacing w:line="480" w:lineRule="auto"/>
        <w:ind w:left="1560" w:right="1" w:hanging="423"/>
        <w:contextualSpacing w:val="0"/>
        <w:jc w:val="both"/>
        <w:rPr>
          <w:color w:val="0D0D0D"/>
          <w:sz w:val="24"/>
          <w:szCs w:val="24"/>
        </w:rPr>
      </w:pPr>
      <w:r w:rsidRPr="00756394">
        <w:rPr>
          <w:color w:val="0D0D0D"/>
          <w:sz w:val="24"/>
          <w:szCs w:val="24"/>
        </w:rPr>
        <w:t>Mengenaitemoatdilakukanyatindakpidana</w:t>
      </w:r>
      <w:r w:rsidRPr="00756394">
        <w:rPr>
          <w:color w:val="0D0D0D"/>
          <w:spacing w:val="-5"/>
          <w:sz w:val="24"/>
          <w:szCs w:val="24"/>
        </w:rPr>
        <w:t>dan</w:t>
      </w:r>
    </w:p>
    <w:p w:rsidR="00647B3F" w:rsidRPr="00756394" w:rsidRDefault="00647B3F" w:rsidP="00647B3F">
      <w:pPr>
        <w:pStyle w:val="ListParagraph"/>
        <w:widowControl w:val="0"/>
        <w:numPr>
          <w:ilvl w:val="1"/>
          <w:numId w:val="10"/>
        </w:numPr>
        <w:autoSpaceDE w:val="0"/>
        <w:autoSpaceDN w:val="0"/>
        <w:spacing w:line="480" w:lineRule="auto"/>
        <w:ind w:left="1560" w:right="1" w:hanging="423"/>
        <w:contextualSpacing w:val="0"/>
        <w:jc w:val="both"/>
        <w:rPr>
          <w:color w:val="0D0D0D"/>
          <w:sz w:val="24"/>
          <w:szCs w:val="24"/>
        </w:rPr>
      </w:pPr>
      <w:r w:rsidRPr="00756394">
        <w:rPr>
          <w:color w:val="0D0D0D"/>
          <w:sz w:val="24"/>
          <w:szCs w:val="24"/>
        </w:rPr>
        <w:t>Mengenaiwaktudilakukanyatindak</w:t>
      </w:r>
      <w:r w:rsidRPr="00756394">
        <w:rPr>
          <w:color w:val="0D0D0D"/>
          <w:spacing w:val="-2"/>
          <w:sz w:val="24"/>
          <w:szCs w:val="24"/>
        </w:rPr>
        <w:t>pidana</w:t>
      </w:r>
    </w:p>
    <w:p w:rsidR="00647B3F" w:rsidRPr="00756394" w:rsidRDefault="00647B3F" w:rsidP="00647B3F">
      <w:pPr>
        <w:pStyle w:val="ListParagraph"/>
        <w:widowControl w:val="0"/>
        <w:numPr>
          <w:ilvl w:val="0"/>
          <w:numId w:val="10"/>
        </w:numPr>
        <w:autoSpaceDE w:val="0"/>
        <w:autoSpaceDN w:val="0"/>
        <w:spacing w:line="480" w:lineRule="auto"/>
        <w:ind w:left="1134" w:right="1"/>
        <w:contextualSpacing w:val="0"/>
        <w:jc w:val="both"/>
        <w:rPr>
          <w:color w:val="0D0D0D"/>
          <w:sz w:val="24"/>
          <w:szCs w:val="24"/>
        </w:rPr>
      </w:pPr>
      <w:r w:rsidRPr="00756394">
        <w:rPr>
          <w:color w:val="0D0D0D"/>
          <w:sz w:val="24"/>
          <w:szCs w:val="24"/>
        </w:rPr>
        <w:t>Unsur syarat tambahan untuk dapat dituntut pidana, unsur ini hanyaterdapat padatindak pidanaaduan yaitu tindak pidanayang hanya dapat di tuntut pidan ajika adanya pengaduan dari pihak yang mengadu.</w:t>
      </w:r>
    </w:p>
    <w:p w:rsidR="00647B3F" w:rsidRPr="00756394" w:rsidRDefault="00647B3F" w:rsidP="00647B3F">
      <w:pPr>
        <w:pStyle w:val="ListParagraph"/>
        <w:widowControl w:val="0"/>
        <w:numPr>
          <w:ilvl w:val="0"/>
          <w:numId w:val="10"/>
        </w:numPr>
        <w:autoSpaceDE w:val="0"/>
        <w:autoSpaceDN w:val="0"/>
        <w:spacing w:line="480" w:lineRule="auto"/>
        <w:ind w:left="1134" w:right="1"/>
        <w:contextualSpacing w:val="0"/>
        <w:jc w:val="both"/>
        <w:rPr>
          <w:color w:val="0D0D0D"/>
          <w:sz w:val="24"/>
          <w:szCs w:val="24"/>
        </w:rPr>
      </w:pPr>
      <w:r w:rsidRPr="00756394">
        <w:rPr>
          <w:color w:val="0D0D0D"/>
          <w:sz w:val="24"/>
          <w:szCs w:val="24"/>
        </w:rPr>
        <w:t>Syarat tambahan untuk memperberat pidana, unsur syarat ini bukanmerupakanunsusr pokoktindakpidanayangbersangkutan,artinya tindak pidana tersebut dapat terjadi tanpa adanya unsur</w:t>
      </w:r>
      <w:r w:rsidRPr="00756394">
        <w:rPr>
          <w:color w:val="0D0D0D"/>
          <w:spacing w:val="-4"/>
          <w:sz w:val="24"/>
          <w:szCs w:val="24"/>
        </w:rPr>
        <w:t>ini.</w:t>
      </w:r>
    </w:p>
    <w:p w:rsidR="00647B3F" w:rsidRPr="00756394" w:rsidRDefault="00647B3F" w:rsidP="00647B3F">
      <w:pPr>
        <w:pStyle w:val="BodyText1"/>
        <w:spacing w:after="0"/>
        <w:ind w:right="1" w:firstLine="709"/>
        <w:jc w:val="both"/>
        <w:rPr>
          <w:color w:val="0D0D0D"/>
          <w:sz w:val="24"/>
          <w:szCs w:val="24"/>
          <w:lang w:val="en-US"/>
        </w:rPr>
      </w:pPr>
      <w:r w:rsidRPr="00756394">
        <w:rPr>
          <w:color w:val="0D0D0D"/>
          <w:sz w:val="24"/>
          <w:szCs w:val="24"/>
        </w:rPr>
        <w:lastRenderedPageBreak/>
        <w:t>Unsyur syarat tambahan untuk dapatnya dipidana, unsur ini berupa keadaan-keadaan tertentu yang timbul setelah perbuatan dilakukan artinya bila setelah perbuatan dilakukan keadaan ini tidak timbul, maka terhadap perbuatan itu tidak bersifat melawan hukum dan si pembuat tidak dapat dipidana.</w:t>
      </w:r>
      <w:r w:rsidRPr="00756394">
        <w:rPr>
          <w:rStyle w:val="FootnoteReference"/>
          <w:color w:val="0D0D0D"/>
          <w:sz w:val="24"/>
          <w:szCs w:val="24"/>
        </w:rPr>
        <w:footnoteReference w:id="16"/>
      </w:r>
    </w:p>
    <w:p w:rsidR="00647B3F" w:rsidRPr="00756394" w:rsidRDefault="00647B3F" w:rsidP="00647B3F">
      <w:pPr>
        <w:pStyle w:val="Heading2"/>
        <w:spacing w:before="0" w:line="480" w:lineRule="auto"/>
        <w:ind w:left="709" w:hanging="425"/>
        <w:rPr>
          <w:rFonts w:ascii="Times New Roman" w:hAnsi="Times New Roman"/>
          <w:color w:val="0D0D0D"/>
          <w:sz w:val="24"/>
          <w:szCs w:val="24"/>
        </w:rPr>
      </w:pPr>
      <w:bookmarkStart w:id="20" w:name="_Toc201317894"/>
      <w:r w:rsidRPr="00756394">
        <w:rPr>
          <w:rFonts w:ascii="Times New Roman" w:hAnsi="Times New Roman"/>
          <w:color w:val="0D0D0D"/>
          <w:sz w:val="24"/>
          <w:szCs w:val="24"/>
          <w:lang w:val="en-US"/>
        </w:rPr>
        <w:t xml:space="preserve">3. </w:t>
      </w:r>
      <w:bookmarkStart w:id="21" w:name="_TOC_250006"/>
      <w:r w:rsidRPr="00756394">
        <w:rPr>
          <w:rFonts w:ascii="Times New Roman" w:hAnsi="Times New Roman"/>
          <w:color w:val="0D0D0D"/>
          <w:sz w:val="24"/>
          <w:szCs w:val="24"/>
          <w:lang w:val="en-US"/>
        </w:rPr>
        <w:tab/>
      </w:r>
      <w:r w:rsidRPr="00756394">
        <w:rPr>
          <w:rFonts w:ascii="Times New Roman" w:hAnsi="Times New Roman"/>
          <w:color w:val="0D0D0D"/>
          <w:sz w:val="24"/>
          <w:szCs w:val="24"/>
        </w:rPr>
        <w:t xml:space="preserve">JenisJenisTindak </w:t>
      </w:r>
      <w:bookmarkEnd w:id="21"/>
      <w:r w:rsidRPr="00756394">
        <w:rPr>
          <w:rFonts w:ascii="Times New Roman" w:hAnsi="Times New Roman"/>
          <w:color w:val="0D0D0D"/>
          <w:spacing w:val="-2"/>
          <w:sz w:val="24"/>
          <w:szCs w:val="24"/>
        </w:rPr>
        <w:t>Pidana</w:t>
      </w:r>
      <w:bookmarkEnd w:id="20"/>
    </w:p>
    <w:p w:rsidR="00647B3F" w:rsidRPr="00756394" w:rsidRDefault="00647B3F" w:rsidP="00647B3F">
      <w:pPr>
        <w:pStyle w:val="BodyText1"/>
        <w:spacing w:after="0"/>
        <w:ind w:firstLine="709"/>
        <w:jc w:val="both"/>
        <w:rPr>
          <w:color w:val="0D0D0D"/>
          <w:sz w:val="24"/>
          <w:szCs w:val="24"/>
        </w:rPr>
      </w:pPr>
      <w:r w:rsidRPr="00756394">
        <w:rPr>
          <w:color w:val="0D0D0D"/>
          <w:sz w:val="24"/>
          <w:szCs w:val="24"/>
        </w:rPr>
        <w:t>Jika dilihat dari jenisnya, maka tindak pidna atau delik itu dibagi dalam beberapa jenis, Yaitu sebagai berikut :</w:t>
      </w:r>
    </w:p>
    <w:p w:rsidR="00647B3F" w:rsidRPr="00756394" w:rsidRDefault="00647B3F" w:rsidP="00647B3F">
      <w:pPr>
        <w:pStyle w:val="ListParagraph"/>
        <w:widowControl w:val="0"/>
        <w:numPr>
          <w:ilvl w:val="2"/>
          <w:numId w:val="7"/>
        </w:numPr>
        <w:autoSpaceDE w:val="0"/>
        <w:autoSpaceDN w:val="0"/>
        <w:spacing w:line="480" w:lineRule="auto"/>
        <w:ind w:left="709" w:hanging="427"/>
        <w:contextualSpacing w:val="0"/>
        <w:rPr>
          <w:color w:val="0D0D0D"/>
          <w:sz w:val="24"/>
          <w:szCs w:val="24"/>
        </w:rPr>
      </w:pPr>
      <w:r w:rsidRPr="00756394">
        <w:rPr>
          <w:color w:val="0D0D0D"/>
          <w:sz w:val="24"/>
          <w:szCs w:val="24"/>
        </w:rPr>
        <w:t>DelikFormilDanDelik</w:t>
      </w:r>
      <w:r w:rsidRPr="00756394">
        <w:rPr>
          <w:color w:val="0D0D0D"/>
          <w:spacing w:val="-2"/>
          <w:sz w:val="24"/>
          <w:szCs w:val="24"/>
        </w:rPr>
        <w:t>Materil</w:t>
      </w:r>
    </w:p>
    <w:p w:rsidR="00647B3F" w:rsidRPr="00756394" w:rsidRDefault="00647B3F" w:rsidP="00647B3F">
      <w:pPr>
        <w:pStyle w:val="BodyText1"/>
        <w:spacing w:after="0"/>
        <w:ind w:left="709"/>
        <w:jc w:val="both"/>
        <w:rPr>
          <w:color w:val="0D0D0D"/>
          <w:sz w:val="24"/>
          <w:szCs w:val="24"/>
        </w:rPr>
      </w:pPr>
      <w:r w:rsidRPr="00756394">
        <w:rPr>
          <w:color w:val="0D0D0D"/>
          <w:sz w:val="24"/>
          <w:szCs w:val="24"/>
        </w:rPr>
        <w:t>Delikformaladalahdelikyangperumusanyadititikberatkanpada perbuatan yang dilarang. Delik tersebut telah selesai dengan dilakukanya perbuatan seperti tercantum dalam rumusan delik. Missal: penghasutan (Pasal 169 KUHP); di muka umum menyatakan kebencian, menyatakan perasaan umum perumusan atau penghinaan terhadao satu atau lebih golongan rakyat di Indonesia (Pasal 156 KUHP; Penyuapan (Pasal 209,210 KUHP); Sumpah Palsu (pPasal 242 KUHP); pemalsuan surat (Pasal 263 KUHP); Pencurian (Pasal 362KUHP). Dan delik materil adalah delik yang perumusanya dan titikberatkan kepada akibat yang tidakdikehendaki(dilarang).Delikinibaruselesaiapabila</w:t>
      </w:r>
      <w:r w:rsidRPr="00756394">
        <w:rPr>
          <w:color w:val="0D0D0D"/>
          <w:spacing w:val="-2"/>
          <w:sz w:val="24"/>
          <w:szCs w:val="24"/>
        </w:rPr>
        <w:t>akibat</w:t>
      </w:r>
      <w:r w:rsidRPr="00756394">
        <w:rPr>
          <w:color w:val="0D0D0D"/>
          <w:sz w:val="24"/>
          <w:szCs w:val="24"/>
        </w:rPr>
        <w:t>yang tidak dikehendaki itu telah terjadi. Kalua belum, makapaling banyak hanya ada percobaan. Misal: Pembakaran (Pasal 187 KUHP); penipuan (Pasal 378 KUHP); pembuhunah (Pasal 338 KUHP). Batas antara delik formil dan delik materil tidak tajam, mialnya Pasal 362KUHP.</w:t>
      </w:r>
    </w:p>
    <w:p w:rsidR="00647B3F" w:rsidRPr="00756394" w:rsidRDefault="00647B3F" w:rsidP="00647B3F">
      <w:pPr>
        <w:pStyle w:val="ListParagraph"/>
        <w:widowControl w:val="0"/>
        <w:numPr>
          <w:ilvl w:val="2"/>
          <w:numId w:val="7"/>
        </w:numPr>
        <w:autoSpaceDE w:val="0"/>
        <w:autoSpaceDN w:val="0"/>
        <w:spacing w:line="480" w:lineRule="auto"/>
        <w:ind w:left="709" w:right="-1" w:hanging="425"/>
        <w:contextualSpacing w:val="0"/>
        <w:jc w:val="both"/>
        <w:rPr>
          <w:i/>
          <w:color w:val="0D0D0D"/>
          <w:sz w:val="24"/>
          <w:szCs w:val="24"/>
        </w:rPr>
      </w:pPr>
      <w:r w:rsidRPr="00756394">
        <w:rPr>
          <w:i/>
          <w:color w:val="0D0D0D"/>
          <w:sz w:val="24"/>
          <w:szCs w:val="24"/>
        </w:rPr>
        <w:lastRenderedPageBreak/>
        <w:t xml:space="preserve">Delik Commissionis, Delik Ommissionis </w:t>
      </w:r>
      <w:r w:rsidRPr="00756394">
        <w:rPr>
          <w:color w:val="0D0D0D"/>
          <w:sz w:val="24"/>
          <w:szCs w:val="24"/>
        </w:rPr>
        <w:t xml:space="preserve">Dan </w:t>
      </w:r>
      <w:r w:rsidRPr="00756394">
        <w:rPr>
          <w:i/>
          <w:color w:val="0D0D0D"/>
          <w:sz w:val="24"/>
          <w:szCs w:val="24"/>
        </w:rPr>
        <w:t>Delik Commissionis Per Omissionem Commissa.</w:t>
      </w:r>
    </w:p>
    <w:p w:rsidR="00647B3F" w:rsidRPr="00756394" w:rsidRDefault="00647B3F" w:rsidP="00647B3F">
      <w:pPr>
        <w:pStyle w:val="BodyText1"/>
        <w:spacing w:after="0"/>
        <w:ind w:left="709" w:right="-1"/>
        <w:jc w:val="both"/>
        <w:rPr>
          <w:color w:val="0D0D0D"/>
          <w:sz w:val="24"/>
          <w:szCs w:val="24"/>
        </w:rPr>
      </w:pPr>
      <w:r w:rsidRPr="00756394">
        <w:rPr>
          <w:i/>
          <w:color w:val="0D0D0D"/>
          <w:sz w:val="24"/>
          <w:szCs w:val="24"/>
        </w:rPr>
        <w:t xml:space="preserve">Delik Commissionis </w:t>
      </w:r>
      <w:r w:rsidRPr="00756394">
        <w:rPr>
          <w:color w:val="0D0D0D"/>
          <w:sz w:val="24"/>
          <w:szCs w:val="24"/>
        </w:rPr>
        <w:t xml:space="preserve">adalah delik yang berupa pelanggaran terhadaplarangan,ialah berbuat sesuatu yangdi larangpencurian, penggelapan dan penipuan. </w:t>
      </w:r>
      <w:r w:rsidRPr="00756394">
        <w:rPr>
          <w:i/>
          <w:color w:val="0D0D0D"/>
          <w:sz w:val="24"/>
          <w:szCs w:val="24"/>
        </w:rPr>
        <w:t xml:space="preserve">Delik Omissionis </w:t>
      </w:r>
      <w:r w:rsidRPr="00756394">
        <w:rPr>
          <w:color w:val="0D0D0D"/>
          <w:sz w:val="24"/>
          <w:szCs w:val="24"/>
        </w:rPr>
        <w:t xml:space="preserve">adalah delik pelanggaran yang berupa perintah, ialah tidak melakukan sesuatu yang di perintahkan atau diharuskan, missal : tidak menghadap sebagai saksi dimuka pengadilan (Pasal 522 KUHP, tidak menolong orang yang memerlukan pertolongan (Pasal 531 KUHP). </w:t>
      </w:r>
      <w:r w:rsidRPr="00756394">
        <w:rPr>
          <w:i/>
          <w:color w:val="0D0D0D"/>
          <w:sz w:val="24"/>
          <w:szCs w:val="24"/>
        </w:rPr>
        <w:t xml:space="preserve">Delik Commissionis Per Omissionen </w:t>
      </w:r>
      <w:r w:rsidRPr="00756394">
        <w:rPr>
          <w:color w:val="0D0D0D"/>
          <w:sz w:val="24"/>
          <w:szCs w:val="24"/>
        </w:rPr>
        <w:t>adalah delik yang berupa pelanggaran larangan (dus delik commissioned) akantetapi dapat dilakukan dengan cara tidak berbuat. Misal : seorang ibu yang membunuh anaknya dengan tidak memberi air susu (Pasal 338, 340 KUHP) seorang penjaga wissel yang menyebabkan kecelakaan kereta api dengan sengaja tidak memindahkan wissel (Pasal 194 KUHP).</w:t>
      </w:r>
    </w:p>
    <w:p w:rsidR="00647B3F" w:rsidRPr="00756394" w:rsidRDefault="00647B3F" w:rsidP="00647B3F">
      <w:pPr>
        <w:pStyle w:val="ListParagraph"/>
        <w:widowControl w:val="0"/>
        <w:numPr>
          <w:ilvl w:val="2"/>
          <w:numId w:val="7"/>
        </w:numPr>
        <w:autoSpaceDE w:val="0"/>
        <w:autoSpaceDN w:val="0"/>
        <w:spacing w:line="480" w:lineRule="auto"/>
        <w:ind w:left="709" w:right="-1" w:hanging="360"/>
        <w:contextualSpacing w:val="0"/>
        <w:jc w:val="both"/>
        <w:rPr>
          <w:i/>
          <w:color w:val="0D0D0D"/>
          <w:sz w:val="24"/>
          <w:szCs w:val="24"/>
        </w:rPr>
      </w:pPr>
      <w:r w:rsidRPr="00756394">
        <w:rPr>
          <w:i/>
          <w:color w:val="0D0D0D"/>
          <w:sz w:val="24"/>
          <w:szCs w:val="24"/>
        </w:rPr>
        <w:t>DelikDolusDanDelik</w:t>
      </w:r>
      <w:r w:rsidRPr="00756394">
        <w:rPr>
          <w:i/>
          <w:color w:val="0D0D0D"/>
          <w:spacing w:val="-2"/>
          <w:sz w:val="24"/>
          <w:szCs w:val="24"/>
        </w:rPr>
        <w:t xml:space="preserve"> Culpa</w:t>
      </w:r>
    </w:p>
    <w:p w:rsidR="00647B3F" w:rsidRPr="00756394" w:rsidRDefault="00647B3F" w:rsidP="00647B3F">
      <w:pPr>
        <w:pStyle w:val="BodyText1"/>
        <w:spacing w:after="0"/>
        <w:ind w:left="709" w:right="-1"/>
        <w:jc w:val="both"/>
        <w:rPr>
          <w:color w:val="0D0D0D"/>
          <w:sz w:val="24"/>
          <w:szCs w:val="24"/>
        </w:rPr>
      </w:pPr>
      <w:r w:rsidRPr="00756394">
        <w:rPr>
          <w:color w:val="0D0D0D"/>
          <w:sz w:val="24"/>
          <w:szCs w:val="24"/>
        </w:rPr>
        <w:t>Delikdolusadalahdelikyang memuatunsusrkesengajaan,</w:t>
      </w:r>
      <w:r w:rsidRPr="00756394">
        <w:rPr>
          <w:color w:val="0D0D0D"/>
          <w:spacing w:val="-2"/>
          <w:sz w:val="24"/>
          <w:szCs w:val="24"/>
        </w:rPr>
        <w:t>missal</w:t>
      </w:r>
    </w:p>
    <w:p w:rsidR="00647B3F" w:rsidRPr="00756394" w:rsidRDefault="00647B3F" w:rsidP="00647B3F">
      <w:pPr>
        <w:pStyle w:val="BodyText1"/>
        <w:spacing w:after="0"/>
        <w:ind w:left="709" w:right="-1"/>
        <w:jc w:val="both"/>
        <w:rPr>
          <w:color w:val="0D0D0D"/>
          <w:sz w:val="24"/>
          <w:szCs w:val="24"/>
        </w:rPr>
      </w:pPr>
      <w:r w:rsidRPr="00756394">
        <w:rPr>
          <w:color w:val="0D0D0D"/>
          <w:sz w:val="24"/>
          <w:szCs w:val="24"/>
        </w:rPr>
        <w:t>: Pasal 187, 197, 245, 263, 338 KUHP.Delik Culpa adalah Delik yang memuat kealpaan sebagai salah satu unsur, missal : Pasal- pasal 195, 197, 201, 203, 231 ayat (4), 359 dan 360 KUHP.</w:t>
      </w:r>
    </w:p>
    <w:p w:rsidR="00647B3F" w:rsidRPr="00756394" w:rsidRDefault="00647B3F" w:rsidP="00647B3F">
      <w:pPr>
        <w:pStyle w:val="ListParagraph"/>
        <w:widowControl w:val="0"/>
        <w:numPr>
          <w:ilvl w:val="2"/>
          <w:numId w:val="7"/>
        </w:numPr>
        <w:autoSpaceDE w:val="0"/>
        <w:autoSpaceDN w:val="0"/>
        <w:spacing w:line="480" w:lineRule="auto"/>
        <w:ind w:left="709" w:right="-1" w:hanging="360"/>
        <w:contextualSpacing w:val="0"/>
        <w:jc w:val="both"/>
        <w:rPr>
          <w:color w:val="0D0D0D"/>
          <w:sz w:val="24"/>
          <w:szCs w:val="24"/>
        </w:rPr>
      </w:pPr>
      <w:r w:rsidRPr="00756394">
        <w:rPr>
          <w:color w:val="0D0D0D"/>
          <w:sz w:val="24"/>
          <w:szCs w:val="24"/>
        </w:rPr>
        <w:t>DelikTunggalDanDelik</w:t>
      </w:r>
      <w:r w:rsidRPr="00756394">
        <w:rPr>
          <w:color w:val="0D0D0D"/>
          <w:spacing w:val="-2"/>
          <w:sz w:val="24"/>
          <w:szCs w:val="24"/>
        </w:rPr>
        <w:t>Berganda</w:t>
      </w:r>
    </w:p>
    <w:p w:rsidR="00647B3F" w:rsidRPr="00756394" w:rsidRDefault="00647B3F" w:rsidP="00647B3F">
      <w:pPr>
        <w:pStyle w:val="BodyText1"/>
        <w:spacing w:after="0"/>
        <w:ind w:left="709" w:right="-1"/>
        <w:jc w:val="both"/>
        <w:rPr>
          <w:color w:val="0D0D0D"/>
          <w:sz w:val="24"/>
          <w:szCs w:val="24"/>
        </w:rPr>
      </w:pPr>
      <w:r w:rsidRPr="00756394">
        <w:rPr>
          <w:color w:val="0D0D0D"/>
          <w:sz w:val="24"/>
          <w:szCs w:val="24"/>
        </w:rPr>
        <w:t xml:space="preserve">Delik tunggal adalah delik yang cukup dilakukan dengan perbuatan satu kali. Delik Berganda adalah delik yang baru merupakan delik, apabila dilakukan beberapa kali perbuatan, missal : Pasal 481 KUHP(penadahan </w:t>
      </w:r>
      <w:r w:rsidRPr="00756394">
        <w:rPr>
          <w:color w:val="0D0D0D"/>
          <w:sz w:val="24"/>
          <w:szCs w:val="24"/>
        </w:rPr>
        <w:lastRenderedPageBreak/>
        <w:t>sebagai kebiasaan).</w:t>
      </w:r>
    </w:p>
    <w:p w:rsidR="00647B3F" w:rsidRPr="00756394" w:rsidRDefault="00647B3F" w:rsidP="00647B3F">
      <w:pPr>
        <w:pStyle w:val="ListParagraph"/>
        <w:widowControl w:val="0"/>
        <w:numPr>
          <w:ilvl w:val="2"/>
          <w:numId w:val="7"/>
        </w:numPr>
        <w:autoSpaceDE w:val="0"/>
        <w:autoSpaceDN w:val="0"/>
        <w:spacing w:line="480" w:lineRule="auto"/>
        <w:ind w:left="709" w:right="-1" w:hanging="361"/>
        <w:contextualSpacing w:val="0"/>
        <w:jc w:val="both"/>
        <w:rPr>
          <w:color w:val="0D0D0D"/>
          <w:sz w:val="24"/>
          <w:szCs w:val="24"/>
        </w:rPr>
      </w:pPr>
      <w:r w:rsidRPr="00756394">
        <w:rPr>
          <w:color w:val="0D0D0D"/>
          <w:sz w:val="24"/>
          <w:szCs w:val="24"/>
        </w:rPr>
        <w:t>Delik Yang Berlangsung Terus dan Delik Yang Tidak Berlangsung Terus.</w:t>
      </w:r>
    </w:p>
    <w:p w:rsidR="00647B3F" w:rsidRPr="00756394" w:rsidRDefault="00647B3F" w:rsidP="00647B3F">
      <w:pPr>
        <w:pStyle w:val="BodyText1"/>
        <w:spacing w:after="0"/>
        <w:ind w:left="709" w:right="-1"/>
        <w:jc w:val="both"/>
        <w:rPr>
          <w:color w:val="0D0D0D"/>
          <w:sz w:val="24"/>
          <w:szCs w:val="24"/>
        </w:rPr>
      </w:pPr>
      <w:r w:rsidRPr="00756394">
        <w:rPr>
          <w:color w:val="0D0D0D"/>
          <w:sz w:val="24"/>
          <w:szCs w:val="24"/>
        </w:rPr>
        <w:t>Delik yang berlangsung terus adalah delik yang mempunyai ciri, bahwa keadaan terlarang itu berangsung terus, missal: Merampas kemerdekaan seseorang (Pasal 333 KUHP).</w:t>
      </w:r>
    </w:p>
    <w:p w:rsidR="00647B3F" w:rsidRPr="00756394" w:rsidRDefault="00647B3F" w:rsidP="00647B3F">
      <w:pPr>
        <w:pStyle w:val="ListParagraph"/>
        <w:widowControl w:val="0"/>
        <w:numPr>
          <w:ilvl w:val="2"/>
          <w:numId w:val="7"/>
        </w:numPr>
        <w:autoSpaceDE w:val="0"/>
        <w:autoSpaceDN w:val="0"/>
        <w:spacing w:line="480" w:lineRule="auto"/>
        <w:ind w:left="709" w:right="-1" w:hanging="282"/>
        <w:contextualSpacing w:val="0"/>
        <w:jc w:val="both"/>
        <w:rPr>
          <w:color w:val="0D0D0D"/>
          <w:sz w:val="24"/>
          <w:szCs w:val="24"/>
        </w:rPr>
      </w:pPr>
      <w:r w:rsidRPr="00756394">
        <w:rPr>
          <w:color w:val="0D0D0D"/>
          <w:sz w:val="24"/>
          <w:szCs w:val="24"/>
        </w:rPr>
        <w:t>DelikAduanDan Delik Bukan</w:t>
      </w:r>
      <w:r w:rsidRPr="00756394">
        <w:rPr>
          <w:color w:val="0D0D0D"/>
          <w:spacing w:val="-2"/>
          <w:sz w:val="24"/>
          <w:szCs w:val="24"/>
        </w:rPr>
        <w:t>Aduan</w:t>
      </w:r>
    </w:p>
    <w:p w:rsidR="00647B3F" w:rsidRPr="00756394" w:rsidRDefault="00647B3F" w:rsidP="00647B3F">
      <w:pPr>
        <w:pStyle w:val="BodyText1"/>
        <w:spacing w:after="0"/>
        <w:ind w:left="709" w:right="-1"/>
        <w:jc w:val="both"/>
        <w:rPr>
          <w:color w:val="0D0D0D"/>
          <w:sz w:val="24"/>
          <w:szCs w:val="24"/>
        </w:rPr>
      </w:pPr>
      <w:r w:rsidRPr="00756394">
        <w:rPr>
          <w:color w:val="0D0D0D"/>
          <w:sz w:val="24"/>
          <w:szCs w:val="24"/>
        </w:rPr>
        <w:t>Delik aduan adlah delik yang penuntutanya hanya dilakukan apabila ada pengaduan dari pihak yang terkena(gelaedeerde partij), Misal; penghinaan (Pasal 319-319 KUHP) , perzinahan (Pasal 284 KUHP), chantage (pemerasan dengan acaman pencemaran (Pasal 335 ayat(1) sub 2 KUHP jo. Ayat (2)).</w:t>
      </w:r>
    </w:p>
    <w:p w:rsidR="00647B3F" w:rsidRPr="00756394" w:rsidRDefault="00647B3F" w:rsidP="00647B3F">
      <w:pPr>
        <w:pStyle w:val="ListParagraph"/>
        <w:widowControl w:val="0"/>
        <w:numPr>
          <w:ilvl w:val="2"/>
          <w:numId w:val="7"/>
        </w:numPr>
        <w:autoSpaceDE w:val="0"/>
        <w:autoSpaceDN w:val="0"/>
        <w:spacing w:line="480" w:lineRule="auto"/>
        <w:ind w:left="709" w:right="-1" w:hanging="360"/>
        <w:contextualSpacing w:val="0"/>
        <w:jc w:val="both"/>
        <w:rPr>
          <w:color w:val="0D0D0D"/>
          <w:sz w:val="24"/>
          <w:szCs w:val="24"/>
        </w:rPr>
      </w:pPr>
      <w:r w:rsidRPr="00756394">
        <w:rPr>
          <w:color w:val="0D0D0D"/>
          <w:sz w:val="24"/>
          <w:szCs w:val="24"/>
        </w:rPr>
        <w:t>DelikSederhanaDan DelikYangAda</w:t>
      </w:r>
      <w:r w:rsidRPr="00756394">
        <w:rPr>
          <w:color w:val="0D0D0D"/>
          <w:spacing w:val="-2"/>
          <w:sz w:val="24"/>
          <w:szCs w:val="24"/>
        </w:rPr>
        <w:t>Pemberatanya</w:t>
      </w:r>
    </w:p>
    <w:p w:rsidR="00647B3F" w:rsidRPr="00756394" w:rsidRDefault="00647B3F" w:rsidP="00647B3F">
      <w:pPr>
        <w:pStyle w:val="BodyText1"/>
        <w:spacing w:after="0"/>
        <w:ind w:left="709" w:right="-1"/>
        <w:jc w:val="both"/>
        <w:rPr>
          <w:color w:val="0D0D0D"/>
          <w:spacing w:val="-2"/>
          <w:sz w:val="24"/>
          <w:szCs w:val="24"/>
          <w:lang w:val="en-US"/>
        </w:rPr>
      </w:pPr>
      <w:r w:rsidRPr="00756394">
        <w:rPr>
          <w:color w:val="0D0D0D"/>
          <w:sz w:val="24"/>
          <w:szCs w:val="24"/>
        </w:rPr>
        <w:t>Delik yang ada pemberatanya missal: penganiayaan yang menyebabkanlukaberatataumatinyaorang(Pasal351</w:t>
      </w:r>
      <w:r w:rsidRPr="00756394">
        <w:rPr>
          <w:color w:val="0D0D0D"/>
          <w:spacing w:val="-2"/>
          <w:sz w:val="24"/>
          <w:szCs w:val="24"/>
        </w:rPr>
        <w:t>ayat(2)</w:t>
      </w:r>
      <w:r w:rsidRPr="00756394">
        <w:rPr>
          <w:color w:val="0D0D0D"/>
          <w:sz w:val="24"/>
          <w:szCs w:val="24"/>
        </w:rPr>
        <w:t xml:space="preserve">dan(3)KUHP)pencurianpadawaktumalamhari(Pasal363 </w:t>
      </w:r>
      <w:r w:rsidRPr="00756394">
        <w:rPr>
          <w:color w:val="0D0D0D"/>
          <w:spacing w:val="-2"/>
          <w:sz w:val="24"/>
          <w:szCs w:val="24"/>
        </w:rPr>
        <w:t>KUHP).</w:t>
      </w:r>
      <w:r w:rsidRPr="00756394">
        <w:rPr>
          <w:rStyle w:val="FootnoteReference"/>
          <w:color w:val="0D0D0D"/>
          <w:spacing w:val="-2"/>
          <w:sz w:val="24"/>
          <w:szCs w:val="24"/>
        </w:rPr>
        <w:footnoteReference w:id="17"/>
      </w:r>
    </w:p>
    <w:p w:rsidR="00C678EB" w:rsidRPr="00647B3F" w:rsidRDefault="00BD5BA1" w:rsidP="00647B3F">
      <w:bookmarkStart w:id="22" w:name="_GoBack"/>
      <w:bookmarkEnd w:id="22"/>
    </w:p>
    <w:sectPr w:rsidR="00C678EB" w:rsidRPr="00647B3F" w:rsidSect="006804CD">
      <w:headerReference w:type="even" r:id="rId13"/>
      <w:headerReference w:type="default"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BA1" w:rsidRDefault="00BD5BA1" w:rsidP="00294EF5">
      <w:r>
        <w:separator/>
      </w:r>
    </w:p>
  </w:endnote>
  <w:endnote w:type="continuationSeparator" w:id="1">
    <w:p w:rsidR="00BD5BA1" w:rsidRDefault="00BD5BA1" w:rsidP="00294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A5" w:rsidRDefault="00370D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3F" w:rsidRDefault="00DE6DC0">
    <w:pPr>
      <w:pStyle w:val="Footer"/>
      <w:jc w:val="center"/>
    </w:pPr>
    <w:r>
      <w:rPr>
        <w:noProof w:val="0"/>
      </w:rPr>
      <w:fldChar w:fldCharType="begin"/>
    </w:r>
    <w:r w:rsidR="00647B3F">
      <w:instrText xml:space="preserve"> PAGE   \* MERGEFORMAT </w:instrText>
    </w:r>
    <w:r>
      <w:rPr>
        <w:noProof w:val="0"/>
      </w:rPr>
      <w:fldChar w:fldCharType="separate"/>
    </w:r>
    <w:r w:rsidR="00370DA5">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A5" w:rsidRDefault="00370DA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DE6DC0">
    <w:pPr>
      <w:pStyle w:val="Footer"/>
      <w:jc w:val="center"/>
    </w:pPr>
    <w:r>
      <w:fldChar w:fldCharType="begin"/>
    </w:r>
    <w:r w:rsidR="00D851E8">
      <w:instrText xml:space="preserve"> PAGE   \* MERGEFORMAT </w:instrText>
    </w:r>
    <w:r>
      <w:fldChar w:fldCharType="separate"/>
    </w:r>
    <w:r w:rsidR="00370DA5">
      <w:t>18</w:t>
    </w:r>
    <w:r>
      <w:fldChar w:fldCharType="end"/>
    </w:r>
  </w:p>
  <w:p w:rsidR="009963B9" w:rsidRDefault="00BD5BA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DE6DC0">
    <w:pPr>
      <w:pStyle w:val="Footer"/>
      <w:jc w:val="center"/>
    </w:pPr>
    <w:r>
      <w:rPr>
        <w:noProof w:val="0"/>
      </w:rPr>
      <w:fldChar w:fldCharType="begin"/>
    </w:r>
    <w:r w:rsidR="00D851E8">
      <w:instrText xml:space="preserve"> PAGE   \* MERGEFORMAT </w:instrText>
    </w:r>
    <w:r>
      <w:rPr>
        <w:noProof w:val="0"/>
      </w:rPr>
      <w:fldChar w:fldCharType="separate"/>
    </w:r>
    <w:r w:rsidR="006804CD">
      <w:t>i</w:t>
    </w:r>
    <w:r>
      <w:fldChar w:fldCharType="end"/>
    </w:r>
  </w:p>
  <w:p w:rsidR="009963B9" w:rsidRDefault="00BD5B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BA1" w:rsidRDefault="00BD5BA1" w:rsidP="00294EF5">
      <w:r>
        <w:separator/>
      </w:r>
    </w:p>
  </w:footnote>
  <w:footnote w:type="continuationSeparator" w:id="1">
    <w:p w:rsidR="00BD5BA1" w:rsidRDefault="00BD5BA1" w:rsidP="00294EF5">
      <w:r>
        <w:continuationSeparator/>
      </w:r>
    </w:p>
  </w:footnote>
  <w:footnote w:id="2">
    <w:p w:rsidR="00647B3F" w:rsidRPr="004E3485" w:rsidRDefault="00647B3F" w:rsidP="00647B3F">
      <w:pPr>
        <w:pStyle w:val="FootnoteText"/>
        <w:jc w:val="both"/>
        <w:rPr>
          <w:lang w:val="en-US"/>
        </w:rPr>
      </w:pPr>
      <w:r>
        <w:rPr>
          <w:rStyle w:val="FootnoteReference"/>
        </w:rPr>
        <w:footnoteRef/>
      </w:r>
      <w:r w:rsidRPr="004E3485">
        <w:t>Ridho Mubarak dan Wessy Trisna, Hukum Kejahatan Anak, Medan Area University Press, Medan, 2012, hal.72</w:t>
      </w:r>
    </w:p>
  </w:footnote>
  <w:footnote w:id="3">
    <w:p w:rsidR="00647B3F" w:rsidRPr="004E3485" w:rsidRDefault="00647B3F" w:rsidP="00647B3F">
      <w:pPr>
        <w:pStyle w:val="FootnoteText"/>
        <w:rPr>
          <w:lang w:val="en-US"/>
        </w:rPr>
      </w:pPr>
      <w:r>
        <w:rPr>
          <w:rStyle w:val="FootnoteReference"/>
        </w:rPr>
        <w:footnoteRef/>
      </w:r>
      <w:r w:rsidRPr="004E3485">
        <w:t>Ibid.</w:t>
      </w:r>
    </w:p>
  </w:footnote>
  <w:footnote w:id="4">
    <w:p w:rsidR="00647B3F" w:rsidRPr="00BE4CFE" w:rsidRDefault="00647B3F" w:rsidP="00647B3F">
      <w:pPr>
        <w:pStyle w:val="FootnoteText"/>
        <w:rPr>
          <w:lang w:val="en-US"/>
        </w:rPr>
      </w:pPr>
      <w:r>
        <w:rPr>
          <w:rStyle w:val="FootnoteReference"/>
        </w:rPr>
        <w:footnoteRef/>
      </w:r>
      <w:r w:rsidRPr="00BE4CFE">
        <w:t>Ibid. hal.2</w:t>
      </w:r>
    </w:p>
  </w:footnote>
  <w:footnote w:id="5">
    <w:p w:rsidR="00647B3F" w:rsidRPr="00BE4CFE" w:rsidRDefault="00647B3F" w:rsidP="00647B3F">
      <w:pPr>
        <w:pStyle w:val="FootnoteText"/>
        <w:jc w:val="both"/>
        <w:rPr>
          <w:lang w:val="en-US"/>
        </w:rPr>
      </w:pPr>
      <w:r>
        <w:rPr>
          <w:rStyle w:val="FootnoteReference"/>
        </w:rPr>
        <w:footnoteRef/>
      </w:r>
      <w:r w:rsidRPr="00BE4CFE">
        <w:t>Krisna Iiza Agnesta, 2018, Hukum Perlindungan Anak, CV Budi Utama, Yogyakarta, hal 7</w:t>
      </w:r>
    </w:p>
  </w:footnote>
  <w:footnote w:id="6">
    <w:p w:rsidR="00647B3F" w:rsidRPr="00BE4CFE" w:rsidRDefault="00647B3F" w:rsidP="00647B3F">
      <w:pPr>
        <w:pStyle w:val="FootnoteText"/>
        <w:jc w:val="both"/>
        <w:rPr>
          <w:lang w:val="en-US"/>
        </w:rPr>
      </w:pPr>
      <w:r>
        <w:rPr>
          <w:rStyle w:val="FootnoteReference"/>
        </w:rPr>
        <w:footnoteRef/>
      </w:r>
      <w:r w:rsidRPr="00BE4CFE">
        <w:t>Soleh Soeaidy Dan Zulkhair, 2001, Dasar Hukum Perlindungan Anak, Jakarta CV. Novindo Pustaka Mandiri, hal 5</w:t>
      </w:r>
    </w:p>
  </w:footnote>
  <w:footnote w:id="7">
    <w:p w:rsidR="00647B3F" w:rsidRPr="00BE4CFE" w:rsidRDefault="00647B3F" w:rsidP="00647B3F">
      <w:pPr>
        <w:pStyle w:val="FootnoteText"/>
        <w:rPr>
          <w:lang w:val="en-US"/>
        </w:rPr>
      </w:pPr>
      <w:r>
        <w:rPr>
          <w:rStyle w:val="FootnoteReference"/>
        </w:rPr>
        <w:footnoteRef/>
      </w:r>
      <w:r w:rsidRPr="00BE4CFE">
        <w:t>Undang-Undang Republik Indonesia Nomor 11 Tahun 2012 Tentang system peradilan pidana anak</w:t>
      </w:r>
    </w:p>
  </w:footnote>
  <w:footnote w:id="8">
    <w:p w:rsidR="00647B3F" w:rsidRPr="00DB14D3" w:rsidRDefault="00647B3F" w:rsidP="00647B3F">
      <w:pPr>
        <w:pStyle w:val="FootnoteText"/>
        <w:rPr>
          <w:lang w:val="en-US"/>
        </w:rPr>
      </w:pPr>
      <w:r>
        <w:rPr>
          <w:rStyle w:val="FootnoteReference"/>
        </w:rPr>
        <w:footnoteRef/>
      </w:r>
      <w:r w:rsidRPr="00DB14D3">
        <w:t>Amir Syarifuddin, Op. Cit, hal. 44</w:t>
      </w:r>
    </w:p>
  </w:footnote>
  <w:footnote w:id="9">
    <w:p w:rsidR="00647B3F" w:rsidRPr="00DB14D3" w:rsidRDefault="00647B3F" w:rsidP="00647B3F">
      <w:pPr>
        <w:pStyle w:val="FootnoteText"/>
        <w:rPr>
          <w:lang w:val="en-US"/>
        </w:rPr>
      </w:pPr>
      <w:r>
        <w:rPr>
          <w:rStyle w:val="FootnoteReference"/>
        </w:rPr>
        <w:footnoteRef/>
      </w:r>
      <w:r w:rsidRPr="00DB14D3">
        <w:t>Undang-Undang Nomor 23 Tahun 2002 Tentang Perlindungan Anak</w:t>
      </w:r>
    </w:p>
  </w:footnote>
  <w:footnote w:id="10">
    <w:p w:rsidR="00647B3F" w:rsidRPr="00434251" w:rsidRDefault="00647B3F" w:rsidP="00647B3F">
      <w:pPr>
        <w:pStyle w:val="FootnoteText"/>
        <w:rPr>
          <w:lang w:val="en-US"/>
        </w:rPr>
      </w:pPr>
      <w:r>
        <w:rPr>
          <w:rStyle w:val="FootnoteReference"/>
        </w:rPr>
        <w:footnoteRef/>
      </w:r>
      <w:r w:rsidRPr="0080034C">
        <w:t>Undang-Undang No 11 Tahun 2012 Sistem Peradilan Pidana Anak</w:t>
      </w:r>
    </w:p>
  </w:footnote>
  <w:footnote w:id="11">
    <w:p w:rsidR="00647B3F" w:rsidRPr="0080034C" w:rsidRDefault="00647B3F" w:rsidP="00647B3F">
      <w:pPr>
        <w:pStyle w:val="FootnoteText"/>
        <w:rPr>
          <w:lang w:val="en-US"/>
        </w:rPr>
      </w:pPr>
      <w:r>
        <w:rPr>
          <w:rStyle w:val="FootnoteReference"/>
        </w:rPr>
        <w:footnoteRef/>
      </w:r>
      <w:r w:rsidRPr="0080034C">
        <w:t>Sudarto ,2009,Hukum Pidana I, Yayasan Sudarto, Semarang, hal 66</w:t>
      </w:r>
    </w:p>
  </w:footnote>
  <w:footnote w:id="12">
    <w:p w:rsidR="00647B3F" w:rsidRPr="0080034C" w:rsidRDefault="00647B3F" w:rsidP="00647B3F">
      <w:pPr>
        <w:pStyle w:val="FootnoteText"/>
        <w:rPr>
          <w:lang w:val="en-US"/>
        </w:rPr>
      </w:pPr>
      <w:r>
        <w:rPr>
          <w:rStyle w:val="FootnoteReference"/>
        </w:rPr>
        <w:footnoteRef/>
      </w:r>
      <w:r w:rsidRPr="0080034C">
        <w:t>Sudarto,2009, Hukum Pidana I, Yayasan Sudarto, Semarang, hal 65</w:t>
      </w:r>
    </w:p>
  </w:footnote>
  <w:footnote w:id="13">
    <w:p w:rsidR="00647B3F" w:rsidRPr="0080034C" w:rsidRDefault="00647B3F" w:rsidP="00647B3F">
      <w:pPr>
        <w:pStyle w:val="FootnoteText"/>
        <w:rPr>
          <w:lang w:val="en-US"/>
        </w:rPr>
      </w:pPr>
      <w:r>
        <w:rPr>
          <w:rStyle w:val="FootnoteReference"/>
        </w:rPr>
        <w:footnoteRef/>
      </w:r>
      <w:r w:rsidRPr="0080034C">
        <w:t>Wirjono Prodjodikoro, 1981, Asas Asas Hukum Pidana Di Indonesia,PT Eresco, Jakarta, hal 12</w:t>
      </w:r>
    </w:p>
  </w:footnote>
  <w:footnote w:id="14">
    <w:p w:rsidR="00647B3F" w:rsidRPr="0080034C" w:rsidRDefault="00647B3F" w:rsidP="00647B3F">
      <w:pPr>
        <w:pStyle w:val="FootnoteText"/>
        <w:rPr>
          <w:lang w:val="en-US"/>
        </w:rPr>
      </w:pPr>
      <w:r>
        <w:rPr>
          <w:rStyle w:val="FootnoteReference"/>
        </w:rPr>
        <w:footnoteRef/>
      </w:r>
      <w:r w:rsidRPr="0080034C">
        <w:t>Simons, 1992, Kitab Pelajaran Hukum Pidana. Pioneer Jaya, Bandung,hal 72</w:t>
      </w:r>
    </w:p>
  </w:footnote>
  <w:footnote w:id="15">
    <w:p w:rsidR="00647B3F" w:rsidRPr="0080034C" w:rsidRDefault="00647B3F" w:rsidP="00647B3F">
      <w:pPr>
        <w:pStyle w:val="FootnoteText"/>
        <w:rPr>
          <w:lang w:val="en-US"/>
        </w:rPr>
      </w:pPr>
      <w:r>
        <w:rPr>
          <w:rStyle w:val="FootnoteReference"/>
        </w:rPr>
        <w:footnoteRef/>
      </w:r>
      <w:r w:rsidRPr="0080034C">
        <w:t>Sudarto, 2009, Hukum Pidana I, Yayasan Sudarto, semarang, hal 67-71</w:t>
      </w:r>
    </w:p>
  </w:footnote>
  <w:footnote w:id="16">
    <w:p w:rsidR="00647B3F" w:rsidRPr="00B45E81" w:rsidRDefault="00647B3F" w:rsidP="00647B3F">
      <w:pPr>
        <w:pStyle w:val="FootnoteText"/>
        <w:rPr>
          <w:lang w:val="en-US"/>
        </w:rPr>
      </w:pPr>
      <w:r>
        <w:rPr>
          <w:rStyle w:val="FootnoteReference"/>
        </w:rPr>
        <w:footnoteRef/>
      </w:r>
      <w:r w:rsidRPr="00B45E81">
        <w:t>Adi Hamzah, 1994, Asas-Asas Hukum Pidana, Rineka Cipts, Jakarta, hal 89-111</w:t>
      </w:r>
    </w:p>
  </w:footnote>
  <w:footnote w:id="17">
    <w:p w:rsidR="00647B3F" w:rsidRPr="00B45E81" w:rsidRDefault="00647B3F" w:rsidP="00647B3F">
      <w:pPr>
        <w:pStyle w:val="FootnoteText"/>
        <w:rPr>
          <w:lang w:val="en-US"/>
        </w:rPr>
      </w:pPr>
      <w:r>
        <w:rPr>
          <w:rStyle w:val="FootnoteReference"/>
        </w:rPr>
        <w:footnoteRef/>
      </w:r>
      <w:r w:rsidRPr="00B45E81">
        <w:t>Hakim Lukman,2020,Asas Asas Hukum Pidana Buku Ajar Bagi Mahasiswa, CV Budi Utama, Yogyakarta hal 11-12.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3F" w:rsidRDefault="00DE6DC0">
    <w:pPr>
      <w:pStyle w:val="Header"/>
    </w:pPr>
    <w:r w:rsidRPr="00DE6DC0">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48" o:spid="_x0000_s2062" type="#_x0000_t75" style="position:absolute;margin-left:0;margin-top:0;width:396.8pt;height:322.65pt;z-index:-251649024;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A5" w:rsidRPr="00896CAF" w:rsidRDefault="00370DA5" w:rsidP="00370DA5">
    <w:pPr>
      <w:pStyle w:val="Header"/>
      <w:jc w:val="right"/>
      <w:rPr>
        <w:lang w:val="id-ID"/>
      </w:rP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5" o:spid="_x0000_s2064" type="#_x0000_t75" style="position:absolute;left:0;text-align:left;margin-left:0;margin-top:0;width:396.8pt;height:322.65pt;z-index:-251645952;mso-position-horizontal:center;mso-position-horizontal-relative:margin;mso-position-vertical:center;mso-position-vertical-relative:margin" o:allowincell="f">
          <v:imagedata r:id="rId1" o:title="download" gain="19661f" blacklevel="22938f"/>
          <w10:wrap anchorx="margin" anchory="margin"/>
        </v:shape>
      </w:pict>
    </w:r>
    <w:r>
      <w:rPr>
        <w:lang w:val="id-ID"/>
      </w:rPr>
      <w:t>PUBLISH: 26/11/2025 14:35:16</w:t>
    </w:r>
  </w:p>
  <w:p w:rsidR="00647B3F" w:rsidRDefault="00DE6DC0" w:rsidP="00AC41FA">
    <w:pPr>
      <w:pStyle w:val="Header"/>
      <w:ind w:right="360"/>
    </w:pPr>
    <w:r w:rsidRPr="00DE6DC0">
      <w:rPr>
        <w:lang w:val="en-US" w:eastAsia="en-US"/>
      </w:rPr>
      <w:pict>
        <v:shape id="WordPictureWatermark15209649" o:spid="_x0000_s2063" type="#_x0000_t75" style="position:absolute;margin-left:0;margin-top:0;width:396.8pt;height:322.65pt;z-index:-251648000;mso-position-horizontal:center;mso-position-horizontal-relative:margin;mso-position-vertical:center;mso-position-vertical-relative:margin" o:allowincell="f">
          <v:imagedata r:id="rId2" o:title="downloa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3F" w:rsidRDefault="00DE6DC0">
    <w:pPr>
      <w:pStyle w:val="Header"/>
    </w:pPr>
    <w:r w:rsidRPr="00DE6DC0">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47" o:spid="_x0000_s2061" type="#_x0000_t75" style="position:absolute;margin-left:0;margin-top:0;width:396.8pt;height:322.65pt;z-index:-251650048;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DE6DC0">
    <w:pPr>
      <w:pStyle w:val="Header"/>
    </w:pPr>
    <w:r w:rsidRPr="00DE6DC0">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3" o:spid="_x0000_s2053" type="#_x0000_t75" style="position:absolute;margin-left:0;margin-top:0;width:396.8pt;height:322.65pt;z-index:-25165312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A5" w:rsidRPr="00896CAF" w:rsidRDefault="00370DA5" w:rsidP="00370DA5">
    <w:pPr>
      <w:pStyle w:val="Header"/>
      <w:jc w:val="right"/>
      <w:rPr>
        <w:lang w:val="id-ID"/>
      </w:rP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0;margin-top:0;width:396.8pt;height:322.65pt;z-index:-251643904;mso-position-horizontal:center;mso-position-horizontal-relative:margin;mso-position-vertical:center;mso-position-vertical-relative:margin" o:allowincell="f">
          <v:imagedata r:id="rId1" o:title="download" gain="19661f" blacklevel="22938f"/>
          <w10:wrap anchorx="margin" anchory="margin"/>
        </v:shape>
      </w:pict>
    </w:r>
    <w:r>
      <w:rPr>
        <w:lang w:val="id-ID"/>
      </w:rPr>
      <w:t>PUBLISH: 26/11/2025 14:35:16</w:t>
    </w:r>
  </w:p>
  <w:p w:rsidR="00CE1F6C" w:rsidRDefault="00DE6DC0">
    <w:pPr>
      <w:pStyle w:val="Header"/>
    </w:pPr>
    <w:r w:rsidRPr="00DE6DC0">
      <w:rPr>
        <w:lang w:val="en-US" w:eastAsia="en-US"/>
      </w:rPr>
      <w:pict>
        <v:shape id="WordPictureWatermark15209634" o:spid="_x0000_s2054" type="#_x0000_t75" style="position:absolute;margin-left:0;margin-top:0;width:396.8pt;height:322.65pt;z-index:-251652096;mso-position-horizontal:center;mso-position-horizontal-relative:margin;mso-position-vertical:center;mso-position-vertical-relative:margin" o:allowincell="f">
          <v:imagedata r:id="rId2" o:title="download"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DE6DC0">
    <w:pPr>
      <w:pStyle w:val="Header"/>
    </w:pPr>
    <w:r w:rsidRPr="00DE6DC0">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2" o:spid="_x0000_s2052" type="#_x0000_t75" style="position:absolute;margin-left:0;margin-top:0;width:396.8pt;height:322.65pt;z-index:-251654144;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9F5"/>
    <w:multiLevelType w:val="multilevel"/>
    <w:tmpl w:val="7FC63E5E"/>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id-ID" w:eastAsia="id-ID" w:bidi="id-ID"/>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B711B9A"/>
    <w:multiLevelType w:val="hybridMultilevel"/>
    <w:tmpl w:val="C0BA3474"/>
    <w:lvl w:ilvl="0" w:tplc="9B22F30A">
      <w:start w:val="1"/>
      <w:numFmt w:val="lowerLetter"/>
      <w:lvlText w:val="%1."/>
      <w:lvlJc w:val="left"/>
      <w:pPr>
        <w:ind w:left="2408" w:hanging="428"/>
      </w:pPr>
      <w:rPr>
        <w:rFonts w:hint="default"/>
        <w:spacing w:val="-1"/>
        <w:w w:val="100"/>
        <w:lang w:eastAsia="en-US" w:bidi="ar-SA"/>
      </w:rPr>
    </w:lvl>
    <w:lvl w:ilvl="1" w:tplc="C1E0592C">
      <w:start w:val="1"/>
      <w:numFmt w:val="decimal"/>
      <w:lvlText w:val="%2."/>
      <w:lvlJc w:val="left"/>
      <w:pPr>
        <w:ind w:left="1719" w:hanging="360"/>
      </w:pPr>
      <w:rPr>
        <w:rFonts w:hint="default"/>
      </w:r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3">
    <w:nsid w:val="157C6BA7"/>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E88728E"/>
    <w:multiLevelType w:val="hybridMultilevel"/>
    <w:tmpl w:val="F6CA3432"/>
    <w:lvl w:ilvl="0" w:tplc="C12C575A">
      <w:start w:val="1"/>
      <w:numFmt w:val="lowerLetter"/>
      <w:lvlText w:val="%1."/>
      <w:lvlJc w:val="left"/>
      <w:pPr>
        <w:ind w:left="2129" w:hanging="428"/>
      </w:pPr>
      <w:rPr>
        <w:rFonts w:ascii="Times New Roman" w:eastAsia="Times New Roman" w:hAnsi="Times New Roman" w:cs="Times New Roman" w:hint="default"/>
        <w:b w:val="0"/>
        <w:bCs w:val="0"/>
        <w:i w:val="0"/>
        <w:iCs w:val="0"/>
        <w:spacing w:val="-1"/>
        <w:w w:val="100"/>
        <w:sz w:val="24"/>
        <w:szCs w:val="24"/>
        <w:lang w:eastAsia="en-US" w:bidi="ar-SA"/>
      </w:rPr>
    </w:lvl>
    <w:lvl w:ilvl="1" w:tplc="7D0A71BC">
      <w:start w:val="1"/>
      <w:numFmt w:val="decimal"/>
      <w:lvlText w:val="%2)"/>
      <w:lvlJc w:val="left"/>
      <w:pPr>
        <w:ind w:left="2553" w:hanging="425"/>
      </w:pPr>
      <w:rPr>
        <w:rFonts w:ascii="Times New Roman" w:eastAsia="Times New Roman" w:hAnsi="Times New Roman" w:cs="Times New Roman" w:hint="default"/>
        <w:b w:val="0"/>
        <w:bCs w:val="0"/>
        <w:i w:val="0"/>
        <w:iCs w:val="0"/>
        <w:spacing w:val="0"/>
        <w:w w:val="100"/>
        <w:sz w:val="24"/>
        <w:szCs w:val="24"/>
        <w:lang w:eastAsia="en-US" w:bidi="ar-SA"/>
      </w:rPr>
    </w:lvl>
    <w:lvl w:ilvl="2" w:tplc="C7C46886">
      <w:numFmt w:val="bullet"/>
      <w:lvlText w:val="•"/>
      <w:lvlJc w:val="left"/>
      <w:pPr>
        <w:ind w:left="3236" w:hanging="425"/>
      </w:pPr>
      <w:rPr>
        <w:rFonts w:hint="default"/>
        <w:lang w:eastAsia="en-US" w:bidi="ar-SA"/>
      </w:rPr>
    </w:lvl>
    <w:lvl w:ilvl="3" w:tplc="6484ADB6">
      <w:numFmt w:val="bullet"/>
      <w:lvlText w:val="•"/>
      <w:lvlJc w:val="left"/>
      <w:pPr>
        <w:ind w:left="3912" w:hanging="425"/>
      </w:pPr>
      <w:rPr>
        <w:rFonts w:hint="default"/>
        <w:lang w:eastAsia="en-US" w:bidi="ar-SA"/>
      </w:rPr>
    </w:lvl>
    <w:lvl w:ilvl="4" w:tplc="B05AE0FC">
      <w:numFmt w:val="bullet"/>
      <w:lvlText w:val="•"/>
      <w:lvlJc w:val="left"/>
      <w:pPr>
        <w:ind w:left="4589" w:hanging="425"/>
      </w:pPr>
      <w:rPr>
        <w:rFonts w:hint="default"/>
        <w:lang w:eastAsia="en-US" w:bidi="ar-SA"/>
      </w:rPr>
    </w:lvl>
    <w:lvl w:ilvl="5" w:tplc="B7E4246E">
      <w:numFmt w:val="bullet"/>
      <w:lvlText w:val="•"/>
      <w:lvlJc w:val="left"/>
      <w:pPr>
        <w:ind w:left="5265" w:hanging="425"/>
      </w:pPr>
      <w:rPr>
        <w:rFonts w:hint="default"/>
        <w:lang w:eastAsia="en-US" w:bidi="ar-SA"/>
      </w:rPr>
    </w:lvl>
    <w:lvl w:ilvl="6" w:tplc="037C2E72">
      <w:numFmt w:val="bullet"/>
      <w:lvlText w:val="•"/>
      <w:lvlJc w:val="left"/>
      <w:pPr>
        <w:ind w:left="5941" w:hanging="425"/>
      </w:pPr>
      <w:rPr>
        <w:rFonts w:hint="default"/>
        <w:lang w:eastAsia="en-US" w:bidi="ar-SA"/>
      </w:rPr>
    </w:lvl>
    <w:lvl w:ilvl="7" w:tplc="3AC4F460">
      <w:numFmt w:val="bullet"/>
      <w:lvlText w:val="•"/>
      <w:lvlJc w:val="left"/>
      <w:pPr>
        <w:ind w:left="6618" w:hanging="425"/>
      </w:pPr>
      <w:rPr>
        <w:rFonts w:hint="default"/>
        <w:lang w:eastAsia="en-US" w:bidi="ar-SA"/>
      </w:rPr>
    </w:lvl>
    <w:lvl w:ilvl="8" w:tplc="9CE43DC0">
      <w:numFmt w:val="bullet"/>
      <w:lvlText w:val="•"/>
      <w:lvlJc w:val="left"/>
      <w:pPr>
        <w:ind w:left="7294" w:hanging="425"/>
      </w:pPr>
      <w:rPr>
        <w:rFonts w:hint="default"/>
        <w:lang w:eastAsia="en-US" w:bidi="ar-SA"/>
      </w:rPr>
    </w:lvl>
  </w:abstractNum>
  <w:abstractNum w:abstractNumId="5">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5B951EF"/>
    <w:multiLevelType w:val="hybridMultilevel"/>
    <w:tmpl w:val="063210F0"/>
    <w:lvl w:ilvl="0" w:tplc="2F80BBAA">
      <w:start w:val="1"/>
      <w:numFmt w:val="lowerLetter"/>
      <w:lvlText w:val="%1."/>
      <w:lvlJc w:val="left"/>
      <w:pPr>
        <w:ind w:left="1702"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7A3CF0">
      <w:numFmt w:val="bullet"/>
      <w:lvlText w:val="•"/>
      <w:lvlJc w:val="left"/>
      <w:pPr>
        <w:ind w:left="2394" w:hanging="360"/>
      </w:pPr>
      <w:rPr>
        <w:rFonts w:hint="default"/>
        <w:lang w:eastAsia="en-US" w:bidi="ar-SA"/>
      </w:rPr>
    </w:lvl>
    <w:lvl w:ilvl="2" w:tplc="3ABCB564">
      <w:numFmt w:val="bullet"/>
      <w:lvlText w:val="•"/>
      <w:lvlJc w:val="left"/>
      <w:pPr>
        <w:ind w:left="3089" w:hanging="360"/>
      </w:pPr>
      <w:rPr>
        <w:rFonts w:hint="default"/>
        <w:lang w:eastAsia="en-US" w:bidi="ar-SA"/>
      </w:rPr>
    </w:lvl>
    <w:lvl w:ilvl="3" w:tplc="62E20864">
      <w:numFmt w:val="bullet"/>
      <w:lvlText w:val="•"/>
      <w:lvlJc w:val="left"/>
      <w:pPr>
        <w:ind w:left="3784" w:hanging="360"/>
      </w:pPr>
      <w:rPr>
        <w:rFonts w:hint="default"/>
        <w:lang w:eastAsia="en-US" w:bidi="ar-SA"/>
      </w:rPr>
    </w:lvl>
    <w:lvl w:ilvl="4" w:tplc="30489EC4">
      <w:numFmt w:val="bullet"/>
      <w:lvlText w:val="•"/>
      <w:lvlJc w:val="left"/>
      <w:pPr>
        <w:ind w:left="4479" w:hanging="360"/>
      </w:pPr>
      <w:rPr>
        <w:rFonts w:hint="default"/>
        <w:lang w:eastAsia="en-US" w:bidi="ar-SA"/>
      </w:rPr>
    </w:lvl>
    <w:lvl w:ilvl="5" w:tplc="6B204A00">
      <w:numFmt w:val="bullet"/>
      <w:lvlText w:val="•"/>
      <w:lvlJc w:val="left"/>
      <w:pPr>
        <w:ind w:left="5174" w:hanging="360"/>
      </w:pPr>
      <w:rPr>
        <w:rFonts w:hint="default"/>
        <w:lang w:eastAsia="en-US" w:bidi="ar-SA"/>
      </w:rPr>
    </w:lvl>
    <w:lvl w:ilvl="6" w:tplc="30EEA832">
      <w:numFmt w:val="bullet"/>
      <w:lvlText w:val="•"/>
      <w:lvlJc w:val="left"/>
      <w:pPr>
        <w:ind w:left="5869" w:hanging="360"/>
      </w:pPr>
      <w:rPr>
        <w:rFonts w:hint="default"/>
        <w:lang w:eastAsia="en-US" w:bidi="ar-SA"/>
      </w:rPr>
    </w:lvl>
    <w:lvl w:ilvl="7" w:tplc="29D88F4E">
      <w:numFmt w:val="bullet"/>
      <w:lvlText w:val="•"/>
      <w:lvlJc w:val="left"/>
      <w:pPr>
        <w:ind w:left="6564" w:hanging="360"/>
      </w:pPr>
      <w:rPr>
        <w:rFonts w:hint="default"/>
        <w:lang w:eastAsia="en-US" w:bidi="ar-SA"/>
      </w:rPr>
    </w:lvl>
    <w:lvl w:ilvl="8" w:tplc="2B082940">
      <w:numFmt w:val="bullet"/>
      <w:lvlText w:val="•"/>
      <w:lvlJc w:val="left"/>
      <w:pPr>
        <w:ind w:left="7258" w:hanging="360"/>
      </w:pPr>
      <w:rPr>
        <w:rFonts w:hint="default"/>
        <w:lang w:eastAsia="en-US" w:bidi="ar-SA"/>
      </w:rPr>
    </w:lvl>
  </w:abstractNum>
  <w:abstractNum w:abstractNumId="7">
    <w:nsid w:val="2E0F1EE1"/>
    <w:multiLevelType w:val="hybridMultilevel"/>
    <w:tmpl w:val="1924C5AA"/>
    <w:lvl w:ilvl="0" w:tplc="EC5E61FC">
      <w:start w:val="1"/>
      <w:numFmt w:val="upperLetter"/>
      <w:lvlText w:val="%1."/>
      <w:lvlJc w:val="left"/>
      <w:pPr>
        <w:ind w:left="1276" w:hanging="425"/>
        <w:jc w:val="right"/>
      </w:pPr>
      <w:rPr>
        <w:rFonts w:ascii="Times New Roman" w:eastAsia="Times New Roman" w:hAnsi="Times New Roman" w:cs="Times New Roman" w:hint="default"/>
        <w:b/>
        <w:bCs/>
        <w:i w:val="0"/>
        <w:iCs w:val="0"/>
        <w:spacing w:val="-1"/>
        <w:w w:val="100"/>
        <w:sz w:val="24"/>
        <w:szCs w:val="24"/>
        <w:lang w:eastAsia="en-US" w:bidi="ar-SA"/>
      </w:rPr>
    </w:lvl>
    <w:lvl w:ilvl="1" w:tplc="80E8D366">
      <w:start w:val="1"/>
      <w:numFmt w:val="decimal"/>
      <w:lvlText w:val="%2."/>
      <w:lvlJc w:val="left"/>
      <w:pPr>
        <w:ind w:left="1701" w:hanging="360"/>
        <w:jc w:val="right"/>
      </w:pPr>
      <w:rPr>
        <w:rFonts w:ascii="Times New Roman" w:eastAsia="Times New Roman" w:hAnsi="Times New Roman" w:cs="Times New Roman" w:hint="default"/>
        <w:b/>
        <w:bCs/>
        <w:i w:val="0"/>
        <w:iCs w:val="0"/>
        <w:spacing w:val="0"/>
        <w:w w:val="100"/>
        <w:sz w:val="24"/>
        <w:szCs w:val="24"/>
        <w:lang w:eastAsia="en-US" w:bidi="ar-SA"/>
      </w:rPr>
    </w:lvl>
    <w:lvl w:ilvl="2" w:tplc="9B22F30A">
      <w:start w:val="1"/>
      <w:numFmt w:val="lowerLetter"/>
      <w:lvlText w:val="%3."/>
      <w:lvlJc w:val="left"/>
      <w:pPr>
        <w:ind w:left="2129" w:hanging="428"/>
      </w:pPr>
      <w:rPr>
        <w:rFonts w:hint="default"/>
        <w:spacing w:val="-1"/>
        <w:w w:val="100"/>
        <w:lang w:eastAsia="en-US" w:bidi="ar-SA"/>
      </w:rPr>
    </w:lvl>
    <w:lvl w:ilvl="3" w:tplc="78365388">
      <w:start w:val="1"/>
      <w:numFmt w:val="decimal"/>
      <w:lvlText w:val="%4)"/>
      <w:lvlJc w:val="left"/>
      <w:pPr>
        <w:ind w:left="2270" w:hanging="428"/>
      </w:pPr>
      <w:rPr>
        <w:rFonts w:ascii="Times New Roman" w:eastAsia="Times New Roman" w:hAnsi="Times New Roman" w:cs="Times New Roman" w:hint="default"/>
        <w:b w:val="0"/>
        <w:bCs w:val="0"/>
        <w:i w:val="0"/>
        <w:iCs w:val="0"/>
        <w:spacing w:val="0"/>
        <w:w w:val="100"/>
        <w:sz w:val="24"/>
        <w:szCs w:val="24"/>
        <w:lang w:eastAsia="en-US" w:bidi="ar-SA"/>
      </w:rPr>
    </w:lvl>
    <w:lvl w:ilvl="4" w:tplc="FADEA61C">
      <w:numFmt w:val="bullet"/>
      <w:lvlText w:val="•"/>
      <w:lvlJc w:val="left"/>
      <w:pPr>
        <w:ind w:left="2280" w:hanging="428"/>
      </w:pPr>
      <w:rPr>
        <w:rFonts w:hint="default"/>
        <w:lang w:eastAsia="en-US" w:bidi="ar-SA"/>
      </w:rPr>
    </w:lvl>
    <w:lvl w:ilvl="5" w:tplc="EB084DA2">
      <w:numFmt w:val="bullet"/>
      <w:lvlText w:val="•"/>
      <w:lvlJc w:val="left"/>
      <w:pPr>
        <w:ind w:left="3341" w:hanging="428"/>
      </w:pPr>
      <w:rPr>
        <w:rFonts w:hint="default"/>
        <w:lang w:eastAsia="en-US" w:bidi="ar-SA"/>
      </w:rPr>
    </w:lvl>
    <w:lvl w:ilvl="6" w:tplc="AC747AE0">
      <w:numFmt w:val="bullet"/>
      <w:lvlText w:val="•"/>
      <w:lvlJc w:val="left"/>
      <w:pPr>
        <w:ind w:left="4402" w:hanging="428"/>
      </w:pPr>
      <w:rPr>
        <w:rFonts w:hint="default"/>
        <w:lang w:eastAsia="en-US" w:bidi="ar-SA"/>
      </w:rPr>
    </w:lvl>
    <w:lvl w:ilvl="7" w:tplc="7A3012AA">
      <w:numFmt w:val="bullet"/>
      <w:lvlText w:val="•"/>
      <w:lvlJc w:val="left"/>
      <w:pPr>
        <w:ind w:left="5463" w:hanging="428"/>
      </w:pPr>
      <w:rPr>
        <w:rFonts w:hint="default"/>
        <w:lang w:eastAsia="en-US" w:bidi="ar-SA"/>
      </w:rPr>
    </w:lvl>
    <w:lvl w:ilvl="8" w:tplc="744E5892">
      <w:numFmt w:val="bullet"/>
      <w:lvlText w:val="•"/>
      <w:lvlJc w:val="left"/>
      <w:pPr>
        <w:ind w:left="6524" w:hanging="428"/>
      </w:pPr>
      <w:rPr>
        <w:rFonts w:hint="default"/>
        <w:lang w:eastAsia="en-US" w:bidi="ar-SA"/>
      </w:rPr>
    </w:lvl>
  </w:abstractNum>
  <w:abstractNum w:abstractNumId="8">
    <w:nsid w:val="40523CD4"/>
    <w:multiLevelType w:val="hybridMultilevel"/>
    <w:tmpl w:val="B186EF34"/>
    <w:lvl w:ilvl="0" w:tplc="9B22F30A">
      <w:start w:val="1"/>
      <w:numFmt w:val="lowerLetter"/>
      <w:lvlText w:val="%1."/>
      <w:lvlJc w:val="left"/>
      <w:pPr>
        <w:ind w:left="2129" w:hanging="428"/>
      </w:pPr>
      <w:rPr>
        <w:rFonts w:hint="default"/>
        <w:spacing w:val="-1"/>
        <w:w w:val="10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A85EB2"/>
    <w:multiLevelType w:val="hybridMultilevel"/>
    <w:tmpl w:val="5178D45C"/>
    <w:lvl w:ilvl="0" w:tplc="57527A16">
      <w:start w:val="1"/>
      <w:numFmt w:val="lowerLetter"/>
      <w:lvlText w:val="%1."/>
      <w:lvlJc w:val="left"/>
      <w:pPr>
        <w:ind w:left="177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CA2EA64">
      <w:numFmt w:val="bullet"/>
      <w:lvlText w:val="•"/>
      <w:lvlJc w:val="left"/>
      <w:pPr>
        <w:ind w:left="2466" w:hanging="360"/>
      </w:pPr>
      <w:rPr>
        <w:rFonts w:hint="default"/>
        <w:lang w:eastAsia="en-US" w:bidi="ar-SA"/>
      </w:rPr>
    </w:lvl>
    <w:lvl w:ilvl="2" w:tplc="A95CAB26">
      <w:numFmt w:val="bullet"/>
      <w:lvlText w:val="•"/>
      <w:lvlJc w:val="left"/>
      <w:pPr>
        <w:ind w:left="3153" w:hanging="360"/>
      </w:pPr>
      <w:rPr>
        <w:rFonts w:hint="default"/>
        <w:lang w:eastAsia="en-US" w:bidi="ar-SA"/>
      </w:rPr>
    </w:lvl>
    <w:lvl w:ilvl="3" w:tplc="57A4C854">
      <w:numFmt w:val="bullet"/>
      <w:lvlText w:val="•"/>
      <w:lvlJc w:val="left"/>
      <w:pPr>
        <w:ind w:left="3840" w:hanging="360"/>
      </w:pPr>
      <w:rPr>
        <w:rFonts w:hint="default"/>
        <w:lang w:eastAsia="en-US" w:bidi="ar-SA"/>
      </w:rPr>
    </w:lvl>
    <w:lvl w:ilvl="4" w:tplc="C5FA87BE">
      <w:numFmt w:val="bullet"/>
      <w:lvlText w:val="•"/>
      <w:lvlJc w:val="left"/>
      <w:pPr>
        <w:ind w:left="4527" w:hanging="360"/>
      </w:pPr>
      <w:rPr>
        <w:rFonts w:hint="default"/>
        <w:lang w:eastAsia="en-US" w:bidi="ar-SA"/>
      </w:rPr>
    </w:lvl>
    <w:lvl w:ilvl="5" w:tplc="1EC6E82A">
      <w:numFmt w:val="bullet"/>
      <w:lvlText w:val="•"/>
      <w:lvlJc w:val="left"/>
      <w:pPr>
        <w:ind w:left="5214" w:hanging="360"/>
      </w:pPr>
      <w:rPr>
        <w:rFonts w:hint="default"/>
        <w:lang w:eastAsia="en-US" w:bidi="ar-SA"/>
      </w:rPr>
    </w:lvl>
    <w:lvl w:ilvl="6" w:tplc="3DC2A93E">
      <w:numFmt w:val="bullet"/>
      <w:lvlText w:val="•"/>
      <w:lvlJc w:val="left"/>
      <w:pPr>
        <w:ind w:left="5901" w:hanging="360"/>
      </w:pPr>
      <w:rPr>
        <w:rFonts w:hint="default"/>
        <w:lang w:eastAsia="en-US" w:bidi="ar-SA"/>
      </w:rPr>
    </w:lvl>
    <w:lvl w:ilvl="7" w:tplc="3C6C535E">
      <w:numFmt w:val="bullet"/>
      <w:lvlText w:val="•"/>
      <w:lvlJc w:val="left"/>
      <w:pPr>
        <w:ind w:left="6588" w:hanging="360"/>
      </w:pPr>
      <w:rPr>
        <w:rFonts w:hint="default"/>
        <w:lang w:eastAsia="en-US" w:bidi="ar-SA"/>
      </w:rPr>
    </w:lvl>
    <w:lvl w:ilvl="8" w:tplc="CC905334">
      <w:numFmt w:val="bullet"/>
      <w:lvlText w:val="•"/>
      <w:lvlJc w:val="left"/>
      <w:pPr>
        <w:ind w:left="7274" w:hanging="360"/>
      </w:pPr>
      <w:rPr>
        <w:rFonts w:hint="default"/>
        <w:lang w:eastAsia="en-US" w:bidi="ar-SA"/>
      </w:rPr>
    </w:lvl>
  </w:abstractNum>
  <w:abstractNum w:abstractNumId="10">
    <w:nsid w:val="762A7052"/>
    <w:multiLevelType w:val="hybridMultilevel"/>
    <w:tmpl w:val="B8D2016E"/>
    <w:lvl w:ilvl="0" w:tplc="9B22F30A">
      <w:start w:val="1"/>
      <w:numFmt w:val="lowerLetter"/>
      <w:lvlText w:val="%1."/>
      <w:lvlJc w:val="left"/>
      <w:pPr>
        <w:ind w:left="2129" w:hanging="428"/>
      </w:pPr>
      <w:rPr>
        <w:rFonts w:hint="default"/>
        <w:spacing w:val="-1"/>
        <w:w w:val="10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6"/>
  </w:num>
  <w:num w:numId="7">
    <w:abstractNumId w:val="7"/>
  </w:num>
  <w:num w:numId="8">
    <w:abstractNumId w:val="10"/>
  </w:num>
  <w:num w:numId="9">
    <w:abstractNumId w:val="8"/>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A0BhohRR5oYymj7P+EwJvm6RNWs=" w:salt="T2+xXKFc3LgBu9N/kbfhP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804CD"/>
    <w:rsid w:val="00294EF5"/>
    <w:rsid w:val="00370DA5"/>
    <w:rsid w:val="003D2031"/>
    <w:rsid w:val="00511118"/>
    <w:rsid w:val="00647B3F"/>
    <w:rsid w:val="006804CD"/>
    <w:rsid w:val="007113D4"/>
    <w:rsid w:val="00BD5BA1"/>
    <w:rsid w:val="00D851E8"/>
    <w:rsid w:val="00DE6DC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9"/>
    <w:qFormat/>
    <w:rsid w:val="003D2031"/>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294E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 w:type="character" w:customStyle="1" w:styleId="Heading1Char">
    <w:name w:val="Heading 1 Char"/>
    <w:basedOn w:val="DefaultParagraphFont"/>
    <w:link w:val="Heading1"/>
    <w:uiPriority w:val="9"/>
    <w:rsid w:val="003D2031"/>
    <w:rPr>
      <w:rFonts w:ascii="Calibri Light" w:eastAsia="Times New Roman" w:hAnsi="Calibri Light" w:cs="Times New Roman"/>
      <w:b/>
      <w:bCs/>
      <w:color w:val="2E74B5"/>
      <w:sz w:val="28"/>
      <w:szCs w:val="28"/>
      <w:lang/>
    </w:rPr>
  </w:style>
  <w:style w:type="paragraph" w:styleId="ListParagraph">
    <w:name w:val="List Paragraph"/>
    <w:aliases w:val="Body of text"/>
    <w:basedOn w:val="Normal"/>
    <w:link w:val="ListParagraphChar"/>
    <w:uiPriority w:val="1"/>
    <w:qFormat/>
    <w:rsid w:val="003D2031"/>
    <w:pPr>
      <w:ind w:left="720"/>
      <w:contextualSpacing/>
    </w:pPr>
    <w:rPr>
      <w:sz w:val="20"/>
      <w:szCs w:val="20"/>
      <w:lang/>
    </w:rPr>
  </w:style>
  <w:style w:type="character" w:styleId="Hyperlink">
    <w:name w:val="Hyperlink"/>
    <w:uiPriority w:val="99"/>
    <w:unhideWhenUsed/>
    <w:rsid w:val="003D2031"/>
    <w:rPr>
      <w:rFonts w:cs="Times New Roman"/>
      <w:color w:val="0000FF"/>
      <w:u w:val="single"/>
    </w:rPr>
  </w:style>
  <w:style w:type="character" w:customStyle="1" w:styleId="ListParagraphChar">
    <w:name w:val="List Paragraph Char"/>
    <w:aliases w:val="Body of text Char"/>
    <w:link w:val="ListParagraph"/>
    <w:uiPriority w:val="34"/>
    <w:locked/>
    <w:rsid w:val="003D2031"/>
    <w:rPr>
      <w:rFonts w:ascii="Times New Roman" w:eastAsia="Times New Roman" w:hAnsi="Times New Roman" w:cs="Times New Roman"/>
      <w:noProof/>
      <w:sz w:val="20"/>
      <w:szCs w:val="20"/>
      <w:lang/>
    </w:rPr>
  </w:style>
  <w:style w:type="paragraph" w:styleId="TOCHeading">
    <w:name w:val="TOC Heading"/>
    <w:basedOn w:val="Heading1"/>
    <w:next w:val="Normal"/>
    <w:uiPriority w:val="39"/>
    <w:semiHidden/>
    <w:unhideWhenUsed/>
    <w:qFormat/>
    <w:rsid w:val="003D2031"/>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D2031"/>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rsid w:val="003D2031"/>
    <w:pPr>
      <w:tabs>
        <w:tab w:val="left" w:pos="880"/>
        <w:tab w:val="right" w:leader="dot" w:pos="7927"/>
      </w:tabs>
      <w:spacing w:after="100"/>
    </w:pPr>
    <w:rPr>
      <w:bCs/>
      <w:lang w:val="en-US" w:eastAsia="id-ID"/>
    </w:rPr>
  </w:style>
  <w:style w:type="paragraph" w:styleId="BalloonText">
    <w:name w:val="Balloon Text"/>
    <w:basedOn w:val="Normal"/>
    <w:link w:val="BalloonTextChar"/>
    <w:uiPriority w:val="99"/>
    <w:semiHidden/>
    <w:unhideWhenUsed/>
    <w:rsid w:val="003D2031"/>
    <w:rPr>
      <w:rFonts w:ascii="Tahoma" w:hAnsi="Tahoma" w:cs="Tahoma"/>
      <w:sz w:val="16"/>
      <w:szCs w:val="16"/>
    </w:rPr>
  </w:style>
  <w:style w:type="character" w:customStyle="1" w:styleId="BalloonTextChar">
    <w:name w:val="Balloon Text Char"/>
    <w:basedOn w:val="DefaultParagraphFont"/>
    <w:link w:val="BalloonText"/>
    <w:uiPriority w:val="99"/>
    <w:semiHidden/>
    <w:rsid w:val="003D2031"/>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294EF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294EF5"/>
    <w:rPr>
      <w:sz w:val="20"/>
      <w:szCs w:val="20"/>
      <w:lang/>
    </w:rPr>
  </w:style>
  <w:style w:type="character" w:customStyle="1" w:styleId="FootnoteTextChar">
    <w:name w:val="Footnote Text Char"/>
    <w:basedOn w:val="DefaultParagraphFont"/>
    <w:link w:val="FootnoteText"/>
    <w:uiPriority w:val="99"/>
    <w:rsid w:val="00294EF5"/>
    <w:rPr>
      <w:rFonts w:ascii="Times New Roman" w:eastAsia="Times New Roman" w:hAnsi="Times New Roman" w:cs="Times New Roman"/>
      <w:noProof/>
      <w:sz w:val="20"/>
      <w:szCs w:val="20"/>
      <w:lang/>
    </w:rPr>
  </w:style>
  <w:style w:type="character" w:styleId="FootnoteReference">
    <w:name w:val="footnote reference"/>
    <w:uiPriority w:val="99"/>
    <w:unhideWhenUsed/>
    <w:rsid w:val="00294EF5"/>
    <w:rPr>
      <w:rFonts w:cs="Times New Roman"/>
      <w:vertAlign w:val="superscript"/>
    </w:rPr>
  </w:style>
  <w:style w:type="character" w:customStyle="1" w:styleId="Bodytext">
    <w:name w:val="Body text_"/>
    <w:link w:val="Bodytext0"/>
    <w:locked/>
    <w:rsid w:val="00294EF5"/>
  </w:style>
  <w:style w:type="paragraph" w:customStyle="1" w:styleId="Bodytext0">
    <w:name w:val="Body text"/>
    <w:basedOn w:val="Normal"/>
    <w:link w:val="Bodytext"/>
    <w:qFormat/>
    <w:rsid w:val="00294EF5"/>
    <w:pPr>
      <w:widowControl w:val="0"/>
      <w:spacing w:line="480" w:lineRule="auto"/>
      <w:ind w:firstLine="400"/>
    </w:pPr>
    <w:rPr>
      <w:rFonts w:asciiTheme="minorHAnsi" w:eastAsiaTheme="minorHAnsi" w:hAnsiTheme="minorHAnsi" w:cstheme="minorBidi"/>
      <w:noProof w:val="0"/>
      <w:sz w:val="22"/>
      <w:szCs w:val="22"/>
      <w:lang w:val="en-US"/>
    </w:rPr>
  </w:style>
  <w:style w:type="character" w:styleId="Emphasis">
    <w:name w:val="Emphasis"/>
    <w:uiPriority w:val="20"/>
    <w:qFormat/>
    <w:rsid w:val="00294EF5"/>
    <w:rPr>
      <w:i/>
      <w:iCs/>
    </w:rPr>
  </w:style>
  <w:style w:type="paragraph" w:styleId="BodyText1">
    <w:name w:val="Body Text"/>
    <w:basedOn w:val="Normal"/>
    <w:link w:val="BodyTextChar"/>
    <w:uiPriority w:val="99"/>
    <w:qFormat/>
    <w:rsid w:val="00647B3F"/>
    <w:pPr>
      <w:widowControl w:val="0"/>
      <w:spacing w:after="240" w:line="480" w:lineRule="auto"/>
    </w:pPr>
    <w:rPr>
      <w:sz w:val="20"/>
      <w:szCs w:val="20"/>
      <w:lang/>
    </w:rPr>
  </w:style>
  <w:style w:type="character" w:customStyle="1" w:styleId="BodyTextChar">
    <w:name w:val="Body Text Char"/>
    <w:basedOn w:val="DefaultParagraphFont"/>
    <w:link w:val="BodyText1"/>
    <w:uiPriority w:val="99"/>
    <w:rsid w:val="00647B3F"/>
    <w:rPr>
      <w:rFonts w:ascii="Times New Roman" w:eastAsia="Times New Roman" w:hAnsi="Times New Roman" w:cs="Times New Roman"/>
      <w:noProof/>
      <w:sz w:val="20"/>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9"/>
    <w:qFormat/>
    <w:rsid w:val="003D2031"/>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294E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val="x-none" w:eastAsia="x-none"/>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 w:type="character" w:customStyle="1" w:styleId="Heading1Char">
    <w:name w:val="Heading 1 Char"/>
    <w:basedOn w:val="DefaultParagraphFont"/>
    <w:link w:val="Heading1"/>
    <w:uiPriority w:val="9"/>
    <w:rsid w:val="003D2031"/>
    <w:rPr>
      <w:rFonts w:ascii="Calibri Light" w:eastAsia="Times New Roman" w:hAnsi="Calibri Light" w:cs="Times New Roman"/>
      <w:b/>
      <w:bCs/>
      <w:color w:val="2E74B5"/>
      <w:sz w:val="28"/>
      <w:szCs w:val="28"/>
      <w:lang w:val="x-none" w:eastAsia="x-none"/>
    </w:rPr>
  </w:style>
  <w:style w:type="paragraph" w:styleId="ListParagraph">
    <w:name w:val="List Paragraph"/>
    <w:aliases w:val="Body of text"/>
    <w:basedOn w:val="Normal"/>
    <w:link w:val="ListParagraphChar"/>
    <w:uiPriority w:val="1"/>
    <w:qFormat/>
    <w:rsid w:val="003D2031"/>
    <w:pPr>
      <w:ind w:left="720"/>
      <w:contextualSpacing/>
    </w:pPr>
    <w:rPr>
      <w:sz w:val="20"/>
      <w:szCs w:val="20"/>
      <w:lang w:val="x-none" w:eastAsia="x-none"/>
    </w:rPr>
  </w:style>
  <w:style w:type="character" w:styleId="Hyperlink">
    <w:name w:val="Hyperlink"/>
    <w:uiPriority w:val="99"/>
    <w:unhideWhenUsed/>
    <w:rsid w:val="003D2031"/>
    <w:rPr>
      <w:rFonts w:cs="Times New Roman"/>
      <w:color w:val="0000FF"/>
      <w:u w:val="single"/>
    </w:rPr>
  </w:style>
  <w:style w:type="character" w:customStyle="1" w:styleId="ListParagraphChar">
    <w:name w:val="List Paragraph Char"/>
    <w:aliases w:val="Body of text Char"/>
    <w:link w:val="ListParagraph"/>
    <w:uiPriority w:val="34"/>
    <w:locked/>
    <w:rsid w:val="003D2031"/>
    <w:rPr>
      <w:rFonts w:ascii="Times New Roman" w:eastAsia="Times New Roman" w:hAnsi="Times New Roman" w:cs="Times New Roman"/>
      <w:noProof/>
      <w:sz w:val="20"/>
      <w:szCs w:val="20"/>
      <w:lang w:val="x-none" w:eastAsia="x-none"/>
    </w:rPr>
  </w:style>
  <w:style w:type="paragraph" w:styleId="TOCHeading">
    <w:name w:val="TOC Heading"/>
    <w:basedOn w:val="Heading1"/>
    <w:next w:val="Normal"/>
    <w:uiPriority w:val="39"/>
    <w:semiHidden/>
    <w:unhideWhenUsed/>
    <w:qFormat/>
    <w:rsid w:val="003D2031"/>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D2031"/>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rsid w:val="003D2031"/>
    <w:pPr>
      <w:tabs>
        <w:tab w:val="left" w:pos="880"/>
        <w:tab w:val="right" w:leader="dot" w:pos="7927"/>
      </w:tabs>
      <w:spacing w:after="100"/>
    </w:pPr>
    <w:rPr>
      <w:bCs/>
      <w:lang w:val="en-US" w:eastAsia="id-ID"/>
    </w:rPr>
  </w:style>
  <w:style w:type="paragraph" w:styleId="BalloonText">
    <w:name w:val="Balloon Text"/>
    <w:basedOn w:val="Normal"/>
    <w:link w:val="BalloonTextChar"/>
    <w:uiPriority w:val="99"/>
    <w:semiHidden/>
    <w:unhideWhenUsed/>
    <w:rsid w:val="003D2031"/>
    <w:rPr>
      <w:rFonts w:ascii="Tahoma" w:hAnsi="Tahoma" w:cs="Tahoma"/>
      <w:sz w:val="16"/>
      <w:szCs w:val="16"/>
    </w:rPr>
  </w:style>
  <w:style w:type="character" w:customStyle="1" w:styleId="BalloonTextChar">
    <w:name w:val="Balloon Text Char"/>
    <w:basedOn w:val="DefaultParagraphFont"/>
    <w:link w:val="BalloonText"/>
    <w:uiPriority w:val="99"/>
    <w:semiHidden/>
    <w:rsid w:val="003D2031"/>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294EF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294EF5"/>
    <w:rPr>
      <w:sz w:val="20"/>
      <w:szCs w:val="20"/>
      <w:lang w:val="x-none" w:eastAsia="x-none"/>
    </w:rPr>
  </w:style>
  <w:style w:type="character" w:customStyle="1" w:styleId="FootnoteTextChar">
    <w:name w:val="Footnote Text Char"/>
    <w:basedOn w:val="DefaultParagraphFont"/>
    <w:link w:val="FootnoteText"/>
    <w:uiPriority w:val="99"/>
    <w:rsid w:val="00294EF5"/>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294EF5"/>
    <w:rPr>
      <w:rFonts w:cs="Times New Roman"/>
      <w:vertAlign w:val="superscript"/>
    </w:rPr>
  </w:style>
  <w:style w:type="character" w:customStyle="1" w:styleId="Bodytext">
    <w:name w:val="Body text_"/>
    <w:link w:val="Bodytext0"/>
    <w:locked/>
    <w:rsid w:val="00294EF5"/>
  </w:style>
  <w:style w:type="paragraph" w:customStyle="1" w:styleId="Bodytext0">
    <w:name w:val="Body text"/>
    <w:basedOn w:val="Normal"/>
    <w:link w:val="Bodytext"/>
    <w:qFormat/>
    <w:rsid w:val="00294EF5"/>
    <w:pPr>
      <w:widowControl w:val="0"/>
      <w:spacing w:line="480" w:lineRule="auto"/>
      <w:ind w:firstLine="400"/>
    </w:pPr>
    <w:rPr>
      <w:rFonts w:asciiTheme="minorHAnsi" w:eastAsiaTheme="minorHAnsi" w:hAnsiTheme="minorHAnsi" w:cstheme="minorBidi"/>
      <w:noProof w:val="0"/>
      <w:sz w:val="22"/>
      <w:szCs w:val="22"/>
      <w:lang w:val="en-US"/>
    </w:rPr>
  </w:style>
  <w:style w:type="character" w:styleId="Emphasis">
    <w:name w:val="Emphasis"/>
    <w:uiPriority w:val="20"/>
    <w:qFormat/>
    <w:rsid w:val="00294EF5"/>
    <w:rPr>
      <w:i/>
      <w:iCs/>
    </w:rPr>
  </w:style>
  <w:style w:type="paragraph" w:styleId="BodyText1">
    <w:name w:val="Body Text"/>
    <w:basedOn w:val="Normal"/>
    <w:link w:val="BodyTextChar"/>
    <w:uiPriority w:val="99"/>
    <w:qFormat/>
    <w:rsid w:val="00647B3F"/>
    <w:pPr>
      <w:widowControl w:val="0"/>
      <w:spacing w:after="240" w:line="480" w:lineRule="auto"/>
    </w:pPr>
    <w:rPr>
      <w:sz w:val="20"/>
      <w:szCs w:val="20"/>
      <w:lang w:val="x-none" w:eastAsia="x-none"/>
    </w:rPr>
  </w:style>
  <w:style w:type="character" w:customStyle="1" w:styleId="BodyTextChar">
    <w:name w:val="Body Text Char"/>
    <w:basedOn w:val="DefaultParagraphFont"/>
    <w:link w:val="BodyText1"/>
    <w:uiPriority w:val="99"/>
    <w:rsid w:val="00647B3F"/>
    <w:rPr>
      <w:rFonts w:ascii="Times New Roman" w:eastAsia="Times New Roman" w:hAnsi="Times New Roman" w:cs="Times New Roman"/>
      <w:noProof/>
      <w:sz w:val="20"/>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3426</Words>
  <Characters>19532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2025-11-26T07:40:00Z</dcterms:created>
  <dcterms:modified xsi:type="dcterms:W3CDTF">2025-11-26T07:40:00Z</dcterms:modified>
</cp:coreProperties>
</file>