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29B" w:rsidRPr="00C979AA" w:rsidRDefault="00B4329B" w:rsidP="00B4329B">
      <w:pPr>
        <w:pStyle w:val="Heading1"/>
        <w:jc w:val="center"/>
        <w:rPr>
          <w:noProof/>
        </w:rPr>
      </w:pPr>
      <w:bookmarkStart w:id="0" w:name="_Toc202416085"/>
      <w:bookmarkStart w:id="1" w:name="_Toc202627969"/>
      <w:r w:rsidRPr="00C979AA">
        <w:rPr>
          <w:noProof/>
        </w:rPr>
        <w:t>BAB II</w:t>
      </w:r>
      <w:bookmarkEnd w:id="0"/>
      <w:bookmarkEnd w:id="1"/>
    </w:p>
    <w:p w:rsidR="00B4329B" w:rsidRDefault="00B4329B" w:rsidP="00B4329B">
      <w:pPr>
        <w:pStyle w:val="Heading1"/>
        <w:jc w:val="center"/>
        <w:rPr>
          <w:noProof/>
        </w:rPr>
      </w:pPr>
      <w:bookmarkStart w:id="2" w:name="_Toc202627970"/>
      <w:r w:rsidRPr="00C979AA">
        <w:rPr>
          <w:noProof/>
        </w:rPr>
        <w:t>TINJAUAN PUSTAKA</w:t>
      </w:r>
      <w:bookmarkEnd w:id="2"/>
    </w:p>
    <w:p w:rsidR="00B4329B" w:rsidRDefault="00B4329B" w:rsidP="00B4329B">
      <w:pPr>
        <w:pStyle w:val="Heading2"/>
        <w:spacing w:before="0"/>
        <w:rPr>
          <w:noProof/>
        </w:rPr>
      </w:pPr>
      <w:bookmarkStart w:id="3" w:name="_Toc202627971"/>
      <w:r>
        <w:rPr>
          <w:noProof/>
        </w:rPr>
        <w:t>A. Diversi</w:t>
      </w:r>
      <w:bookmarkEnd w:id="3"/>
    </w:p>
    <w:p w:rsidR="00B4329B" w:rsidRDefault="00B4329B" w:rsidP="00B4329B">
      <w:pPr>
        <w:spacing w:after="0" w:line="480" w:lineRule="auto"/>
        <w:jc w:val="both"/>
        <w:rPr>
          <w:rFonts w:ascii="Times New Roman" w:hAnsi="Times New Roman" w:cs="Times New Roman"/>
        </w:rPr>
      </w:pPr>
      <w:r>
        <w:rPr>
          <w:rFonts w:ascii="Times New Roman" w:hAnsi="Times New Roman" w:cs="Times New Roman"/>
        </w:rPr>
        <w:tab/>
        <w:t>M</w:t>
      </w:r>
      <w:r w:rsidRPr="00716D7D">
        <w:rPr>
          <w:rFonts w:ascii="Times New Roman" w:hAnsi="Times New Roman" w:cs="Times New Roman"/>
        </w:rPr>
        <w:t>emahami pendekatan penyelesaian perkara anak di luar proses peradilan pidana, penting untuk menelaah konsep diversi sebagai salah satu bentuk keadilan restoratif. Subbab ini membahas secara mendalam pengertian, dasar hukum, tujuan, serta pelaksanaan diversi dalam konteks sistem peradilan pidana anak. Pemaparan ini bertujuan untuk memberikan gambaran menyeluruh mengenai bagaimana diversi diimplementasikan sebagai upaya alternatif yang lebih manusiawi dan edukatif dalam menangani kasus yang melibatkan anak sebagai pelaku tindak pidana</w:t>
      </w:r>
    </w:p>
    <w:p w:rsidR="00B4329B" w:rsidRPr="00716D7D" w:rsidRDefault="00B4329B" w:rsidP="00B4329B">
      <w:pPr>
        <w:spacing w:after="0" w:line="480" w:lineRule="auto"/>
        <w:jc w:val="both"/>
        <w:rPr>
          <w:rFonts w:ascii="Times New Roman" w:hAnsi="Times New Roman" w:cs="Times New Roman"/>
        </w:rPr>
      </w:pPr>
    </w:p>
    <w:p w:rsidR="00B4329B" w:rsidRDefault="00B4329B" w:rsidP="00B4329B">
      <w:pPr>
        <w:pStyle w:val="Heading3"/>
        <w:spacing w:before="0"/>
        <w:rPr>
          <w:noProof/>
        </w:rPr>
      </w:pPr>
      <w:bookmarkStart w:id="4" w:name="_Toc202627972"/>
      <w:r>
        <w:rPr>
          <w:noProof/>
        </w:rPr>
        <w:t xml:space="preserve">1. </w:t>
      </w:r>
      <w:r w:rsidRPr="0071108A">
        <w:rPr>
          <w:noProof/>
        </w:rPr>
        <w:t>Pengertian Diversi</w:t>
      </w:r>
      <w:bookmarkEnd w:id="4"/>
    </w:p>
    <w:p w:rsidR="00B4329B" w:rsidRDefault="00B4329B" w:rsidP="00B4329B">
      <w:pPr>
        <w:tabs>
          <w:tab w:val="left" w:pos="2475"/>
        </w:tabs>
        <w:spacing w:after="0" w:line="480" w:lineRule="auto"/>
        <w:ind w:firstLine="720"/>
        <w:jc w:val="both"/>
        <w:rPr>
          <w:rFonts w:ascii="Times New Roman" w:hAnsi="Times New Roman" w:cs="Times New Roman"/>
          <w:noProof/>
        </w:rPr>
      </w:pPr>
      <w:r w:rsidRPr="00B607F6">
        <w:rPr>
          <w:rFonts w:ascii="Times New Roman" w:hAnsi="Times New Roman" w:cs="Times New Roman"/>
          <w:noProof/>
        </w:rPr>
        <w:t xml:space="preserve">Kata diversi berasal dari kata bahasa Inggris yaitu “Diversion” yang berarti pengalihan, kemudian kata “Diversion” diserap ke dalam bahasa Indonesia menjadi istilah diversi. Karena berdasarkan buku Pedoman Umum Ejaan Bahasa Indonesia yang Disempurnakan dan Pedoman Umum Pembentukan Istilah, penyesuaian akhiran –sion-tion menjadi–si. Oleh karena itu kata Diversion di Indonesia menjadi diversi. Dalam suatu perkara pidana yang dilakukan oleh anak, Indonesia mempunyai undang-undang khusus yang mengatur bagaimana tata cara penyelesaian kasus anak terutama dalam hal anak menjadi pelaku kejahatan. Kebutuhan adanya suatu aturan khusus ini didasarkan pada perlunya perlindungan hukum terhadap anak yang harus dibedakan dengan tindak kejahatan yang </w:t>
      </w:r>
      <w:r w:rsidRPr="00B607F6">
        <w:rPr>
          <w:rFonts w:ascii="Times New Roman" w:hAnsi="Times New Roman" w:cs="Times New Roman"/>
          <w:noProof/>
        </w:rPr>
        <w:lastRenderedPageBreak/>
        <w:t>dilakukan oleh orang dewasa/ cakap hukum. Ini sesuai dengan Convention of the Rights of the Child (Konvensi Hak-Hak Anak) sebagaimana telah diratifikasi Pemerintah melalui Keputusan Presiden Nomor 36 Tahun 1990 tentang Pengesahan Convention of the Rights of the Child (Konvensi Hak-Hak Anak).</w:t>
      </w:r>
      <w:r>
        <w:rPr>
          <w:rStyle w:val="FootnoteReference"/>
          <w:rFonts w:ascii="Times New Roman" w:hAnsi="Times New Roman" w:cs="Times New Roman"/>
          <w:noProof/>
        </w:rPr>
        <w:footnoteReference w:id="2"/>
      </w:r>
    </w:p>
    <w:p w:rsidR="00B4329B" w:rsidRDefault="00B4329B" w:rsidP="00B4329B">
      <w:pPr>
        <w:tabs>
          <w:tab w:val="left" w:pos="2475"/>
        </w:tabs>
        <w:spacing w:after="0" w:line="480" w:lineRule="auto"/>
        <w:ind w:firstLine="720"/>
        <w:jc w:val="both"/>
        <w:rPr>
          <w:rFonts w:ascii="Times New Roman" w:hAnsi="Times New Roman" w:cs="Times New Roman"/>
          <w:noProof/>
        </w:rPr>
      </w:pPr>
      <w:r w:rsidRPr="007E4CBC">
        <w:rPr>
          <w:rFonts w:ascii="Times New Roman" w:hAnsi="Times New Roman" w:cs="Times New Roman"/>
          <w:noProof/>
        </w:rPr>
        <w:t>Diversi (Diversion) untuk pertama kalinya dikemukakan sebagai kosa kata pada laporan pelaksanaan peradilan anak yang disampaikan Presiden Komisi Pidana Australia (President Crime Commission) di Amerika Serikat pada tahun 1960. Sebelum dikemukakannya istilah diversi, praktek pelaksanaan yang berbentuk seperti diversi telah ada sebelum tahun 1960 ditandai dengan berdirinya peradilan anak (Children's Courts) sebelum abad ke-19 yaitu diversi dari Sistem Peradilan Pidana formal dan formalisasi polisi untuk melakukan peringatan (Police Cautioning)</w:t>
      </w:r>
    </w:p>
    <w:p w:rsidR="00B4329B" w:rsidRDefault="00B4329B" w:rsidP="00B4329B">
      <w:pPr>
        <w:tabs>
          <w:tab w:val="left" w:pos="2475"/>
        </w:tabs>
        <w:spacing w:after="0" w:line="480" w:lineRule="auto"/>
        <w:ind w:firstLine="720"/>
        <w:jc w:val="both"/>
        <w:rPr>
          <w:rFonts w:ascii="Times New Roman" w:hAnsi="Times New Roman" w:cs="Times New Roman"/>
          <w:noProof/>
        </w:rPr>
      </w:pPr>
      <w:r w:rsidRPr="007E4CBC">
        <w:rPr>
          <w:rFonts w:ascii="Times New Roman" w:hAnsi="Times New Roman" w:cs="Times New Roman"/>
          <w:noProof/>
        </w:rPr>
        <w:t xml:space="preserve">Di Indonesia, penerapan sistem diversi secara resmi dimulai dengan disahkannya Undang-Undang Nomor 11 Tahun 2012 tentang Sistem Peradilan Pidana Anak (UU SPPA), yang menggantikan Undang-Undang Nomor 3 Tahun 1997 tentang Pengadilan Anak (UUPA). Sebelum keberadaan UUPA, sistem peradilan pidana anak mengikuti ketentuan yang sama dengan peradilan pidana bagi orang dewasa, yang merujuk pada Kitab Undang-Undang Hukum Pidana (KUHP) dan Kitab Undang-Undang Hukum Acara Pidana (KUHAP). Dalam sistem ini, hukuman bagi anak diatur dengan ketentuan yang lebih ringan, yaitu sepertiga dari ancaman hukuman yang berlaku untuk orang dewasa. Namun, </w:t>
      </w:r>
      <w:r w:rsidRPr="007E4CBC">
        <w:rPr>
          <w:rFonts w:ascii="Times New Roman" w:hAnsi="Times New Roman" w:cs="Times New Roman"/>
          <w:noProof/>
        </w:rPr>
        <w:lastRenderedPageBreak/>
        <w:t>dengan mempertimbangkan perbedaan kondisi fisik dan psikologis antara anak dan orang dewasa, penggunaan KUHP dan KUHAP dinilai tidak lagi sesuai, terutama terkait dengan pemberian sanksi dan prosedur persidangan. Oleh karena itu, diperlukan adanya hukum pidana yang khusus mengatur tentang anak.</w:t>
      </w:r>
      <w:r>
        <w:rPr>
          <w:rStyle w:val="FootnoteReference"/>
          <w:rFonts w:ascii="Times New Roman" w:hAnsi="Times New Roman" w:cs="Times New Roman"/>
          <w:noProof/>
        </w:rPr>
        <w:footnoteReference w:id="3"/>
      </w:r>
    </w:p>
    <w:p w:rsidR="00B4329B" w:rsidRDefault="00B4329B" w:rsidP="00B4329B">
      <w:pPr>
        <w:tabs>
          <w:tab w:val="left" w:pos="2475"/>
        </w:tabs>
        <w:spacing w:after="0" w:line="480" w:lineRule="auto"/>
        <w:ind w:firstLine="720"/>
        <w:jc w:val="both"/>
        <w:rPr>
          <w:rFonts w:ascii="Times New Roman" w:hAnsi="Times New Roman" w:cs="Times New Roman"/>
          <w:noProof/>
        </w:rPr>
      </w:pPr>
      <w:r w:rsidRPr="007E4CBC">
        <w:rPr>
          <w:rFonts w:ascii="Times New Roman" w:hAnsi="Times New Roman" w:cs="Times New Roman"/>
          <w:noProof/>
        </w:rPr>
        <w:t xml:space="preserve">Sejarah perkembangan hukum pidana menunjukkan bahwa istilah "diversi" pertama kali diperkenalkan dalam laporan pelaksanaan peradilan anak yang disampaikan oleh Presiden Komisi Pidana (President’s Crime Commission) di Australia pada tahun 1960. Ide dasar dari konsep diversi adalah untuk menghindari dampak negatif dari proses peradilan pidana konvensional terhadap anak, baik yang berkaitan dengan proses pengadilan itu sendiri maupun stigma negatif yang dapat melekat pada anak sebagai akibat dari proses tersebut. Oleh karena itu, proses peradilan anak dialihkan dari sistem konvensional. Konsep diversi memiliki banyak variasi definisi yang bergantung pada praktik pelaksanaannya. Salah satu definisi diversi diberikan oleh Jack E. Bynum dalam bukunya </w:t>
      </w:r>
      <w:r w:rsidRPr="007E4CBC">
        <w:rPr>
          <w:rFonts w:ascii="Times New Roman" w:hAnsi="Times New Roman" w:cs="Times New Roman"/>
          <w:i/>
          <w:iCs/>
          <w:noProof/>
        </w:rPr>
        <w:t>Juvenile Delinquency: A Sociological Approach</w:t>
      </w:r>
      <w:r w:rsidRPr="007E4CBC">
        <w:rPr>
          <w:rFonts w:ascii="Times New Roman" w:hAnsi="Times New Roman" w:cs="Times New Roman"/>
          <w:noProof/>
        </w:rPr>
        <w:t>, yang menyatakan bahwa diversi adalah "usaha untuk mengalihkan atau menempatkan pelaku tindak pidana anak keluar dari sistem peradilan pidana."</w:t>
      </w:r>
      <w:r>
        <w:rPr>
          <w:rStyle w:val="FootnoteReference"/>
          <w:rFonts w:ascii="Times New Roman" w:hAnsi="Times New Roman" w:cs="Times New Roman"/>
          <w:noProof/>
        </w:rPr>
        <w:footnoteReference w:id="4"/>
      </w:r>
    </w:p>
    <w:p w:rsidR="00B4329B" w:rsidRDefault="00B4329B" w:rsidP="00B4329B">
      <w:pPr>
        <w:tabs>
          <w:tab w:val="left" w:pos="2475"/>
        </w:tabs>
        <w:spacing w:after="0" w:line="480" w:lineRule="auto"/>
        <w:ind w:firstLine="720"/>
        <w:jc w:val="both"/>
        <w:rPr>
          <w:rFonts w:ascii="Times New Roman" w:hAnsi="Times New Roman" w:cs="Times New Roman"/>
          <w:noProof/>
        </w:rPr>
      </w:pPr>
      <w:r w:rsidRPr="007E4CBC">
        <w:rPr>
          <w:rFonts w:ascii="Times New Roman" w:hAnsi="Times New Roman" w:cs="Times New Roman"/>
          <w:i/>
          <w:iCs/>
          <w:noProof/>
        </w:rPr>
        <w:t>United Nations Standard Minimum Rules for the Administration of Juvenile Justice</w:t>
      </w:r>
      <w:r w:rsidRPr="007E4CBC">
        <w:rPr>
          <w:rFonts w:ascii="Times New Roman" w:hAnsi="Times New Roman" w:cs="Times New Roman"/>
          <w:noProof/>
        </w:rPr>
        <w:t xml:space="preserve"> (The Beijing Rules), konsep diversi memberikan kewenangan kepada aparat penegak hukum untuk mengambil tindakan bijaksana dalam </w:t>
      </w:r>
      <w:r w:rsidRPr="007E4CBC">
        <w:rPr>
          <w:rFonts w:ascii="Times New Roman" w:hAnsi="Times New Roman" w:cs="Times New Roman"/>
          <w:noProof/>
        </w:rPr>
        <w:lastRenderedPageBreak/>
        <w:t>menangani kasus pelanggaran yang dilakukan oleh anak, tanpa melalui prosedur formal. Hal ini termasuk penghentian atau penghentian lanjutan dari proses peradilan pidana, atau pengembalian anak kepada masyarakat untuk mengikuti kegiatan pelayanan sosial atau bentuk intervensi lainnya. Penerapan diversi dapat dilakukan pada berbagai tingkatan pemeriksaan, dengan tujuan untuk mengurangi dampak negatif yang ditimbulkan oleh keterlibatan anak dalam proses peradilan pidana.</w:t>
      </w:r>
      <w:r>
        <w:rPr>
          <w:rStyle w:val="FootnoteReference"/>
          <w:rFonts w:ascii="Times New Roman" w:hAnsi="Times New Roman" w:cs="Times New Roman"/>
          <w:noProof/>
        </w:rPr>
        <w:footnoteReference w:id="5"/>
      </w:r>
    </w:p>
    <w:p w:rsidR="00B4329B" w:rsidRDefault="00B4329B" w:rsidP="00B4329B">
      <w:pPr>
        <w:tabs>
          <w:tab w:val="left" w:pos="2475"/>
        </w:tabs>
        <w:spacing w:after="0" w:line="480" w:lineRule="auto"/>
        <w:ind w:firstLine="720"/>
        <w:jc w:val="both"/>
        <w:rPr>
          <w:rFonts w:ascii="Times New Roman" w:hAnsi="Times New Roman" w:cs="Times New Roman"/>
          <w:noProof/>
        </w:rPr>
      </w:pPr>
      <w:r w:rsidRPr="007E4CBC">
        <w:rPr>
          <w:rFonts w:ascii="Times New Roman" w:hAnsi="Times New Roman" w:cs="Times New Roman"/>
          <w:noProof/>
        </w:rPr>
        <w:t xml:space="preserve">Nasir Djamil dalam bukunya </w:t>
      </w:r>
      <w:r w:rsidRPr="007E4CBC">
        <w:rPr>
          <w:rFonts w:ascii="Times New Roman" w:hAnsi="Times New Roman" w:cs="Times New Roman"/>
          <w:i/>
          <w:iCs/>
          <w:noProof/>
        </w:rPr>
        <w:t>Anak Bukan Untuk Dihukum</w:t>
      </w:r>
      <w:r w:rsidRPr="007E4CBC">
        <w:rPr>
          <w:rFonts w:ascii="Times New Roman" w:hAnsi="Times New Roman" w:cs="Times New Roman"/>
          <w:noProof/>
        </w:rPr>
        <w:t xml:space="preserve"> memberikan pengertian tentang diversi sebagai suatu proses pengalihan penyelesaian kasus-kasus yang melibatkan anak yang diduga melakukan tindak pidana tertentu, dari jalur peradilan pidana formal menuju penyelesaian damai. Proses ini melibatkan perundingan antara tersangka, terdakwa, atau pelaku tindak pidana dengan korban, yang difasilitasi oleh keluarga, masyarakat, Pembimbing Kemasyarakatan Anak, serta aparat penegak hukum seperti polisi, jaksa, atau hakim.</w:t>
      </w:r>
      <w:r>
        <w:rPr>
          <w:rStyle w:val="FootnoteReference"/>
          <w:rFonts w:ascii="Times New Roman" w:hAnsi="Times New Roman" w:cs="Times New Roman"/>
          <w:noProof/>
        </w:rPr>
        <w:footnoteReference w:id="6"/>
      </w:r>
    </w:p>
    <w:p w:rsidR="00B4329B" w:rsidRDefault="00B4329B" w:rsidP="00B4329B">
      <w:pPr>
        <w:tabs>
          <w:tab w:val="left" w:pos="2475"/>
        </w:tabs>
        <w:spacing w:after="0" w:line="480" w:lineRule="auto"/>
        <w:ind w:firstLine="720"/>
        <w:jc w:val="both"/>
        <w:rPr>
          <w:rFonts w:ascii="Times New Roman" w:hAnsi="Times New Roman" w:cs="Times New Roman"/>
          <w:noProof/>
        </w:rPr>
      </w:pPr>
      <w:r w:rsidRPr="007E4CBC">
        <w:rPr>
          <w:rFonts w:ascii="Times New Roman" w:hAnsi="Times New Roman" w:cs="Times New Roman"/>
          <w:noProof/>
        </w:rPr>
        <w:t xml:space="preserve">Marlina dalam bukunya </w:t>
      </w:r>
      <w:r w:rsidRPr="007E4CBC">
        <w:rPr>
          <w:rFonts w:ascii="Times New Roman" w:hAnsi="Times New Roman" w:cs="Times New Roman"/>
          <w:i/>
          <w:iCs/>
          <w:noProof/>
        </w:rPr>
        <w:t>Peradilan Pidana Anak di Indonesia</w:t>
      </w:r>
      <w:r w:rsidRPr="007E4CBC">
        <w:rPr>
          <w:rFonts w:ascii="Times New Roman" w:hAnsi="Times New Roman" w:cs="Times New Roman"/>
          <w:noProof/>
        </w:rPr>
        <w:t xml:space="preserve"> mengemukakan bahwa diversi merupakan kebijakan yang bertujuan untuk menghindarkan pelaku anak dari sistem peradilan pidana formal, dengan memberikan perlindungan serta rehabilitasi (Protection and Rehabilitation). Tujuannya adalah untuk mencegah agar anak tidak berkembang menjadi pelaku kriminal dewasa. Sementara itu, menurut Undang-Undang No. 11 Tahun 2012 tentang Sistem Peradilan Pidana Anak, diversi didefinisikan sebagai pengalihan </w:t>
      </w:r>
      <w:r w:rsidRPr="007E4CBC">
        <w:rPr>
          <w:rFonts w:ascii="Times New Roman" w:hAnsi="Times New Roman" w:cs="Times New Roman"/>
          <w:noProof/>
        </w:rPr>
        <w:lastRenderedPageBreak/>
        <w:t>penyelesaian perkara anak dari jalur peradilan pidana formal ke proses di luar peradilan pidana. Dengan demikian, tidak semua kasus yang melibatkan anak yang berkonflik dengan hukum harus diselesaikan melalui prosedur peradilan formal. Sebaliknya, hal ini dapat diselesaikan dengan pendekatan restorative justice, yang memberikan alternatif penyelesaian demi kepentingan terbaik bagi anak dan dengan mempertimbangkan keadilan bagi korban.</w:t>
      </w:r>
      <w:r>
        <w:rPr>
          <w:rStyle w:val="FootnoteReference"/>
          <w:rFonts w:ascii="Times New Roman" w:hAnsi="Times New Roman" w:cs="Times New Roman"/>
          <w:noProof/>
        </w:rPr>
        <w:footnoteReference w:id="7"/>
      </w:r>
    </w:p>
    <w:p w:rsidR="00B4329B" w:rsidRDefault="00B4329B" w:rsidP="00B4329B">
      <w:pPr>
        <w:tabs>
          <w:tab w:val="left" w:pos="2475"/>
        </w:tabs>
        <w:spacing w:after="0" w:line="480" w:lineRule="auto"/>
        <w:ind w:firstLine="720"/>
        <w:jc w:val="both"/>
        <w:rPr>
          <w:rFonts w:ascii="Times New Roman" w:hAnsi="Times New Roman" w:cs="Times New Roman"/>
          <w:noProof/>
        </w:rPr>
      </w:pPr>
      <w:r w:rsidRPr="007E4CBC">
        <w:rPr>
          <w:rFonts w:ascii="Times New Roman" w:hAnsi="Times New Roman" w:cs="Times New Roman"/>
          <w:noProof/>
        </w:rPr>
        <w:t xml:space="preserve">Pasal 5 hingga Pasal 14, Pasal 29, Pasal 42, serta Pasal 52 ayat (2) hingga ayat (6) Undang-Undang Nomor 11 Tahun 2012 tentang Sistem Peradilan Pidana Anak, proses diversi harus diupayakan pada tingkat penyidikan, penuntutan, dan pemeriksaan perkara anak di pengadilan dengan mengutamakan pendekatan </w:t>
      </w:r>
      <w:r w:rsidRPr="007E4CBC">
        <w:rPr>
          <w:rFonts w:ascii="Times New Roman" w:hAnsi="Times New Roman" w:cs="Times New Roman"/>
          <w:i/>
          <w:iCs/>
          <w:noProof/>
        </w:rPr>
        <w:t>restorative justice</w:t>
      </w:r>
      <w:r w:rsidRPr="007E4CBC">
        <w:rPr>
          <w:rFonts w:ascii="Times New Roman" w:hAnsi="Times New Roman" w:cs="Times New Roman"/>
          <w:noProof/>
        </w:rPr>
        <w:t>. Frasa "wajib diupayakan" menandakan bahwa aparat penegak hukum, termasuk penyidik, jaksa, dan hakim, berkewajiban untuk memastikan bahwa proses diversi dilaksanakan. Diversi wajib dilakukan dalam hal tindak pidana yang diancam dengan pidana penjara di bawah tujuh tahun dan bukan merupakan tindak pidana berulang.</w:t>
      </w:r>
      <w:r>
        <w:rPr>
          <w:rStyle w:val="FootnoteReference"/>
          <w:rFonts w:ascii="Times New Roman" w:hAnsi="Times New Roman" w:cs="Times New Roman"/>
          <w:noProof/>
        </w:rPr>
        <w:footnoteReference w:id="8"/>
      </w:r>
    </w:p>
    <w:p w:rsidR="00B4329B" w:rsidRDefault="00B4329B" w:rsidP="00B4329B">
      <w:pPr>
        <w:tabs>
          <w:tab w:val="left" w:pos="2475"/>
        </w:tabs>
        <w:spacing w:after="0" w:line="480" w:lineRule="auto"/>
        <w:ind w:firstLine="720"/>
        <w:jc w:val="both"/>
        <w:rPr>
          <w:rFonts w:ascii="Times New Roman" w:hAnsi="Times New Roman" w:cs="Times New Roman"/>
          <w:noProof/>
        </w:rPr>
      </w:pPr>
      <w:r w:rsidRPr="00F02BBE">
        <w:rPr>
          <w:rFonts w:ascii="Times New Roman" w:hAnsi="Times New Roman" w:cs="Times New Roman"/>
          <w:noProof/>
        </w:rPr>
        <w:t xml:space="preserve">Ketentuan ini menjelaskaan bahwa anak yang melakukan tindak pidana yang ancamannya lebih dari 7 (tujuh) tahun dan merupakan sebuah pengulangan maka tidak wajib diupayakan diversi, hal ini memang penting mengingat kalau ancaman hukuman lebih dari 7 (tujuh tahun) tergolong pada tindakan berat, begitu pula jika merupakan suatu pengulangan, artinya anak pernah melakukan tindak pidana baik itu sejenis maupun tidak sejenis termasuk tindak pidana yang </w:t>
      </w:r>
      <w:r w:rsidRPr="00F02BBE">
        <w:rPr>
          <w:rFonts w:ascii="Times New Roman" w:hAnsi="Times New Roman" w:cs="Times New Roman"/>
          <w:noProof/>
        </w:rPr>
        <w:lastRenderedPageBreak/>
        <w:t>diselesaikan melalui diversi. Pengulangan tindak pidana oleh anak, menjadi bukti bahwa tujuan diversi tidak tercapai yaitu menanamkan rasa tanggung jawab kepada anak untuk tidak mengulangi perbuatan yang berupa tindakan pidana. Oleh karena itu, upaya diversi terhadapnya bisa saja tidak wajib diupayakan.Proses diversi dilakukan melalui musyawarah dengan melibatkan anak dan orangtua/walinya, korban dan/atau orangtua/walinya, Pembimbing Kemasyarakatan, dan Pekerja Sosial Profesional berdasarkan pendekatan restorative justice</w:t>
      </w:r>
      <w:r>
        <w:rPr>
          <w:rStyle w:val="FootnoteReference"/>
          <w:rFonts w:ascii="Times New Roman" w:hAnsi="Times New Roman" w:cs="Times New Roman"/>
          <w:noProof/>
        </w:rPr>
        <w:footnoteReference w:id="9"/>
      </w:r>
      <w:r w:rsidRPr="00F02BBE">
        <w:rPr>
          <w:rFonts w:ascii="Times New Roman" w:hAnsi="Times New Roman" w:cs="Times New Roman"/>
          <w:noProof/>
        </w:rPr>
        <w:t xml:space="preserve"> , Selain itu juga dalam hal diperlukan, musyawarah tersebut juga dapat melibatkan Tenaga Kesejahteraan Sosial dan masyarakat</w:t>
      </w:r>
      <w:r>
        <w:rPr>
          <w:rStyle w:val="FootnoteReference"/>
          <w:rFonts w:ascii="Times New Roman" w:hAnsi="Times New Roman" w:cs="Times New Roman"/>
          <w:noProof/>
        </w:rPr>
        <w:footnoteReference w:id="10"/>
      </w:r>
      <w:r w:rsidRPr="00F02BBE">
        <w:rPr>
          <w:rFonts w:ascii="Times New Roman" w:hAnsi="Times New Roman" w:cs="Times New Roman"/>
          <w:noProof/>
        </w:rPr>
        <w:t>.</w:t>
      </w:r>
    </w:p>
    <w:p w:rsidR="00B4329B" w:rsidRDefault="00B4329B" w:rsidP="00B4329B">
      <w:pPr>
        <w:tabs>
          <w:tab w:val="left" w:pos="2475"/>
        </w:tabs>
        <w:spacing w:after="0" w:line="480" w:lineRule="auto"/>
        <w:ind w:firstLine="720"/>
        <w:jc w:val="both"/>
        <w:rPr>
          <w:rFonts w:ascii="Times New Roman" w:hAnsi="Times New Roman" w:cs="Times New Roman"/>
          <w:noProof/>
        </w:rPr>
      </w:pPr>
      <w:r w:rsidRPr="00F02BBE">
        <w:rPr>
          <w:rFonts w:ascii="Times New Roman" w:hAnsi="Times New Roman" w:cs="Times New Roman"/>
          <w:noProof/>
        </w:rPr>
        <w:t>Diversi penyelesaian perkara anak secara damai telah ada sejak lama dipraktikan penyelesaian diluar proses peradilan dengan cara perdamaian atau musyawarah antara korban dan pelaku. Dengan dasar 21 hukum Pasal 16 ayat (1) huruf l, ayat (2) dan Pasal 18 ayat (1) UndangUndang Nomor 2 Tahun 2002 tentang Kepolisian Republik Indonesia yaitu pelaksanaan Diskresi. Bahkan untuk menunjang pelaksanaan diversi diterbitkan beberapa telegram rahasia sebagai berikut</w:t>
      </w:r>
      <w:r>
        <w:rPr>
          <w:rStyle w:val="FootnoteReference"/>
          <w:rFonts w:ascii="Times New Roman" w:hAnsi="Times New Roman" w:cs="Times New Roman"/>
          <w:noProof/>
        </w:rPr>
        <w:footnoteReference w:id="11"/>
      </w:r>
      <w:r w:rsidRPr="00F02BBE">
        <w:rPr>
          <w:rFonts w:ascii="Times New Roman" w:hAnsi="Times New Roman" w:cs="Times New Roman"/>
          <w:noProof/>
        </w:rPr>
        <w:t xml:space="preserve">: </w:t>
      </w:r>
    </w:p>
    <w:p w:rsidR="00B4329B" w:rsidRPr="00F02BBE" w:rsidRDefault="00B4329B" w:rsidP="00B4329B">
      <w:pPr>
        <w:pStyle w:val="ListParagraph"/>
        <w:numPr>
          <w:ilvl w:val="0"/>
          <w:numId w:val="6"/>
        </w:numPr>
        <w:tabs>
          <w:tab w:val="left" w:pos="2475"/>
        </w:tabs>
        <w:spacing w:after="0" w:line="480" w:lineRule="auto"/>
        <w:ind w:left="720"/>
        <w:jc w:val="both"/>
        <w:rPr>
          <w:rFonts w:ascii="Times New Roman" w:hAnsi="Times New Roman" w:cs="Times New Roman"/>
          <w:noProof/>
        </w:rPr>
      </w:pPr>
      <w:r w:rsidRPr="00F02BBE">
        <w:rPr>
          <w:rFonts w:ascii="Times New Roman" w:hAnsi="Times New Roman" w:cs="Times New Roman"/>
          <w:noProof/>
        </w:rPr>
        <w:t xml:space="preserve">Telegram Rahasia Kabareskrim Nomor 1124/XI/2006 tentang Pedoman Pelaksanaan Diversi bagi Kepolisian, tegas mengamanatkan kepada jajaran petugas kepolisian untuk mengedepankan prinsip kepentingan yang terbaik bagi anak dimana polisi yang menangani kasus anak yang </w:t>
      </w:r>
      <w:r w:rsidRPr="00F02BBE">
        <w:rPr>
          <w:rFonts w:ascii="Times New Roman" w:hAnsi="Times New Roman" w:cs="Times New Roman"/>
          <w:noProof/>
        </w:rPr>
        <w:lastRenderedPageBreak/>
        <w:t>berhadapan dengan hukum mengusahakan alternatif penyelesaian terbaik bagi anak dengan mengusahakan seoptimal mungkin menjauhkan anak dari proses peradilan pidana formal.</w:t>
      </w:r>
    </w:p>
    <w:p w:rsidR="00B4329B" w:rsidRDefault="00B4329B" w:rsidP="00B4329B">
      <w:pPr>
        <w:pStyle w:val="ListParagraph"/>
        <w:numPr>
          <w:ilvl w:val="0"/>
          <w:numId w:val="6"/>
        </w:numPr>
        <w:tabs>
          <w:tab w:val="left" w:pos="2475"/>
        </w:tabs>
        <w:spacing w:after="0" w:line="480" w:lineRule="auto"/>
        <w:ind w:left="720"/>
        <w:jc w:val="both"/>
        <w:rPr>
          <w:rFonts w:ascii="Times New Roman" w:hAnsi="Times New Roman" w:cs="Times New Roman"/>
          <w:noProof/>
        </w:rPr>
      </w:pPr>
      <w:r w:rsidRPr="00F02BBE">
        <w:rPr>
          <w:rFonts w:ascii="Times New Roman" w:hAnsi="Times New Roman" w:cs="Times New Roman"/>
          <w:noProof/>
        </w:rPr>
        <w:t xml:space="preserve">Surat Telegram Rahasia dari Kabareskrim Polri Nomor Po.TR/395/DIT.I/VI/2008, ditujukan kepada Para Kapolda UP. DIR RESKRIM, yang isisnya antara lain: </w:t>
      </w:r>
    </w:p>
    <w:p w:rsidR="00B4329B" w:rsidRDefault="00B4329B" w:rsidP="00B4329B">
      <w:pPr>
        <w:pStyle w:val="ListParagraph"/>
        <w:numPr>
          <w:ilvl w:val="0"/>
          <w:numId w:val="7"/>
        </w:numPr>
        <w:tabs>
          <w:tab w:val="left" w:pos="2475"/>
        </w:tabs>
        <w:spacing w:after="0" w:line="480" w:lineRule="auto"/>
        <w:ind w:left="720"/>
        <w:jc w:val="both"/>
        <w:rPr>
          <w:rFonts w:ascii="Times New Roman" w:hAnsi="Times New Roman" w:cs="Times New Roman"/>
          <w:noProof/>
        </w:rPr>
      </w:pPr>
      <w:r w:rsidRPr="00F02BBE">
        <w:rPr>
          <w:rFonts w:ascii="Times New Roman" w:hAnsi="Times New Roman" w:cs="Times New Roman"/>
          <w:noProof/>
        </w:rPr>
        <w:t>Tindak pidana yang dapat dialihkan secara diversi dengan diskusi komprehensif atau restorative justice, dilakukan berdasarkan hasil litmas dari bapas, merupakan tindak pidana biasa, mendapat maaf dari korban, komponen masyarakat dengan atau tanpa syarat, dalam bentuk formal, mediasi dan musyawarah secara kekeluargaan.</w:t>
      </w:r>
    </w:p>
    <w:p w:rsidR="00B4329B" w:rsidRDefault="00B4329B" w:rsidP="00B4329B">
      <w:pPr>
        <w:pStyle w:val="ListParagraph"/>
        <w:numPr>
          <w:ilvl w:val="0"/>
          <w:numId w:val="7"/>
        </w:numPr>
        <w:tabs>
          <w:tab w:val="left" w:pos="2475"/>
        </w:tabs>
        <w:spacing w:after="0" w:line="480" w:lineRule="auto"/>
        <w:ind w:left="720"/>
        <w:jc w:val="both"/>
        <w:rPr>
          <w:rFonts w:ascii="Times New Roman" w:hAnsi="Times New Roman" w:cs="Times New Roman"/>
          <w:noProof/>
        </w:rPr>
      </w:pPr>
      <w:r w:rsidRPr="00F02BBE">
        <w:rPr>
          <w:rFonts w:ascii="Times New Roman" w:hAnsi="Times New Roman" w:cs="Times New Roman"/>
          <w:noProof/>
        </w:rPr>
        <w:t>Tindak Pidana yang tidak dapat dialihkan, merupakan tindak pidana berat seperti pembunuhan, pencurian dengan pemberatan, pencurian dengan kekerasan, perkosaan, penganiayaan dengan korban luka berat atau mati, pengedar narkotika, senjata api dan terorisme.</w:t>
      </w:r>
    </w:p>
    <w:p w:rsidR="00B4329B" w:rsidRDefault="00B4329B" w:rsidP="00B4329B">
      <w:pPr>
        <w:pStyle w:val="ListParagraph"/>
        <w:numPr>
          <w:ilvl w:val="0"/>
          <w:numId w:val="7"/>
        </w:numPr>
        <w:tabs>
          <w:tab w:val="left" w:pos="2475"/>
        </w:tabs>
        <w:spacing w:after="0" w:line="480" w:lineRule="auto"/>
        <w:ind w:left="720"/>
        <w:jc w:val="both"/>
        <w:rPr>
          <w:rFonts w:ascii="Times New Roman" w:hAnsi="Times New Roman" w:cs="Times New Roman"/>
          <w:noProof/>
        </w:rPr>
      </w:pPr>
      <w:r w:rsidRPr="00F02BBE">
        <w:rPr>
          <w:rFonts w:ascii="Times New Roman" w:hAnsi="Times New Roman" w:cs="Times New Roman"/>
          <w:noProof/>
        </w:rPr>
        <w:t>Setelah dilakukan Diversi atau Restoratif Justice oleh penyidik, anak yang berhadapan dengan hukum dikembalikan kepada orang tua/wali, apabila orang tua/wali tidak sanggup membina, maka anak yang berhadapan dengan hukum dapat direkomendasikan untuk dibina dipanti milik Departemen Sosial dan Dinas Sosial setempat.</w:t>
      </w:r>
    </w:p>
    <w:p w:rsidR="00B4329B" w:rsidRDefault="00B4329B" w:rsidP="00B4329B">
      <w:pPr>
        <w:pStyle w:val="ListParagraph"/>
        <w:numPr>
          <w:ilvl w:val="0"/>
          <w:numId w:val="7"/>
        </w:numPr>
        <w:tabs>
          <w:tab w:val="left" w:pos="2475"/>
        </w:tabs>
        <w:spacing w:after="0" w:line="480" w:lineRule="auto"/>
        <w:ind w:left="720"/>
        <w:jc w:val="both"/>
        <w:rPr>
          <w:rFonts w:ascii="Times New Roman" w:hAnsi="Times New Roman" w:cs="Times New Roman"/>
          <w:noProof/>
        </w:rPr>
      </w:pPr>
      <w:r w:rsidRPr="00F02BBE">
        <w:rPr>
          <w:rFonts w:ascii="Times New Roman" w:hAnsi="Times New Roman" w:cs="Times New Roman"/>
          <w:noProof/>
        </w:rPr>
        <w:t xml:space="preserve">Memgembangkan prinsip diversi dalam model restorative justice, guna memproses perkara pidana yang dilakukan oleh anak dengan membangun pemahaman dalam komunitas setempat bahwa keterlibatan anak dalam </w:t>
      </w:r>
      <w:r w:rsidRPr="00F02BBE">
        <w:rPr>
          <w:rFonts w:ascii="Times New Roman" w:hAnsi="Times New Roman" w:cs="Times New Roman"/>
          <w:noProof/>
        </w:rPr>
        <w:lastRenderedPageBreak/>
        <w:t>tindak pidana harus dipahami sebagai kenakalan anak, kegagalan dan kesalahan orang dewasa dalam mendidik serta mengawasi anak sampai usia dewasa</w:t>
      </w:r>
      <w:r>
        <w:rPr>
          <w:rFonts w:ascii="Times New Roman" w:hAnsi="Times New Roman" w:cs="Times New Roman"/>
          <w:noProof/>
        </w:rPr>
        <w:t xml:space="preserve">. </w:t>
      </w:r>
    </w:p>
    <w:p w:rsidR="00B4329B" w:rsidRDefault="00B4329B" w:rsidP="00B4329B">
      <w:pPr>
        <w:tabs>
          <w:tab w:val="left" w:pos="2475"/>
        </w:tabs>
        <w:spacing w:after="0" w:line="480" w:lineRule="auto"/>
        <w:ind w:firstLine="720"/>
        <w:jc w:val="both"/>
        <w:rPr>
          <w:rFonts w:ascii="Times New Roman" w:hAnsi="Times New Roman" w:cs="Times New Roman"/>
          <w:noProof/>
        </w:rPr>
      </w:pPr>
      <w:r w:rsidRPr="00F02BBE">
        <w:rPr>
          <w:rFonts w:ascii="Times New Roman" w:hAnsi="Times New Roman" w:cs="Times New Roman"/>
          <w:noProof/>
        </w:rPr>
        <w:t xml:space="preserve">PERMA No. 4 Tahun 2014, musyawarah diversi adalah suatu proses diskusi yang melibatkan anak, orang tua atau wali, korban dan/atau orang tua atau wali korban, Pembimbing Kemasyarakatan, Pekerja Sosial Profesional, serta pihak-pihak lain yang relevan, dengan tujuan untuk mencapai kesepakatan melalui pendekatan </w:t>
      </w:r>
      <w:r w:rsidRPr="00F02BBE">
        <w:rPr>
          <w:rFonts w:ascii="Times New Roman" w:hAnsi="Times New Roman" w:cs="Times New Roman"/>
          <w:i/>
          <w:iCs/>
          <w:noProof/>
        </w:rPr>
        <w:t>restorative justice</w:t>
      </w:r>
      <w:r w:rsidRPr="00F02BBE">
        <w:rPr>
          <w:rFonts w:ascii="Times New Roman" w:hAnsi="Times New Roman" w:cs="Times New Roman"/>
          <w:noProof/>
        </w:rPr>
        <w:t>. Dalam hal ini, fasilitator adalah hakim yang ditunjuk oleh Ketua Pengadilan untuk menangani perkara anak yang bersangkutan. Diversi sendiri merujuk pada pengalihan proses penyelesaian perkara anak dari sistem peradilan yang panjang dan kaku. Mediasi atau dialog dalam bentuk musyawarah menjadi bagian yang tidak terpisahkan dalam proses diversi untuk mencapai keadilan restoratif.</w:t>
      </w:r>
      <w:r>
        <w:rPr>
          <w:rStyle w:val="FootnoteReference"/>
          <w:rFonts w:ascii="Times New Roman" w:hAnsi="Times New Roman" w:cs="Times New Roman"/>
          <w:noProof/>
        </w:rPr>
        <w:footnoteReference w:id="12"/>
      </w:r>
    </w:p>
    <w:p w:rsidR="00B4329B" w:rsidRDefault="00B4329B" w:rsidP="00B4329B">
      <w:pPr>
        <w:tabs>
          <w:tab w:val="left" w:pos="2475"/>
        </w:tabs>
        <w:spacing w:after="0" w:line="480" w:lineRule="auto"/>
        <w:ind w:firstLine="720"/>
        <w:jc w:val="both"/>
        <w:rPr>
          <w:rFonts w:ascii="Times New Roman" w:hAnsi="Times New Roman" w:cs="Times New Roman"/>
          <w:noProof/>
        </w:rPr>
      </w:pPr>
      <w:r w:rsidRPr="002A6A3B">
        <w:rPr>
          <w:rFonts w:ascii="Times New Roman" w:hAnsi="Times New Roman" w:cs="Times New Roman"/>
          <w:noProof/>
        </w:rPr>
        <w:t xml:space="preserve">Penghukuman terhadap pelaku tindak pidana anak seringkali tidak memberikan keadilan bagi korban, karena proses hukuman tersebut masih meninggalkan permasalahan yang tidak terselesaikan meskipun pelaku sudah menjalani hukuman. Berdasarkan prinsip-prinsip perlindungan anak, terutama prinsip yang mengutamakan kepentingan terbaik bagi anak, diperlukan penyelesaian perkara anak di luar mekanisme peradilan pidana, yang dikenal dengan istilah diversi. Proses penghukuman tidak selalu menjadi solusi yang efektif untuk menyelesaikan masalah anak, karena dalam sistem peradilan pidana </w:t>
      </w:r>
      <w:r w:rsidRPr="002A6A3B">
        <w:rPr>
          <w:rFonts w:ascii="Times New Roman" w:hAnsi="Times New Roman" w:cs="Times New Roman"/>
          <w:noProof/>
        </w:rPr>
        <w:lastRenderedPageBreak/>
        <w:t>terdapat potensi pelanggaran hak-hak anak yang justru dapat memperburuk kondisi mereka.</w:t>
      </w:r>
    </w:p>
    <w:p w:rsidR="00B4329B" w:rsidRDefault="00B4329B" w:rsidP="00B4329B">
      <w:pPr>
        <w:tabs>
          <w:tab w:val="left" w:pos="2475"/>
        </w:tabs>
        <w:spacing w:after="0" w:line="480" w:lineRule="auto"/>
        <w:ind w:firstLine="720"/>
        <w:jc w:val="both"/>
        <w:rPr>
          <w:rFonts w:ascii="Times New Roman" w:hAnsi="Times New Roman" w:cs="Times New Roman"/>
          <w:noProof/>
        </w:rPr>
      </w:pPr>
      <w:r w:rsidRPr="002A6A3B">
        <w:rPr>
          <w:rFonts w:ascii="Times New Roman" w:hAnsi="Times New Roman" w:cs="Times New Roman"/>
          <w:noProof/>
        </w:rPr>
        <w:t xml:space="preserve">Untuk itu, diperlukan suatu prosedur dalam sistem peradilan yang dapat mengakomodasi penyelesaian perkara, salah satunya dengan menggunakan pendekatan </w:t>
      </w:r>
      <w:r w:rsidRPr="002A6A3B">
        <w:rPr>
          <w:rFonts w:ascii="Times New Roman" w:hAnsi="Times New Roman" w:cs="Times New Roman"/>
          <w:i/>
          <w:iCs/>
          <w:noProof/>
        </w:rPr>
        <w:t>restorative justice</w:t>
      </w:r>
      <w:r w:rsidRPr="002A6A3B">
        <w:rPr>
          <w:rFonts w:ascii="Times New Roman" w:hAnsi="Times New Roman" w:cs="Times New Roman"/>
          <w:noProof/>
        </w:rPr>
        <w:t xml:space="preserve">. Ini memerlukan pembaruan hukum yang tidak hanya mengubah undang-undang, tetapi juga memodifikasi sistem peradilan pidana yang ada, sehingga tujuan hukum dapat tercapai secara maksimal. Salah satu bentuk mekanisme </w:t>
      </w:r>
      <w:r w:rsidRPr="002A6A3B">
        <w:rPr>
          <w:rFonts w:ascii="Times New Roman" w:hAnsi="Times New Roman" w:cs="Times New Roman"/>
          <w:i/>
          <w:iCs/>
          <w:noProof/>
        </w:rPr>
        <w:t>restorative justice</w:t>
      </w:r>
      <w:r w:rsidRPr="002A6A3B">
        <w:rPr>
          <w:rFonts w:ascii="Times New Roman" w:hAnsi="Times New Roman" w:cs="Times New Roman"/>
          <w:noProof/>
        </w:rPr>
        <w:t xml:space="preserve"> ini adalah melalui dialog, yang di masyarakat Indonesia lebih dikenal dengan istilah "musyawarah untuk mufakat." Dengan demikian, diversi, terutama yang mengadopsi konsep </w:t>
      </w:r>
      <w:r w:rsidRPr="002A6A3B">
        <w:rPr>
          <w:rFonts w:ascii="Times New Roman" w:hAnsi="Times New Roman" w:cs="Times New Roman"/>
          <w:i/>
          <w:iCs/>
          <w:noProof/>
        </w:rPr>
        <w:t>restorative justice</w:t>
      </w:r>
      <w:r w:rsidRPr="002A6A3B">
        <w:rPr>
          <w:rFonts w:ascii="Times New Roman" w:hAnsi="Times New Roman" w:cs="Times New Roman"/>
          <w:noProof/>
        </w:rPr>
        <w:t>, menjadi pertimbangan penting dalam penyelesaian tindak pidana yang dilakukan oleh anak. Jika kesepakatan diversi tidak dilaksanakan sepenuhnya oleh pihak-pihak terkait berdasarkan laporan dari Pembimbing Kemasyarakatan di Balai Pemasyarakatan, maka hakim dapat melanjutkan pemeriksaan perkara sesuai dengan Hukum Acara Peradilan Pidana Anak. Dalam menjatuhkan putusannya, hakim wajib mempertimbangkan pelaksanaan sebagian kesepakatan diversi.</w:t>
      </w:r>
      <w:r>
        <w:rPr>
          <w:rStyle w:val="FootnoteReference"/>
          <w:rFonts w:ascii="Times New Roman" w:hAnsi="Times New Roman" w:cs="Times New Roman"/>
          <w:noProof/>
        </w:rPr>
        <w:footnoteReference w:id="13"/>
      </w:r>
    </w:p>
    <w:p w:rsidR="00B4329B" w:rsidRDefault="00B4329B" w:rsidP="00B4329B">
      <w:pPr>
        <w:tabs>
          <w:tab w:val="left" w:pos="2475"/>
        </w:tabs>
        <w:spacing w:after="0" w:line="480" w:lineRule="auto"/>
        <w:ind w:firstLine="720"/>
        <w:jc w:val="both"/>
        <w:rPr>
          <w:rFonts w:ascii="Times New Roman" w:hAnsi="Times New Roman" w:cs="Times New Roman"/>
          <w:noProof/>
        </w:rPr>
      </w:pPr>
      <w:r w:rsidRPr="002A6A3B">
        <w:rPr>
          <w:rFonts w:ascii="Times New Roman" w:hAnsi="Times New Roman" w:cs="Times New Roman"/>
          <w:noProof/>
        </w:rPr>
        <w:t xml:space="preserve">Dalam PERMA 4 tahun 2014 dijelaskan bahwa Diversi diberlakukan terhadap anak yang telah berumur 12 (dua belas) tahun tetapi belum berumur 18 (delapan belas) tahun atau telah berumur 12 (dua belas) tahun meskipun pernah kawin tetapi belum berumur 18 (delapan belas) tahun, yang diduga melakukan tindak pidana (pasal 2). PERMA ini juga mengatur tahapan musyawarah diversi, </w:t>
      </w:r>
      <w:r w:rsidRPr="002A6A3B">
        <w:rPr>
          <w:rFonts w:ascii="Times New Roman" w:hAnsi="Times New Roman" w:cs="Times New Roman"/>
          <w:noProof/>
        </w:rPr>
        <w:lastRenderedPageBreak/>
        <w:t>dimana fasilitor yang ditunjuk Ketua Pengadilan wajib memberikan kesempatan kepada</w:t>
      </w:r>
      <w:r>
        <w:rPr>
          <w:rStyle w:val="FootnoteReference"/>
          <w:rFonts w:ascii="Times New Roman" w:hAnsi="Times New Roman" w:cs="Times New Roman"/>
          <w:noProof/>
        </w:rPr>
        <w:footnoteReference w:id="14"/>
      </w:r>
      <w:r w:rsidRPr="002A6A3B">
        <w:rPr>
          <w:rFonts w:ascii="Times New Roman" w:hAnsi="Times New Roman" w:cs="Times New Roman"/>
          <w:noProof/>
        </w:rPr>
        <w:t xml:space="preserve">: </w:t>
      </w:r>
    </w:p>
    <w:p w:rsidR="00B4329B" w:rsidRPr="002A6A3B" w:rsidRDefault="00B4329B" w:rsidP="00B4329B">
      <w:pPr>
        <w:pStyle w:val="ListParagraph"/>
        <w:numPr>
          <w:ilvl w:val="0"/>
          <w:numId w:val="8"/>
        </w:numPr>
        <w:tabs>
          <w:tab w:val="left" w:pos="2475"/>
        </w:tabs>
        <w:spacing w:after="0" w:line="480" w:lineRule="auto"/>
        <w:jc w:val="both"/>
        <w:rPr>
          <w:rFonts w:ascii="Times New Roman" w:hAnsi="Times New Roman" w:cs="Times New Roman"/>
          <w:noProof/>
        </w:rPr>
      </w:pPr>
      <w:r w:rsidRPr="002A6A3B">
        <w:rPr>
          <w:rFonts w:ascii="Times New Roman" w:hAnsi="Times New Roman" w:cs="Times New Roman"/>
          <w:noProof/>
        </w:rPr>
        <w:t xml:space="preserve">Anak untuk didengar keterangan perihal dakwaan </w:t>
      </w:r>
    </w:p>
    <w:p w:rsidR="00B4329B" w:rsidRPr="002A6A3B" w:rsidRDefault="00B4329B" w:rsidP="00B4329B">
      <w:pPr>
        <w:pStyle w:val="ListParagraph"/>
        <w:numPr>
          <w:ilvl w:val="0"/>
          <w:numId w:val="8"/>
        </w:numPr>
        <w:tabs>
          <w:tab w:val="left" w:pos="2475"/>
        </w:tabs>
        <w:spacing w:after="0" w:line="480" w:lineRule="auto"/>
        <w:jc w:val="both"/>
        <w:rPr>
          <w:rFonts w:ascii="Times New Roman" w:hAnsi="Times New Roman" w:cs="Times New Roman"/>
          <w:noProof/>
        </w:rPr>
      </w:pPr>
      <w:r w:rsidRPr="002A6A3B">
        <w:rPr>
          <w:rFonts w:ascii="Times New Roman" w:hAnsi="Times New Roman" w:cs="Times New Roman"/>
          <w:noProof/>
        </w:rPr>
        <w:t xml:space="preserve">Orang tua/Wali untuk menyampaikan hal-hal yang berkaitan dengan perbuatan anak dan bentuk penyelesaian yang diharapkan </w:t>
      </w:r>
    </w:p>
    <w:p w:rsidR="00B4329B" w:rsidRDefault="00B4329B" w:rsidP="00B4329B">
      <w:pPr>
        <w:pStyle w:val="ListParagraph"/>
        <w:numPr>
          <w:ilvl w:val="0"/>
          <w:numId w:val="8"/>
        </w:numPr>
        <w:tabs>
          <w:tab w:val="left" w:pos="2475"/>
        </w:tabs>
        <w:spacing w:after="0" w:line="480" w:lineRule="auto"/>
        <w:jc w:val="both"/>
        <w:rPr>
          <w:rFonts w:ascii="Times New Roman" w:hAnsi="Times New Roman" w:cs="Times New Roman"/>
          <w:noProof/>
        </w:rPr>
      </w:pPr>
      <w:r w:rsidRPr="002A6A3B">
        <w:rPr>
          <w:rFonts w:ascii="Times New Roman" w:hAnsi="Times New Roman" w:cs="Times New Roman"/>
          <w:noProof/>
        </w:rPr>
        <w:t>Korban/Anak Korban/Orang tua/Wali untuk memberikan tanggapan dan bentuk penyelesaian yang diharapkan.</w:t>
      </w:r>
    </w:p>
    <w:p w:rsidR="00B4329B" w:rsidRDefault="00B4329B" w:rsidP="00B4329B">
      <w:pPr>
        <w:pStyle w:val="ListParagraph"/>
        <w:tabs>
          <w:tab w:val="left" w:pos="2475"/>
        </w:tabs>
        <w:spacing w:after="0" w:line="480" w:lineRule="auto"/>
        <w:jc w:val="both"/>
        <w:rPr>
          <w:rFonts w:ascii="Times New Roman" w:hAnsi="Times New Roman" w:cs="Times New Roman"/>
          <w:noProof/>
        </w:rPr>
      </w:pPr>
    </w:p>
    <w:p w:rsidR="00B4329B" w:rsidRDefault="00B4329B" w:rsidP="00B4329B">
      <w:pPr>
        <w:pStyle w:val="Heading3"/>
        <w:spacing w:before="0"/>
        <w:rPr>
          <w:noProof/>
        </w:rPr>
      </w:pPr>
      <w:bookmarkStart w:id="5" w:name="_Toc202627973"/>
      <w:r>
        <w:rPr>
          <w:noProof/>
        </w:rPr>
        <w:t>2. Dasar</w:t>
      </w:r>
      <w:r w:rsidRPr="002A6A3B">
        <w:rPr>
          <w:noProof/>
        </w:rPr>
        <w:t xml:space="preserve"> Hukum Diversi</w:t>
      </w:r>
      <w:bookmarkEnd w:id="5"/>
    </w:p>
    <w:p w:rsidR="00B4329B" w:rsidRPr="000E4C39" w:rsidRDefault="00B4329B" w:rsidP="00B4329B">
      <w:pPr>
        <w:spacing w:after="0" w:line="480" w:lineRule="auto"/>
        <w:ind w:firstLine="720"/>
        <w:jc w:val="both"/>
        <w:rPr>
          <w:rFonts w:ascii="Times New Roman" w:hAnsi="Times New Roman" w:cs="Times New Roman"/>
          <w:noProof/>
        </w:rPr>
      </w:pPr>
      <w:r w:rsidRPr="000E4C39">
        <w:rPr>
          <w:rFonts w:ascii="Times New Roman" w:hAnsi="Times New Roman" w:cs="Times New Roman"/>
          <w:noProof/>
        </w:rPr>
        <w:t>Dasar hukum diversi di Indonesia tidak hanya mengacu pada Undang-Undang No. 11 Tahun 2012, namun juga didukung oleh peraturan pelaksana, instrumen internasional, serta petunjuk teknis dari lembaga penegak hukum.</w:t>
      </w:r>
    </w:p>
    <w:p w:rsidR="00B4329B" w:rsidRPr="000E4C39" w:rsidRDefault="00B4329B" w:rsidP="00B4329B">
      <w:pPr>
        <w:spacing w:after="0" w:line="480" w:lineRule="auto"/>
        <w:ind w:firstLine="720"/>
        <w:jc w:val="both"/>
        <w:rPr>
          <w:rFonts w:ascii="Times New Roman" w:hAnsi="Times New Roman" w:cs="Times New Roman"/>
          <w:noProof/>
        </w:rPr>
      </w:pPr>
      <w:r w:rsidRPr="000E4C39">
        <w:rPr>
          <w:rFonts w:ascii="Times New Roman" w:hAnsi="Times New Roman" w:cs="Times New Roman"/>
          <w:noProof/>
        </w:rPr>
        <w:t>Undang-Undang No. 11 Tahun 2012 dalam Pasal 7 ayat (1) secara eksplisit mewajibkan aparat penegak hukum untuk mengupayakan diversi apabila tindak pidana yang dilakukan oleh anak tidak termasuk tindak pidana berat dan bukan pengulangan tindak pidana. Kewajiban ini menunjukkan bahwa pendekatan diversi bukan sekadar opsi alternatif, tetapi merupakan keharusan hukum dalam konteks perkara pidana anak di Indonesia</w:t>
      </w:r>
      <w:r>
        <w:rPr>
          <w:rStyle w:val="FootnoteReference"/>
          <w:rFonts w:ascii="Times New Roman" w:hAnsi="Times New Roman" w:cs="Times New Roman"/>
          <w:noProof/>
        </w:rPr>
        <w:footnoteReference w:id="15"/>
      </w:r>
      <w:r w:rsidRPr="000E4C39">
        <w:rPr>
          <w:rFonts w:ascii="Times New Roman" w:hAnsi="Times New Roman" w:cs="Times New Roman"/>
          <w:noProof/>
        </w:rPr>
        <w:t>.</w:t>
      </w:r>
    </w:p>
    <w:p w:rsidR="00B4329B" w:rsidRPr="000E4C39" w:rsidRDefault="00B4329B" w:rsidP="00B4329B">
      <w:pPr>
        <w:spacing w:after="0" w:line="480" w:lineRule="auto"/>
        <w:ind w:firstLine="720"/>
        <w:jc w:val="both"/>
        <w:rPr>
          <w:rFonts w:ascii="Times New Roman" w:hAnsi="Times New Roman" w:cs="Times New Roman"/>
          <w:noProof/>
        </w:rPr>
      </w:pPr>
      <w:r w:rsidRPr="000E4C39">
        <w:rPr>
          <w:rFonts w:ascii="Times New Roman" w:hAnsi="Times New Roman" w:cs="Times New Roman"/>
          <w:noProof/>
        </w:rPr>
        <w:t xml:space="preserve">Lebih lanjut, dalam Pasal 8 sampai Pasal 15 UU SPPA, dijelaskan bahwa proses diversi melibatkan penyidik, jaksa, hakim, pembimbing kemasyarakatan, </w:t>
      </w:r>
      <w:r w:rsidRPr="000E4C39">
        <w:rPr>
          <w:rFonts w:ascii="Times New Roman" w:hAnsi="Times New Roman" w:cs="Times New Roman"/>
          <w:noProof/>
        </w:rPr>
        <w:lastRenderedPageBreak/>
        <w:t>dan orang tua anak serta korban, dalam suatu proses musyawarah yang mengedepankan penyelesaian damai</w:t>
      </w:r>
      <w:r>
        <w:rPr>
          <w:rStyle w:val="FootnoteReference"/>
          <w:rFonts w:ascii="Times New Roman" w:hAnsi="Times New Roman" w:cs="Times New Roman"/>
          <w:noProof/>
        </w:rPr>
        <w:footnoteReference w:id="16"/>
      </w:r>
      <w:r w:rsidRPr="000E4C39">
        <w:rPr>
          <w:rFonts w:ascii="Times New Roman" w:hAnsi="Times New Roman" w:cs="Times New Roman"/>
          <w:noProof/>
        </w:rPr>
        <w:t>.</w:t>
      </w:r>
    </w:p>
    <w:p w:rsidR="00B4329B" w:rsidRPr="000E4C39" w:rsidRDefault="00B4329B" w:rsidP="00B4329B">
      <w:pPr>
        <w:spacing w:after="0" w:line="480" w:lineRule="auto"/>
        <w:ind w:firstLine="720"/>
        <w:jc w:val="both"/>
        <w:rPr>
          <w:rFonts w:ascii="Times New Roman" w:hAnsi="Times New Roman" w:cs="Times New Roman"/>
          <w:noProof/>
        </w:rPr>
      </w:pPr>
      <w:r w:rsidRPr="000E4C39">
        <w:rPr>
          <w:rFonts w:ascii="Times New Roman" w:hAnsi="Times New Roman" w:cs="Times New Roman"/>
          <w:noProof/>
        </w:rPr>
        <w:t>Peraturan Mahkamah Agung Republik Indonesia Nomor 4 Tahun 2014 tentang Pedoman Pelaksanaan Diversi menjelaskan mekanisme teknis pelaksanaan musyawarah diversi. Di dalamnya disebutkan bahwa fasilitator diversi (hakim) wajib memberikan kesempatan kepada anak, orang tua/wali, korban, dan pembimbing kemasyarakatan untuk memberikan pandangan, serta mendorong tercapainya kesepakatan berdasarkan prinsip keadilan restoratif</w:t>
      </w:r>
      <w:r>
        <w:rPr>
          <w:rStyle w:val="FootnoteReference"/>
          <w:rFonts w:ascii="Times New Roman" w:hAnsi="Times New Roman" w:cs="Times New Roman"/>
          <w:noProof/>
        </w:rPr>
        <w:footnoteReference w:id="17"/>
      </w:r>
      <w:r w:rsidRPr="000E4C39">
        <w:rPr>
          <w:rFonts w:ascii="Times New Roman" w:hAnsi="Times New Roman" w:cs="Times New Roman"/>
          <w:noProof/>
        </w:rPr>
        <w:t>.</w:t>
      </w:r>
    </w:p>
    <w:p w:rsidR="00B4329B" w:rsidRPr="000E4C39" w:rsidRDefault="00B4329B" w:rsidP="00B4329B">
      <w:pPr>
        <w:spacing w:after="0" w:line="480" w:lineRule="auto"/>
        <w:ind w:firstLine="720"/>
        <w:jc w:val="both"/>
        <w:rPr>
          <w:rFonts w:ascii="Times New Roman" w:hAnsi="Times New Roman" w:cs="Times New Roman"/>
          <w:noProof/>
        </w:rPr>
      </w:pPr>
      <w:r w:rsidRPr="000E4C39">
        <w:rPr>
          <w:rFonts w:ascii="Times New Roman" w:hAnsi="Times New Roman" w:cs="Times New Roman"/>
          <w:noProof/>
        </w:rPr>
        <w:t>Instrumen hukum internasional juga memberikan legitimasi pada penerapan diversi. Konvensi Hak Anak (CRC) yang telah diratifikasi oleh Indonesia melalui Keppres No. 36 Tahun 1990 mengatur bahwa setiap negara wajib menyediakan alternatif terhadap proses peradilan pidana formal, termasuk upaya rehabilitasi dan reintegrasi sosial</w:t>
      </w:r>
      <w:r>
        <w:rPr>
          <w:rStyle w:val="FootnoteReference"/>
          <w:rFonts w:ascii="Times New Roman" w:hAnsi="Times New Roman" w:cs="Times New Roman"/>
          <w:noProof/>
        </w:rPr>
        <w:footnoteReference w:id="18"/>
      </w:r>
      <w:r w:rsidRPr="000E4C39">
        <w:rPr>
          <w:rFonts w:ascii="Times New Roman" w:hAnsi="Times New Roman" w:cs="Times New Roman"/>
          <w:noProof/>
        </w:rPr>
        <w:t>. Demikian pula, Beijing Rules mengatur bahwa negara-negara harus sebisa mungkin mencegah keterlibatan anak dalam sistem peradilan formal apabila ada alternatif penyelesaian yang lebih edukatif dan humanis</w:t>
      </w:r>
      <w:r>
        <w:rPr>
          <w:rStyle w:val="FootnoteReference"/>
          <w:rFonts w:ascii="Times New Roman" w:hAnsi="Times New Roman" w:cs="Times New Roman"/>
          <w:noProof/>
        </w:rPr>
        <w:footnoteReference w:id="19"/>
      </w:r>
      <w:r w:rsidRPr="000E4C39">
        <w:rPr>
          <w:rFonts w:ascii="Times New Roman" w:hAnsi="Times New Roman" w:cs="Times New Roman"/>
          <w:noProof/>
        </w:rPr>
        <w:t>.</w:t>
      </w:r>
    </w:p>
    <w:p w:rsidR="00B4329B" w:rsidRPr="000E4C39" w:rsidRDefault="00B4329B" w:rsidP="00B4329B">
      <w:pPr>
        <w:spacing w:after="0" w:line="480" w:lineRule="auto"/>
        <w:ind w:firstLine="720"/>
        <w:jc w:val="both"/>
        <w:rPr>
          <w:rFonts w:ascii="Times New Roman" w:hAnsi="Times New Roman" w:cs="Times New Roman"/>
          <w:noProof/>
        </w:rPr>
      </w:pPr>
      <w:r w:rsidRPr="000E4C39">
        <w:rPr>
          <w:rFonts w:ascii="Times New Roman" w:hAnsi="Times New Roman" w:cs="Times New Roman"/>
          <w:noProof/>
        </w:rPr>
        <w:t>Selain itu, terdapat sejumlah surat edaran dan petunjuk teknis dari lembaga-lembaga penegak hukum, seperti:</w:t>
      </w:r>
    </w:p>
    <w:p w:rsidR="00B4329B" w:rsidRPr="000E4C39" w:rsidRDefault="00B4329B" w:rsidP="00B4329B">
      <w:pPr>
        <w:numPr>
          <w:ilvl w:val="0"/>
          <w:numId w:val="22"/>
        </w:numPr>
        <w:spacing w:after="0" w:line="480" w:lineRule="auto"/>
        <w:jc w:val="both"/>
        <w:rPr>
          <w:rFonts w:ascii="Times New Roman" w:hAnsi="Times New Roman" w:cs="Times New Roman"/>
          <w:noProof/>
        </w:rPr>
      </w:pPr>
      <w:r w:rsidRPr="000E4C39">
        <w:rPr>
          <w:rFonts w:ascii="Times New Roman" w:hAnsi="Times New Roman" w:cs="Times New Roman"/>
          <w:noProof/>
        </w:rPr>
        <w:lastRenderedPageBreak/>
        <w:t>Surat Telegram Kapolri Nomor ST/1101/IV/REN.2.2/2016, yang mendorong penguatan peran penyidik khusus anak dan optimalisasi pendekatan diversi dalam penyidikan.</w:t>
      </w:r>
    </w:p>
    <w:p w:rsidR="00B4329B" w:rsidRPr="000E4C39" w:rsidRDefault="00B4329B" w:rsidP="00B4329B">
      <w:pPr>
        <w:numPr>
          <w:ilvl w:val="0"/>
          <w:numId w:val="22"/>
        </w:numPr>
        <w:spacing w:after="0" w:line="480" w:lineRule="auto"/>
        <w:jc w:val="both"/>
        <w:rPr>
          <w:rFonts w:ascii="Times New Roman" w:hAnsi="Times New Roman" w:cs="Times New Roman"/>
          <w:noProof/>
        </w:rPr>
      </w:pPr>
      <w:r w:rsidRPr="000E4C39">
        <w:rPr>
          <w:rFonts w:ascii="Times New Roman" w:hAnsi="Times New Roman" w:cs="Times New Roman"/>
          <w:noProof/>
        </w:rPr>
        <w:t>Peraturan Jaksa Agung Nomor PER-006/A/JA/04/2015, yang mengatur prosedur diversi di tingkat kejaksaan</w:t>
      </w:r>
      <w:r>
        <w:rPr>
          <w:rStyle w:val="FootnoteReference"/>
          <w:rFonts w:ascii="Times New Roman" w:hAnsi="Times New Roman" w:cs="Times New Roman"/>
          <w:noProof/>
        </w:rPr>
        <w:footnoteReference w:id="20"/>
      </w:r>
      <w:r w:rsidRPr="000E4C39">
        <w:rPr>
          <w:rFonts w:ascii="Times New Roman" w:hAnsi="Times New Roman" w:cs="Times New Roman"/>
          <w:noProof/>
        </w:rPr>
        <w:t>.</w:t>
      </w:r>
    </w:p>
    <w:p w:rsidR="00B4329B" w:rsidRDefault="00B4329B" w:rsidP="00B4329B">
      <w:pPr>
        <w:spacing w:after="0" w:line="480" w:lineRule="auto"/>
        <w:ind w:firstLine="720"/>
        <w:jc w:val="both"/>
        <w:rPr>
          <w:rFonts w:ascii="Times New Roman" w:hAnsi="Times New Roman" w:cs="Times New Roman"/>
          <w:noProof/>
        </w:rPr>
      </w:pPr>
      <w:r w:rsidRPr="000E4C39">
        <w:rPr>
          <w:rFonts w:ascii="Times New Roman" w:hAnsi="Times New Roman" w:cs="Times New Roman"/>
          <w:noProof/>
        </w:rPr>
        <w:t>Dengan demikian, dasar hukum diversi di Indonesia tidak hanya bersifat normatif, melainkan juga telah dilengkapi dengan panduan implementatif yang jelas untuk mendukung proses penyelesaian perkara pidana anak secara humanis dan partisipatif.</w:t>
      </w:r>
    </w:p>
    <w:p w:rsidR="00B4329B" w:rsidRDefault="00B4329B" w:rsidP="00B4329B">
      <w:pPr>
        <w:spacing w:after="0" w:line="480" w:lineRule="auto"/>
        <w:ind w:firstLine="720"/>
        <w:jc w:val="both"/>
        <w:rPr>
          <w:rFonts w:ascii="Times New Roman" w:hAnsi="Times New Roman" w:cs="Times New Roman"/>
          <w:noProof/>
        </w:rPr>
      </w:pPr>
    </w:p>
    <w:p w:rsidR="00B4329B" w:rsidRPr="00716D7D" w:rsidRDefault="00B4329B" w:rsidP="00B4329B">
      <w:pPr>
        <w:pStyle w:val="Heading3"/>
        <w:spacing w:before="0"/>
        <w:rPr>
          <w:noProof/>
        </w:rPr>
      </w:pPr>
      <w:bookmarkStart w:id="6" w:name="_Toc202627974"/>
      <w:bookmarkStart w:id="7" w:name="_Hlk201550088"/>
      <w:r>
        <w:rPr>
          <w:noProof/>
        </w:rPr>
        <w:t xml:space="preserve">3. </w:t>
      </w:r>
      <w:r w:rsidRPr="0086133C">
        <w:rPr>
          <w:noProof/>
        </w:rPr>
        <w:t>Tujuan Diversi</w:t>
      </w:r>
      <w:bookmarkEnd w:id="6"/>
    </w:p>
    <w:bookmarkEnd w:id="7"/>
    <w:p w:rsidR="00B4329B" w:rsidRDefault="00B4329B" w:rsidP="00B4329B">
      <w:pPr>
        <w:spacing w:after="0" w:line="480" w:lineRule="auto"/>
        <w:ind w:firstLine="720"/>
        <w:jc w:val="both"/>
        <w:rPr>
          <w:rFonts w:ascii="Times New Roman" w:hAnsi="Times New Roman" w:cs="Times New Roman"/>
          <w:noProof/>
        </w:rPr>
      </w:pPr>
      <w:r w:rsidRPr="00580C56">
        <w:rPr>
          <w:rFonts w:ascii="Times New Roman" w:hAnsi="Times New Roman" w:cs="Times New Roman"/>
          <w:noProof/>
        </w:rPr>
        <w:t>Tujuan diversi tersebut merupakan implementasi dari restorativejustice yang berupaya mengembalikan pemulihan terhadap sebuah permasalahan, bukan sebuah pembalasan yang selama ini dikenal dalam hukum pidana. Pada Pasal 6 Undang-Undang No.11 Tahun 2012 tentang Sistem Peradilan Pidana Anak, disebutkan tujuan diversi, yaitu antara lain:</w:t>
      </w:r>
      <w:r>
        <w:rPr>
          <w:rStyle w:val="FootnoteReference"/>
          <w:rFonts w:ascii="Times New Roman" w:hAnsi="Times New Roman" w:cs="Times New Roman"/>
          <w:noProof/>
        </w:rPr>
        <w:footnoteReference w:id="21"/>
      </w:r>
    </w:p>
    <w:p w:rsidR="00B4329B" w:rsidRPr="00580C56" w:rsidRDefault="00B4329B" w:rsidP="00B4329B">
      <w:pPr>
        <w:pStyle w:val="ListParagraph"/>
        <w:numPr>
          <w:ilvl w:val="0"/>
          <w:numId w:val="9"/>
        </w:numPr>
        <w:spacing w:line="480" w:lineRule="auto"/>
        <w:ind w:left="720"/>
        <w:jc w:val="both"/>
        <w:rPr>
          <w:rFonts w:ascii="Times New Roman" w:hAnsi="Times New Roman" w:cs="Times New Roman"/>
          <w:noProof/>
        </w:rPr>
      </w:pPr>
      <w:r w:rsidRPr="00580C56">
        <w:rPr>
          <w:rFonts w:ascii="Times New Roman" w:hAnsi="Times New Roman" w:cs="Times New Roman"/>
          <w:noProof/>
        </w:rPr>
        <w:t xml:space="preserve">Mencapai perdamaian antara korban dan anak </w:t>
      </w:r>
    </w:p>
    <w:p w:rsidR="00B4329B" w:rsidRPr="00580C56" w:rsidRDefault="00B4329B" w:rsidP="00B4329B">
      <w:pPr>
        <w:pStyle w:val="ListParagraph"/>
        <w:numPr>
          <w:ilvl w:val="0"/>
          <w:numId w:val="9"/>
        </w:numPr>
        <w:spacing w:line="480" w:lineRule="auto"/>
        <w:ind w:left="720"/>
        <w:jc w:val="both"/>
        <w:rPr>
          <w:rFonts w:ascii="Times New Roman" w:hAnsi="Times New Roman" w:cs="Times New Roman"/>
          <w:noProof/>
        </w:rPr>
      </w:pPr>
      <w:r w:rsidRPr="00580C56">
        <w:rPr>
          <w:rFonts w:ascii="Times New Roman" w:hAnsi="Times New Roman" w:cs="Times New Roman"/>
          <w:noProof/>
        </w:rPr>
        <w:t xml:space="preserve">Menyelesaikan perkara anak diluar proses peradilan </w:t>
      </w:r>
    </w:p>
    <w:p w:rsidR="00B4329B" w:rsidRPr="00580C56" w:rsidRDefault="00B4329B" w:rsidP="00B4329B">
      <w:pPr>
        <w:pStyle w:val="ListParagraph"/>
        <w:numPr>
          <w:ilvl w:val="0"/>
          <w:numId w:val="9"/>
        </w:numPr>
        <w:spacing w:line="480" w:lineRule="auto"/>
        <w:ind w:left="720"/>
        <w:jc w:val="both"/>
        <w:rPr>
          <w:rFonts w:ascii="Times New Roman" w:hAnsi="Times New Roman" w:cs="Times New Roman"/>
          <w:noProof/>
        </w:rPr>
      </w:pPr>
      <w:r w:rsidRPr="00580C56">
        <w:rPr>
          <w:rFonts w:ascii="Times New Roman" w:hAnsi="Times New Roman" w:cs="Times New Roman"/>
          <w:noProof/>
        </w:rPr>
        <w:t>Menghindarkan anak dari perampasan kemerdekaan</w:t>
      </w:r>
    </w:p>
    <w:p w:rsidR="00B4329B" w:rsidRPr="00580C56" w:rsidRDefault="00B4329B" w:rsidP="00B4329B">
      <w:pPr>
        <w:pStyle w:val="ListParagraph"/>
        <w:numPr>
          <w:ilvl w:val="0"/>
          <w:numId w:val="9"/>
        </w:numPr>
        <w:spacing w:line="480" w:lineRule="auto"/>
        <w:ind w:left="720"/>
        <w:jc w:val="both"/>
        <w:rPr>
          <w:rFonts w:ascii="Times New Roman" w:hAnsi="Times New Roman" w:cs="Times New Roman"/>
          <w:noProof/>
        </w:rPr>
      </w:pPr>
      <w:r w:rsidRPr="00580C56">
        <w:rPr>
          <w:rFonts w:ascii="Times New Roman" w:hAnsi="Times New Roman" w:cs="Times New Roman"/>
          <w:noProof/>
        </w:rPr>
        <w:t xml:space="preserve">Mendorong masyarakat untuk berpartisipasi, dan </w:t>
      </w:r>
    </w:p>
    <w:p w:rsidR="00B4329B" w:rsidRPr="00580C56" w:rsidRDefault="00B4329B" w:rsidP="00B4329B">
      <w:pPr>
        <w:pStyle w:val="ListParagraph"/>
        <w:numPr>
          <w:ilvl w:val="0"/>
          <w:numId w:val="9"/>
        </w:numPr>
        <w:spacing w:line="480" w:lineRule="auto"/>
        <w:ind w:left="720"/>
        <w:jc w:val="both"/>
        <w:rPr>
          <w:rFonts w:ascii="Times New Roman" w:hAnsi="Times New Roman" w:cs="Times New Roman"/>
          <w:noProof/>
        </w:rPr>
      </w:pPr>
      <w:r w:rsidRPr="00580C56">
        <w:rPr>
          <w:rFonts w:ascii="Times New Roman" w:hAnsi="Times New Roman" w:cs="Times New Roman"/>
          <w:noProof/>
        </w:rPr>
        <w:lastRenderedPageBreak/>
        <w:t xml:space="preserve">Menanamkan rasa tanggung jawab kepada anak Di banyak negara diversi ini dilakukan sebagai upaya pengalihan penanganan kasus-kasus anak yang diduga telah melakukan tindak pidana dari proses formal dengan atau tanpa syarat. Diversi dalam hal ini bertujuan untuk: </w:t>
      </w:r>
    </w:p>
    <w:p w:rsidR="00B4329B" w:rsidRPr="00580C56" w:rsidRDefault="00B4329B" w:rsidP="00B4329B">
      <w:pPr>
        <w:pStyle w:val="ListParagraph"/>
        <w:numPr>
          <w:ilvl w:val="0"/>
          <w:numId w:val="10"/>
        </w:numPr>
        <w:spacing w:line="480" w:lineRule="auto"/>
        <w:ind w:left="720"/>
        <w:jc w:val="both"/>
        <w:rPr>
          <w:rFonts w:ascii="Times New Roman" w:hAnsi="Times New Roman" w:cs="Times New Roman"/>
          <w:noProof/>
        </w:rPr>
      </w:pPr>
      <w:r w:rsidRPr="00580C56">
        <w:rPr>
          <w:rFonts w:ascii="Times New Roman" w:hAnsi="Times New Roman" w:cs="Times New Roman"/>
          <w:noProof/>
        </w:rPr>
        <w:t xml:space="preserve">Menghindari penahanan </w:t>
      </w:r>
    </w:p>
    <w:p w:rsidR="00B4329B" w:rsidRPr="00580C56" w:rsidRDefault="00B4329B" w:rsidP="00B4329B">
      <w:pPr>
        <w:pStyle w:val="ListParagraph"/>
        <w:numPr>
          <w:ilvl w:val="0"/>
          <w:numId w:val="10"/>
        </w:numPr>
        <w:spacing w:line="480" w:lineRule="auto"/>
        <w:ind w:left="720"/>
        <w:jc w:val="both"/>
        <w:rPr>
          <w:rFonts w:ascii="Times New Roman" w:hAnsi="Times New Roman" w:cs="Times New Roman"/>
          <w:noProof/>
        </w:rPr>
      </w:pPr>
      <w:r w:rsidRPr="00580C56">
        <w:rPr>
          <w:rFonts w:ascii="Times New Roman" w:hAnsi="Times New Roman" w:cs="Times New Roman"/>
          <w:noProof/>
        </w:rPr>
        <w:t xml:space="preserve">Menghindari cap/label sebagai penjahat </w:t>
      </w:r>
    </w:p>
    <w:p w:rsidR="00B4329B" w:rsidRDefault="00B4329B" w:rsidP="00B4329B">
      <w:pPr>
        <w:pStyle w:val="ListParagraph"/>
        <w:numPr>
          <w:ilvl w:val="0"/>
          <w:numId w:val="10"/>
        </w:numPr>
        <w:spacing w:line="480" w:lineRule="auto"/>
        <w:ind w:left="720"/>
        <w:jc w:val="both"/>
        <w:rPr>
          <w:rFonts w:ascii="Times New Roman" w:hAnsi="Times New Roman" w:cs="Times New Roman"/>
          <w:noProof/>
        </w:rPr>
      </w:pPr>
      <w:r w:rsidRPr="00580C56">
        <w:rPr>
          <w:rFonts w:ascii="Times New Roman" w:hAnsi="Times New Roman" w:cs="Times New Roman"/>
          <w:noProof/>
        </w:rPr>
        <w:t>Memajukan intervensi-intervensi yang dibutuhkan korban dan pelaku tanpa melalui proses formal</w:t>
      </w:r>
    </w:p>
    <w:p w:rsidR="00B4329B" w:rsidRDefault="00B4329B" w:rsidP="00B4329B">
      <w:pPr>
        <w:pStyle w:val="ListParagraph"/>
        <w:numPr>
          <w:ilvl w:val="0"/>
          <w:numId w:val="10"/>
        </w:numPr>
        <w:spacing w:after="0" w:line="480" w:lineRule="auto"/>
        <w:ind w:left="720"/>
        <w:jc w:val="both"/>
        <w:rPr>
          <w:rFonts w:ascii="Times New Roman" w:hAnsi="Times New Roman" w:cs="Times New Roman"/>
          <w:noProof/>
        </w:rPr>
      </w:pPr>
      <w:r w:rsidRPr="00580C56">
        <w:rPr>
          <w:rFonts w:ascii="Times New Roman" w:hAnsi="Times New Roman" w:cs="Times New Roman"/>
          <w:noProof/>
        </w:rPr>
        <w:t>Menghindari anak mengikuti proses peradilan pidana dalam rangka menghindari pengaruh dan implikasi negatif dari proses tersebut</w:t>
      </w:r>
    </w:p>
    <w:p w:rsidR="00B4329B" w:rsidRDefault="00B4329B" w:rsidP="00B4329B">
      <w:pPr>
        <w:spacing w:line="480" w:lineRule="auto"/>
        <w:ind w:firstLine="720"/>
        <w:jc w:val="both"/>
        <w:rPr>
          <w:rFonts w:ascii="Times New Roman" w:hAnsi="Times New Roman" w:cs="Times New Roman"/>
          <w:noProof/>
        </w:rPr>
      </w:pPr>
      <w:r w:rsidRPr="00580C56">
        <w:rPr>
          <w:rFonts w:ascii="Times New Roman" w:hAnsi="Times New Roman" w:cs="Times New Roman"/>
          <w:noProof/>
        </w:rPr>
        <w:t>Dalam pencapaian tujuan terakhir, maka upaya ini lebih serius dilakukan ditingkat kepolisan oleh polisi dengan menggunakan kekuasaan diskresinya (Power of discretion.</w:t>
      </w:r>
      <w:r>
        <w:rPr>
          <w:rStyle w:val="FootnoteReference"/>
          <w:rFonts w:ascii="Times New Roman" w:hAnsi="Times New Roman" w:cs="Times New Roman"/>
          <w:noProof/>
        </w:rPr>
        <w:footnoteReference w:id="22"/>
      </w:r>
      <w:r w:rsidRPr="00580C56">
        <w:rPr>
          <w:rFonts w:ascii="Times New Roman" w:hAnsi="Times New Roman" w:cs="Times New Roman"/>
          <w:noProof/>
        </w:rPr>
        <w:t xml:space="preserve"> . Dalam proses penegakan hukum pidana anak, aparat baik itu penyidik, penuntut umum, dan hakim dalam melakukan diversi harus mempertimbangkan katagori tindak pidana, umur anak, hasil penelitian kemasyarakatan dari Balai Pemasyarakatan (BAPAS) dan dukungan lingkungan keluarga dan masyarakat</w:t>
      </w:r>
      <w:r>
        <w:rPr>
          <w:rStyle w:val="FootnoteReference"/>
          <w:rFonts w:ascii="Times New Roman" w:hAnsi="Times New Roman" w:cs="Times New Roman"/>
          <w:noProof/>
        </w:rPr>
        <w:footnoteReference w:id="23"/>
      </w:r>
      <w:r w:rsidRPr="00580C56">
        <w:rPr>
          <w:rFonts w:ascii="Times New Roman" w:hAnsi="Times New Roman" w:cs="Times New Roman"/>
          <w:noProof/>
        </w:rPr>
        <w:t>.</w:t>
      </w:r>
    </w:p>
    <w:p w:rsidR="00B4329B" w:rsidRDefault="00B4329B" w:rsidP="00B4329B">
      <w:pPr>
        <w:spacing w:line="480" w:lineRule="auto"/>
        <w:ind w:firstLine="720"/>
        <w:jc w:val="both"/>
        <w:rPr>
          <w:rFonts w:ascii="Times New Roman" w:hAnsi="Times New Roman" w:cs="Times New Roman"/>
          <w:noProof/>
        </w:rPr>
      </w:pPr>
      <w:r w:rsidRPr="00580C56">
        <w:rPr>
          <w:rFonts w:ascii="Times New Roman" w:hAnsi="Times New Roman" w:cs="Times New Roman"/>
          <w:noProof/>
        </w:rPr>
        <w:t xml:space="preserve">Undang-Undang No. 11 Tahun 2012 tentang Sistem Peradilan Pidana Anak belum mengatur secara jelas tentang tata cara dan tahapan proses diversi, tata cara dan tahapan diversi secara jelas diatur dalam Peraturan Mahkamah </w:t>
      </w:r>
      <w:r w:rsidRPr="00580C56">
        <w:rPr>
          <w:rFonts w:ascii="Times New Roman" w:hAnsi="Times New Roman" w:cs="Times New Roman"/>
          <w:noProof/>
        </w:rPr>
        <w:lastRenderedPageBreak/>
        <w:t>Agung Republik Indonesia Nomor 4 Tahun 2014 tentang Pedoman Pelaksanaan Diversi dalam Sistem Peradilan Pidana Anak. Proses diversi (musyawarah) dapat dilakukan dengan cara, yaitu:</w:t>
      </w:r>
    </w:p>
    <w:p w:rsidR="00B4329B" w:rsidRPr="00580C56" w:rsidRDefault="00B4329B" w:rsidP="00B4329B">
      <w:pPr>
        <w:pStyle w:val="ListParagraph"/>
        <w:numPr>
          <w:ilvl w:val="0"/>
          <w:numId w:val="11"/>
        </w:numPr>
        <w:spacing w:line="480" w:lineRule="auto"/>
        <w:jc w:val="both"/>
        <w:rPr>
          <w:rFonts w:ascii="Times New Roman" w:hAnsi="Times New Roman" w:cs="Times New Roman"/>
          <w:noProof/>
        </w:rPr>
      </w:pPr>
      <w:r w:rsidRPr="00580C56">
        <w:rPr>
          <w:rFonts w:ascii="Times New Roman" w:hAnsi="Times New Roman" w:cs="Times New Roman"/>
          <w:noProof/>
        </w:rPr>
        <w:t xml:space="preserve">Musyawarah diversi dibuka oleh fasilitator diversi dengan memperkenalkan para pihak yang hadir, menyampaikan maksud dan tujuan musyawarah diversi, serta tata tertib musyawarah untuk disepakati oleh para pihak yang hadir, </w:t>
      </w:r>
    </w:p>
    <w:p w:rsidR="00B4329B" w:rsidRPr="00580C56" w:rsidRDefault="00B4329B" w:rsidP="00B4329B">
      <w:pPr>
        <w:pStyle w:val="ListParagraph"/>
        <w:numPr>
          <w:ilvl w:val="0"/>
          <w:numId w:val="11"/>
        </w:numPr>
        <w:spacing w:line="480" w:lineRule="auto"/>
        <w:jc w:val="both"/>
        <w:rPr>
          <w:rFonts w:ascii="Times New Roman" w:hAnsi="Times New Roman" w:cs="Times New Roman"/>
          <w:noProof/>
        </w:rPr>
      </w:pPr>
      <w:r w:rsidRPr="00580C56">
        <w:rPr>
          <w:rFonts w:ascii="Times New Roman" w:hAnsi="Times New Roman" w:cs="Times New Roman"/>
          <w:noProof/>
        </w:rPr>
        <w:t xml:space="preserve">Fasilitator diversi menjelaskan tugas fasilitator diversi, </w:t>
      </w:r>
    </w:p>
    <w:p w:rsidR="00B4329B" w:rsidRDefault="00B4329B" w:rsidP="00B4329B">
      <w:pPr>
        <w:pStyle w:val="ListParagraph"/>
        <w:numPr>
          <w:ilvl w:val="0"/>
          <w:numId w:val="11"/>
        </w:numPr>
        <w:spacing w:line="480" w:lineRule="auto"/>
        <w:jc w:val="both"/>
        <w:rPr>
          <w:rFonts w:ascii="Times New Roman" w:hAnsi="Times New Roman" w:cs="Times New Roman"/>
          <w:noProof/>
        </w:rPr>
      </w:pPr>
      <w:r w:rsidRPr="00580C56">
        <w:rPr>
          <w:rFonts w:ascii="Times New Roman" w:hAnsi="Times New Roman" w:cs="Times New Roman"/>
          <w:noProof/>
        </w:rPr>
        <w:t>Fasilitator diversi menjelaskan ringkasan (sangkaan/dakwaan) yang ditujukan kepada pelaku anak dan mempersilahkan pembimbing kemasyarakatan memberikan informasi tentang perilaku dan keadaan sosial anak serta memberikan saran untuk memperoleh penyelesaian.</w:t>
      </w:r>
    </w:p>
    <w:p w:rsidR="00B4329B" w:rsidRDefault="00B4329B" w:rsidP="00B4329B">
      <w:pPr>
        <w:pStyle w:val="ListParagraph"/>
        <w:numPr>
          <w:ilvl w:val="0"/>
          <w:numId w:val="11"/>
        </w:numPr>
        <w:spacing w:line="480" w:lineRule="auto"/>
        <w:jc w:val="both"/>
        <w:rPr>
          <w:rFonts w:ascii="Times New Roman" w:hAnsi="Times New Roman" w:cs="Times New Roman"/>
          <w:noProof/>
        </w:rPr>
      </w:pPr>
      <w:r w:rsidRPr="00580C56">
        <w:rPr>
          <w:rFonts w:ascii="Times New Roman" w:hAnsi="Times New Roman" w:cs="Times New Roman"/>
          <w:noProof/>
        </w:rPr>
        <w:t>Fasilitator diversi wajib memberikan kesempatan kepada:</w:t>
      </w:r>
    </w:p>
    <w:p w:rsidR="00B4329B" w:rsidRDefault="00B4329B" w:rsidP="00B4329B">
      <w:pPr>
        <w:pStyle w:val="ListParagraph"/>
        <w:numPr>
          <w:ilvl w:val="0"/>
          <w:numId w:val="12"/>
        </w:numPr>
        <w:spacing w:line="480" w:lineRule="auto"/>
        <w:ind w:left="720"/>
        <w:jc w:val="both"/>
        <w:rPr>
          <w:rFonts w:ascii="Times New Roman" w:hAnsi="Times New Roman" w:cs="Times New Roman"/>
          <w:noProof/>
        </w:rPr>
      </w:pPr>
      <w:r w:rsidRPr="00580C56">
        <w:rPr>
          <w:rFonts w:ascii="Times New Roman" w:hAnsi="Times New Roman" w:cs="Times New Roman"/>
          <w:noProof/>
        </w:rPr>
        <w:t xml:space="preserve">Anak untuk didengar keterangan perihal perbuatan yang disangkakan/ didakwa kepadanya </w:t>
      </w:r>
    </w:p>
    <w:p w:rsidR="00B4329B" w:rsidRDefault="00B4329B" w:rsidP="00B4329B">
      <w:pPr>
        <w:pStyle w:val="ListParagraph"/>
        <w:numPr>
          <w:ilvl w:val="0"/>
          <w:numId w:val="12"/>
        </w:numPr>
        <w:spacing w:line="480" w:lineRule="auto"/>
        <w:ind w:left="720"/>
        <w:jc w:val="both"/>
        <w:rPr>
          <w:rFonts w:ascii="Times New Roman" w:hAnsi="Times New Roman" w:cs="Times New Roman"/>
          <w:noProof/>
        </w:rPr>
      </w:pPr>
      <w:r w:rsidRPr="00580C56">
        <w:rPr>
          <w:rFonts w:ascii="Times New Roman" w:hAnsi="Times New Roman" w:cs="Times New Roman"/>
          <w:noProof/>
        </w:rPr>
        <w:t xml:space="preserve"> Orangtua/walinya untuk menyampaikan hal-hal yang berkaitan dengan perbuatan anak dan bentuk penyelesaian yang diharapkan, </w:t>
      </w:r>
    </w:p>
    <w:p w:rsidR="00B4329B" w:rsidRDefault="00B4329B" w:rsidP="00B4329B">
      <w:pPr>
        <w:pStyle w:val="ListParagraph"/>
        <w:numPr>
          <w:ilvl w:val="0"/>
          <w:numId w:val="12"/>
        </w:numPr>
        <w:spacing w:line="480" w:lineRule="auto"/>
        <w:ind w:left="720"/>
        <w:jc w:val="both"/>
        <w:rPr>
          <w:rFonts w:ascii="Times New Roman" w:hAnsi="Times New Roman" w:cs="Times New Roman"/>
          <w:noProof/>
        </w:rPr>
      </w:pPr>
      <w:r w:rsidRPr="00580C56">
        <w:rPr>
          <w:rFonts w:ascii="Times New Roman" w:hAnsi="Times New Roman" w:cs="Times New Roman"/>
          <w:noProof/>
        </w:rPr>
        <w:t>Korban/anak korban/orangtua/wali untuk memberikan tanggapan dan bentuk penyelesaian yang diharapkan.</w:t>
      </w:r>
    </w:p>
    <w:p w:rsidR="00B4329B" w:rsidRDefault="00B4329B" w:rsidP="00B4329B">
      <w:pPr>
        <w:pStyle w:val="ListParagraph"/>
        <w:numPr>
          <w:ilvl w:val="0"/>
          <w:numId w:val="11"/>
        </w:numPr>
        <w:spacing w:line="480" w:lineRule="auto"/>
        <w:jc w:val="both"/>
        <w:rPr>
          <w:rFonts w:ascii="Times New Roman" w:hAnsi="Times New Roman" w:cs="Times New Roman"/>
          <w:noProof/>
        </w:rPr>
      </w:pPr>
      <w:r w:rsidRPr="00580C56">
        <w:rPr>
          <w:rFonts w:ascii="Times New Roman" w:hAnsi="Times New Roman" w:cs="Times New Roman"/>
          <w:noProof/>
        </w:rPr>
        <w:t>Pekerja Sosial Profesional memberikan informasi tentang keadaan sosial anak korban serta memberikan saran untuk memperoleh penyelesaian,</w:t>
      </w:r>
    </w:p>
    <w:p w:rsidR="00B4329B" w:rsidRDefault="00B4329B" w:rsidP="00B4329B">
      <w:pPr>
        <w:pStyle w:val="ListParagraph"/>
        <w:numPr>
          <w:ilvl w:val="0"/>
          <w:numId w:val="11"/>
        </w:numPr>
        <w:spacing w:line="480" w:lineRule="auto"/>
        <w:jc w:val="both"/>
        <w:rPr>
          <w:rFonts w:ascii="Times New Roman" w:hAnsi="Times New Roman" w:cs="Times New Roman"/>
          <w:noProof/>
        </w:rPr>
      </w:pPr>
      <w:r w:rsidRPr="00580C56">
        <w:rPr>
          <w:rFonts w:ascii="Times New Roman" w:hAnsi="Times New Roman" w:cs="Times New Roman"/>
          <w:noProof/>
        </w:rPr>
        <w:lastRenderedPageBreak/>
        <w:t>Bila dipandang perlu, fasilitator diversi dapat memanggil perwakilan masyarakat maupun pihak lain untuk memberikan informasi untuk mendukung penyelesaian,</w:t>
      </w:r>
    </w:p>
    <w:p w:rsidR="00B4329B" w:rsidRDefault="00B4329B" w:rsidP="00B4329B">
      <w:pPr>
        <w:pStyle w:val="ListParagraph"/>
        <w:numPr>
          <w:ilvl w:val="0"/>
          <w:numId w:val="11"/>
        </w:numPr>
        <w:spacing w:line="480" w:lineRule="auto"/>
        <w:jc w:val="both"/>
        <w:rPr>
          <w:rFonts w:ascii="Times New Roman" w:hAnsi="Times New Roman" w:cs="Times New Roman"/>
          <w:noProof/>
        </w:rPr>
      </w:pPr>
      <w:r w:rsidRPr="00580C56">
        <w:rPr>
          <w:rFonts w:ascii="Times New Roman" w:hAnsi="Times New Roman" w:cs="Times New Roman"/>
          <w:noProof/>
        </w:rPr>
        <w:t>Bila dipandang perlu, fasilitator diversi dapat melakukan pertemuan terpisah (Kaukus) dengan para pihak,</w:t>
      </w:r>
    </w:p>
    <w:p w:rsidR="00B4329B" w:rsidRDefault="00B4329B" w:rsidP="00B4329B">
      <w:pPr>
        <w:pStyle w:val="ListParagraph"/>
        <w:numPr>
          <w:ilvl w:val="0"/>
          <w:numId w:val="11"/>
        </w:numPr>
        <w:spacing w:line="480" w:lineRule="auto"/>
        <w:jc w:val="both"/>
        <w:rPr>
          <w:rFonts w:ascii="Times New Roman" w:hAnsi="Times New Roman" w:cs="Times New Roman"/>
          <w:noProof/>
        </w:rPr>
      </w:pPr>
      <w:r w:rsidRPr="00580C56">
        <w:rPr>
          <w:rFonts w:ascii="Times New Roman" w:hAnsi="Times New Roman" w:cs="Times New Roman"/>
          <w:noProof/>
        </w:rPr>
        <w:t>Fasilitator diversi menuangkan hasil musyawarah ke dalam kesepakatan diversi,</w:t>
      </w:r>
    </w:p>
    <w:p w:rsidR="00B4329B" w:rsidRDefault="00B4329B" w:rsidP="00B4329B">
      <w:pPr>
        <w:pStyle w:val="ListParagraph"/>
        <w:numPr>
          <w:ilvl w:val="0"/>
          <w:numId w:val="11"/>
        </w:numPr>
        <w:spacing w:after="0" w:line="480" w:lineRule="auto"/>
        <w:jc w:val="both"/>
        <w:rPr>
          <w:rFonts w:ascii="Times New Roman" w:hAnsi="Times New Roman" w:cs="Times New Roman"/>
          <w:noProof/>
        </w:rPr>
      </w:pPr>
      <w:r w:rsidRPr="00580C56">
        <w:rPr>
          <w:rFonts w:ascii="Times New Roman" w:hAnsi="Times New Roman" w:cs="Times New Roman"/>
          <w:noProof/>
        </w:rPr>
        <w:t>Dalam menyusun kesepakatan diversi, fasilitator diversi memperhatikan dan mengarahkan agar kesepakatan tidak bertentangan dengan hukum, agama, kepatutan masyarakat setempat kesusilaan atau memuat hal-hal yang tidak dapat dilaksanakan anak, atau memuat itikad tidak baik</w:t>
      </w:r>
      <w:r>
        <w:rPr>
          <w:rFonts w:ascii="Times New Roman" w:hAnsi="Times New Roman" w:cs="Times New Roman"/>
          <w:noProof/>
        </w:rPr>
        <w:t>.</w:t>
      </w:r>
      <w:r>
        <w:rPr>
          <w:rStyle w:val="FootnoteReference"/>
          <w:rFonts w:ascii="Times New Roman" w:hAnsi="Times New Roman" w:cs="Times New Roman"/>
          <w:noProof/>
        </w:rPr>
        <w:footnoteReference w:id="24"/>
      </w:r>
    </w:p>
    <w:p w:rsidR="00B4329B" w:rsidRDefault="00B4329B" w:rsidP="00B4329B">
      <w:pPr>
        <w:spacing w:after="0" w:line="480" w:lineRule="auto"/>
        <w:ind w:firstLine="720"/>
        <w:jc w:val="both"/>
        <w:rPr>
          <w:rFonts w:ascii="Times New Roman" w:hAnsi="Times New Roman" w:cs="Times New Roman"/>
          <w:noProof/>
        </w:rPr>
      </w:pPr>
      <w:r w:rsidRPr="00580C56">
        <w:rPr>
          <w:rFonts w:ascii="Times New Roman" w:hAnsi="Times New Roman" w:cs="Times New Roman"/>
          <w:noProof/>
        </w:rPr>
        <w:t>Proses diversi (musyawarah) tersebut dapat disesuaikan pada tingkat penyidik, penuntut umum dan hakim yang mengambil peran sebagai fasilitator. Dalam Undang- undang No. 11 Tahun 2012 Tentang Sistem Peradilan PidanaAnak, proses hasil kesepakatan diversi diatur dalam Pasal 12, yang menyatakan bahwa kesepakatan tersebut:</w:t>
      </w:r>
      <w:r>
        <w:rPr>
          <w:rStyle w:val="FootnoteReference"/>
          <w:rFonts w:ascii="Times New Roman" w:hAnsi="Times New Roman" w:cs="Times New Roman"/>
          <w:noProof/>
        </w:rPr>
        <w:footnoteReference w:id="25"/>
      </w:r>
    </w:p>
    <w:p w:rsidR="00B4329B" w:rsidRPr="004B307A" w:rsidRDefault="00B4329B" w:rsidP="00B4329B">
      <w:pPr>
        <w:pStyle w:val="ListParagraph"/>
        <w:numPr>
          <w:ilvl w:val="0"/>
          <w:numId w:val="13"/>
        </w:numPr>
        <w:spacing w:after="0" w:line="480" w:lineRule="auto"/>
        <w:ind w:left="720"/>
        <w:jc w:val="both"/>
        <w:rPr>
          <w:rFonts w:ascii="Times New Roman" w:hAnsi="Times New Roman" w:cs="Times New Roman"/>
          <w:noProof/>
        </w:rPr>
      </w:pPr>
      <w:r w:rsidRPr="004B307A">
        <w:rPr>
          <w:rFonts w:ascii="Times New Roman" w:hAnsi="Times New Roman" w:cs="Times New Roman"/>
          <w:noProof/>
        </w:rPr>
        <w:t xml:space="preserve">Dituangkan dalam bentuk kesepakatan diversi </w:t>
      </w:r>
    </w:p>
    <w:p w:rsidR="00B4329B" w:rsidRPr="004B307A" w:rsidRDefault="00B4329B" w:rsidP="00B4329B">
      <w:pPr>
        <w:pStyle w:val="ListParagraph"/>
        <w:numPr>
          <w:ilvl w:val="0"/>
          <w:numId w:val="13"/>
        </w:numPr>
        <w:spacing w:after="0" w:line="480" w:lineRule="auto"/>
        <w:ind w:left="720"/>
        <w:jc w:val="both"/>
        <w:rPr>
          <w:rFonts w:ascii="Times New Roman" w:hAnsi="Times New Roman" w:cs="Times New Roman"/>
          <w:noProof/>
        </w:rPr>
      </w:pPr>
      <w:r w:rsidRPr="004B307A">
        <w:rPr>
          <w:rFonts w:ascii="Times New Roman" w:hAnsi="Times New Roman" w:cs="Times New Roman"/>
          <w:noProof/>
        </w:rPr>
        <w:t xml:space="preserve">Disampaikan oleh atasan langsung pejabat yang bertanggung jawab di setiap tingkat pemeriksaan ke pengadilan negeri sesuai dengan daerah hukumnya dalam waktu paling lama 3 (tiga) hari sejak kesepakatan dicapai untuk memperoleh penetapan </w:t>
      </w:r>
    </w:p>
    <w:p w:rsidR="00B4329B" w:rsidRPr="004B307A" w:rsidRDefault="00B4329B" w:rsidP="00B4329B">
      <w:pPr>
        <w:pStyle w:val="ListParagraph"/>
        <w:numPr>
          <w:ilvl w:val="0"/>
          <w:numId w:val="13"/>
        </w:numPr>
        <w:spacing w:after="0" w:line="480" w:lineRule="auto"/>
        <w:ind w:left="720"/>
        <w:jc w:val="both"/>
        <w:rPr>
          <w:rFonts w:ascii="Times New Roman" w:hAnsi="Times New Roman" w:cs="Times New Roman"/>
          <w:noProof/>
        </w:rPr>
      </w:pPr>
      <w:r w:rsidRPr="004B307A">
        <w:rPr>
          <w:rFonts w:ascii="Times New Roman" w:hAnsi="Times New Roman" w:cs="Times New Roman"/>
          <w:noProof/>
        </w:rPr>
        <w:lastRenderedPageBreak/>
        <w:t xml:space="preserve">Penetapan dilakukan dalam waktu paling lama 3 (tiga) hari terhitung sejak diterimanya kesepakatan Diversi, </w:t>
      </w:r>
    </w:p>
    <w:p w:rsidR="00B4329B" w:rsidRPr="004B307A" w:rsidRDefault="00B4329B" w:rsidP="00B4329B">
      <w:pPr>
        <w:pStyle w:val="ListParagraph"/>
        <w:numPr>
          <w:ilvl w:val="0"/>
          <w:numId w:val="13"/>
        </w:numPr>
        <w:spacing w:after="0" w:line="480" w:lineRule="auto"/>
        <w:ind w:left="720"/>
        <w:jc w:val="both"/>
        <w:rPr>
          <w:rFonts w:ascii="Times New Roman" w:hAnsi="Times New Roman" w:cs="Times New Roman"/>
          <w:noProof/>
        </w:rPr>
      </w:pPr>
      <w:r w:rsidRPr="004B307A">
        <w:rPr>
          <w:rFonts w:ascii="Times New Roman" w:hAnsi="Times New Roman" w:cs="Times New Roman"/>
          <w:noProof/>
        </w:rPr>
        <w:t xml:space="preserve">Penetapan disampaikan kepada Pembimbing Kemasyarakatan, Penyidik, Penuntut Umum, atau Hakim dalam waktu paling lama 3 (tiga) hari sejak ditetapkan, </w:t>
      </w:r>
    </w:p>
    <w:p w:rsidR="00B4329B" w:rsidRDefault="00B4329B" w:rsidP="00B4329B">
      <w:pPr>
        <w:pStyle w:val="ListParagraph"/>
        <w:numPr>
          <w:ilvl w:val="0"/>
          <w:numId w:val="13"/>
        </w:numPr>
        <w:spacing w:after="0" w:line="480" w:lineRule="auto"/>
        <w:ind w:left="720"/>
        <w:jc w:val="both"/>
        <w:rPr>
          <w:rFonts w:ascii="Times New Roman" w:hAnsi="Times New Roman" w:cs="Times New Roman"/>
          <w:noProof/>
        </w:rPr>
      </w:pPr>
      <w:r w:rsidRPr="004B307A">
        <w:rPr>
          <w:rFonts w:ascii="Times New Roman" w:hAnsi="Times New Roman" w:cs="Times New Roman"/>
          <w:noProof/>
        </w:rPr>
        <w:t>Setelah menerima penetapan, Penyidik menerbitkan penetapan penghentian penuntutan. Kesepakatan diversi harus mendapat persetujuan korban dan/atau keluarga anak korban serta kesediaan anak dan keluarganya.</w:t>
      </w:r>
    </w:p>
    <w:p w:rsidR="00B4329B" w:rsidRDefault="00B4329B" w:rsidP="00B4329B">
      <w:pPr>
        <w:spacing w:after="0" w:line="480" w:lineRule="auto"/>
        <w:ind w:left="720" w:firstLine="720"/>
        <w:jc w:val="both"/>
        <w:rPr>
          <w:rFonts w:ascii="Times New Roman" w:hAnsi="Times New Roman" w:cs="Times New Roman"/>
          <w:noProof/>
        </w:rPr>
      </w:pPr>
      <w:r w:rsidRPr="004B307A">
        <w:rPr>
          <w:rFonts w:ascii="Times New Roman" w:hAnsi="Times New Roman" w:cs="Times New Roman"/>
          <w:noProof/>
        </w:rPr>
        <w:t>Hal ini mengindikasikan bahwa harus ada keaktifan dari korban dan keluarganya dalam proses diversi, agar proses pemulihan keadaan dapat tercapai sesuai dengan restorative justice. Kesepakatan diversi tersebut dapat dikecualikan untuk:</w:t>
      </w:r>
      <w:r>
        <w:rPr>
          <w:rStyle w:val="FootnoteReference"/>
          <w:rFonts w:ascii="Times New Roman" w:hAnsi="Times New Roman" w:cs="Times New Roman"/>
          <w:noProof/>
        </w:rPr>
        <w:footnoteReference w:id="26"/>
      </w:r>
    </w:p>
    <w:p w:rsidR="00B4329B" w:rsidRPr="004B307A" w:rsidRDefault="00B4329B" w:rsidP="00B4329B">
      <w:pPr>
        <w:pStyle w:val="ListParagraph"/>
        <w:numPr>
          <w:ilvl w:val="0"/>
          <w:numId w:val="14"/>
        </w:numPr>
        <w:spacing w:after="0" w:line="480" w:lineRule="auto"/>
        <w:jc w:val="both"/>
        <w:rPr>
          <w:rFonts w:ascii="Times New Roman" w:hAnsi="Times New Roman" w:cs="Times New Roman"/>
          <w:noProof/>
        </w:rPr>
      </w:pPr>
      <w:r w:rsidRPr="004B307A">
        <w:rPr>
          <w:rFonts w:ascii="Times New Roman" w:hAnsi="Times New Roman" w:cs="Times New Roman"/>
          <w:noProof/>
        </w:rPr>
        <w:t>Tindak pidana berupa pelanggaran,</w:t>
      </w:r>
    </w:p>
    <w:p w:rsidR="00B4329B" w:rsidRPr="004B307A" w:rsidRDefault="00B4329B" w:rsidP="00B4329B">
      <w:pPr>
        <w:pStyle w:val="ListParagraph"/>
        <w:numPr>
          <w:ilvl w:val="0"/>
          <w:numId w:val="14"/>
        </w:numPr>
        <w:spacing w:after="0" w:line="480" w:lineRule="auto"/>
        <w:jc w:val="both"/>
        <w:rPr>
          <w:rFonts w:ascii="Times New Roman" w:hAnsi="Times New Roman" w:cs="Times New Roman"/>
          <w:noProof/>
        </w:rPr>
      </w:pPr>
      <w:r w:rsidRPr="004B307A">
        <w:rPr>
          <w:rFonts w:ascii="Times New Roman" w:hAnsi="Times New Roman" w:cs="Times New Roman"/>
          <w:noProof/>
        </w:rPr>
        <w:t xml:space="preserve">Tindak pidana ringan, </w:t>
      </w:r>
    </w:p>
    <w:p w:rsidR="00B4329B" w:rsidRPr="004B307A" w:rsidRDefault="00B4329B" w:rsidP="00B4329B">
      <w:pPr>
        <w:pStyle w:val="ListParagraph"/>
        <w:numPr>
          <w:ilvl w:val="0"/>
          <w:numId w:val="14"/>
        </w:numPr>
        <w:spacing w:after="0" w:line="480" w:lineRule="auto"/>
        <w:jc w:val="both"/>
        <w:rPr>
          <w:rFonts w:ascii="Times New Roman" w:hAnsi="Times New Roman" w:cs="Times New Roman"/>
          <w:noProof/>
        </w:rPr>
      </w:pPr>
      <w:r w:rsidRPr="004B307A">
        <w:rPr>
          <w:rFonts w:ascii="Times New Roman" w:hAnsi="Times New Roman" w:cs="Times New Roman"/>
          <w:noProof/>
        </w:rPr>
        <w:t xml:space="preserve">Tindak pidana tanpa korban, </w:t>
      </w:r>
    </w:p>
    <w:p w:rsidR="00B4329B" w:rsidRDefault="00B4329B" w:rsidP="00B4329B">
      <w:pPr>
        <w:pStyle w:val="ListParagraph"/>
        <w:numPr>
          <w:ilvl w:val="0"/>
          <w:numId w:val="14"/>
        </w:numPr>
        <w:spacing w:after="0" w:line="480" w:lineRule="auto"/>
        <w:jc w:val="both"/>
        <w:rPr>
          <w:rFonts w:ascii="Times New Roman" w:hAnsi="Times New Roman" w:cs="Times New Roman"/>
          <w:noProof/>
        </w:rPr>
      </w:pPr>
      <w:r w:rsidRPr="004B307A">
        <w:rPr>
          <w:rFonts w:ascii="Times New Roman" w:hAnsi="Times New Roman" w:cs="Times New Roman"/>
          <w:noProof/>
        </w:rPr>
        <w:t>Nilai kerugian korban tidak lebih dari nilai upah minimum provinsi setempat.</w:t>
      </w:r>
    </w:p>
    <w:p w:rsidR="00B4329B" w:rsidRDefault="00B4329B" w:rsidP="00B4329B">
      <w:pPr>
        <w:spacing w:after="0" w:line="480" w:lineRule="auto"/>
        <w:jc w:val="both"/>
        <w:rPr>
          <w:rFonts w:ascii="Times New Roman" w:hAnsi="Times New Roman" w:cs="Times New Roman"/>
          <w:noProof/>
        </w:rPr>
      </w:pPr>
      <w:r w:rsidRPr="004B307A">
        <w:rPr>
          <w:rFonts w:ascii="Times New Roman" w:hAnsi="Times New Roman" w:cs="Times New Roman"/>
          <w:noProof/>
        </w:rPr>
        <w:t>Bentuk-bentuk hasil kesepakatan diversi antara lain dapat berupa:</w:t>
      </w:r>
      <w:r>
        <w:rPr>
          <w:rStyle w:val="FootnoteReference"/>
          <w:rFonts w:ascii="Times New Roman" w:hAnsi="Times New Roman" w:cs="Times New Roman"/>
          <w:noProof/>
        </w:rPr>
        <w:footnoteReference w:id="27"/>
      </w:r>
    </w:p>
    <w:p w:rsidR="00B4329B" w:rsidRPr="0024731F" w:rsidRDefault="00B4329B" w:rsidP="00B4329B">
      <w:pPr>
        <w:pStyle w:val="Heading3"/>
        <w:spacing w:line="480" w:lineRule="auto"/>
        <w:rPr>
          <w:rFonts w:cs="Times New Roman"/>
          <w:noProof/>
        </w:rPr>
      </w:pPr>
      <w:r>
        <w:rPr>
          <w:rFonts w:cs="Times New Roman"/>
          <w:noProof/>
        </w:rPr>
        <w:br w:type="page"/>
      </w:r>
      <w:bookmarkStart w:id="8" w:name="_Toc202627975"/>
      <w:r w:rsidRPr="0024731F">
        <w:rPr>
          <w:rFonts w:cs="Times New Roman"/>
          <w:noProof/>
        </w:rPr>
        <w:lastRenderedPageBreak/>
        <w:t>4</w:t>
      </w:r>
      <w:r>
        <w:rPr>
          <w:rFonts w:cs="Times New Roman"/>
          <w:noProof/>
        </w:rPr>
        <w:t>.</w:t>
      </w:r>
      <w:r w:rsidRPr="0024731F">
        <w:rPr>
          <w:rFonts w:cs="Times New Roman"/>
          <w:noProof/>
        </w:rPr>
        <w:t xml:space="preserve"> Syarat-Syarat Diversi</w:t>
      </w:r>
      <w:bookmarkEnd w:id="8"/>
    </w:p>
    <w:p w:rsidR="00B4329B" w:rsidRPr="002A0C78" w:rsidRDefault="00B4329B" w:rsidP="00B4329B">
      <w:pPr>
        <w:spacing w:after="0" w:line="480" w:lineRule="auto"/>
        <w:ind w:firstLine="720"/>
        <w:jc w:val="both"/>
        <w:rPr>
          <w:rFonts w:ascii="Times New Roman" w:hAnsi="Times New Roman" w:cs="Times New Roman"/>
          <w:noProof/>
        </w:rPr>
      </w:pPr>
      <w:r w:rsidRPr="002A0C78">
        <w:rPr>
          <w:rFonts w:ascii="Times New Roman" w:hAnsi="Times New Roman" w:cs="Times New Roman"/>
          <w:noProof/>
        </w:rPr>
        <w:t>Pelaksanaan diversi dalam sistem peradilan pidana anak di Indonesia tidak dapat dilakukan secara sewenang-wenang. Ada sejumlah syarat yang telah ditetapkan dalam peraturan perundang-undangan yang harus dipenuhi secara kumulatif, artinya semua syarat tersebut harus terpenuhi agar diversi dapat dilaksanakan</w:t>
      </w:r>
      <w:r>
        <w:rPr>
          <w:rStyle w:val="FootnoteReference"/>
          <w:rFonts w:ascii="Times New Roman" w:hAnsi="Times New Roman" w:cs="Times New Roman"/>
          <w:noProof/>
        </w:rPr>
        <w:footnoteReference w:id="28"/>
      </w:r>
      <w:r w:rsidRPr="002A0C78">
        <w:rPr>
          <w:rFonts w:ascii="Times New Roman" w:hAnsi="Times New Roman" w:cs="Times New Roman"/>
          <w:noProof/>
        </w:rPr>
        <w:t>. Ketentuan ini bertujuan untuk memastikan bahwa proses diversi dilakukan secara objektif, transparan, dan tetap menjamin hak-hak anak dan korban.</w:t>
      </w:r>
    </w:p>
    <w:p w:rsidR="00B4329B" w:rsidRDefault="00B4329B" w:rsidP="00B4329B">
      <w:pPr>
        <w:spacing w:after="0" w:line="480" w:lineRule="auto"/>
        <w:jc w:val="both"/>
        <w:rPr>
          <w:rFonts w:ascii="Times New Roman" w:hAnsi="Times New Roman" w:cs="Times New Roman"/>
          <w:noProof/>
        </w:rPr>
      </w:pPr>
      <w:r w:rsidRPr="002A0C78">
        <w:rPr>
          <w:rFonts w:ascii="Times New Roman" w:hAnsi="Times New Roman" w:cs="Times New Roman"/>
          <w:noProof/>
        </w:rPr>
        <w:t>Berikut adalah syarat-syarat pelaksanaan diversi yang diatur dalam Undang-Undang Nomor 11 Tahun 2012 tentang Sistem Peradilan Pidana Anak (UU SPPA) dan peraturan pelaksananya:</w:t>
      </w:r>
    </w:p>
    <w:p w:rsidR="00B4329B" w:rsidRPr="002A0C78" w:rsidRDefault="00B4329B" w:rsidP="00B4329B">
      <w:pPr>
        <w:pStyle w:val="ListParagraph"/>
        <w:numPr>
          <w:ilvl w:val="0"/>
          <w:numId w:val="23"/>
        </w:numPr>
        <w:spacing w:after="0" w:line="480" w:lineRule="auto"/>
        <w:jc w:val="both"/>
        <w:rPr>
          <w:rFonts w:ascii="Times New Roman" w:hAnsi="Times New Roman" w:cs="Times New Roman"/>
          <w:noProof/>
        </w:rPr>
      </w:pPr>
      <w:r w:rsidRPr="002A0C78">
        <w:rPr>
          <w:rFonts w:ascii="Times New Roman" w:hAnsi="Times New Roman" w:cs="Times New Roman"/>
          <w:noProof/>
        </w:rPr>
        <w:t>Anak Belum Berusia 18 Tahun</w:t>
      </w:r>
    </w:p>
    <w:p w:rsidR="00B4329B" w:rsidRPr="002A0C78" w:rsidRDefault="00B4329B" w:rsidP="00B4329B">
      <w:pPr>
        <w:pStyle w:val="ListParagraph"/>
        <w:spacing w:after="0" w:line="480" w:lineRule="auto"/>
        <w:jc w:val="both"/>
        <w:rPr>
          <w:rFonts w:ascii="Times New Roman" w:hAnsi="Times New Roman" w:cs="Times New Roman"/>
          <w:noProof/>
        </w:rPr>
      </w:pPr>
      <w:r w:rsidRPr="002A0C78">
        <w:rPr>
          <w:rFonts w:ascii="Times New Roman" w:hAnsi="Times New Roman" w:cs="Times New Roman"/>
          <w:noProof/>
        </w:rPr>
        <w:t>Syarat pertama adalah pelaku tindak pidana merupakan anak, yaitu individu yang pada saat melakukan tindak pidana berusia minimal 12 tahun dan belum mencapai 18 tahun, sebagaimana diatur dalam Pasal 1 angka 3 UU SPPA</w:t>
      </w:r>
      <w:r>
        <w:rPr>
          <w:rStyle w:val="FootnoteReference"/>
          <w:rFonts w:ascii="Times New Roman" w:hAnsi="Times New Roman" w:cs="Times New Roman"/>
          <w:noProof/>
        </w:rPr>
        <w:footnoteReference w:id="29"/>
      </w:r>
      <w:r w:rsidRPr="002A0C78">
        <w:rPr>
          <w:rFonts w:ascii="Times New Roman" w:hAnsi="Times New Roman" w:cs="Times New Roman"/>
          <w:noProof/>
        </w:rPr>
        <w:t>. Ketentuan ini menegaskan bahwa diversi hanya berlaku terhadap anak dalam kategori usia tertentu, sesuai dengan asas perlindungan anak.</w:t>
      </w:r>
    </w:p>
    <w:p w:rsidR="00B4329B" w:rsidRDefault="00B4329B" w:rsidP="00B4329B">
      <w:pPr>
        <w:pStyle w:val="ListParagraph"/>
        <w:spacing w:after="0" w:line="480" w:lineRule="auto"/>
        <w:jc w:val="both"/>
        <w:rPr>
          <w:rFonts w:ascii="Times New Roman" w:hAnsi="Times New Roman" w:cs="Times New Roman"/>
          <w:noProof/>
        </w:rPr>
      </w:pPr>
      <w:r w:rsidRPr="002A0C78">
        <w:rPr>
          <w:rFonts w:ascii="Times New Roman" w:hAnsi="Times New Roman" w:cs="Times New Roman"/>
          <w:noProof/>
        </w:rPr>
        <w:t>Jika anak belum mencapai usia 12 tahun, maka tindakan yang dilakukan tidak diproses melalui sistem peradilan, melainkan ditempuh upaya non-yudisial melalui pendekatan sosial oleh instansi terkait.</w:t>
      </w:r>
    </w:p>
    <w:p w:rsidR="00B4329B" w:rsidRDefault="00B4329B" w:rsidP="00B4329B">
      <w:pPr>
        <w:pStyle w:val="ListParagraph"/>
        <w:numPr>
          <w:ilvl w:val="0"/>
          <w:numId w:val="23"/>
        </w:numPr>
        <w:spacing w:after="0" w:line="480" w:lineRule="auto"/>
        <w:jc w:val="both"/>
        <w:rPr>
          <w:rFonts w:ascii="Times New Roman" w:hAnsi="Times New Roman" w:cs="Times New Roman"/>
          <w:noProof/>
        </w:rPr>
      </w:pPr>
      <w:r w:rsidRPr="00711699">
        <w:rPr>
          <w:rFonts w:ascii="Times New Roman" w:hAnsi="Times New Roman" w:cs="Times New Roman"/>
          <w:noProof/>
        </w:rPr>
        <w:lastRenderedPageBreak/>
        <w:t>Tindak Pidana yang Dilakukan Diancam dengan Pidana di Bawah 7 Tahun</w:t>
      </w:r>
    </w:p>
    <w:p w:rsidR="00B4329B" w:rsidRPr="00711699" w:rsidRDefault="00B4329B" w:rsidP="00B4329B">
      <w:pPr>
        <w:pStyle w:val="ListParagraph"/>
        <w:spacing w:after="0" w:line="480" w:lineRule="auto"/>
        <w:jc w:val="both"/>
        <w:rPr>
          <w:rFonts w:ascii="Times New Roman" w:hAnsi="Times New Roman" w:cs="Times New Roman"/>
          <w:noProof/>
        </w:rPr>
      </w:pPr>
      <w:r w:rsidRPr="00711699">
        <w:rPr>
          <w:rFonts w:ascii="Times New Roman" w:hAnsi="Times New Roman" w:cs="Times New Roman"/>
          <w:noProof/>
        </w:rPr>
        <w:t>Syarat kedua adalah bahwa tindak pidana yang dilakukan oleh anak merupakan tindak pidana ringan, yaitu yang diancam dengan pidana kurang dari 7 (tujuh) tahun penjara. Ketentuan ini terdapat dalam Pasal 7 ayat (2) huruf a UU SPPA</w:t>
      </w:r>
      <w:r>
        <w:rPr>
          <w:rStyle w:val="FootnoteReference"/>
          <w:rFonts w:ascii="Times New Roman" w:hAnsi="Times New Roman" w:cs="Times New Roman"/>
          <w:noProof/>
        </w:rPr>
        <w:footnoteReference w:id="30"/>
      </w:r>
      <w:r w:rsidRPr="00711699">
        <w:rPr>
          <w:rFonts w:ascii="Times New Roman" w:hAnsi="Times New Roman" w:cs="Times New Roman"/>
          <w:noProof/>
        </w:rPr>
        <w:t>. Tujuannya adalah untuk membatasi pelaksanaan diversi pada kasus-kasus yang dinilai tidak membahayakan keselamatan publik atau tidak berdampak besar terhadap korban.</w:t>
      </w:r>
    </w:p>
    <w:p w:rsidR="00B4329B" w:rsidRDefault="00B4329B" w:rsidP="00B4329B">
      <w:pPr>
        <w:pStyle w:val="ListParagraph"/>
        <w:spacing w:after="0" w:line="480" w:lineRule="auto"/>
        <w:jc w:val="both"/>
        <w:rPr>
          <w:rFonts w:ascii="Times New Roman" w:hAnsi="Times New Roman" w:cs="Times New Roman"/>
          <w:noProof/>
        </w:rPr>
      </w:pPr>
      <w:r w:rsidRPr="00711699">
        <w:rPr>
          <w:rFonts w:ascii="Times New Roman" w:hAnsi="Times New Roman" w:cs="Times New Roman"/>
          <w:noProof/>
        </w:rPr>
        <w:t>Contoh tindak pidana yang memenuhi syarat ini antara lain: pencurian ringan, penganiayaan ringan, penipuan, atau perusakan barang.</w:t>
      </w:r>
    </w:p>
    <w:p w:rsidR="00B4329B" w:rsidRDefault="00B4329B" w:rsidP="00B4329B">
      <w:pPr>
        <w:pStyle w:val="ListParagraph"/>
        <w:numPr>
          <w:ilvl w:val="0"/>
          <w:numId w:val="23"/>
        </w:numPr>
        <w:spacing w:after="0" w:line="480" w:lineRule="auto"/>
        <w:jc w:val="both"/>
        <w:rPr>
          <w:rFonts w:ascii="Times New Roman" w:hAnsi="Times New Roman" w:cs="Times New Roman"/>
          <w:noProof/>
        </w:rPr>
      </w:pPr>
      <w:r w:rsidRPr="00711699">
        <w:rPr>
          <w:rFonts w:ascii="Times New Roman" w:hAnsi="Times New Roman" w:cs="Times New Roman"/>
          <w:noProof/>
        </w:rPr>
        <w:t>Bukan Pengulangan Tindak Pidana (Non-Residuivis)</w:t>
      </w:r>
    </w:p>
    <w:p w:rsidR="00B4329B" w:rsidRPr="00711699" w:rsidRDefault="00B4329B" w:rsidP="00B4329B">
      <w:pPr>
        <w:pStyle w:val="ListParagraph"/>
        <w:spacing w:after="0" w:line="480" w:lineRule="auto"/>
        <w:jc w:val="both"/>
        <w:rPr>
          <w:rFonts w:ascii="Times New Roman" w:hAnsi="Times New Roman" w:cs="Times New Roman"/>
          <w:noProof/>
        </w:rPr>
      </w:pPr>
      <w:r w:rsidRPr="00711699">
        <w:rPr>
          <w:rFonts w:ascii="Times New Roman" w:hAnsi="Times New Roman" w:cs="Times New Roman"/>
          <w:noProof/>
        </w:rPr>
        <w:t>Syarat ketiga adalah bahwa anak tidak sedang dalam status residivis, atau dengan kata lain, belum pernah melakukan tindak pidana sebelumnya. Hal ini sesuai dengan Pasal 7 ayat (2) huruf b UU SPPA</w:t>
      </w:r>
      <w:r>
        <w:rPr>
          <w:rStyle w:val="FootnoteReference"/>
          <w:rFonts w:ascii="Times New Roman" w:hAnsi="Times New Roman" w:cs="Times New Roman"/>
          <w:noProof/>
        </w:rPr>
        <w:footnoteReference w:id="31"/>
      </w:r>
      <w:r w:rsidRPr="00711699">
        <w:rPr>
          <w:rFonts w:ascii="Times New Roman" w:hAnsi="Times New Roman" w:cs="Times New Roman"/>
          <w:noProof/>
        </w:rPr>
        <w:t>. Diversi diprioritaskan bagi anak yang baru pertama kali melakukan tindak pidana, sehingga masih ada kemungkinan besar untuk dilakukan pembinaan di luar jalur peradilan.</w:t>
      </w:r>
    </w:p>
    <w:p w:rsidR="00B4329B" w:rsidRDefault="00B4329B" w:rsidP="00B4329B">
      <w:pPr>
        <w:pStyle w:val="ListParagraph"/>
        <w:spacing w:after="0" w:line="480" w:lineRule="auto"/>
        <w:jc w:val="both"/>
        <w:rPr>
          <w:rFonts w:ascii="Times New Roman" w:hAnsi="Times New Roman" w:cs="Times New Roman"/>
          <w:noProof/>
        </w:rPr>
      </w:pPr>
      <w:r w:rsidRPr="00711699">
        <w:rPr>
          <w:rFonts w:ascii="Times New Roman" w:hAnsi="Times New Roman" w:cs="Times New Roman"/>
          <w:noProof/>
        </w:rPr>
        <w:t>Dalam praktiknya, apabila anak diketahui pernah melakukan tindak pidana lain sebelumnya, maka penyidik atau penuntut umum dapat menolak proses diversi atas dasar tidak terpenuhinya syarat ini.</w:t>
      </w:r>
    </w:p>
    <w:p w:rsidR="00B4329B" w:rsidRDefault="00B4329B" w:rsidP="00B4329B">
      <w:pPr>
        <w:pStyle w:val="ListParagraph"/>
        <w:numPr>
          <w:ilvl w:val="0"/>
          <w:numId w:val="23"/>
        </w:numPr>
        <w:spacing w:after="0" w:line="480" w:lineRule="auto"/>
        <w:jc w:val="both"/>
        <w:rPr>
          <w:rFonts w:ascii="Times New Roman" w:hAnsi="Times New Roman" w:cs="Times New Roman"/>
          <w:noProof/>
        </w:rPr>
      </w:pPr>
      <w:r w:rsidRPr="00711699">
        <w:rPr>
          <w:rFonts w:ascii="Times New Roman" w:hAnsi="Times New Roman" w:cs="Times New Roman"/>
          <w:noProof/>
        </w:rPr>
        <w:t>Adanya Persetujuan dari Korban dan/atau Keluarganya</w:t>
      </w:r>
    </w:p>
    <w:p w:rsidR="00B4329B" w:rsidRPr="00711699" w:rsidRDefault="00B4329B" w:rsidP="00B4329B">
      <w:pPr>
        <w:pStyle w:val="ListParagraph"/>
        <w:spacing w:after="0" w:line="480" w:lineRule="auto"/>
        <w:jc w:val="both"/>
        <w:rPr>
          <w:rFonts w:ascii="Times New Roman" w:hAnsi="Times New Roman" w:cs="Times New Roman"/>
          <w:noProof/>
        </w:rPr>
      </w:pPr>
      <w:r w:rsidRPr="00711699">
        <w:rPr>
          <w:rFonts w:ascii="Times New Roman" w:hAnsi="Times New Roman" w:cs="Times New Roman"/>
          <w:noProof/>
        </w:rPr>
        <w:t xml:space="preserve">Diversi merupakan bentuk penyelesaian perkara secara damai, sehingga keberhasilannya sangat bergantung pada persetujuan korban atau keluarga </w:t>
      </w:r>
      <w:r w:rsidRPr="00711699">
        <w:rPr>
          <w:rFonts w:ascii="Times New Roman" w:hAnsi="Times New Roman" w:cs="Times New Roman"/>
          <w:noProof/>
        </w:rPr>
        <w:lastRenderedPageBreak/>
        <w:t>korban. Proses musyawarah diversi tidak akan dapat dilanjutkan apabila pihak korban menolak penyelesaian perkara di luar peradilan</w:t>
      </w:r>
      <w:r>
        <w:rPr>
          <w:rStyle w:val="FootnoteReference"/>
          <w:rFonts w:ascii="Times New Roman" w:hAnsi="Times New Roman" w:cs="Times New Roman"/>
          <w:noProof/>
        </w:rPr>
        <w:footnoteReference w:id="32"/>
      </w:r>
      <w:r w:rsidRPr="00711699">
        <w:rPr>
          <w:rFonts w:ascii="Times New Roman" w:hAnsi="Times New Roman" w:cs="Times New Roman"/>
          <w:noProof/>
        </w:rPr>
        <w:t>.</w:t>
      </w:r>
    </w:p>
    <w:p w:rsidR="00B4329B" w:rsidRDefault="00B4329B" w:rsidP="00B4329B">
      <w:pPr>
        <w:pStyle w:val="ListParagraph"/>
        <w:spacing w:after="0" w:line="480" w:lineRule="auto"/>
        <w:jc w:val="both"/>
        <w:rPr>
          <w:rFonts w:ascii="Times New Roman" w:hAnsi="Times New Roman" w:cs="Times New Roman"/>
          <w:noProof/>
        </w:rPr>
      </w:pPr>
      <w:r w:rsidRPr="00711699">
        <w:rPr>
          <w:rFonts w:ascii="Times New Roman" w:hAnsi="Times New Roman" w:cs="Times New Roman"/>
          <w:noProof/>
        </w:rPr>
        <w:t>Hal ini diatur dalam Pasal 8 ayat (3) UU SPPA, yang menyatakan bahwa dalam pelaksanaan diversi harus memperhatikan kepentingan korban. Oleh karena itu, pendekatan humanis dan komunikasi yang baik menjadi kunci dalam meyakinkan pihak korban agar bersedia menyelesaikan secara restoratif.</w:t>
      </w:r>
    </w:p>
    <w:p w:rsidR="00B4329B" w:rsidRDefault="00B4329B" w:rsidP="00B4329B">
      <w:pPr>
        <w:pStyle w:val="ListParagraph"/>
        <w:numPr>
          <w:ilvl w:val="0"/>
          <w:numId w:val="23"/>
        </w:numPr>
        <w:spacing w:after="0" w:line="480" w:lineRule="auto"/>
        <w:jc w:val="both"/>
        <w:rPr>
          <w:rFonts w:ascii="Times New Roman" w:hAnsi="Times New Roman" w:cs="Times New Roman"/>
          <w:noProof/>
        </w:rPr>
      </w:pPr>
      <w:r w:rsidRPr="00711699">
        <w:rPr>
          <w:rFonts w:ascii="Times New Roman" w:hAnsi="Times New Roman" w:cs="Times New Roman"/>
          <w:noProof/>
        </w:rPr>
        <w:t>Dilakukan pada Tahap Awal Proses Hukum</w:t>
      </w:r>
    </w:p>
    <w:p w:rsidR="00B4329B" w:rsidRPr="00711699" w:rsidRDefault="00B4329B" w:rsidP="00B4329B">
      <w:pPr>
        <w:pStyle w:val="ListParagraph"/>
        <w:spacing w:after="0" w:line="480" w:lineRule="auto"/>
        <w:jc w:val="both"/>
        <w:rPr>
          <w:rFonts w:ascii="Times New Roman" w:hAnsi="Times New Roman" w:cs="Times New Roman"/>
          <w:noProof/>
        </w:rPr>
      </w:pPr>
      <w:r w:rsidRPr="00711699">
        <w:rPr>
          <w:rFonts w:ascii="Times New Roman" w:hAnsi="Times New Roman" w:cs="Times New Roman"/>
          <w:noProof/>
        </w:rPr>
        <w:t>Diversi wajib diupayakan sejak awal, yaitu pada tahap penyidikan oleh polisi, tahap penuntutan oleh jaksa, atau pemeriksaan di pengadilan negeri. Hal ini ditegaskan dalam Pasal 7 ayat (1) UU SPPA.</w:t>
      </w:r>
      <w:r>
        <w:rPr>
          <w:rStyle w:val="FootnoteReference"/>
          <w:rFonts w:ascii="Times New Roman" w:hAnsi="Times New Roman" w:cs="Times New Roman"/>
          <w:noProof/>
        </w:rPr>
        <w:footnoteReference w:id="33"/>
      </w:r>
      <w:r w:rsidRPr="00711699">
        <w:rPr>
          <w:rFonts w:ascii="Times New Roman" w:hAnsi="Times New Roman" w:cs="Times New Roman"/>
          <w:noProof/>
        </w:rPr>
        <w:t xml:space="preserve"> Artinya, proses diversi tidak dapat ditunda hingga tahap putusan akhir.</w:t>
      </w:r>
    </w:p>
    <w:p w:rsidR="00B4329B" w:rsidRPr="00711699" w:rsidRDefault="00B4329B" w:rsidP="00B4329B">
      <w:pPr>
        <w:pStyle w:val="ListParagraph"/>
        <w:spacing w:after="0" w:line="480" w:lineRule="auto"/>
        <w:jc w:val="both"/>
        <w:rPr>
          <w:rFonts w:ascii="Times New Roman" w:hAnsi="Times New Roman" w:cs="Times New Roman"/>
          <w:noProof/>
        </w:rPr>
      </w:pPr>
      <w:r w:rsidRPr="00711699">
        <w:rPr>
          <w:rFonts w:ascii="Times New Roman" w:hAnsi="Times New Roman" w:cs="Times New Roman"/>
          <w:noProof/>
        </w:rPr>
        <w:t>Prinsip ini selaras dengan tujuan diversi untuk mencegah anak masuk ke dalam sistem pemidanaan formal. Semakin cepat diversi dilakukan, semakin kecil risiko anak terkena stigmatisasi sosial dan psikologis dari proses hukum formal.</w:t>
      </w:r>
    </w:p>
    <w:p w:rsidR="00B4329B" w:rsidRPr="002A0C78" w:rsidRDefault="00B4329B" w:rsidP="00B4329B">
      <w:pPr>
        <w:pStyle w:val="ListParagraph"/>
        <w:spacing w:after="0" w:line="480" w:lineRule="auto"/>
        <w:jc w:val="both"/>
        <w:rPr>
          <w:rFonts w:ascii="Times New Roman" w:hAnsi="Times New Roman" w:cs="Times New Roman"/>
          <w:noProof/>
        </w:rPr>
      </w:pPr>
    </w:p>
    <w:p w:rsidR="00B4329B" w:rsidRDefault="00B4329B" w:rsidP="00B4329B">
      <w:pPr>
        <w:rPr>
          <w:rFonts w:ascii="Times New Roman" w:hAnsi="Times New Roman" w:cs="Times New Roman"/>
          <w:noProof/>
        </w:rPr>
      </w:pPr>
      <w:r>
        <w:rPr>
          <w:rFonts w:ascii="Times New Roman" w:hAnsi="Times New Roman" w:cs="Times New Roman"/>
          <w:noProof/>
        </w:rPr>
        <w:br w:type="page"/>
      </w:r>
    </w:p>
    <w:p w:rsidR="00B4329B" w:rsidRDefault="00B4329B" w:rsidP="00B4329B">
      <w:pPr>
        <w:rPr>
          <w:rFonts w:ascii="Times New Roman" w:hAnsi="Times New Roman" w:cs="Times New Roman"/>
          <w:b/>
          <w:bCs/>
          <w:noProof/>
        </w:rPr>
      </w:pPr>
      <w:r w:rsidRPr="005F6B3A">
        <w:rPr>
          <w:rFonts w:ascii="Times New Roman" w:hAnsi="Times New Roman" w:cs="Times New Roman"/>
          <w:b/>
          <w:bCs/>
          <w:noProof/>
        </w:rPr>
        <w:lastRenderedPageBreak/>
        <w:t>A. Pengertian Pidana Secara Umum</w:t>
      </w:r>
    </w:p>
    <w:p w:rsidR="00B4329B" w:rsidRDefault="00B4329B" w:rsidP="00B4329B">
      <w:pPr>
        <w:spacing w:line="480" w:lineRule="auto"/>
        <w:jc w:val="both"/>
        <w:rPr>
          <w:rFonts w:ascii="Times New Roman" w:hAnsi="Times New Roman" w:cs="Times New Roman"/>
          <w:noProof/>
        </w:rPr>
      </w:pPr>
      <w:r>
        <w:rPr>
          <w:rFonts w:ascii="Times New Roman" w:hAnsi="Times New Roman" w:cs="Times New Roman"/>
          <w:b/>
          <w:bCs/>
          <w:noProof/>
        </w:rPr>
        <w:tab/>
      </w:r>
      <w:r w:rsidRPr="005F6B3A">
        <w:rPr>
          <w:rFonts w:ascii="Times New Roman" w:hAnsi="Times New Roman" w:cs="Times New Roman"/>
          <w:noProof/>
        </w:rPr>
        <w:t xml:space="preserve">Secara etimologis, istilah </w:t>
      </w:r>
      <w:r w:rsidRPr="005F6B3A">
        <w:rPr>
          <w:rFonts w:ascii="Times New Roman" w:hAnsi="Times New Roman" w:cs="Times New Roman"/>
          <w:i/>
          <w:iCs/>
          <w:noProof/>
        </w:rPr>
        <w:t>pidana</w:t>
      </w:r>
      <w:r w:rsidRPr="005F6B3A">
        <w:rPr>
          <w:rFonts w:ascii="Times New Roman" w:hAnsi="Times New Roman" w:cs="Times New Roman"/>
          <w:noProof/>
        </w:rPr>
        <w:t xml:space="preserve"> berasal dari kata “</w:t>
      </w:r>
      <w:r w:rsidRPr="005F6B3A">
        <w:rPr>
          <w:rFonts w:ascii="Times New Roman" w:hAnsi="Times New Roman" w:cs="Times New Roman"/>
          <w:i/>
          <w:iCs/>
          <w:noProof/>
        </w:rPr>
        <w:t>straf</w:t>
      </w:r>
      <w:r w:rsidRPr="005F6B3A">
        <w:rPr>
          <w:rFonts w:ascii="Times New Roman" w:hAnsi="Times New Roman" w:cs="Times New Roman"/>
          <w:noProof/>
        </w:rPr>
        <w:t xml:space="preserve">” dalam bahasa Belanda yang berarti hukuman, sedangkan dalam bahasa Inggris dikenal dengan istilah </w:t>
      </w:r>
      <w:r w:rsidRPr="005F6B3A">
        <w:rPr>
          <w:rFonts w:ascii="Times New Roman" w:hAnsi="Times New Roman" w:cs="Times New Roman"/>
          <w:i/>
          <w:iCs/>
          <w:noProof/>
        </w:rPr>
        <w:t>punishment</w:t>
      </w:r>
      <w:r w:rsidRPr="005F6B3A">
        <w:rPr>
          <w:rFonts w:ascii="Times New Roman" w:hAnsi="Times New Roman" w:cs="Times New Roman"/>
          <w:noProof/>
        </w:rPr>
        <w:t xml:space="preserve"> yang berarti pemberian penderitaan terhadap seseorang atas perbuatannya yang melanggar hukum. Dalam konteks hukum, pidana diartikan sebagai suatu penderitaan atau sanksi yang dijatuhkan oleh negara kepada seseorang yang telah terbukti melakukan perbuatan yang dilarang oleh undang-undang dan diancam dengan hukuman tertentu. Dengan demikian, pidana tidak hanya dimaknai sebagai balasan terhadap suatu kejahatan, melainkan juga sebagai sarana untuk menegakkan hukum dan menjaga ketertiban masyarakat.</w:t>
      </w:r>
    </w:p>
    <w:p w:rsidR="00B4329B" w:rsidRDefault="00B4329B" w:rsidP="00B4329B">
      <w:pPr>
        <w:spacing w:line="480" w:lineRule="auto"/>
        <w:ind w:firstLine="720"/>
        <w:jc w:val="both"/>
        <w:rPr>
          <w:rFonts w:ascii="Times New Roman" w:hAnsi="Times New Roman" w:cs="Times New Roman"/>
          <w:noProof/>
        </w:rPr>
      </w:pPr>
      <w:r w:rsidRPr="005F6B3A">
        <w:rPr>
          <w:rFonts w:ascii="Times New Roman" w:hAnsi="Times New Roman" w:cs="Times New Roman"/>
          <w:noProof/>
        </w:rPr>
        <w:t>Sudarto, pidana merupakan suatu penderitaan yang secara sengaja dijatuhkan oleh negara kepada seseorang yang telah melakukan perbuatan yang memenuhi syarat-syarat tertentu dalam undang-undang pidana, yaitu adanya perbuatan yang dilarang, kesalahan dari pelaku, dan ancaman pidana yang diatur oleh hukum positif yang berlaku.</w:t>
      </w:r>
      <w:r>
        <w:rPr>
          <w:rStyle w:val="FootnoteReference"/>
          <w:rFonts w:ascii="Times New Roman" w:hAnsi="Times New Roman" w:cs="Times New Roman"/>
          <w:noProof/>
        </w:rPr>
        <w:footnoteReference w:id="34"/>
      </w:r>
      <w:r w:rsidRPr="005F6B3A">
        <w:rPr>
          <w:rFonts w:ascii="Times New Roman" w:hAnsi="Times New Roman" w:cs="Times New Roman"/>
          <w:noProof/>
        </w:rPr>
        <w:t xml:space="preserve"> Pandangan ini menegaskan bahwa pidana tidak dapat dijatuhkan secara sewenang-wenang, melainkan harus berdasarkan ketentuan hukum dan pembuktian yang sah menurut hukum acara pidana.</w:t>
      </w:r>
    </w:p>
    <w:p w:rsidR="00B4329B" w:rsidRDefault="00B4329B" w:rsidP="00B4329B">
      <w:pPr>
        <w:spacing w:line="480" w:lineRule="auto"/>
        <w:ind w:firstLine="720"/>
        <w:jc w:val="both"/>
        <w:rPr>
          <w:rFonts w:ascii="Times New Roman" w:hAnsi="Times New Roman" w:cs="Times New Roman"/>
          <w:noProof/>
        </w:rPr>
      </w:pPr>
      <w:r w:rsidRPr="005F6B3A">
        <w:rPr>
          <w:rFonts w:ascii="Times New Roman" w:hAnsi="Times New Roman" w:cs="Times New Roman"/>
          <w:noProof/>
        </w:rPr>
        <w:t>Moeljatno mengemukakan bahwa pidana adalah suatu nestapa yang dengan sengaja diberikan kepada seseorang yang telah melakukan tindak pidana oleh penguasa yang berwenang. Dalam hal ini, pidana mempunyai tujuan untuk menimbulkan efek jera bagi</w:t>
      </w:r>
      <w:r>
        <w:rPr>
          <w:rStyle w:val="FootnoteReference"/>
          <w:rFonts w:ascii="Times New Roman" w:hAnsi="Times New Roman" w:cs="Times New Roman"/>
          <w:noProof/>
        </w:rPr>
        <w:footnoteReference w:id="35"/>
      </w:r>
      <w:r w:rsidRPr="005F6B3A">
        <w:rPr>
          <w:rFonts w:ascii="Times New Roman" w:hAnsi="Times New Roman" w:cs="Times New Roman"/>
          <w:noProof/>
        </w:rPr>
        <w:t xml:space="preserve"> pelaku dan juga memberikan peringatan kepada </w:t>
      </w:r>
      <w:r w:rsidRPr="005F6B3A">
        <w:rPr>
          <w:rFonts w:ascii="Times New Roman" w:hAnsi="Times New Roman" w:cs="Times New Roman"/>
          <w:noProof/>
        </w:rPr>
        <w:lastRenderedPageBreak/>
        <w:t>masyarakat agar tidak melakukan perbuatan yang sama. Dengan demikian, pidana memiliki sifat represif sekaligus preventif, yaitu menindak pelaku kejahatan dan mencegah orang lain agar tidak melakukan kejahatan serupa.</w:t>
      </w:r>
    </w:p>
    <w:p w:rsidR="00B4329B" w:rsidRDefault="00B4329B" w:rsidP="00B4329B">
      <w:pPr>
        <w:spacing w:line="480" w:lineRule="auto"/>
        <w:ind w:firstLine="720"/>
        <w:jc w:val="both"/>
        <w:rPr>
          <w:rFonts w:ascii="Times New Roman" w:hAnsi="Times New Roman" w:cs="Times New Roman"/>
          <w:noProof/>
        </w:rPr>
      </w:pPr>
      <w:r w:rsidRPr="005F6B3A">
        <w:rPr>
          <w:rFonts w:ascii="Times New Roman" w:hAnsi="Times New Roman" w:cs="Times New Roman"/>
          <w:noProof/>
        </w:rPr>
        <w:t>Van Hamel menyatakan bahwa pidana merupakan penderitaan yang bersifat khusus dan dijatuhkan oleh negara terhadap seseorang karena perbuatannya yang melanggar hukum.</w:t>
      </w:r>
      <w:r>
        <w:rPr>
          <w:rStyle w:val="FootnoteReference"/>
          <w:rFonts w:ascii="Times New Roman" w:hAnsi="Times New Roman" w:cs="Times New Roman"/>
          <w:noProof/>
        </w:rPr>
        <w:footnoteReference w:id="36"/>
      </w:r>
      <w:r w:rsidRPr="005F6B3A">
        <w:rPr>
          <w:rFonts w:ascii="Times New Roman" w:hAnsi="Times New Roman" w:cs="Times New Roman"/>
          <w:noProof/>
        </w:rPr>
        <w:t>Ia menekankan bahwa hak negara untuk menjatuhkan pidana muncul karena pelaku telah melanggar norma-norma yang berlaku dan mengganggu keseimbangan sosial. Dalam pandangan ini, pidana berfungsi untuk mengembalikan keseimbangan yang terganggu akibat perbuatan melawan hukum tersebut.</w:t>
      </w:r>
    </w:p>
    <w:p w:rsidR="00B4329B" w:rsidRDefault="00B4329B" w:rsidP="00B4329B">
      <w:pPr>
        <w:spacing w:line="480" w:lineRule="auto"/>
        <w:ind w:firstLine="720"/>
        <w:jc w:val="both"/>
        <w:rPr>
          <w:rFonts w:ascii="Times New Roman" w:hAnsi="Times New Roman" w:cs="Times New Roman"/>
          <w:noProof/>
        </w:rPr>
      </w:pPr>
      <w:r w:rsidRPr="005F6B3A">
        <w:rPr>
          <w:rFonts w:ascii="Times New Roman" w:hAnsi="Times New Roman" w:cs="Times New Roman"/>
          <w:noProof/>
        </w:rPr>
        <w:t>Lebih lanjut, Simons mengartikan pidana sebagai suatu penderitaan yang diberikan oleh penguasa atas nama negara kepada seseorang sebagai akibat dari pelanggaran terhadap norma hukum pidana yang dilakukan dengan kesalahan.</w:t>
      </w:r>
      <w:r>
        <w:rPr>
          <w:rStyle w:val="FootnoteReference"/>
          <w:rFonts w:ascii="Times New Roman" w:hAnsi="Times New Roman" w:cs="Times New Roman"/>
          <w:noProof/>
        </w:rPr>
        <w:footnoteReference w:id="37"/>
      </w:r>
      <w:r w:rsidRPr="005F6B3A">
        <w:rPr>
          <w:rFonts w:ascii="Times New Roman" w:hAnsi="Times New Roman" w:cs="Times New Roman"/>
          <w:noProof/>
        </w:rPr>
        <w:t xml:space="preserve"> Dengan demikian, pidana mengandung tiga unsur utama, yaitu adanya perbuatan melawan hukum, kesalahan pelaku, dan adanya hukuman yang dijatuhkan oleh lembaga yang berwenang.</w:t>
      </w:r>
    </w:p>
    <w:p w:rsidR="00B4329B" w:rsidRDefault="00B4329B" w:rsidP="00B4329B">
      <w:pPr>
        <w:spacing w:line="480" w:lineRule="auto"/>
        <w:ind w:firstLine="720"/>
        <w:jc w:val="both"/>
        <w:rPr>
          <w:rFonts w:ascii="Times New Roman" w:hAnsi="Times New Roman" w:cs="Times New Roman"/>
          <w:noProof/>
        </w:rPr>
      </w:pPr>
      <w:r w:rsidRPr="005F6B3A">
        <w:rPr>
          <w:rFonts w:ascii="Times New Roman" w:hAnsi="Times New Roman" w:cs="Times New Roman"/>
          <w:noProof/>
        </w:rPr>
        <w:t xml:space="preserve">Hukum pidana itu sendiri berfungsi sebagai sarana untuk mengatur, melindungi, dan mengawasi perilaku manusia dalam masyarakat agar sesuai dengan nilai-nilai moral dan keadilan. Melalui hukum pidana, negara memiliki alat untuk menegakkan ketertiban dan keamanan, serta memberikan keadilan bagi korban maupun pelaku. Menurut Roeslan Saleh, pidana bukan hanya sebagai alat </w:t>
      </w:r>
      <w:r w:rsidRPr="005F6B3A">
        <w:rPr>
          <w:rFonts w:ascii="Times New Roman" w:hAnsi="Times New Roman" w:cs="Times New Roman"/>
          <w:noProof/>
        </w:rPr>
        <w:lastRenderedPageBreak/>
        <w:t>balas dendam, tetapi juga sebagai sarana pendidikan moral dan sosial bagi masyarakat.</w:t>
      </w:r>
      <w:r>
        <w:rPr>
          <w:rStyle w:val="FootnoteReference"/>
          <w:rFonts w:ascii="Times New Roman" w:hAnsi="Times New Roman" w:cs="Times New Roman"/>
          <w:noProof/>
        </w:rPr>
        <w:footnoteReference w:id="38"/>
      </w:r>
      <w:r w:rsidRPr="005F6B3A">
        <w:rPr>
          <w:rFonts w:ascii="Times New Roman" w:hAnsi="Times New Roman" w:cs="Times New Roman"/>
          <w:noProof/>
        </w:rPr>
        <w:t xml:space="preserve"> Artinya, pidana tidak semata-mata dimaksudkan untuk menyiksa atau membalas perbuatan jahat, melainkan untuk memperbaiki dan mengembalikan pelaku ke dalam kehidupan sosial yang baik.</w:t>
      </w:r>
    </w:p>
    <w:p w:rsidR="00B4329B" w:rsidRPr="005F6B3A" w:rsidRDefault="00B4329B" w:rsidP="00B4329B">
      <w:pPr>
        <w:spacing w:line="480" w:lineRule="auto"/>
        <w:ind w:firstLine="720"/>
        <w:jc w:val="both"/>
        <w:rPr>
          <w:rFonts w:ascii="Times New Roman" w:hAnsi="Times New Roman" w:cs="Times New Roman"/>
          <w:noProof/>
        </w:rPr>
      </w:pPr>
      <w:r w:rsidRPr="005F6B3A">
        <w:rPr>
          <w:rFonts w:ascii="Times New Roman" w:hAnsi="Times New Roman" w:cs="Times New Roman"/>
          <w:noProof/>
        </w:rPr>
        <w:t>Dalam praktiknya, pidana memiliki berbagai bentuk, seperti pidana pokok (misalnya pidana mati, pidana penjara, pidana kurungan, dan pidana denda) serta pidana tambahan (seperti pencabutan hak-hak tertentu atau perampasan barang). Semua bentuk pidana tersebut diatur dalam Kitab Undang-Undang Hukum Pidana (KUHP) yang berlaku di Indonesia. Tujuan diberikannya pidana tidak selalu sama pada setiap kasus, karena tergantung pada berat ringannya perbuatan, keadaan pelaku, serta dampak sosial yang ditimbulkan oleh tindak pidana tersebut.</w:t>
      </w:r>
    </w:p>
    <w:p w:rsidR="00B4329B" w:rsidRPr="005F6B3A" w:rsidRDefault="00B4329B" w:rsidP="00B4329B">
      <w:pPr>
        <w:spacing w:line="480" w:lineRule="auto"/>
        <w:ind w:firstLine="720"/>
        <w:jc w:val="both"/>
        <w:rPr>
          <w:rFonts w:ascii="Times New Roman" w:hAnsi="Times New Roman" w:cs="Times New Roman"/>
          <w:noProof/>
        </w:rPr>
      </w:pPr>
      <w:r w:rsidRPr="005F6B3A">
        <w:rPr>
          <w:rFonts w:ascii="Times New Roman" w:hAnsi="Times New Roman" w:cs="Times New Roman"/>
          <w:noProof/>
        </w:rPr>
        <w:t>Pidana juga tidak dapat dilepaskan dari konsep “pemidanaan”, yaitu proses atau tahapan penjatuhan pidana oleh pengadilan. Dalam teori hukum pidana, terdapat berbagai pandangan mengenai tujuan pemidanaan. Teori klasik menitikberatkan pada unsur pembalasan terhadap kejahatan yang telah dilakukan, sedangkan teori modern lebih mengedepankan aspek kemanusiaan, yaitu rehabilitasi dan reintegrasi sosial terhadap pelaku.</w:t>
      </w:r>
      <w:r>
        <w:rPr>
          <w:rStyle w:val="FootnoteReference"/>
          <w:rFonts w:ascii="Times New Roman" w:hAnsi="Times New Roman" w:cs="Times New Roman"/>
          <w:noProof/>
        </w:rPr>
        <w:footnoteReference w:id="39"/>
      </w:r>
      <w:r w:rsidRPr="005F6B3A">
        <w:rPr>
          <w:rFonts w:ascii="Times New Roman" w:hAnsi="Times New Roman" w:cs="Times New Roman"/>
          <w:noProof/>
        </w:rPr>
        <w:t xml:space="preserve"> Dalam konteks hukum pidana modern, seperti yang dianut oleh sistem hukum Indonesia, pidana diarahkan untuk memperbaiki perilaku pelaku agar dapat kembali berperan dalam masyarakat, bukan semata-mata untuk membalas kesalahannya.</w:t>
      </w:r>
    </w:p>
    <w:p w:rsidR="00B4329B" w:rsidRPr="005F6B3A" w:rsidRDefault="00B4329B" w:rsidP="00B4329B">
      <w:pPr>
        <w:spacing w:line="480" w:lineRule="auto"/>
        <w:ind w:firstLine="720"/>
        <w:jc w:val="both"/>
        <w:rPr>
          <w:rFonts w:ascii="Times New Roman" w:hAnsi="Times New Roman" w:cs="Times New Roman"/>
          <w:noProof/>
        </w:rPr>
      </w:pPr>
      <w:r w:rsidRPr="005F6B3A">
        <w:rPr>
          <w:rFonts w:ascii="Times New Roman" w:hAnsi="Times New Roman" w:cs="Times New Roman"/>
          <w:noProof/>
        </w:rPr>
        <w:lastRenderedPageBreak/>
        <w:t>Selain itu, pidana juga berperan penting dalam menegakkan keadilan sosial. Melalui penerapan sanksi pidana, negara menunjukkan keberpihakannya terhadap korban dan masyarakat yang dirugikan oleh tindak kejahatan. Pidana menjadi alat kontrol sosial yang efektif karena mengandung nilai kepastian hukum, keadilan, dan kemanfaatan. Dalam kerangka ini, hukum pidana tidak hanya berfungsi untuk menghukum, tetapi juga untuk mendidik dan membina masyarakat.</w:t>
      </w:r>
      <w:r>
        <w:rPr>
          <w:rStyle w:val="FootnoteReference"/>
          <w:rFonts w:ascii="Times New Roman" w:hAnsi="Times New Roman" w:cs="Times New Roman"/>
          <w:noProof/>
        </w:rPr>
        <w:footnoteReference w:id="40"/>
      </w:r>
    </w:p>
    <w:p w:rsidR="00B4329B" w:rsidRPr="005F6B3A" w:rsidRDefault="00B4329B" w:rsidP="00B4329B">
      <w:pPr>
        <w:spacing w:line="480" w:lineRule="auto"/>
        <w:ind w:firstLine="720"/>
        <w:jc w:val="both"/>
        <w:rPr>
          <w:rFonts w:ascii="Times New Roman" w:hAnsi="Times New Roman" w:cs="Times New Roman"/>
          <w:noProof/>
        </w:rPr>
      </w:pPr>
      <w:r w:rsidRPr="005F6B3A">
        <w:rPr>
          <w:rFonts w:ascii="Times New Roman" w:hAnsi="Times New Roman" w:cs="Times New Roman"/>
          <w:noProof/>
        </w:rPr>
        <w:t>Menurut teori retributif, pidana adalah pembalasan yang setimpal terhadap perbuatan jahat. Setiap kejahatan harus dibalas dengan hukuman yang sepadan, tanpa mempertimbangkan manfaat sosial dari hukuman tersebut. Pandangan ini diwakili oleh tokoh seperti Immanuel Kant yang berpendapat bahwa hukuman adalah bentuk keadilan moral. Sebaliknya, teori utilitarian atau teori tujuan melihat pidana sebagai sarana untuk mencapai manfaat sosial, seperti pencegahan kejahatan dan perlindungan masyarakat. Tokoh seperti Jeremy Bentham berpendapat bahwa tujuan utama hukuman adalah untuk menciptakan kebahagiaan terbesar bagi sebanyak mungkin orang dengan mencegah terulangnya kejahatan.</w:t>
      </w:r>
      <w:r>
        <w:rPr>
          <w:rStyle w:val="FootnoteReference"/>
          <w:rFonts w:ascii="Times New Roman" w:hAnsi="Times New Roman" w:cs="Times New Roman"/>
          <w:noProof/>
        </w:rPr>
        <w:footnoteReference w:id="41"/>
      </w:r>
    </w:p>
    <w:p w:rsidR="00B4329B" w:rsidRPr="005F6B3A" w:rsidRDefault="00B4329B" w:rsidP="00B4329B">
      <w:pPr>
        <w:spacing w:line="480" w:lineRule="auto"/>
        <w:ind w:firstLine="720"/>
        <w:jc w:val="both"/>
        <w:rPr>
          <w:rFonts w:ascii="Times New Roman" w:hAnsi="Times New Roman" w:cs="Times New Roman"/>
          <w:noProof/>
        </w:rPr>
      </w:pPr>
      <w:r w:rsidRPr="005F6B3A">
        <w:rPr>
          <w:rFonts w:ascii="Times New Roman" w:hAnsi="Times New Roman" w:cs="Times New Roman"/>
          <w:noProof/>
        </w:rPr>
        <w:t xml:space="preserve">Dalam hukum pidana modern, kedua teori tersebut kemudian disintesiskan menjadi teori integratif atau gabungan, yang memadukan unsur pembalasan dan tujuan sosial. Menurut teori ini, pidana dijatuhkan tidak hanya untuk membalas </w:t>
      </w:r>
      <w:r w:rsidRPr="005F6B3A">
        <w:rPr>
          <w:rFonts w:ascii="Times New Roman" w:hAnsi="Times New Roman" w:cs="Times New Roman"/>
          <w:noProof/>
        </w:rPr>
        <w:lastRenderedPageBreak/>
        <w:t>kesalahan, tetapi juga untuk memperbaiki pelaku dan melindungi masyarakat. Pandangan integratif ini selaras dengan prinsip keadilan restoratif yang kini banyak diterapkan dalam sistem hukum di berbagai negara, termasuk Indonesia.</w:t>
      </w:r>
      <w:r>
        <w:rPr>
          <w:rStyle w:val="FootnoteReference"/>
          <w:rFonts w:ascii="Times New Roman" w:hAnsi="Times New Roman" w:cs="Times New Roman"/>
          <w:noProof/>
        </w:rPr>
        <w:footnoteReference w:id="42"/>
      </w:r>
    </w:p>
    <w:p w:rsidR="00B4329B" w:rsidRPr="005F6B3A" w:rsidRDefault="00B4329B" w:rsidP="00B4329B">
      <w:pPr>
        <w:spacing w:line="480" w:lineRule="auto"/>
        <w:ind w:firstLine="720"/>
        <w:jc w:val="both"/>
        <w:rPr>
          <w:rFonts w:ascii="Times New Roman" w:hAnsi="Times New Roman" w:cs="Times New Roman"/>
          <w:noProof/>
        </w:rPr>
      </w:pPr>
      <w:r w:rsidRPr="005F6B3A">
        <w:rPr>
          <w:rFonts w:ascii="Times New Roman" w:hAnsi="Times New Roman" w:cs="Times New Roman"/>
          <w:noProof/>
        </w:rPr>
        <w:t>Penerapan pidana di Indonesia harus selalu memperhatikan asas-asas hukum pidana yang fundamental, seperti asas legalitas (</w:t>
      </w:r>
      <w:r w:rsidRPr="005F6B3A">
        <w:rPr>
          <w:rFonts w:ascii="Times New Roman" w:hAnsi="Times New Roman" w:cs="Times New Roman"/>
          <w:i/>
          <w:iCs/>
          <w:noProof/>
        </w:rPr>
        <w:t>nullum delictum nulla poena sine lege</w:t>
      </w:r>
      <w:r w:rsidRPr="005F6B3A">
        <w:rPr>
          <w:rFonts w:ascii="Times New Roman" w:hAnsi="Times New Roman" w:cs="Times New Roman"/>
          <w:noProof/>
        </w:rPr>
        <w:t>), asas kesalahan (</w:t>
      </w:r>
      <w:r w:rsidRPr="005F6B3A">
        <w:rPr>
          <w:rFonts w:ascii="Times New Roman" w:hAnsi="Times New Roman" w:cs="Times New Roman"/>
          <w:i/>
          <w:iCs/>
          <w:noProof/>
        </w:rPr>
        <w:t>geen straf zonder schuld</w:t>
      </w:r>
      <w:r w:rsidRPr="005F6B3A">
        <w:rPr>
          <w:rFonts w:ascii="Times New Roman" w:hAnsi="Times New Roman" w:cs="Times New Roman"/>
          <w:noProof/>
        </w:rPr>
        <w:t>), serta asas proporsionalitas. Asas legalitas menjamin bahwa seseorang tidak dapat dipidana kecuali berdasarkan undang-undang yang telah ada sebelumnya. Asas kesalahan menegaskan bahwa pidana hanya dapat dijatuhkan kepada orang yang bersalah secara hukum, sedangkan asas proporsionalitas menekankan bahwa hukuman yang dijatuhkan harus sepadan dengan tingkat kesalahan dan akibat dari perbuatan tersebut.</w:t>
      </w:r>
      <w:r>
        <w:rPr>
          <w:rStyle w:val="FootnoteReference"/>
          <w:rFonts w:ascii="Times New Roman" w:hAnsi="Times New Roman" w:cs="Times New Roman"/>
          <w:noProof/>
        </w:rPr>
        <w:footnoteReference w:id="43"/>
      </w:r>
    </w:p>
    <w:p w:rsidR="00B4329B" w:rsidRPr="005F6B3A" w:rsidRDefault="00B4329B" w:rsidP="00B4329B">
      <w:pPr>
        <w:spacing w:line="480" w:lineRule="auto"/>
        <w:ind w:firstLine="720"/>
        <w:jc w:val="both"/>
        <w:rPr>
          <w:rFonts w:ascii="Times New Roman" w:hAnsi="Times New Roman" w:cs="Times New Roman"/>
          <w:noProof/>
        </w:rPr>
      </w:pPr>
      <w:r w:rsidRPr="005F6B3A">
        <w:rPr>
          <w:rFonts w:ascii="Times New Roman" w:hAnsi="Times New Roman" w:cs="Times New Roman"/>
          <w:noProof/>
        </w:rPr>
        <w:t>Dalam konteks sosial, pidana juga memiliki fungsi simbolik sebagai peringatan bagi masyarakat mengenai batas-batas perilaku yang dapat diterima. Proses pemidanaan memberikan pesan moral bahwa setiap pelanggaran terhadap norma hukum akan mendapat konsekuensi. Namun demikian, hukum pidana yang baik adalah hukum yang tidak hanya menghukum, tetapi juga mencegah dan mendidik.</w:t>
      </w:r>
      <w:r>
        <w:rPr>
          <w:rStyle w:val="FootnoteReference"/>
          <w:rFonts w:ascii="Times New Roman" w:hAnsi="Times New Roman" w:cs="Times New Roman"/>
          <w:noProof/>
        </w:rPr>
        <w:footnoteReference w:id="44"/>
      </w:r>
      <w:r w:rsidRPr="005F6B3A">
        <w:rPr>
          <w:rFonts w:ascii="Times New Roman" w:hAnsi="Times New Roman" w:cs="Times New Roman"/>
          <w:noProof/>
        </w:rPr>
        <w:t xml:space="preserve"> Oleh karena itu, kebijakan pemidanaan di Indonesia diarahkan untuk </w:t>
      </w:r>
      <w:r w:rsidRPr="005F6B3A">
        <w:rPr>
          <w:rFonts w:ascii="Times New Roman" w:hAnsi="Times New Roman" w:cs="Times New Roman"/>
          <w:noProof/>
        </w:rPr>
        <w:lastRenderedPageBreak/>
        <w:t>menciptakan keseimbangan antara kepentingan pelaku, korban, dan masyarakat secara keseluruhan.</w:t>
      </w:r>
    </w:p>
    <w:p w:rsidR="00B4329B" w:rsidRPr="005F6B3A" w:rsidRDefault="00B4329B" w:rsidP="00B4329B">
      <w:pPr>
        <w:spacing w:line="480" w:lineRule="auto"/>
        <w:ind w:firstLine="720"/>
        <w:jc w:val="both"/>
        <w:rPr>
          <w:rFonts w:ascii="Times New Roman" w:hAnsi="Times New Roman" w:cs="Times New Roman"/>
          <w:noProof/>
        </w:rPr>
      </w:pPr>
      <w:r w:rsidRPr="005F6B3A">
        <w:rPr>
          <w:rFonts w:ascii="Times New Roman" w:hAnsi="Times New Roman" w:cs="Times New Roman"/>
          <w:noProof/>
        </w:rPr>
        <w:t>Pemikiran modern dalam hukum pidana juga menekankan pentingnya humanisasi dalam pelaksanaan pidana. Hal ini berarti bahwa dalam menjatuhkan hukuman, negara harus tetap memperhatikan martabat kemanusiaan pelaku. Seorang terpidana tetap memiliki hak-hak dasar yang harus dilindungi, seperti hak untuk hidup, hak untuk diperlakukan secara manusiawi, dan hak untuk mendapatkan kesempatan memperbaiki diri.</w:t>
      </w:r>
      <w:r>
        <w:rPr>
          <w:rStyle w:val="FootnoteReference"/>
          <w:rFonts w:ascii="Times New Roman" w:hAnsi="Times New Roman" w:cs="Times New Roman"/>
          <w:noProof/>
        </w:rPr>
        <w:footnoteReference w:id="45"/>
      </w:r>
      <w:r w:rsidRPr="005F6B3A">
        <w:rPr>
          <w:rFonts w:ascii="Times New Roman" w:hAnsi="Times New Roman" w:cs="Times New Roman"/>
          <w:noProof/>
        </w:rPr>
        <w:t xml:space="preserve"> Dengan demikian, pidana bukan hanya tentang penderitaan, tetapi juga tentang tanggung jawab moral dan sosial untuk memperbaiki individu serta menjaga keseimbangan dalam masyarakat.</w:t>
      </w:r>
    </w:p>
    <w:p w:rsidR="00B4329B" w:rsidRPr="005F6B3A" w:rsidRDefault="00B4329B" w:rsidP="00B4329B">
      <w:pPr>
        <w:spacing w:line="480" w:lineRule="auto"/>
        <w:ind w:firstLine="720"/>
        <w:jc w:val="both"/>
        <w:rPr>
          <w:rFonts w:ascii="Times New Roman" w:hAnsi="Times New Roman" w:cs="Times New Roman"/>
          <w:noProof/>
        </w:rPr>
      </w:pPr>
      <w:r w:rsidRPr="005F6B3A">
        <w:rPr>
          <w:rFonts w:ascii="Times New Roman" w:hAnsi="Times New Roman" w:cs="Times New Roman"/>
          <w:noProof/>
        </w:rPr>
        <w:t>Dari berbagai pendapat tersebut dapat disimpulkan bahwa pidana secara umum adalah suatu bentuk penderitaan atau nestapa yang dijatuhkan oleh negara kepada seseorang yang terbukti melakukan perbuatan yang dilarang oleh undang-undang, dengan tujuan untuk menegakkan hukum, memulihkan keadilan, mencegah terulangnya kejahatan, serta memperbaiki perilaku pelaku agar dapat kembali menjadi anggota masyarakat yang berguna. Konsep pidana dalam hukum Indonesia senantiasa berkembang mengikuti dinamika sosial, politik, dan moral masyarakat, namun tetap berpijak pada asas kemanusiaan dan keadilan yang menjadi dasar utama dalam setiap penerapan hukum.</w:t>
      </w:r>
    </w:p>
    <w:p w:rsidR="00B4329B" w:rsidRPr="005F6B3A" w:rsidRDefault="00B4329B" w:rsidP="00B4329B">
      <w:pPr>
        <w:spacing w:line="480" w:lineRule="auto"/>
        <w:ind w:firstLine="720"/>
        <w:jc w:val="both"/>
        <w:rPr>
          <w:rFonts w:ascii="Times New Roman" w:hAnsi="Times New Roman" w:cs="Times New Roman"/>
          <w:noProof/>
        </w:rPr>
      </w:pPr>
    </w:p>
    <w:p w:rsidR="00B4329B" w:rsidRDefault="00B4329B" w:rsidP="00B4329B">
      <w:pPr>
        <w:pStyle w:val="Heading2"/>
        <w:spacing w:before="0"/>
        <w:rPr>
          <w:noProof/>
        </w:rPr>
      </w:pPr>
      <w:bookmarkStart w:id="9" w:name="_Toc202627976"/>
      <w:r>
        <w:rPr>
          <w:noProof/>
        </w:rPr>
        <w:lastRenderedPageBreak/>
        <w:t>B. Pidana Anak</w:t>
      </w:r>
      <w:bookmarkEnd w:id="9"/>
    </w:p>
    <w:p w:rsidR="00B4329B" w:rsidRDefault="00B4329B" w:rsidP="00B4329B">
      <w:pPr>
        <w:spacing w:after="0" w:line="480" w:lineRule="auto"/>
        <w:ind w:firstLine="720"/>
        <w:jc w:val="both"/>
        <w:rPr>
          <w:rFonts w:ascii="Times New Roman" w:hAnsi="Times New Roman" w:cs="Times New Roman"/>
        </w:rPr>
      </w:pPr>
      <w:r w:rsidRPr="00716D7D">
        <w:rPr>
          <w:rFonts w:ascii="Times New Roman" w:hAnsi="Times New Roman" w:cs="Times New Roman"/>
        </w:rPr>
        <w:t>Pembahasan mengenai pidana anak menjadi bagian penting dalam studi hukum pidana, khususnya dalam kerangka perlindungan terhadap anak yang berhadapan dengan hukum. Subbab ini akan mengulas secara komprehensif tentang pengertian pidana anak, bentuk-bentuk sanksi yang dapat dikenakan, serta prinsip-prinsip yang mendasari penjatuhan pidana terhadap anak. Penjelasan ini bertujuan untuk memberikan pemahaman yang utuh mengenai bagaimana sistem hukum menyeimbangkan antara keadilan, pembinaan, dan perlindungan hak anak dalam proses penegakan hukum pidana</w:t>
      </w:r>
    </w:p>
    <w:p w:rsidR="00B4329B" w:rsidRPr="00716D7D" w:rsidRDefault="00B4329B" w:rsidP="00B4329B">
      <w:pPr>
        <w:spacing w:after="0" w:line="480" w:lineRule="auto"/>
        <w:ind w:firstLine="720"/>
        <w:jc w:val="both"/>
        <w:rPr>
          <w:rFonts w:ascii="Times New Roman" w:hAnsi="Times New Roman" w:cs="Times New Roman"/>
        </w:rPr>
      </w:pPr>
    </w:p>
    <w:p w:rsidR="00B4329B" w:rsidRPr="00716D7D" w:rsidRDefault="00B4329B" w:rsidP="00B4329B">
      <w:pPr>
        <w:pStyle w:val="Heading3"/>
        <w:spacing w:before="0"/>
        <w:rPr>
          <w:noProof/>
        </w:rPr>
      </w:pPr>
      <w:bookmarkStart w:id="10" w:name="_Toc202627977"/>
      <w:r>
        <w:rPr>
          <w:noProof/>
        </w:rPr>
        <w:t xml:space="preserve">1. </w:t>
      </w:r>
      <w:r w:rsidRPr="004B307A">
        <w:rPr>
          <w:noProof/>
        </w:rPr>
        <w:t>Pengertian Pidana Anak</w:t>
      </w:r>
      <w:bookmarkEnd w:id="10"/>
    </w:p>
    <w:p w:rsidR="00B4329B" w:rsidRDefault="00B4329B" w:rsidP="00B4329B">
      <w:pPr>
        <w:spacing w:after="0" w:line="480" w:lineRule="auto"/>
        <w:ind w:firstLine="720"/>
        <w:jc w:val="both"/>
        <w:rPr>
          <w:rFonts w:ascii="Times New Roman" w:hAnsi="Times New Roman" w:cs="Times New Roman"/>
          <w:noProof/>
        </w:rPr>
      </w:pPr>
      <w:r w:rsidRPr="004B307A">
        <w:rPr>
          <w:rFonts w:ascii="Times New Roman" w:hAnsi="Times New Roman" w:cs="Times New Roman"/>
          <w:noProof/>
        </w:rPr>
        <w:t xml:space="preserve">Pidana anak </w:t>
      </w:r>
      <w:r>
        <w:rPr>
          <w:rFonts w:ascii="Times New Roman" w:hAnsi="Times New Roman" w:cs="Times New Roman"/>
          <w:noProof/>
        </w:rPr>
        <w:t>adalah</w:t>
      </w:r>
      <w:r w:rsidRPr="004B307A">
        <w:rPr>
          <w:rFonts w:ascii="Times New Roman" w:hAnsi="Times New Roman" w:cs="Times New Roman"/>
          <w:noProof/>
        </w:rPr>
        <w:t xml:space="preserve"> kejahatan yang melibatkan anak, baik sebagai pelaku tindak pidana maupun sebagai korban. Anak yang berkonflik dengan hukum adalah anak yang berusia antara 12 hingga 18 tahun dan diduga terlibat dalam tindak pidana. Sementara itu, anak yang menjadi korban tindak pidana adalah anak yang belum berusia 18 tahun dan mengalami penderitaan, baik secara fisik, mental, maupun kerugian ekonomi akibat tindak pidana. Selain itu, anak yang menjadi saksi tindak pidana adalah anak yang belum mencapai usia 18 tahun dan dapat memberikan keterangan untuk kepentingan proses hukum.</w:t>
      </w:r>
      <w:r>
        <w:rPr>
          <w:rStyle w:val="FootnoteReference"/>
          <w:rFonts w:ascii="Times New Roman" w:hAnsi="Times New Roman" w:cs="Times New Roman"/>
          <w:noProof/>
        </w:rPr>
        <w:footnoteReference w:id="46"/>
      </w:r>
    </w:p>
    <w:p w:rsidR="00B4329B" w:rsidRDefault="00B4329B" w:rsidP="00B4329B">
      <w:pPr>
        <w:spacing w:after="0" w:line="480" w:lineRule="auto"/>
        <w:ind w:firstLine="720"/>
        <w:jc w:val="both"/>
        <w:rPr>
          <w:rFonts w:ascii="Times New Roman" w:hAnsi="Times New Roman" w:cs="Times New Roman"/>
          <w:noProof/>
        </w:rPr>
      </w:pPr>
      <w:r w:rsidRPr="004B307A">
        <w:rPr>
          <w:rFonts w:ascii="Times New Roman" w:hAnsi="Times New Roman" w:cs="Times New Roman"/>
          <w:noProof/>
        </w:rPr>
        <w:t xml:space="preserve">Secara umum, Undang-Undang No. 11 Tahun 2012 tentang Sistem Peradilan Pidana Anak tidak secara spesifik menjelaskan pengertian tentang tindak pidana anak, melainkan lebih fokus pada sistem peradilan yang mengatur proses penyelesaian perkara anak yang berhadapan dengan hukum. Menurut Pasal </w:t>
      </w:r>
      <w:r w:rsidRPr="004B307A">
        <w:rPr>
          <w:rFonts w:ascii="Times New Roman" w:hAnsi="Times New Roman" w:cs="Times New Roman"/>
          <w:noProof/>
        </w:rPr>
        <w:lastRenderedPageBreak/>
        <w:t xml:space="preserve">1 ayat (1), (2), dan (3) Undang-Undang tersebut, ayat (1) menyebutkan bahwa </w:t>
      </w:r>
      <w:r w:rsidRPr="004B307A">
        <w:rPr>
          <w:rFonts w:ascii="Times New Roman" w:hAnsi="Times New Roman" w:cs="Times New Roman"/>
          <w:i/>
          <w:iCs/>
          <w:noProof/>
        </w:rPr>
        <w:t>Sistem Peradilan Pidana Anak</w:t>
      </w:r>
      <w:r w:rsidRPr="004B307A">
        <w:rPr>
          <w:rFonts w:ascii="Times New Roman" w:hAnsi="Times New Roman" w:cs="Times New Roman"/>
          <w:noProof/>
        </w:rPr>
        <w:t xml:space="preserve"> adalah keseluruhan proses penyelesaian perkara anak yang berhadapan dengan hukum, mulai dari tahap penyelidikan hingga tahap pembimbingan setelah menjalani pidana. Ayat (2) menjelaskan bahwa </w:t>
      </w:r>
      <w:r w:rsidRPr="004B307A">
        <w:rPr>
          <w:rFonts w:ascii="Times New Roman" w:hAnsi="Times New Roman" w:cs="Times New Roman"/>
          <w:i/>
          <w:iCs/>
          <w:noProof/>
        </w:rPr>
        <w:t>Anak yang Berhadapan dengan Hukum</w:t>
      </w:r>
      <w:r w:rsidRPr="004B307A">
        <w:rPr>
          <w:rFonts w:ascii="Times New Roman" w:hAnsi="Times New Roman" w:cs="Times New Roman"/>
          <w:noProof/>
        </w:rPr>
        <w:t xml:space="preserve"> adalah anak yang berkonflik dengan hukum, anak yang menjadi korban tindak pidana, dan anak yang menjadi saksi tindak pidana. Ayat (3) mendefinisikan </w:t>
      </w:r>
      <w:r w:rsidRPr="004B307A">
        <w:rPr>
          <w:rFonts w:ascii="Times New Roman" w:hAnsi="Times New Roman" w:cs="Times New Roman"/>
          <w:i/>
          <w:iCs/>
          <w:noProof/>
        </w:rPr>
        <w:t>Anak yang Berkonflik dengan Hukum</w:t>
      </w:r>
      <w:r w:rsidRPr="004B307A">
        <w:rPr>
          <w:rFonts w:ascii="Times New Roman" w:hAnsi="Times New Roman" w:cs="Times New Roman"/>
          <w:noProof/>
        </w:rPr>
        <w:t xml:space="preserve"> sebagai anak yang telah berusia 12 tahun, tetapi belum mencapai usia 18 tahun, yang diduga melakukan tindak pidana. Pengertian pidana anak juga mencakup hak bagi hakim untuk memberikan kesempatan kepada orang tua, wali, atau pendamping untuk menyampaikan hal-hal yang bermanfaat bagi anak sebelum putusan dijatuhkan. Anak yang berkonflik dengan hukum dapat dijatuhi hukuman berupa pidana atau tindakan, namun hanya berdasarkan ketentuan dalam Undang-Undang ini.</w:t>
      </w:r>
      <w:r>
        <w:rPr>
          <w:rStyle w:val="FootnoteReference"/>
          <w:rFonts w:ascii="Times New Roman" w:hAnsi="Times New Roman" w:cs="Times New Roman"/>
          <w:noProof/>
        </w:rPr>
        <w:footnoteReference w:id="47"/>
      </w:r>
    </w:p>
    <w:p w:rsidR="00B4329B" w:rsidRDefault="00B4329B" w:rsidP="00B4329B">
      <w:pPr>
        <w:spacing w:after="0" w:line="480" w:lineRule="auto"/>
        <w:ind w:firstLine="720"/>
        <w:jc w:val="both"/>
        <w:rPr>
          <w:rFonts w:ascii="Times New Roman" w:hAnsi="Times New Roman" w:cs="Times New Roman"/>
          <w:noProof/>
        </w:rPr>
      </w:pPr>
      <w:r w:rsidRPr="00AE1EA5">
        <w:rPr>
          <w:rFonts w:ascii="Times New Roman" w:hAnsi="Times New Roman" w:cs="Times New Roman"/>
          <w:noProof/>
        </w:rPr>
        <w:t xml:space="preserve">Sehingga cara menyikapi ketiga masa kemampuan berfikir anak-anak tersebut berbeda-beda, apabila seorang anak yang masih berada pada masa kemampuan berfikirnya belum ada, perbuatan apapun yang dilakukan tidak dapat di mintakan pertanggungjawaban. Berbeda lagi pada saat anak tersebut memasuki usia dimana sudah mampu berfikir tetapi kemampuan berfikirnya masih lemah maka anak tersebut dapat di mintai pertanggungjawaban atas perbuatan atau jarimah yang dilakukannya dengan ketentuan sanksi yang diberikan bersifat mendidik. Selanjutnya pada masa kemampuan berfikir penuh, pada masa ini </w:t>
      </w:r>
      <w:r w:rsidRPr="00AE1EA5">
        <w:rPr>
          <w:rFonts w:ascii="Times New Roman" w:hAnsi="Times New Roman" w:cs="Times New Roman"/>
          <w:noProof/>
        </w:rPr>
        <w:lastRenderedPageBreak/>
        <w:t>seseorang yang melakukan perbuatan jarimah akan di mintakan pertanggungjawaban atas perbuatannya berdasarkan ketentuan yang berlaku</w:t>
      </w:r>
      <w:r>
        <w:rPr>
          <w:rFonts w:ascii="Times New Roman" w:hAnsi="Times New Roman" w:cs="Times New Roman"/>
          <w:noProof/>
        </w:rPr>
        <w:t>.</w:t>
      </w:r>
    </w:p>
    <w:p w:rsidR="00B4329B" w:rsidRDefault="00B4329B" w:rsidP="00B4329B">
      <w:pPr>
        <w:spacing w:after="0" w:line="480" w:lineRule="auto"/>
        <w:ind w:firstLine="720"/>
        <w:jc w:val="both"/>
        <w:rPr>
          <w:rFonts w:ascii="Times New Roman" w:hAnsi="Times New Roman" w:cs="Times New Roman"/>
          <w:noProof/>
        </w:rPr>
      </w:pPr>
      <w:r w:rsidRPr="00AE1EA5">
        <w:rPr>
          <w:rFonts w:ascii="Times New Roman" w:hAnsi="Times New Roman" w:cs="Times New Roman"/>
          <w:noProof/>
        </w:rPr>
        <w:t>Definisi mengenai tindak pidana anak sebenarnya belum secara eksplisit diatur di Indonesia. Namun, dalam Undang-Undang Sistem Peradilan Pidana Anak, pengertian tersebut dijelaskan lebih pada perspektif filosofis, yaitu mengenai anak yang berhadapan dengan hukum atau peradilan. Hal ini mengacu pada konsep perlindungan dan pembinaan anak dalam sistem peradilan yang mengutamakan kepentingan terbaik bagi anak, bukan semata-mata hukuman.</w:t>
      </w:r>
      <w:r>
        <w:rPr>
          <w:rStyle w:val="FootnoteReference"/>
          <w:rFonts w:ascii="Times New Roman" w:hAnsi="Times New Roman" w:cs="Times New Roman"/>
          <w:noProof/>
        </w:rPr>
        <w:footnoteReference w:id="48"/>
      </w:r>
    </w:p>
    <w:p w:rsidR="00B4329B" w:rsidRPr="004B307A" w:rsidRDefault="00B4329B" w:rsidP="00B4329B">
      <w:pPr>
        <w:spacing w:after="0" w:line="480" w:lineRule="auto"/>
        <w:ind w:firstLine="720"/>
        <w:jc w:val="both"/>
        <w:rPr>
          <w:rFonts w:ascii="Times New Roman" w:hAnsi="Times New Roman" w:cs="Times New Roman"/>
          <w:noProof/>
        </w:rPr>
      </w:pPr>
      <w:r w:rsidRPr="00AE1EA5">
        <w:rPr>
          <w:rFonts w:ascii="Times New Roman" w:hAnsi="Times New Roman" w:cs="Times New Roman"/>
          <w:noProof/>
        </w:rPr>
        <w:t xml:space="preserve">Teori pemidanaan merupakan dasar-dasar serta tujuan pidana. Teori tersebut dibagi menjadi beberapa bagian seperti dibawah ini: </w:t>
      </w:r>
      <w:r>
        <w:rPr>
          <w:rStyle w:val="FootnoteReference"/>
          <w:rFonts w:ascii="Times New Roman" w:hAnsi="Times New Roman" w:cs="Times New Roman"/>
          <w:noProof/>
        </w:rPr>
        <w:footnoteReference w:id="49"/>
      </w:r>
    </w:p>
    <w:p w:rsidR="00B4329B" w:rsidRDefault="00B4329B" w:rsidP="00B4329B">
      <w:pPr>
        <w:pStyle w:val="ListParagraph"/>
        <w:numPr>
          <w:ilvl w:val="0"/>
          <w:numId w:val="15"/>
        </w:numPr>
        <w:spacing w:after="0" w:line="480" w:lineRule="auto"/>
        <w:ind w:left="720"/>
        <w:jc w:val="both"/>
        <w:rPr>
          <w:rFonts w:ascii="Times New Roman" w:hAnsi="Times New Roman" w:cs="Times New Roman"/>
          <w:noProof/>
        </w:rPr>
      </w:pPr>
      <w:r w:rsidRPr="00AE1EA5">
        <w:rPr>
          <w:rFonts w:ascii="Times New Roman" w:hAnsi="Times New Roman" w:cs="Times New Roman"/>
          <w:noProof/>
        </w:rPr>
        <w:t xml:space="preserve">Teori Retribusi Pidana adalah akibat hukum yang mutlak harus diadakan guna memberikan balasan bagi pelaku kejahatan. Terjadinya suatu kejahatan menjadi dasar pembenaran suatu pemidanaan, sebab kejahatan tersebut mengakibatkan penderitaan bagi korban kejahatan, sehingga pidana harus diterapkan terhadap pelaku tindak pidana sebagai pembalasan atas kejahatan yang telah dilakukan sehingga membuat orang lain menderita. Pembalasan tersebut tanpa memperhatikan akibat-akibat yang mungkin terjadi setelah diterapkannya suatu pidana, tidak memperdulikan kerugian yang kemungkinan terjadi di dalam masyarakat. Teori ini menganggap bahwa suatu pemidanaan merupakan akibat yang harus diterapkan guna sebagai pembalasan terhadap pelaku kejahatan. Sanksi pidana digambarkan sebagai suatu penderitaan sehingga apabila pelaku </w:t>
      </w:r>
      <w:r w:rsidRPr="00AE1EA5">
        <w:rPr>
          <w:rFonts w:ascii="Times New Roman" w:hAnsi="Times New Roman" w:cs="Times New Roman"/>
          <w:noProof/>
        </w:rPr>
        <w:lastRenderedPageBreak/>
        <w:t>tindak pidana tidak dapat merasakan penderitaan maka petugas dinyatakan gagal.</w:t>
      </w:r>
    </w:p>
    <w:p w:rsidR="00B4329B" w:rsidRDefault="00B4329B" w:rsidP="00B4329B">
      <w:pPr>
        <w:pStyle w:val="ListParagraph"/>
        <w:numPr>
          <w:ilvl w:val="0"/>
          <w:numId w:val="15"/>
        </w:numPr>
        <w:spacing w:after="0" w:line="480" w:lineRule="auto"/>
        <w:ind w:left="720"/>
        <w:jc w:val="both"/>
        <w:rPr>
          <w:rFonts w:ascii="Times New Roman" w:hAnsi="Times New Roman" w:cs="Times New Roman"/>
          <w:noProof/>
        </w:rPr>
      </w:pPr>
      <w:r w:rsidRPr="00AE1EA5">
        <w:rPr>
          <w:rFonts w:ascii="Times New Roman" w:hAnsi="Times New Roman" w:cs="Times New Roman"/>
          <w:noProof/>
        </w:rPr>
        <w:t>Teori Deterrence Teori ini tidak sama dengan teori retributif yang memandang bahwa pemberian sanksi pidana hanya bertujuan sebagai pembalasan belaka. Teori deterrence memandang bahwa terdapat tujuan lain dari pemidanaan yang lebih bermanfaat dari sekedar pembalasan, teori ini bertujuan bahwa pemidaan bukan dijatuhkankarena seseorang berbuat kejahatan melainkan sebagai pencegahan agar seseorang tidak melakukan suatu kejahatan.</w:t>
      </w:r>
    </w:p>
    <w:p w:rsidR="00B4329B" w:rsidRDefault="00B4329B" w:rsidP="00B4329B">
      <w:pPr>
        <w:pStyle w:val="ListParagraph"/>
        <w:numPr>
          <w:ilvl w:val="0"/>
          <w:numId w:val="15"/>
        </w:numPr>
        <w:spacing w:after="0" w:line="480" w:lineRule="auto"/>
        <w:ind w:left="720"/>
        <w:jc w:val="both"/>
        <w:rPr>
          <w:rFonts w:ascii="Times New Roman" w:hAnsi="Times New Roman" w:cs="Times New Roman"/>
          <w:noProof/>
        </w:rPr>
      </w:pPr>
      <w:r w:rsidRPr="00AE1EA5">
        <w:rPr>
          <w:rFonts w:ascii="Times New Roman" w:hAnsi="Times New Roman" w:cs="Times New Roman"/>
          <w:noProof/>
        </w:rPr>
        <w:t>Teori Rehabilitasi Pandangan ini sering dimasukkan dalam sub kelompok deterrence sebab memiliki tujuan pemidanaan yang hampir sama, meskipun menurut pendapat Andrew Ashworth sebenarnya teori rehabilitasi memiliki suatu alasan pemidanaan yang tidak sama dengan pandangan teori deterrence. Teori deterrence memiliki tujuan utama yaitu melakukan tindakan preventif terhadap terjadinya kejahatan, sedangkan teori rehabilitasi ini lebih bertujuan untuk memperbaiki perilaku dari pelaku kejahatan.</w:t>
      </w:r>
    </w:p>
    <w:p w:rsidR="00B4329B" w:rsidRDefault="00B4329B" w:rsidP="00B4329B">
      <w:pPr>
        <w:pStyle w:val="ListParagraph"/>
        <w:numPr>
          <w:ilvl w:val="0"/>
          <w:numId w:val="15"/>
        </w:numPr>
        <w:spacing w:after="0" w:line="480" w:lineRule="auto"/>
        <w:ind w:left="720"/>
        <w:jc w:val="both"/>
        <w:rPr>
          <w:rFonts w:ascii="Times New Roman" w:hAnsi="Times New Roman" w:cs="Times New Roman"/>
          <w:noProof/>
        </w:rPr>
      </w:pPr>
      <w:r w:rsidRPr="00AE1EA5">
        <w:rPr>
          <w:rFonts w:ascii="Times New Roman" w:hAnsi="Times New Roman" w:cs="Times New Roman"/>
          <w:noProof/>
        </w:rPr>
        <w:t xml:space="preserve">Teori Incapacitation Merupakan suatu teori pemidanaan yang membatasi orang dari masyarakat selama waktu tertentu dengan tujuan perlindungan terhadap masyarakat pada umumnya. Banyak sarjana yang memasukkan teori ini dalam bagian dari deterrence akan tetapi bila dilihat dari pandangan dari tujuan terhadap tujuan yang ingin dicapainya akan sangat berbeda dengan deterrence. Teori ini ditujukan kepada jenis pidana yang </w:t>
      </w:r>
      <w:r w:rsidRPr="00AE1EA5">
        <w:rPr>
          <w:rFonts w:ascii="Times New Roman" w:hAnsi="Times New Roman" w:cs="Times New Roman"/>
          <w:noProof/>
        </w:rPr>
        <w:lastRenderedPageBreak/>
        <w:t>sifat berbahayanya pada masyarakat sedemikian besar seperti genosida atau terorisme, atau yang sifatnya meresahkan masyarakat misalnya sodomi atau perkosaan yang dilakukan secara berulang-ulang. Jenis pidana mati juga dapat dimasukkan dalam jenis pidana dalam teori ini.</w:t>
      </w:r>
    </w:p>
    <w:p w:rsidR="00B4329B" w:rsidRDefault="00B4329B" w:rsidP="00B4329B">
      <w:pPr>
        <w:pStyle w:val="ListParagraph"/>
        <w:numPr>
          <w:ilvl w:val="0"/>
          <w:numId w:val="15"/>
        </w:numPr>
        <w:spacing w:after="0" w:line="480" w:lineRule="auto"/>
        <w:ind w:left="720"/>
        <w:jc w:val="both"/>
        <w:rPr>
          <w:rFonts w:ascii="Times New Roman" w:hAnsi="Times New Roman" w:cs="Times New Roman"/>
          <w:noProof/>
        </w:rPr>
      </w:pPr>
      <w:r w:rsidRPr="00AE1EA5">
        <w:rPr>
          <w:rFonts w:ascii="Times New Roman" w:hAnsi="Times New Roman" w:cs="Times New Roman"/>
          <w:noProof/>
        </w:rPr>
        <w:t>Teori Resosialisasi Velinka dan Ute menyatakan bahwa resosialisasi adalah proses yang mengakomodasi dan memenuhi kebutuhan pelaku tindak pidana akan kebutuhan sosialnya, dalam dekade 30 tahun terakhir, teori yang telah mengusung pelaku masuk dalam bentuk pemidanaan yang manusiawi dan lebih menghargai hak asasi manusia, teori ini banyak memperoleh kritik karena teori ini hanya dapat dipakai dan jelas terlihat sebagai sarana diakhir masa hukuman untuk mempersiapkan diri memasuki masa kebebasan</w:t>
      </w:r>
    </w:p>
    <w:p w:rsidR="00B4329B" w:rsidRDefault="00B4329B" w:rsidP="00B4329B">
      <w:pPr>
        <w:pStyle w:val="ListParagraph"/>
        <w:numPr>
          <w:ilvl w:val="0"/>
          <w:numId w:val="15"/>
        </w:numPr>
        <w:spacing w:after="0" w:line="480" w:lineRule="auto"/>
        <w:ind w:left="720"/>
        <w:jc w:val="both"/>
        <w:rPr>
          <w:rFonts w:ascii="Times New Roman" w:hAnsi="Times New Roman" w:cs="Times New Roman"/>
          <w:noProof/>
        </w:rPr>
      </w:pPr>
      <w:r w:rsidRPr="00AE1EA5">
        <w:rPr>
          <w:rFonts w:ascii="Times New Roman" w:hAnsi="Times New Roman" w:cs="Times New Roman"/>
          <w:noProof/>
        </w:rPr>
        <w:t>Teori Reparasi, Restitusi, dan Kompensasi Reparasi dapat diartika sebagai perbuatan untuk menggantikan kerugian akibat dari sesuatu yang tidak benar, sedangkan restitusi dapat diartikan sebagai mengembalikan atau memperbaiki beberapa hal yang khusus berkaitan dengan kepemilihan atau status. Teori Kompensasi merupakan teori yang didalamnya mewajibkan untuk melakukan pembayaran ganti rugi atas kerusakan yang diperintah oleh pihak pengadilan terhadap orang yang terbukti melakukan kerusakan</w:t>
      </w:r>
    </w:p>
    <w:p w:rsidR="00B4329B" w:rsidRDefault="00B4329B" w:rsidP="00B4329B">
      <w:pPr>
        <w:pStyle w:val="ListParagraph"/>
        <w:numPr>
          <w:ilvl w:val="0"/>
          <w:numId w:val="15"/>
        </w:numPr>
        <w:spacing w:after="0" w:line="480" w:lineRule="auto"/>
        <w:ind w:left="720"/>
        <w:jc w:val="both"/>
        <w:rPr>
          <w:rFonts w:ascii="Times New Roman" w:hAnsi="Times New Roman" w:cs="Times New Roman"/>
          <w:noProof/>
        </w:rPr>
      </w:pPr>
      <w:r w:rsidRPr="00AE1EA5">
        <w:rPr>
          <w:rFonts w:ascii="Times New Roman" w:hAnsi="Times New Roman" w:cs="Times New Roman"/>
          <w:noProof/>
        </w:rPr>
        <w:t xml:space="preserve">Teori Integratif Berdasarkan pendapat Pallegrino Rossi yang memberikan penjelasan mengenai teori gabungan yang berkembang dalam sistem Eropa Kontinental diberi sebutan vereninging teorieen. Meskipun diriya menganggap bahwa retributive merupakan asas utama serta beratnya suatu </w:t>
      </w:r>
      <w:r w:rsidRPr="00AE1EA5">
        <w:rPr>
          <w:rFonts w:ascii="Times New Roman" w:hAnsi="Times New Roman" w:cs="Times New Roman"/>
          <w:noProof/>
        </w:rPr>
        <w:lastRenderedPageBreak/>
        <w:t>pidana tidak boleh melampaui batas keadilan, dirinya juga meyakini bahwa pidana memiliki pengaruh seperti halnya sebagai pencegahan, memberikan efek jera serta memperbaiki kerusakan dalam kehidupan masyarakat.</w:t>
      </w:r>
    </w:p>
    <w:p w:rsidR="00B4329B" w:rsidRPr="00716D7D" w:rsidRDefault="00B4329B" w:rsidP="00B4329B">
      <w:pPr>
        <w:pStyle w:val="ListParagraph"/>
        <w:spacing w:after="0" w:line="480" w:lineRule="auto"/>
        <w:jc w:val="both"/>
        <w:rPr>
          <w:rFonts w:ascii="Times New Roman" w:hAnsi="Times New Roman" w:cs="Times New Roman"/>
          <w:noProof/>
        </w:rPr>
      </w:pPr>
    </w:p>
    <w:p w:rsidR="00B4329B" w:rsidRPr="00A123D8" w:rsidRDefault="00B4329B" w:rsidP="00B4329B">
      <w:pPr>
        <w:pStyle w:val="Heading3"/>
        <w:spacing w:before="0"/>
        <w:rPr>
          <w:noProof/>
        </w:rPr>
      </w:pPr>
      <w:bookmarkStart w:id="11" w:name="_Toc202627978"/>
      <w:r>
        <w:rPr>
          <w:noProof/>
        </w:rPr>
        <w:t xml:space="preserve">2. </w:t>
      </w:r>
      <w:r w:rsidRPr="00A123D8">
        <w:rPr>
          <w:noProof/>
        </w:rPr>
        <w:t>Prinsip-Prinsip Dasar Peradilan Pidana Anak</w:t>
      </w:r>
      <w:bookmarkEnd w:id="11"/>
    </w:p>
    <w:p w:rsidR="00B4329B" w:rsidRDefault="00B4329B" w:rsidP="00B4329B">
      <w:pPr>
        <w:spacing w:after="0" w:line="480" w:lineRule="auto"/>
        <w:ind w:firstLine="720"/>
        <w:jc w:val="both"/>
        <w:rPr>
          <w:rFonts w:ascii="Times New Roman" w:hAnsi="Times New Roman" w:cs="Times New Roman"/>
          <w:noProof/>
        </w:rPr>
      </w:pPr>
      <w:r w:rsidRPr="00A123D8">
        <w:rPr>
          <w:rFonts w:ascii="Times New Roman" w:hAnsi="Times New Roman" w:cs="Times New Roman"/>
          <w:noProof/>
        </w:rPr>
        <w:t>Didalam Undang-Undang Perlindungan Anak disebutkan bahwa anak memerlukan perlindungan khusus dalam berbagai keadaan, salah satunya ketika berhadapan dengan hukum. Terhadap anak yang berhadapan dengan hukum, Negara memberikan legitimasi harapan perubahan perilaku anak dan pelibatan banyak pihak dalam Undang-Undang Nomor 11 Tahun 2012 tentang Sistem Peradilan Pidana Anak atau yang kemudian dikenal dengan Undang-Undang (SPPA). Dengan membawa paradigma baru dalam hukum acara di Indonesia yaitu Restorative Justice atau mengutamakan pemulihan terhadap keadaan awal bukan dengan pembalasan menjadikan masyarakat sebagai pendorong perubahan dan pemulihan disamping aparat penegak hukum yang harus rela melepas stigma dan cara pandang lama yakni Retributive atau pembalasan</w:t>
      </w:r>
      <w:r>
        <w:rPr>
          <w:rStyle w:val="FootnoteReference"/>
          <w:rFonts w:ascii="Times New Roman" w:hAnsi="Times New Roman" w:cs="Times New Roman"/>
          <w:noProof/>
        </w:rPr>
        <w:footnoteReference w:id="50"/>
      </w:r>
    </w:p>
    <w:p w:rsidR="00B4329B" w:rsidRDefault="00B4329B" w:rsidP="00B4329B">
      <w:pPr>
        <w:spacing w:after="0" w:line="480" w:lineRule="auto"/>
        <w:ind w:firstLine="720"/>
        <w:jc w:val="both"/>
        <w:rPr>
          <w:rFonts w:ascii="Times New Roman" w:hAnsi="Times New Roman" w:cs="Times New Roman"/>
          <w:noProof/>
        </w:rPr>
      </w:pPr>
      <w:r w:rsidRPr="00A123D8">
        <w:rPr>
          <w:rFonts w:ascii="Times New Roman" w:hAnsi="Times New Roman" w:cs="Times New Roman"/>
          <w:noProof/>
        </w:rPr>
        <w:t xml:space="preserve">Menurut konsep diversi pemberian hukuman terhadap anak bukan sematamata untuk menghukum tetapi mendidik kembali dan memperbaiki kembali. Selain itu untuk menghindarkan anak dari eksploitasi dan kekerasan. Konsep diversi juga didasarkan pada kenyataan proses peradilan pidana terhadap anak pelaku tindak pidana melalui sistem peradilan pidana lebih banyak </w:t>
      </w:r>
      <w:r w:rsidRPr="00A123D8">
        <w:rPr>
          <w:rFonts w:ascii="Times New Roman" w:hAnsi="Times New Roman" w:cs="Times New Roman"/>
          <w:noProof/>
        </w:rPr>
        <w:lastRenderedPageBreak/>
        <w:t>menimbulkan bahaya dari pada kebaikan. Alasan dasarnya yaitu pengadilan akan memberikan stigmatisasi terhadap anak atas tindakan yang dilakukannya, sehingga lebih baik menghindarkannya keluar sistem peradilan pidana.</w:t>
      </w:r>
    </w:p>
    <w:p w:rsidR="00B4329B" w:rsidRDefault="00B4329B" w:rsidP="00B4329B">
      <w:pPr>
        <w:spacing w:after="0" w:line="480" w:lineRule="auto"/>
        <w:ind w:firstLine="720"/>
        <w:jc w:val="both"/>
        <w:rPr>
          <w:rFonts w:ascii="Times New Roman" w:hAnsi="Times New Roman" w:cs="Times New Roman"/>
          <w:noProof/>
        </w:rPr>
      </w:pPr>
      <w:r w:rsidRPr="00A123D8">
        <w:rPr>
          <w:rFonts w:ascii="Times New Roman" w:hAnsi="Times New Roman" w:cs="Times New Roman"/>
          <w:noProof/>
        </w:rPr>
        <w:t>Perbuatan pidana yang dilakukan oleh anak jelas adalah kemudaratan yang menyebabkan kerugian harta, mencederai, bahkan meresahkan masyarakat. Namun, penyelesaian perkara yang dilakukan anak dengan menyamakan proses peradilan yang diterapkan kepada orang yang sudah dewasa juga kemungkinanbesar juga akan menimbulkan bahaya yang baru bagi anak. Berdasarkan ini, menangani kenakalan anak yang mengakibatkan kerugian dengan penanganan yang menimbukan kerugian pula bukanlah solusi yang paling tepat.</w:t>
      </w:r>
    </w:p>
    <w:p w:rsidR="00B4329B" w:rsidRDefault="00B4329B" w:rsidP="00B4329B">
      <w:pPr>
        <w:spacing w:after="0" w:line="480" w:lineRule="auto"/>
        <w:ind w:firstLine="720"/>
        <w:jc w:val="both"/>
        <w:rPr>
          <w:rFonts w:ascii="Times New Roman" w:hAnsi="Times New Roman" w:cs="Times New Roman"/>
          <w:noProof/>
        </w:rPr>
      </w:pPr>
      <w:r w:rsidRPr="00A123D8">
        <w:rPr>
          <w:rFonts w:ascii="Times New Roman" w:hAnsi="Times New Roman" w:cs="Times New Roman"/>
          <w:noProof/>
        </w:rPr>
        <w:t>Beberapa prinsip fundamental terkait anak yang melakukan tindak pidana sebenarnya telah dituangkan dalam Undang-undang Nomor 3 Tahun 1997 tentang Peradilan Anak. Undang-undang tersebut memuat beberapa keteentuan mendasar mengenai proses hukum yang mesti dijalankan terhadap seorang anak yang melakukan tindak pidana. Pengaturan itu antara lain :</w:t>
      </w:r>
    </w:p>
    <w:p w:rsidR="00B4329B" w:rsidRDefault="00B4329B" w:rsidP="00B4329B">
      <w:pPr>
        <w:pStyle w:val="ListParagraph"/>
        <w:numPr>
          <w:ilvl w:val="0"/>
          <w:numId w:val="16"/>
        </w:numPr>
        <w:spacing w:line="480" w:lineRule="auto"/>
        <w:ind w:left="720"/>
        <w:jc w:val="both"/>
        <w:rPr>
          <w:rFonts w:ascii="Times New Roman" w:hAnsi="Times New Roman" w:cs="Times New Roman"/>
          <w:noProof/>
        </w:rPr>
      </w:pPr>
      <w:r w:rsidRPr="009B5442">
        <w:rPr>
          <w:rFonts w:ascii="Times New Roman" w:hAnsi="Times New Roman" w:cs="Times New Roman"/>
          <w:noProof/>
        </w:rPr>
        <w:t>Seorang anak yang berumur antara 8 tahun dan belum berumur 18 tahun melakukan tindak pidana, sementara ia baru diajukan ke pengadilan setelah berusia 18 tahun, maka ia tetap diajukan ke pengadilan anak, sepanjang anak tersebut belum berusia 21 tahun;</w:t>
      </w:r>
    </w:p>
    <w:p w:rsidR="00B4329B" w:rsidRDefault="00B4329B" w:rsidP="00B4329B">
      <w:pPr>
        <w:pStyle w:val="ListParagraph"/>
        <w:numPr>
          <w:ilvl w:val="0"/>
          <w:numId w:val="16"/>
        </w:numPr>
        <w:spacing w:line="480" w:lineRule="auto"/>
        <w:ind w:left="720"/>
        <w:jc w:val="both"/>
        <w:rPr>
          <w:rFonts w:ascii="Times New Roman" w:hAnsi="Times New Roman" w:cs="Times New Roman"/>
          <w:noProof/>
        </w:rPr>
      </w:pPr>
      <w:r w:rsidRPr="009B5442">
        <w:rPr>
          <w:rFonts w:ascii="Times New Roman" w:hAnsi="Times New Roman" w:cs="Times New Roman"/>
          <w:noProof/>
        </w:rPr>
        <w:t xml:space="preserve">Sidang pengadilan anak dilakukan secara tertutup danhanya boleh dihadiri oleh anak yang bersangkutan, orangtua atau walinya atau orang tua asuhnya, penasihat hukum dan pembimbing kemasyarakatan atau pihak </w:t>
      </w:r>
      <w:r w:rsidRPr="009B5442">
        <w:rPr>
          <w:rFonts w:ascii="Times New Roman" w:hAnsi="Times New Roman" w:cs="Times New Roman"/>
          <w:noProof/>
        </w:rPr>
        <w:lastRenderedPageBreak/>
        <w:t>lain yang diijinkan oleh hakim, akan tetapi putusannya diucapkan terbuka untuk umum;</w:t>
      </w:r>
    </w:p>
    <w:p w:rsidR="00B4329B" w:rsidRDefault="00B4329B" w:rsidP="00B4329B">
      <w:pPr>
        <w:pStyle w:val="ListParagraph"/>
        <w:numPr>
          <w:ilvl w:val="0"/>
          <w:numId w:val="16"/>
        </w:numPr>
        <w:spacing w:line="480" w:lineRule="auto"/>
        <w:ind w:left="720"/>
        <w:jc w:val="both"/>
        <w:rPr>
          <w:rFonts w:ascii="Times New Roman" w:hAnsi="Times New Roman" w:cs="Times New Roman"/>
          <w:noProof/>
        </w:rPr>
      </w:pPr>
      <w:r w:rsidRPr="00A2355A">
        <w:rPr>
          <w:rFonts w:ascii="Times New Roman" w:hAnsi="Times New Roman" w:cs="Times New Roman"/>
          <w:noProof/>
        </w:rPr>
        <w:t>Pidana yang dijatuhkan kepada anak dapat berupa pidana penjara, kurungan, pengawasan atau pidana tambahan berupa pembayaran ganti rugi;</w:t>
      </w:r>
    </w:p>
    <w:p w:rsidR="00B4329B" w:rsidRDefault="00B4329B" w:rsidP="00B4329B">
      <w:pPr>
        <w:pStyle w:val="ListParagraph"/>
        <w:numPr>
          <w:ilvl w:val="0"/>
          <w:numId w:val="16"/>
        </w:numPr>
        <w:spacing w:line="480" w:lineRule="auto"/>
        <w:ind w:left="720"/>
        <w:jc w:val="both"/>
        <w:rPr>
          <w:rFonts w:ascii="Times New Roman" w:hAnsi="Times New Roman" w:cs="Times New Roman"/>
          <w:noProof/>
        </w:rPr>
      </w:pPr>
      <w:r w:rsidRPr="00A2355A">
        <w:rPr>
          <w:rFonts w:ascii="Times New Roman" w:hAnsi="Times New Roman" w:cs="Times New Roman"/>
          <w:noProof/>
        </w:rPr>
        <w:t>Pidana penjara yang dijatuhkan kepada anak adalah ½ dari pidana pokok yang dijatuhkan kepada orang yang dewasa. Jika pidana itu berupa pidana mati atau seumur hidup, maka yang dijatuhkan terhadap anak adalah pidana 10 tahun;</w:t>
      </w:r>
    </w:p>
    <w:p w:rsidR="00B4329B" w:rsidRDefault="00B4329B" w:rsidP="00B4329B">
      <w:pPr>
        <w:pStyle w:val="ListParagraph"/>
        <w:numPr>
          <w:ilvl w:val="0"/>
          <w:numId w:val="16"/>
        </w:numPr>
        <w:spacing w:line="480" w:lineRule="auto"/>
        <w:ind w:left="720"/>
        <w:jc w:val="both"/>
        <w:rPr>
          <w:rFonts w:ascii="Times New Roman" w:hAnsi="Times New Roman" w:cs="Times New Roman"/>
          <w:noProof/>
        </w:rPr>
      </w:pPr>
      <w:r w:rsidRPr="00A2355A">
        <w:rPr>
          <w:rFonts w:ascii="Times New Roman" w:hAnsi="Times New Roman" w:cs="Times New Roman"/>
          <w:noProof/>
        </w:rPr>
        <w:t>Jika seorang anak yang melakukan tindak pidana danberumur belum 12 tahun, sementara ancaman hukumannya adalah pidana mati atau penjara seumur hidup, maka bagi anak dijatuhkan hukuman :</w:t>
      </w:r>
    </w:p>
    <w:p w:rsidR="00B4329B" w:rsidRDefault="00B4329B" w:rsidP="00B4329B">
      <w:pPr>
        <w:pStyle w:val="ListParagraph"/>
        <w:numPr>
          <w:ilvl w:val="0"/>
          <w:numId w:val="17"/>
        </w:numPr>
        <w:spacing w:line="480" w:lineRule="auto"/>
        <w:ind w:left="720"/>
        <w:jc w:val="both"/>
        <w:rPr>
          <w:rFonts w:ascii="Times New Roman" w:hAnsi="Times New Roman" w:cs="Times New Roman"/>
          <w:noProof/>
        </w:rPr>
      </w:pPr>
      <w:r w:rsidRPr="00A2355A">
        <w:rPr>
          <w:rFonts w:ascii="Times New Roman" w:hAnsi="Times New Roman" w:cs="Times New Roman"/>
          <w:noProof/>
        </w:rPr>
        <w:t>Dikembalikan kepada orangtua, atau walinya, atau orangtua asuh dari anak tersebut,</w:t>
      </w:r>
    </w:p>
    <w:p w:rsidR="00B4329B" w:rsidRDefault="00B4329B" w:rsidP="00B4329B">
      <w:pPr>
        <w:pStyle w:val="ListParagraph"/>
        <w:numPr>
          <w:ilvl w:val="0"/>
          <w:numId w:val="17"/>
        </w:numPr>
        <w:spacing w:line="480" w:lineRule="auto"/>
        <w:ind w:left="720"/>
        <w:jc w:val="both"/>
        <w:rPr>
          <w:rFonts w:ascii="Times New Roman" w:hAnsi="Times New Roman" w:cs="Times New Roman"/>
          <w:noProof/>
        </w:rPr>
      </w:pPr>
      <w:r w:rsidRPr="00A2355A">
        <w:rPr>
          <w:rFonts w:ascii="Times New Roman" w:hAnsi="Times New Roman" w:cs="Times New Roman"/>
          <w:noProof/>
        </w:rPr>
        <w:t xml:space="preserve">Anak tersebut diserahkan kepada Negara untuk mengikuti Pendidikan dan pembinaan atau latihan kerja. </w:t>
      </w:r>
    </w:p>
    <w:p w:rsidR="00B4329B" w:rsidRDefault="00B4329B" w:rsidP="00B4329B">
      <w:pPr>
        <w:pStyle w:val="ListParagraph"/>
        <w:numPr>
          <w:ilvl w:val="0"/>
          <w:numId w:val="17"/>
        </w:numPr>
        <w:spacing w:after="0" w:line="480" w:lineRule="auto"/>
        <w:ind w:left="720"/>
        <w:jc w:val="both"/>
        <w:rPr>
          <w:rFonts w:ascii="Times New Roman" w:hAnsi="Times New Roman" w:cs="Times New Roman"/>
          <w:noProof/>
        </w:rPr>
      </w:pPr>
      <w:r w:rsidRPr="00A2355A">
        <w:rPr>
          <w:rFonts w:ascii="Times New Roman" w:hAnsi="Times New Roman" w:cs="Times New Roman"/>
          <w:noProof/>
        </w:rPr>
        <w:t>Menyerahkan anak ke lembaga sosial yang dikelola oleh pemerintah atau organisasi kemasyarakatan yang bergerak dalam bidang pendidikan, pembinaan dan latihan kerja</w:t>
      </w:r>
    </w:p>
    <w:p w:rsidR="00B4329B" w:rsidRDefault="00B4329B" w:rsidP="00B4329B">
      <w:pPr>
        <w:spacing w:after="0" w:line="480" w:lineRule="auto"/>
        <w:ind w:firstLine="720"/>
        <w:jc w:val="both"/>
        <w:rPr>
          <w:rFonts w:ascii="Times New Roman" w:hAnsi="Times New Roman" w:cs="Times New Roman"/>
          <w:noProof/>
        </w:rPr>
      </w:pPr>
      <w:r w:rsidRPr="00A2355A">
        <w:rPr>
          <w:rFonts w:ascii="Times New Roman" w:hAnsi="Times New Roman" w:cs="Times New Roman"/>
          <w:noProof/>
        </w:rPr>
        <w:t xml:space="preserve">Perubahan mind set mengenai adanya diskresi penegak hukum untuk memperlakukan anak sebagai pelaku kejahatan/pelanggaran sebagaimana layaknya orang dewasa. Dalam konsep HAM. anak digolongkan sebagai vurnerable groups bersama dengan kelompok minoritas, difable, perempuan dan </w:t>
      </w:r>
      <w:r w:rsidRPr="00A2355A">
        <w:rPr>
          <w:rFonts w:ascii="Times New Roman" w:hAnsi="Times New Roman" w:cs="Times New Roman"/>
          <w:noProof/>
        </w:rPr>
        <w:lastRenderedPageBreak/>
        <w:t>manula dan konteks perlindungannya masing-masing. Anak harus selalu dipandang sebagai korban, karena belum memiliki pola piker dewasa dan masih memiliki disorientasi akan jati dirinya. Sehingga mudah dan rentan untuk terpengaruh budaya-budaya dalam lingkungannya termasuk budaya melakukan kejahatan/pelanggaran dimana dia belum bisa membedakan apakah hal tersebut tindak pidana atau bukan. Diperlukan perubahan pola pikir mengenai anak yang melakukan tindak pidana kejahatan/pelanggaran, anak harus selalu diposisikan sebagai korban dan bukan pelaku. Hubungan antara pelaku dan korban kejahatan yang oleh Stephen Schafer dinyatakan sebagai teori criminal-victim relationship tidak tergambar secara nyata dalam tindak pidana penyalahgunaan narkotika ini</w:t>
      </w:r>
    </w:p>
    <w:p w:rsidR="00B4329B" w:rsidRDefault="00B4329B" w:rsidP="00B4329B">
      <w:pPr>
        <w:spacing w:after="0" w:line="480" w:lineRule="auto"/>
        <w:ind w:firstLine="720"/>
        <w:jc w:val="both"/>
        <w:rPr>
          <w:rFonts w:ascii="Times New Roman" w:hAnsi="Times New Roman" w:cs="Times New Roman"/>
          <w:noProof/>
        </w:rPr>
      </w:pPr>
      <w:r w:rsidRPr="00A2355A">
        <w:rPr>
          <w:rFonts w:ascii="Times New Roman" w:hAnsi="Times New Roman" w:cs="Times New Roman"/>
          <w:noProof/>
        </w:rPr>
        <w:t>Menjawab permasalahan tersebut, pendapat dari Sellin dan Wolfgang memberikan kualifikasi jenis-jenis korban kejahatan sebagai berikut</w:t>
      </w:r>
      <w:r>
        <w:rPr>
          <w:rStyle w:val="FootnoteReference"/>
          <w:rFonts w:ascii="Times New Roman" w:hAnsi="Times New Roman" w:cs="Times New Roman"/>
          <w:noProof/>
        </w:rPr>
        <w:footnoteReference w:id="51"/>
      </w:r>
    </w:p>
    <w:p w:rsidR="00B4329B" w:rsidRPr="00A2355A" w:rsidRDefault="00B4329B" w:rsidP="00B4329B">
      <w:pPr>
        <w:pStyle w:val="ListParagraph"/>
        <w:numPr>
          <w:ilvl w:val="0"/>
          <w:numId w:val="18"/>
        </w:numPr>
        <w:spacing w:after="0" w:line="480" w:lineRule="auto"/>
        <w:ind w:left="720"/>
        <w:jc w:val="both"/>
        <w:rPr>
          <w:rFonts w:ascii="Times New Roman" w:hAnsi="Times New Roman" w:cs="Times New Roman"/>
          <w:noProof/>
        </w:rPr>
      </w:pPr>
      <w:r w:rsidRPr="00A2355A">
        <w:rPr>
          <w:rFonts w:ascii="Times New Roman" w:hAnsi="Times New Roman" w:cs="Times New Roman"/>
          <w:noProof/>
        </w:rPr>
        <w:t>Primary victimization, adalah korban individual, jadi korban disini adalah korban perorangan bukan korban kolektif atau kelompok.</w:t>
      </w:r>
    </w:p>
    <w:p w:rsidR="00B4329B" w:rsidRPr="00A2355A" w:rsidRDefault="00B4329B" w:rsidP="00B4329B">
      <w:pPr>
        <w:pStyle w:val="ListParagraph"/>
        <w:numPr>
          <w:ilvl w:val="0"/>
          <w:numId w:val="18"/>
        </w:numPr>
        <w:spacing w:after="0" w:line="480" w:lineRule="auto"/>
        <w:ind w:left="720"/>
        <w:jc w:val="both"/>
        <w:rPr>
          <w:rFonts w:ascii="Times New Roman" w:hAnsi="Times New Roman" w:cs="Times New Roman"/>
          <w:noProof/>
        </w:rPr>
      </w:pPr>
      <w:r w:rsidRPr="00A2355A">
        <w:rPr>
          <w:rFonts w:ascii="Times New Roman" w:hAnsi="Times New Roman" w:cs="Times New Roman"/>
          <w:noProof/>
        </w:rPr>
        <w:t>Secondary victimization, maksud dari korban dengan bentuk seperti ini adalah korbannya badan hukum atau kelompok.</w:t>
      </w:r>
    </w:p>
    <w:p w:rsidR="00B4329B" w:rsidRPr="00A2355A" w:rsidRDefault="00B4329B" w:rsidP="00B4329B">
      <w:pPr>
        <w:pStyle w:val="ListParagraph"/>
        <w:numPr>
          <w:ilvl w:val="0"/>
          <w:numId w:val="18"/>
        </w:numPr>
        <w:spacing w:after="0" w:line="480" w:lineRule="auto"/>
        <w:ind w:left="720"/>
        <w:jc w:val="both"/>
        <w:rPr>
          <w:rFonts w:ascii="Times New Roman" w:hAnsi="Times New Roman" w:cs="Times New Roman"/>
          <w:noProof/>
        </w:rPr>
      </w:pPr>
      <w:r w:rsidRPr="00A2355A">
        <w:rPr>
          <w:rFonts w:ascii="Times New Roman" w:hAnsi="Times New Roman" w:cs="Times New Roman"/>
          <w:noProof/>
        </w:rPr>
        <w:t xml:space="preserve">Tertiary victimization, yang menjadi korban adalah masyarakat luas, boleh jua dikatakan, bahwa korbannya abstrak dan tidak berhubungan langsung dengan kejahatan. </w:t>
      </w:r>
    </w:p>
    <w:p w:rsidR="00B4329B" w:rsidRPr="00A2355A" w:rsidRDefault="00B4329B" w:rsidP="00B4329B">
      <w:pPr>
        <w:pStyle w:val="ListParagraph"/>
        <w:numPr>
          <w:ilvl w:val="0"/>
          <w:numId w:val="18"/>
        </w:numPr>
        <w:spacing w:after="0" w:line="480" w:lineRule="auto"/>
        <w:ind w:left="720"/>
        <w:jc w:val="both"/>
        <w:rPr>
          <w:rFonts w:ascii="Times New Roman" w:hAnsi="Times New Roman" w:cs="Times New Roman"/>
          <w:noProof/>
        </w:rPr>
      </w:pPr>
      <w:r w:rsidRPr="00A2355A">
        <w:rPr>
          <w:rFonts w:ascii="Times New Roman" w:hAnsi="Times New Roman" w:cs="Times New Roman"/>
          <w:noProof/>
        </w:rPr>
        <w:t xml:space="preserve">Mutual victimization, yang menjadi korbannya adalah pelaku sendiri, korban tidak menyadari bahwa dirinya adalah korban dari kejahatan yang dilakukan oleh dirinya sendiri. </w:t>
      </w:r>
    </w:p>
    <w:p w:rsidR="00B4329B" w:rsidRDefault="00B4329B" w:rsidP="00B4329B">
      <w:pPr>
        <w:pStyle w:val="ListParagraph"/>
        <w:numPr>
          <w:ilvl w:val="0"/>
          <w:numId w:val="18"/>
        </w:numPr>
        <w:spacing w:after="0" w:line="480" w:lineRule="auto"/>
        <w:ind w:left="720"/>
        <w:jc w:val="both"/>
        <w:rPr>
          <w:rFonts w:ascii="Times New Roman" w:hAnsi="Times New Roman" w:cs="Times New Roman"/>
          <w:noProof/>
        </w:rPr>
      </w:pPr>
      <w:r w:rsidRPr="00A2355A">
        <w:rPr>
          <w:rFonts w:ascii="Times New Roman" w:hAnsi="Times New Roman" w:cs="Times New Roman"/>
          <w:noProof/>
        </w:rPr>
        <w:lastRenderedPageBreak/>
        <w:t>No victimization, bukan berarti tidak ada korban, akan tetapi tidak dapat segera diketahui korbannya atau posisinya sebagai korban.</w:t>
      </w:r>
    </w:p>
    <w:p w:rsidR="00B4329B" w:rsidRDefault="00B4329B" w:rsidP="00B4329B">
      <w:pPr>
        <w:spacing w:after="0" w:line="480" w:lineRule="auto"/>
        <w:ind w:firstLine="720"/>
        <w:jc w:val="both"/>
        <w:rPr>
          <w:rFonts w:ascii="Times New Roman" w:hAnsi="Times New Roman" w:cs="Times New Roman"/>
          <w:noProof/>
        </w:rPr>
      </w:pPr>
      <w:r w:rsidRPr="00A2355A">
        <w:rPr>
          <w:rFonts w:ascii="Times New Roman" w:hAnsi="Times New Roman" w:cs="Times New Roman"/>
          <w:noProof/>
        </w:rPr>
        <w:t>Dalam Undang-Undang Nomor 11 Tahun 2012 tentang Sistem Peradilan Pidana Anak mengamanatkan bahwa peraturan teknis terhadap Undang-Undang tersebut harus menjelaskan tentang proses-proses yang sifatnya teknis seperti mekanisme diversi, penanganan anak yang belum berusia 12 tahun hingga mekanisme koordinasi antar stakeholder yang terlibat dalam penanganan perkara anak yang berhadapan dengan hukum. Sekalipun telah diatur sedemikian rupa didalam Undang-Undang SPPA tersebut, masih banyak penafsiran terkait dengan prinsip pelrindungan hukum terhadap anak yang melakukan tindak pidana seperti tentang penahanan dan penitipan anak didalam menjalaskan proses perkara pidananya, pendampingan hukum hingga proses reintegrasi yang belum secara eksplisit diatur dalam Undang-Undang sehingga membutuhkan peraturan teknis yang lebih detil</w:t>
      </w:r>
      <w:r>
        <w:rPr>
          <w:rStyle w:val="FootnoteReference"/>
          <w:rFonts w:ascii="Times New Roman" w:hAnsi="Times New Roman" w:cs="Times New Roman"/>
          <w:noProof/>
        </w:rPr>
        <w:footnoteReference w:id="52"/>
      </w:r>
    </w:p>
    <w:p w:rsidR="00B4329B" w:rsidRDefault="00B4329B" w:rsidP="00B4329B">
      <w:pPr>
        <w:spacing w:after="0" w:line="480" w:lineRule="auto"/>
        <w:ind w:firstLine="720"/>
        <w:jc w:val="both"/>
        <w:rPr>
          <w:rFonts w:ascii="Times New Roman" w:hAnsi="Times New Roman" w:cs="Times New Roman"/>
          <w:noProof/>
        </w:rPr>
      </w:pPr>
      <w:r w:rsidRPr="00A2355A">
        <w:rPr>
          <w:rFonts w:ascii="Times New Roman" w:hAnsi="Times New Roman" w:cs="Times New Roman"/>
          <w:noProof/>
        </w:rPr>
        <w:t xml:space="preserve">Hingga saat ini peraturan teknis sebagai turunan Undang-Undang SPPA tersebut itu adalah Peraturan Pemerintah (PP) tentang Pedoman Pelaksanaan Diversi Dan Penanganan Anak Yang Belum Berumur 12 (Dua Belas) Tahun dan Peraturan Pemerintah Republik Indonesia Nomor 8 Tahun 2017 Tentang Tata Cara Pelaksanaan Koordinasi, Pemantauan, Evaluasi, Dan Pelaporan Sistem Peradilan Pidana Anak. Prinsip-prinsip dasar peradilan pidana anak di Indonesia berasal dari Undang-Undang Nomor 11 Tahun 2012 tentang Sistem Peradilan Pidana Anak. Berikut adalah beberapa prinsip-prinsip dasar peradilan pidana anak mencakup </w:t>
      </w:r>
      <w:r w:rsidRPr="00A2355A">
        <w:rPr>
          <w:rFonts w:ascii="Times New Roman" w:hAnsi="Times New Roman" w:cs="Times New Roman"/>
          <w:noProof/>
        </w:rPr>
        <w:lastRenderedPageBreak/>
        <w:t>anak sebagai pelaku, korban, dan saksi, serta memuat kepentingan yang berhubungan dengan kesejahteraan anak:</w:t>
      </w:r>
    </w:p>
    <w:p w:rsidR="00B4329B" w:rsidRPr="00A2355A" w:rsidRDefault="00B4329B" w:rsidP="00B4329B">
      <w:pPr>
        <w:pStyle w:val="ListParagraph"/>
        <w:numPr>
          <w:ilvl w:val="0"/>
          <w:numId w:val="19"/>
        </w:numPr>
        <w:spacing w:after="0" w:line="480" w:lineRule="auto"/>
        <w:jc w:val="both"/>
        <w:rPr>
          <w:rFonts w:ascii="Times New Roman" w:hAnsi="Times New Roman" w:cs="Times New Roman"/>
          <w:noProof/>
        </w:rPr>
      </w:pPr>
      <w:r w:rsidRPr="00A2355A">
        <w:rPr>
          <w:rFonts w:ascii="Times New Roman" w:hAnsi="Times New Roman" w:cs="Times New Roman"/>
          <w:noProof/>
        </w:rPr>
        <w:t xml:space="preserve">Keadilan restoratif: Pendekatan restorative justice mengacu pada pemulihan antara pelaku, korban, saksi, dan masyarakat </w:t>
      </w:r>
    </w:p>
    <w:p w:rsidR="00B4329B" w:rsidRPr="00A2355A" w:rsidRDefault="00B4329B" w:rsidP="00B4329B">
      <w:pPr>
        <w:pStyle w:val="ListParagraph"/>
        <w:numPr>
          <w:ilvl w:val="0"/>
          <w:numId w:val="19"/>
        </w:numPr>
        <w:spacing w:after="0" w:line="480" w:lineRule="auto"/>
        <w:jc w:val="both"/>
        <w:rPr>
          <w:rFonts w:ascii="Times New Roman" w:hAnsi="Times New Roman" w:cs="Times New Roman"/>
          <w:noProof/>
        </w:rPr>
      </w:pPr>
      <w:r w:rsidRPr="00A2355A">
        <w:rPr>
          <w:rFonts w:ascii="Times New Roman" w:hAnsi="Times New Roman" w:cs="Times New Roman"/>
          <w:noProof/>
        </w:rPr>
        <w:t xml:space="preserve">Non-diskriminasi: Anak harus diberikan perlindungan hukum terhadap berbagai kebebasan dan hak asasi anak. </w:t>
      </w:r>
    </w:p>
    <w:p w:rsidR="00B4329B" w:rsidRPr="00A2355A" w:rsidRDefault="00B4329B" w:rsidP="00B4329B">
      <w:pPr>
        <w:pStyle w:val="ListParagraph"/>
        <w:numPr>
          <w:ilvl w:val="0"/>
          <w:numId w:val="19"/>
        </w:numPr>
        <w:spacing w:line="480" w:lineRule="auto"/>
        <w:jc w:val="both"/>
        <w:rPr>
          <w:rFonts w:ascii="Times New Roman" w:hAnsi="Times New Roman" w:cs="Times New Roman"/>
          <w:noProof/>
        </w:rPr>
      </w:pPr>
      <w:r w:rsidRPr="00A2355A">
        <w:rPr>
          <w:rFonts w:ascii="Times New Roman" w:hAnsi="Times New Roman" w:cs="Times New Roman"/>
          <w:noProof/>
        </w:rPr>
        <w:t>Kepentingan terbaik bagi anak: Anak harus diberikan perlindungan yang mencakup kepentingan yang berhubungan dengan kesejahteraan anak.</w:t>
      </w:r>
    </w:p>
    <w:p w:rsidR="00B4329B" w:rsidRPr="00A2355A" w:rsidRDefault="00B4329B" w:rsidP="00B4329B">
      <w:pPr>
        <w:pStyle w:val="ListParagraph"/>
        <w:numPr>
          <w:ilvl w:val="0"/>
          <w:numId w:val="19"/>
        </w:numPr>
        <w:spacing w:line="480" w:lineRule="auto"/>
        <w:jc w:val="both"/>
        <w:rPr>
          <w:rFonts w:ascii="Times New Roman" w:hAnsi="Times New Roman" w:cs="Times New Roman"/>
          <w:noProof/>
        </w:rPr>
      </w:pPr>
      <w:r w:rsidRPr="00A2355A">
        <w:rPr>
          <w:rFonts w:ascii="Times New Roman" w:hAnsi="Times New Roman" w:cs="Times New Roman"/>
          <w:noProof/>
        </w:rPr>
        <w:t xml:space="preserve">Kelangsungan hidup dan tumbuh kembang: Anak harus diberikan kelangsungan hidup dan tumbuh kembang. </w:t>
      </w:r>
    </w:p>
    <w:p w:rsidR="00B4329B" w:rsidRDefault="00B4329B" w:rsidP="00B4329B">
      <w:pPr>
        <w:pStyle w:val="ListParagraph"/>
        <w:numPr>
          <w:ilvl w:val="0"/>
          <w:numId w:val="19"/>
        </w:numPr>
        <w:spacing w:after="0" w:line="480" w:lineRule="auto"/>
        <w:jc w:val="both"/>
        <w:rPr>
          <w:rFonts w:ascii="Times New Roman" w:hAnsi="Times New Roman" w:cs="Times New Roman"/>
          <w:noProof/>
        </w:rPr>
      </w:pPr>
      <w:r w:rsidRPr="00A2355A">
        <w:rPr>
          <w:rFonts w:ascii="Times New Roman" w:hAnsi="Times New Roman" w:cs="Times New Roman"/>
          <w:noProof/>
        </w:rPr>
        <w:t>Hak atas perlindungan: Anak harus diberikan hak atas perlindungan, termasuk hak atas kelangsungan hidup, hak untuk berkembang, hak atas perlindungan, dan hak untuk berpartisipasi dalam kehidupan masyarakat.</w:t>
      </w:r>
    </w:p>
    <w:p w:rsidR="00B4329B" w:rsidRDefault="00B4329B" w:rsidP="00B4329B">
      <w:pPr>
        <w:spacing w:after="0" w:line="480" w:lineRule="auto"/>
        <w:jc w:val="both"/>
        <w:rPr>
          <w:rFonts w:ascii="Times New Roman" w:hAnsi="Times New Roman" w:cs="Times New Roman"/>
          <w:noProof/>
        </w:rPr>
      </w:pPr>
      <w:r>
        <w:rPr>
          <w:rFonts w:ascii="Times New Roman" w:hAnsi="Times New Roman" w:cs="Times New Roman"/>
          <w:noProof/>
        </w:rPr>
        <w:tab/>
      </w:r>
      <w:r w:rsidRPr="00A2355A">
        <w:rPr>
          <w:rFonts w:ascii="Times New Roman" w:hAnsi="Times New Roman" w:cs="Times New Roman"/>
          <w:noProof/>
        </w:rPr>
        <w:t>Aparat penegak hukum yang terlibat dalam penanganan tindak pidana anak harus mengacu pada prinsip-prinsip ini untuk menjamin keadilan dan melindungi hak-hak anak, Umumnya, anak-anak yang berkonflik dengan hukum didefinisikan sebagai anak yang disangka, didakwa atau dinyatakan bersalah melanggar ketentuan hukum atau seorang anak yang diduga telah melakukan atau yang telah ditemukan melakukan suatu pelanggaran hukum</w:t>
      </w:r>
      <w:r>
        <w:rPr>
          <w:rStyle w:val="FootnoteReference"/>
          <w:rFonts w:ascii="Times New Roman" w:hAnsi="Times New Roman" w:cs="Times New Roman"/>
          <w:noProof/>
        </w:rPr>
        <w:footnoteReference w:id="53"/>
      </w:r>
      <w:r w:rsidRPr="00A2355A">
        <w:rPr>
          <w:rFonts w:ascii="Times New Roman" w:hAnsi="Times New Roman" w:cs="Times New Roman"/>
          <w:noProof/>
        </w:rPr>
        <w:t>.</w:t>
      </w:r>
    </w:p>
    <w:p w:rsidR="00B4329B" w:rsidRDefault="00B4329B" w:rsidP="00B4329B">
      <w:pPr>
        <w:spacing w:after="0" w:line="480" w:lineRule="auto"/>
        <w:ind w:firstLine="720"/>
        <w:jc w:val="both"/>
        <w:rPr>
          <w:rFonts w:ascii="Times New Roman" w:hAnsi="Times New Roman" w:cs="Times New Roman"/>
          <w:noProof/>
        </w:rPr>
      </w:pPr>
      <w:r>
        <w:rPr>
          <w:rFonts w:ascii="Times New Roman" w:hAnsi="Times New Roman" w:cs="Times New Roman"/>
          <w:noProof/>
        </w:rPr>
        <w:t>s</w:t>
      </w:r>
      <w:r w:rsidRPr="00A2355A">
        <w:rPr>
          <w:rFonts w:ascii="Times New Roman" w:hAnsi="Times New Roman" w:cs="Times New Roman"/>
          <w:noProof/>
        </w:rPr>
        <w:t xml:space="preserve">istem Peradilan Anak berfungsi sebagai pedoman bagi penegak hukum untuk membuat keputusan yang bijaksana mengenai apakah penjatuhan sanksi pidana terhadap anak adalah langkah yang tepat untuk kepentingan terbaik anak, </w:t>
      </w:r>
      <w:r w:rsidRPr="00A2355A">
        <w:rPr>
          <w:rFonts w:ascii="Times New Roman" w:hAnsi="Times New Roman" w:cs="Times New Roman"/>
          <w:noProof/>
        </w:rPr>
        <w:lastRenderedPageBreak/>
        <w:t xml:space="preserve">atau sebaliknya. Dalam bukunya </w:t>
      </w:r>
      <w:r w:rsidRPr="00A2355A">
        <w:rPr>
          <w:rFonts w:ascii="Times New Roman" w:hAnsi="Times New Roman" w:cs="Times New Roman"/>
          <w:i/>
          <w:iCs/>
          <w:noProof/>
        </w:rPr>
        <w:t>Sambas</w:t>
      </w:r>
      <w:r w:rsidRPr="00A2355A">
        <w:rPr>
          <w:rFonts w:ascii="Times New Roman" w:hAnsi="Times New Roman" w:cs="Times New Roman"/>
          <w:noProof/>
        </w:rPr>
        <w:t>, Sudarto menjelaskan bahwa pidana adalah penderitaan yang dengan sengaja dikenakan pada seseorang yang melakukan perbuatan yang memenuhi kriteria tertentu. Pemidanaan, pada dasarnya, adalah akibat dari pelanggaran hukum yang berbentuk pidana. Pemidanaan terhadap anak pada umumnya berbeda dengan pemidanaan bagi orang dewasa, dengan penekanan yang lebih besar pada kepentingan terbaik bagi anak tersebut.</w:t>
      </w:r>
      <w:r>
        <w:rPr>
          <w:rStyle w:val="FootnoteReference"/>
          <w:rFonts w:ascii="Times New Roman" w:hAnsi="Times New Roman" w:cs="Times New Roman"/>
          <w:noProof/>
        </w:rPr>
        <w:footnoteReference w:id="54"/>
      </w:r>
    </w:p>
    <w:p w:rsidR="00B4329B" w:rsidRDefault="00B4329B" w:rsidP="00B4329B">
      <w:pPr>
        <w:spacing w:after="0" w:line="480" w:lineRule="auto"/>
        <w:ind w:firstLine="720"/>
        <w:jc w:val="both"/>
        <w:rPr>
          <w:rFonts w:ascii="Times New Roman" w:hAnsi="Times New Roman" w:cs="Times New Roman"/>
          <w:noProof/>
        </w:rPr>
      </w:pPr>
      <w:r w:rsidRPr="00A2355A">
        <w:rPr>
          <w:rFonts w:ascii="Times New Roman" w:hAnsi="Times New Roman" w:cs="Times New Roman"/>
          <w:noProof/>
        </w:rPr>
        <w:t xml:space="preserve">Ancaman pidana bagi anak umumnya adalah setengah (1/2) dari ancaman pidana yang diterima oleh orang dewasa, kecuali dalam kasus tindak pidana yang mengancam dengan pidana mati atau pidana penjara seumur hidup. Dalam hal ini, pidana yang dijatuhkan untuk anak adalah pidana penjara dengan batas maksimum 10 tahun. Ini menunjukkan perbedaan perlakuan antara anak dan orang dewasa dalam sistem peradilan pidana. Berdasarkan instrumen internasional yang mengatur perilaku delinkuensi anak, tindakan anak dapat dikategorikan ke dalam dua jenis: </w:t>
      </w:r>
      <w:r w:rsidRPr="00A2355A">
        <w:rPr>
          <w:rFonts w:ascii="Times New Roman" w:hAnsi="Times New Roman" w:cs="Times New Roman"/>
          <w:i/>
          <w:iCs/>
          <w:noProof/>
        </w:rPr>
        <w:t>criminal offence</w:t>
      </w:r>
      <w:r w:rsidRPr="00A2355A">
        <w:rPr>
          <w:rFonts w:ascii="Times New Roman" w:hAnsi="Times New Roman" w:cs="Times New Roman"/>
          <w:noProof/>
        </w:rPr>
        <w:t xml:space="preserve"> (perilaku delinkuensi yang dianggap tindak pidana apabila dilakukan oleh orang dewasa) dan </w:t>
      </w:r>
      <w:r w:rsidRPr="00A2355A">
        <w:rPr>
          <w:rFonts w:ascii="Times New Roman" w:hAnsi="Times New Roman" w:cs="Times New Roman"/>
          <w:i/>
          <w:iCs/>
          <w:noProof/>
        </w:rPr>
        <w:t>status offence</w:t>
      </w:r>
      <w:r w:rsidRPr="00A2355A">
        <w:rPr>
          <w:rFonts w:ascii="Times New Roman" w:hAnsi="Times New Roman" w:cs="Times New Roman"/>
          <w:noProof/>
        </w:rPr>
        <w:t xml:space="preserve"> (perilaku delinkuensi yang berkaitan dengan status anak sebagai anak)</w:t>
      </w:r>
      <w:r>
        <w:rPr>
          <w:rStyle w:val="FootnoteReference"/>
          <w:rFonts w:ascii="Times New Roman" w:hAnsi="Times New Roman" w:cs="Times New Roman"/>
          <w:noProof/>
        </w:rPr>
        <w:footnoteReference w:id="55"/>
      </w:r>
    </w:p>
    <w:p w:rsidR="00B4329B" w:rsidRDefault="00B4329B" w:rsidP="00B4329B">
      <w:pPr>
        <w:spacing w:after="0" w:line="480" w:lineRule="auto"/>
        <w:ind w:firstLine="720"/>
        <w:jc w:val="both"/>
        <w:rPr>
          <w:rFonts w:ascii="Times New Roman" w:hAnsi="Times New Roman" w:cs="Times New Roman"/>
          <w:noProof/>
        </w:rPr>
      </w:pPr>
      <w:r w:rsidRPr="0035011E">
        <w:rPr>
          <w:rFonts w:ascii="Times New Roman" w:hAnsi="Times New Roman" w:cs="Times New Roman"/>
          <w:noProof/>
        </w:rPr>
        <w:t>Dalam mengutamakan pendekatan keadilan restoratif baik dari tingkat penyidikan, penuntutan, maupun dalam persidangan. Terdapat 3 (tiga) paradigma peradilan anak yang terkenal, yaitu:</w:t>
      </w:r>
    </w:p>
    <w:p w:rsidR="00B4329B" w:rsidRPr="0035011E" w:rsidRDefault="00B4329B" w:rsidP="00B4329B">
      <w:pPr>
        <w:pStyle w:val="ListParagraph"/>
        <w:numPr>
          <w:ilvl w:val="0"/>
          <w:numId w:val="20"/>
        </w:numPr>
        <w:spacing w:after="0" w:line="480" w:lineRule="auto"/>
        <w:jc w:val="both"/>
        <w:rPr>
          <w:rFonts w:ascii="Times New Roman" w:hAnsi="Times New Roman" w:cs="Times New Roman"/>
          <w:noProof/>
        </w:rPr>
      </w:pPr>
      <w:r w:rsidRPr="0035011E">
        <w:rPr>
          <w:rFonts w:ascii="Times New Roman" w:hAnsi="Times New Roman" w:cs="Times New Roman"/>
          <w:noProof/>
        </w:rPr>
        <w:lastRenderedPageBreak/>
        <w:t xml:space="preserve">paradigma pembinaan individual (individual treatment paradigm) yang menekankan pada permasalahan yang dihadapi pelaku bukan pada perbuatan/kerugian yang diakibatkan </w:t>
      </w:r>
    </w:p>
    <w:p w:rsidR="00B4329B" w:rsidRPr="0035011E" w:rsidRDefault="00B4329B" w:rsidP="00B4329B">
      <w:pPr>
        <w:pStyle w:val="ListParagraph"/>
        <w:numPr>
          <w:ilvl w:val="0"/>
          <w:numId w:val="20"/>
        </w:numPr>
        <w:spacing w:after="0" w:line="480" w:lineRule="auto"/>
        <w:jc w:val="both"/>
        <w:rPr>
          <w:rFonts w:ascii="Times New Roman" w:hAnsi="Times New Roman" w:cs="Times New Roman"/>
          <w:noProof/>
        </w:rPr>
      </w:pPr>
      <w:r w:rsidRPr="0035011E">
        <w:rPr>
          <w:rFonts w:ascii="Times New Roman" w:hAnsi="Times New Roman" w:cs="Times New Roman"/>
          <w:noProof/>
        </w:rPr>
        <w:t>paradigma retributif (retributive paradigm) dimana penjatuhan sanksi dalam paradigma retributif ditentukan pada saat pelaku menjalani pidana</w:t>
      </w:r>
    </w:p>
    <w:p w:rsidR="00B4329B" w:rsidRDefault="00B4329B" w:rsidP="00B4329B">
      <w:pPr>
        <w:pStyle w:val="ListParagraph"/>
        <w:numPr>
          <w:ilvl w:val="0"/>
          <w:numId w:val="20"/>
        </w:numPr>
        <w:spacing w:after="0" w:line="480" w:lineRule="auto"/>
        <w:jc w:val="both"/>
        <w:rPr>
          <w:rFonts w:ascii="Times New Roman" w:hAnsi="Times New Roman" w:cs="Times New Roman"/>
          <w:noProof/>
        </w:rPr>
      </w:pPr>
      <w:r w:rsidRPr="0035011E">
        <w:rPr>
          <w:rFonts w:ascii="Times New Roman" w:hAnsi="Times New Roman" w:cs="Times New Roman"/>
          <w:noProof/>
        </w:rPr>
        <w:t>paradigma restoratif (restorative paradigm), bahwa di dalam mencapai tujuan penjatuhan sanksi, maka diikutsertakan korban untuk berhak aktif terlibat dalam proses peradilan, indikator pencapaian tujuan penjatuhan sanksi tercapai dengan dilihat apakah korban telah direstorasi, kepuasan korban dan lain sebagainya.</w:t>
      </w:r>
    </w:p>
    <w:p w:rsidR="00B4329B" w:rsidRDefault="00B4329B" w:rsidP="00B4329B">
      <w:pPr>
        <w:spacing w:after="0" w:line="480" w:lineRule="auto"/>
        <w:ind w:firstLine="360"/>
        <w:jc w:val="both"/>
        <w:rPr>
          <w:rFonts w:ascii="Times New Roman" w:hAnsi="Times New Roman" w:cs="Times New Roman"/>
          <w:noProof/>
        </w:rPr>
      </w:pPr>
      <w:r w:rsidRPr="0035011E">
        <w:rPr>
          <w:rFonts w:ascii="Times New Roman" w:hAnsi="Times New Roman" w:cs="Times New Roman"/>
          <w:noProof/>
        </w:rPr>
        <w:t>Dalam Undang-Undang Nomor 11 Tahun 2012 ada beberapa bentuk perlindungan hukum yang berkepastian namun tidak sedikit juga menimbulkan permasalahan dari segi normatif dan tatanan impelementatif, antara lain</w:t>
      </w:r>
      <w:r>
        <w:rPr>
          <w:rStyle w:val="FootnoteReference"/>
          <w:rFonts w:ascii="Times New Roman" w:hAnsi="Times New Roman" w:cs="Times New Roman"/>
          <w:noProof/>
        </w:rPr>
        <w:footnoteReference w:id="56"/>
      </w:r>
    </w:p>
    <w:p w:rsidR="00B4329B" w:rsidRPr="0035011E" w:rsidRDefault="00B4329B" w:rsidP="00B4329B">
      <w:pPr>
        <w:pStyle w:val="ListParagraph"/>
        <w:numPr>
          <w:ilvl w:val="0"/>
          <w:numId w:val="21"/>
        </w:numPr>
        <w:spacing w:after="0" w:line="480" w:lineRule="auto"/>
        <w:jc w:val="both"/>
        <w:rPr>
          <w:rFonts w:ascii="Times New Roman" w:hAnsi="Times New Roman" w:cs="Times New Roman"/>
          <w:noProof/>
        </w:rPr>
      </w:pPr>
      <w:r w:rsidRPr="0035011E">
        <w:rPr>
          <w:rFonts w:ascii="Times New Roman" w:hAnsi="Times New Roman" w:cs="Times New Roman"/>
          <w:noProof/>
        </w:rPr>
        <w:t xml:space="preserve">Kewajiban Diversi bagi anak Dalam Pasal 7 Undang-Undang SPPA dinyatakan bahwa dalam hal ancaman tindak pidana dibawah 7 tahun dan bukan merupakan pengulangan tindak pidana yang dilakukan, maka ada kewajiban menjalankan proses diversi yang berarti pengalihan proses penanganan tindak pidana keluar proses peradilan pidana. Dimana dalam diversi tersebut wajib dilakukan pada setiap tahapan proses yakni penyidikan, penuntutan dan persidangan. </w:t>
      </w:r>
    </w:p>
    <w:p w:rsidR="00B4329B" w:rsidRDefault="00B4329B" w:rsidP="00B4329B">
      <w:pPr>
        <w:pStyle w:val="ListParagraph"/>
        <w:numPr>
          <w:ilvl w:val="0"/>
          <w:numId w:val="21"/>
        </w:numPr>
        <w:spacing w:after="0" w:line="480" w:lineRule="auto"/>
        <w:jc w:val="both"/>
        <w:rPr>
          <w:rFonts w:ascii="Times New Roman" w:hAnsi="Times New Roman" w:cs="Times New Roman"/>
          <w:noProof/>
        </w:rPr>
      </w:pPr>
      <w:r w:rsidRPr="0035011E">
        <w:rPr>
          <w:rFonts w:ascii="Times New Roman" w:hAnsi="Times New Roman" w:cs="Times New Roman"/>
          <w:noProof/>
        </w:rPr>
        <w:t xml:space="preserve">Pembatasan usia pertanggungjawaban Dalam UUU SPPA terdapat pembatasan usia pertanggungjawaban pada anak yakni 12-18 tahun, </w:t>
      </w:r>
      <w:r w:rsidRPr="0035011E">
        <w:rPr>
          <w:rFonts w:ascii="Times New Roman" w:hAnsi="Times New Roman" w:cs="Times New Roman"/>
          <w:noProof/>
        </w:rPr>
        <w:lastRenderedPageBreak/>
        <w:t>dimana anak yang berusia 12-14 tahun dapat dilakukan proses pidana namun tidak diperkenankan untuk ditahan dan vonis tidak boleh penjara melainkan pengembalian kepada orang tua atau dilakukan pembinaan pada Lembaga Penyelenggaraan Kesejahteraan Sosial(LPKS). Sementara anak yang sudah berusia 14 dan belum berusia 18 tahun dapat dilakukan penahanan, hingga vonis pidana penjara, namun tetap vinis penjara tersebut merupakan ultimum remidium dalam Undang-Undang.</w:t>
      </w:r>
    </w:p>
    <w:p w:rsidR="00B4329B" w:rsidRDefault="00B4329B" w:rsidP="00B4329B">
      <w:pPr>
        <w:pStyle w:val="ListParagraph"/>
        <w:numPr>
          <w:ilvl w:val="0"/>
          <w:numId w:val="21"/>
        </w:numPr>
        <w:spacing w:after="0" w:line="480" w:lineRule="auto"/>
        <w:jc w:val="both"/>
        <w:rPr>
          <w:rFonts w:ascii="Times New Roman" w:hAnsi="Times New Roman" w:cs="Times New Roman"/>
          <w:noProof/>
        </w:rPr>
      </w:pPr>
      <w:r w:rsidRPr="0035011E">
        <w:rPr>
          <w:rFonts w:ascii="Times New Roman" w:hAnsi="Times New Roman" w:cs="Times New Roman"/>
          <w:noProof/>
        </w:rPr>
        <w:t>Pembatasan penangkapan dan penahanan Upaya paksa yang meliputi penangkapan, penyitaan hingga penahanan merupakan point yang sangat penting yang tertuang dalam Undang-Undang SPPA bagi anak pelaku tindak pidana. Penangkapan dilakukan tidak boleh lebih dari 1 x 24 jam, dan pengamanan hingga penahanan dilakukan harus dalam ruangan khusus anak atau ditempatkan pada Lembaga Penempatan Anak Sementara (LPAS). Masa penahanan yang singkat juga menjadi perhatian, dimana 15 hari penahanan di kepolisian, 10 hari pada Kejaksaan dan 20 hari utuk sidang pengadilan.</w:t>
      </w:r>
    </w:p>
    <w:p w:rsidR="00B4329B" w:rsidRDefault="00B4329B" w:rsidP="00B4329B">
      <w:pPr>
        <w:pStyle w:val="ListParagraph"/>
        <w:numPr>
          <w:ilvl w:val="0"/>
          <w:numId w:val="21"/>
        </w:numPr>
        <w:spacing w:after="0" w:line="480" w:lineRule="auto"/>
        <w:jc w:val="both"/>
        <w:rPr>
          <w:rFonts w:ascii="Times New Roman" w:hAnsi="Times New Roman" w:cs="Times New Roman"/>
          <w:noProof/>
        </w:rPr>
      </w:pPr>
      <w:r w:rsidRPr="0035011E">
        <w:rPr>
          <w:rFonts w:ascii="Times New Roman" w:hAnsi="Times New Roman" w:cs="Times New Roman"/>
          <w:noProof/>
        </w:rPr>
        <w:t>Kewajiban pemberian bantuan hukum Dalam Pasal 21 UU SPPA mensyaratkan kewajiban pemberian bantuan hukum bagi anak pelaku tindak pidana sejak awal proses penyelidikan dilakukan. Pemberian bantuan hukum merujuk pada Undang-Undang Nomor 16 Tahun 2011 tentang Bantuan Hukum, dimana advokad dan paralegal merupakan pihak yang dapat melakukan pemberian bantuan hukum kepada anak.</w:t>
      </w:r>
    </w:p>
    <w:p w:rsidR="00B4329B" w:rsidRDefault="00B4329B" w:rsidP="00B4329B">
      <w:pPr>
        <w:pStyle w:val="ListParagraph"/>
        <w:numPr>
          <w:ilvl w:val="0"/>
          <w:numId w:val="21"/>
        </w:numPr>
        <w:spacing w:after="0" w:line="480" w:lineRule="auto"/>
        <w:jc w:val="both"/>
        <w:rPr>
          <w:rFonts w:ascii="Times New Roman" w:hAnsi="Times New Roman" w:cs="Times New Roman"/>
          <w:noProof/>
        </w:rPr>
      </w:pPr>
      <w:r w:rsidRPr="0035011E">
        <w:rPr>
          <w:rFonts w:ascii="Times New Roman" w:hAnsi="Times New Roman" w:cs="Times New Roman"/>
          <w:noProof/>
        </w:rPr>
        <w:lastRenderedPageBreak/>
        <w:t>Kewajiban pendampingan oleh Pembimbing Kemasyarakatan Pembimbing kemasyarakatan (PK) dari Balai Pemasyarakatan menjadi pihak yang wajib melakukan pendampingan pada anak pelaku tindak pidana, pendampingan meliputi tahapan proses penyelidikan, penyidikan, penuntutan, persidangan, pengawasan masa vonis hingga proses anak kembali kepada masyarakat pasca menjalani vonis</w:t>
      </w:r>
    </w:p>
    <w:p w:rsidR="00B4329B" w:rsidRDefault="00B4329B" w:rsidP="00B4329B">
      <w:pPr>
        <w:pStyle w:val="ListParagraph"/>
        <w:numPr>
          <w:ilvl w:val="0"/>
          <w:numId w:val="21"/>
        </w:numPr>
        <w:spacing w:after="0" w:line="480" w:lineRule="auto"/>
        <w:jc w:val="both"/>
        <w:rPr>
          <w:rFonts w:ascii="Times New Roman" w:hAnsi="Times New Roman" w:cs="Times New Roman"/>
          <w:noProof/>
        </w:rPr>
      </w:pPr>
      <w:r w:rsidRPr="0035011E">
        <w:rPr>
          <w:rFonts w:ascii="Times New Roman" w:hAnsi="Times New Roman" w:cs="Times New Roman"/>
          <w:noProof/>
        </w:rPr>
        <w:t>Penanganan oleh Aparat Penegak Hukum yang khusus Dalam UU SPPA, Penyidik, Penuntut Umum dan Hakim yang menangani perkara anak wajib memiliki sertifikat pelatihan khusus terpadu selama 105 jam pelatihan yang menandakan bahwa mereka menjadi poenyidik, jaksa  dan hakim anak. Kewajiban tersebut bertujuan agar para penegak hukum memiliki perspektif/pemahaman yang komperhensif dalam bidang sistem peradilan pidana anak</w:t>
      </w:r>
    </w:p>
    <w:p w:rsidR="00B4329B" w:rsidRDefault="00B4329B" w:rsidP="00B4329B">
      <w:pPr>
        <w:pStyle w:val="ListParagraph"/>
        <w:numPr>
          <w:ilvl w:val="0"/>
          <w:numId w:val="21"/>
        </w:numPr>
        <w:spacing w:after="0" w:line="480" w:lineRule="auto"/>
        <w:jc w:val="both"/>
        <w:rPr>
          <w:rFonts w:ascii="Times New Roman" w:hAnsi="Times New Roman" w:cs="Times New Roman"/>
          <w:noProof/>
        </w:rPr>
      </w:pPr>
      <w:r w:rsidRPr="0035011E">
        <w:rPr>
          <w:rFonts w:ascii="Times New Roman" w:hAnsi="Times New Roman" w:cs="Times New Roman"/>
          <w:noProof/>
        </w:rPr>
        <w:t>Pembatasan vonis pemidanaan Seperti yang dijelaskan sebelumnya bahwa ada batasa usia pertanggungjawaban pidana anak dan ada juga pembatasan pemidaan yang dijatuhkan kepada anak, seperti anak yang belum berusia 14 tahun tidak dapat di vonis penjara dan ada vonis yang baru dalam sistem peradilan pidana yaitu vonis pidana tindakan, yakni kembalikan pada orang tua atau penyerahan kepada LPKS maksimal selama 6 bulan pelatihan/ rehabilitasi.</w:t>
      </w:r>
    </w:p>
    <w:p w:rsidR="00B4329B" w:rsidRDefault="00B4329B" w:rsidP="00B4329B">
      <w:pPr>
        <w:spacing w:after="0" w:line="480" w:lineRule="auto"/>
        <w:ind w:firstLine="360"/>
        <w:jc w:val="both"/>
        <w:rPr>
          <w:rFonts w:ascii="Times New Roman" w:hAnsi="Times New Roman" w:cs="Times New Roman"/>
          <w:noProof/>
        </w:rPr>
      </w:pPr>
      <w:r w:rsidRPr="0035011E">
        <w:rPr>
          <w:rFonts w:ascii="Times New Roman" w:hAnsi="Times New Roman" w:cs="Times New Roman"/>
          <w:noProof/>
        </w:rPr>
        <w:t>Hasil dari musyawarah diversi yang telah disepakati bersama sebaiknya dilaksanakan demi efektifnya pelaksanaan upaya diversi dalam sistem peradilan pidana anak</w:t>
      </w:r>
    </w:p>
    <w:p w:rsidR="00142342" w:rsidRPr="00B4329B" w:rsidRDefault="00C25882" w:rsidP="00B4329B">
      <w:bookmarkStart w:id="12" w:name="_GoBack"/>
      <w:bookmarkEnd w:id="12"/>
    </w:p>
    <w:sectPr w:rsidR="00142342" w:rsidRPr="00B4329B" w:rsidSect="004E3D82">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882" w:rsidRDefault="00C25882" w:rsidP="0042195E">
      <w:pPr>
        <w:spacing w:after="0" w:line="240" w:lineRule="auto"/>
      </w:pPr>
      <w:r>
        <w:separator/>
      </w:r>
    </w:p>
  </w:endnote>
  <w:endnote w:type="continuationSeparator" w:id="1">
    <w:p w:rsidR="00C25882" w:rsidRDefault="00C25882" w:rsidP="004219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628" w:rsidRDefault="009D76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071420"/>
      <w:docPartObj>
        <w:docPartGallery w:val="Page Numbers (Bottom of Page)"/>
        <w:docPartUnique/>
      </w:docPartObj>
    </w:sdtPr>
    <w:sdtEndPr>
      <w:rPr>
        <w:rFonts w:ascii="Times New Roman" w:hAnsi="Times New Roman" w:cs="Times New Roman"/>
        <w:noProof/>
      </w:rPr>
    </w:sdtEndPr>
    <w:sdtContent>
      <w:p w:rsidR="00615F44" w:rsidRPr="008E208D" w:rsidRDefault="006803AF">
        <w:pPr>
          <w:pStyle w:val="Footer"/>
          <w:jc w:val="center"/>
          <w:rPr>
            <w:rFonts w:ascii="Times New Roman" w:hAnsi="Times New Roman" w:cs="Times New Roman"/>
          </w:rPr>
        </w:pPr>
        <w:r w:rsidRPr="008E208D">
          <w:rPr>
            <w:rFonts w:ascii="Times New Roman" w:hAnsi="Times New Roman" w:cs="Times New Roman"/>
          </w:rPr>
          <w:fldChar w:fldCharType="begin"/>
        </w:r>
        <w:r w:rsidR="00F948F1" w:rsidRPr="008E208D">
          <w:rPr>
            <w:rFonts w:ascii="Times New Roman" w:hAnsi="Times New Roman" w:cs="Times New Roman"/>
          </w:rPr>
          <w:instrText xml:space="preserve"> PAGE   \* MERGEFORMAT </w:instrText>
        </w:r>
        <w:r w:rsidRPr="008E208D">
          <w:rPr>
            <w:rFonts w:ascii="Times New Roman" w:hAnsi="Times New Roman" w:cs="Times New Roman"/>
          </w:rPr>
          <w:fldChar w:fldCharType="separate"/>
        </w:r>
        <w:r w:rsidR="009D7628">
          <w:rPr>
            <w:rFonts w:ascii="Times New Roman" w:hAnsi="Times New Roman" w:cs="Times New Roman"/>
            <w:noProof/>
          </w:rPr>
          <w:t>1</w:t>
        </w:r>
        <w:r w:rsidRPr="008E208D">
          <w:rPr>
            <w:rFonts w:ascii="Times New Roman" w:hAnsi="Times New Roman" w:cs="Times New Roman"/>
            <w:noProof/>
          </w:rPr>
          <w:fldChar w:fldCharType="end"/>
        </w:r>
      </w:p>
    </w:sdtContent>
  </w:sdt>
  <w:p w:rsidR="00615F44" w:rsidRDefault="00C25882" w:rsidP="00245DC0">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628" w:rsidRDefault="009D76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882" w:rsidRDefault="00C25882" w:rsidP="0042195E">
      <w:pPr>
        <w:spacing w:after="0" w:line="240" w:lineRule="auto"/>
      </w:pPr>
      <w:r>
        <w:separator/>
      </w:r>
    </w:p>
  </w:footnote>
  <w:footnote w:type="continuationSeparator" w:id="1">
    <w:p w:rsidR="00C25882" w:rsidRDefault="00C25882" w:rsidP="0042195E">
      <w:pPr>
        <w:spacing w:after="0" w:line="240" w:lineRule="auto"/>
      </w:pPr>
      <w:r>
        <w:continuationSeparator/>
      </w:r>
    </w:p>
  </w:footnote>
  <w:footnote w:id="2">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Departemen Pendidikan dan Kebudayaan Republik Indonesia, Pedoman Umum Ejaan Bahasa Indoesia yang Disempurnakan dan Pedoman Umum Pembentukan Istilah (Bandung: Pustaka Setia, 2005), hlm 84</w:t>
      </w:r>
    </w:p>
  </w:footnote>
  <w:footnote w:id="3">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Maidin gultom, perlindungan hukum terhadap anak dalam system peradilan pidana anak di indonesia (Bandung, refika aditama, 2019, hlm 7</w:t>
      </w:r>
    </w:p>
  </w:footnote>
  <w:footnote w:id="4">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Jack E Bynum, William E. Thompson, Jevenile Deliquency a Sociological Approach (Boston: Allyn and Baccon A Person Education Company, 2002), hlm. 430. Sebagaimana dikutip dalam skripsi, Mahilda Noor Fitriana, Analisis Hukum Islam. hlm 150</w:t>
      </w:r>
    </w:p>
  </w:footnote>
  <w:footnote w:id="5">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Setya Wahyudi, Implementasi Ide Diversi dalam Pembaharuan Sistem Peradilan Pidana di Indonesia (Yogyakarta: Genta Publishing, 2021), hlm 1</w:t>
      </w:r>
    </w:p>
  </w:footnote>
  <w:footnote w:id="6">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Nasir Djamil, Anak Bukan untuk Di Hukum, hlm 137</w:t>
      </w:r>
    </w:p>
  </w:footnote>
  <w:footnote w:id="7">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Marlina, Peradilan Pidana Anak di Indonesia (Bandung: Refika Aditama, 2009), hlm.146</w:t>
      </w:r>
    </w:p>
  </w:footnote>
  <w:footnote w:id="8">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Pasal 7 ayat (2) Undang-Undang Nomor 11 Tahun 2012 tentang Sistem Peradilan Pidana Anak</w:t>
      </w:r>
    </w:p>
  </w:footnote>
  <w:footnote w:id="9">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Pasal 8 ayat (1) Undang-Undang Nomor 11 Tahun 2012 tentang Sistem Peradilan Pidana Anak</w:t>
      </w:r>
    </w:p>
  </w:footnote>
  <w:footnote w:id="10">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Pasal 8 ayat (2) Undang-Undang Nomor 11 Tahun 2012 tentang Sistem Peradilan Pidana Anak</w:t>
      </w:r>
    </w:p>
  </w:footnote>
  <w:footnote w:id="11">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Pasal 18 Ayat (1) Undang-Undang Nomor 2 Tahun 2002 Tentang Kepolisian Republik Indonesia</w:t>
      </w:r>
    </w:p>
  </w:footnote>
  <w:footnote w:id="12">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Perma 4 Tahun 2014, Diakses Melalui https://www.pn Bantul.go.id/index. Php?Option =com_content&amp;view=article&amp;id=242&amp;Itemid=473</w:t>
      </w:r>
    </w:p>
  </w:footnote>
  <w:footnote w:id="13">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Andrean W. Finaka, diversi dalam sistem peradilan pidana anak,diakses dari https://indonesiabaik.id/motion_grafis/diversi-dalam-sistem-peradilan-pidana-anak. 2020 diakses pada tanggal 27 Maret 2024</w:t>
      </w:r>
    </w:p>
  </w:footnote>
  <w:footnote w:id="14">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Perma 4 Tahun 2014, Diakses Melalui https://www.pn Bantul.go.id/index. Php?Option =com_content&amp;view=article&amp;id=242&amp;Itemid=473</w:t>
      </w:r>
    </w:p>
  </w:footnote>
  <w:footnote w:id="15">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Undang-Undang Republik Indonesia Nomor 11 Tahun 2012 tentang Sistem Peradilan Pidana Anak, Pasal 7 ayat</w:t>
      </w:r>
    </w:p>
  </w:footnote>
  <w:footnote w:id="16">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Ibid., Pasal 8–15.</w:t>
      </w:r>
    </w:p>
  </w:footnote>
  <w:footnote w:id="17">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Peraturan Mahkamah Agung Republik Indonesia Nomor 4 Tahun 2014 tentang Pedoman Pelaksanaan Diversi dalam Sistem Peradilan Pidana Anak.</w:t>
      </w:r>
    </w:p>
  </w:footnote>
  <w:footnote w:id="18">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Convention on the Rights of the Child (CRC), Pasal 40 ayat (3); diratifikasi melalui Keppres RI No. 36 Tahun 1990.</w:t>
      </w:r>
    </w:p>
  </w:footnote>
  <w:footnote w:id="19">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United Nations Standard Minimum Rules for the Administration of Juvenile Justice (Beijing Rules), Rule 11.1</w:t>
      </w:r>
    </w:p>
  </w:footnote>
  <w:footnote w:id="20">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Peraturan Jaksa Agung RI Nomor PER-006/A/JA/04/2015 tentang Penanganan Perkara Anak.</w:t>
      </w:r>
    </w:p>
  </w:footnote>
  <w:footnote w:id="21">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Badan Penelitian dan Pengembangan HAM Kementerian Hukum dan HAM, Buku Pedoman Penerapan Restorative Justice, Cet. I (Jakarta: Balai Pustaka,2013), hlm 25</w:t>
      </w:r>
    </w:p>
  </w:footnote>
  <w:footnote w:id="22">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Badan Penelitian dan Pengembangan HAM Kementerian Hukum dan HAM, Penerapan Restorative Justice Dalam Upaya Perlindungan Anak Yang Berkonflik Dengan Hukum, Cet. I (Jakarta: Arya Jaya Utama, 2020), hlm 31</w:t>
      </w:r>
    </w:p>
  </w:footnote>
  <w:footnote w:id="23">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Pasal 9 ayat (1) Undang-Undang Nomor 11 Tahun 2012 Tentang Sistem Peradilan Pidana Anak</w:t>
      </w:r>
    </w:p>
  </w:footnote>
  <w:footnote w:id="24">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Pasal (5) Peraturan Mahkamah Agung Republik IndonesiaNomor 4 Tahun 2014 tentang Pedoman Pelaksanaan Diversi dalam Sistem Peradilan Pidana Anak</w:t>
      </w:r>
    </w:p>
  </w:footnote>
  <w:footnote w:id="25">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Pasal 12 Undang-Undang Nomor 11 Tahun 2012 tentang Sistem Peradilan Pidana Anak</w:t>
      </w:r>
    </w:p>
  </w:footnote>
  <w:footnote w:id="26">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Pasal 9 ayat (2) Undang-Undang Nomor 11 Tahun 2012 tentang Sistem Peradilan Pidana Anak</w:t>
      </w:r>
    </w:p>
  </w:footnote>
  <w:footnote w:id="27">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Badan Penelitian dan Pengembangan HAM Kementerian Hukum dan HAM, Buku Pedoman, hlm. 27</w:t>
      </w:r>
    </w:p>
  </w:footnote>
  <w:footnote w:id="28">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Marlina. </w:t>
      </w:r>
      <w:r w:rsidRPr="0093658C">
        <w:rPr>
          <w:rFonts w:ascii="Times New Roman" w:hAnsi="Times New Roman" w:cs="Times New Roman"/>
          <w:i/>
          <w:iCs/>
          <w:sz w:val="22"/>
          <w:szCs w:val="22"/>
        </w:rPr>
        <w:t>Peradilan Pidana Anak di Indonesia: Pengembangan Konsep Diversi dan Restorative Justice</w:t>
      </w:r>
      <w:r w:rsidRPr="0093658C">
        <w:rPr>
          <w:rFonts w:ascii="Times New Roman" w:hAnsi="Times New Roman" w:cs="Times New Roman"/>
          <w:sz w:val="22"/>
          <w:szCs w:val="22"/>
        </w:rPr>
        <w:t>. Bandung: Refika Aditama, 2012, hlm. 101.</w:t>
      </w:r>
    </w:p>
  </w:footnote>
  <w:footnote w:id="29">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Lihat Pasal 1 angka 3 UU No. 11 Tahun 2012 tentang Sistem Peradilan Pidana Anak.</w:t>
      </w:r>
    </w:p>
  </w:footnote>
  <w:footnote w:id="30">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Pasal 7 ayat (2) huruf a UU SPPA.</w:t>
      </w:r>
    </w:p>
  </w:footnote>
  <w:footnote w:id="31">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Pasal 7 ayat (2) huruf b UU SPPA.</w:t>
      </w:r>
    </w:p>
  </w:footnote>
  <w:footnote w:id="32">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Pasal 8 ayat (3) UU SPPA.</w:t>
      </w:r>
    </w:p>
  </w:footnote>
  <w:footnote w:id="33">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Pasal 7 ayat (1) UU SPPA.</w:t>
      </w:r>
    </w:p>
  </w:footnote>
  <w:footnote w:id="34">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Sudarto, </w:t>
      </w:r>
      <w:r w:rsidRPr="0093658C">
        <w:rPr>
          <w:rFonts w:ascii="Times New Roman" w:hAnsi="Times New Roman" w:cs="Times New Roman"/>
          <w:i/>
          <w:iCs/>
          <w:sz w:val="22"/>
          <w:szCs w:val="22"/>
        </w:rPr>
        <w:t>Hukum Pidana I</w:t>
      </w:r>
      <w:r w:rsidRPr="0093658C">
        <w:rPr>
          <w:rFonts w:ascii="Times New Roman" w:hAnsi="Times New Roman" w:cs="Times New Roman"/>
          <w:sz w:val="22"/>
          <w:szCs w:val="22"/>
        </w:rPr>
        <w:t>, (Jakarta: Rajawali Press, 1986), hlm. 13.</w:t>
      </w:r>
    </w:p>
  </w:footnote>
  <w:footnote w:id="35">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Moeljatno, </w:t>
      </w:r>
      <w:r w:rsidRPr="0093658C">
        <w:rPr>
          <w:rFonts w:ascii="Times New Roman" w:hAnsi="Times New Roman" w:cs="Times New Roman"/>
          <w:i/>
          <w:iCs/>
          <w:sz w:val="22"/>
          <w:szCs w:val="22"/>
        </w:rPr>
        <w:t>Asas-Asas Hukum Pidana</w:t>
      </w:r>
      <w:r w:rsidRPr="0093658C">
        <w:rPr>
          <w:rFonts w:ascii="Times New Roman" w:hAnsi="Times New Roman" w:cs="Times New Roman"/>
          <w:sz w:val="22"/>
          <w:szCs w:val="22"/>
        </w:rPr>
        <w:t>, (Jakarta: Rineka Cipta, 2008), hlm. 59.</w:t>
      </w:r>
    </w:p>
  </w:footnote>
  <w:footnote w:id="36">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Van Hamel, </w:t>
      </w:r>
      <w:r w:rsidRPr="0093658C">
        <w:rPr>
          <w:rFonts w:ascii="Times New Roman" w:hAnsi="Times New Roman" w:cs="Times New Roman"/>
          <w:i/>
          <w:iCs/>
          <w:sz w:val="22"/>
          <w:szCs w:val="22"/>
        </w:rPr>
        <w:t>Inleiding tot de Studie van het Nederlands Strafrecht</w:t>
      </w:r>
      <w:r w:rsidRPr="0093658C">
        <w:rPr>
          <w:rFonts w:ascii="Times New Roman" w:hAnsi="Times New Roman" w:cs="Times New Roman"/>
          <w:sz w:val="22"/>
          <w:szCs w:val="22"/>
        </w:rPr>
        <w:t>, (Haarlem: H.D. Tjeenk Willink, 1914), hlm. 23.</w:t>
      </w:r>
    </w:p>
  </w:footnote>
  <w:footnote w:id="37">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Simons, </w:t>
      </w:r>
      <w:r w:rsidRPr="0093658C">
        <w:rPr>
          <w:rFonts w:ascii="Times New Roman" w:hAnsi="Times New Roman" w:cs="Times New Roman"/>
          <w:i/>
          <w:iCs/>
          <w:sz w:val="22"/>
          <w:szCs w:val="22"/>
        </w:rPr>
        <w:t>Het Nederlands Strafrecht</w:t>
      </w:r>
      <w:r w:rsidRPr="0093658C">
        <w:rPr>
          <w:rFonts w:ascii="Times New Roman" w:hAnsi="Times New Roman" w:cs="Times New Roman"/>
          <w:sz w:val="22"/>
          <w:szCs w:val="22"/>
        </w:rPr>
        <w:t>, (Haarlem: De Erven F. Bohn, 1935), hlm. 52.</w:t>
      </w:r>
    </w:p>
  </w:footnote>
  <w:footnote w:id="38">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Roeslan Saleh, </w:t>
      </w:r>
      <w:r w:rsidRPr="0093658C">
        <w:rPr>
          <w:rFonts w:ascii="Times New Roman" w:hAnsi="Times New Roman" w:cs="Times New Roman"/>
          <w:i/>
          <w:iCs/>
          <w:sz w:val="22"/>
          <w:szCs w:val="22"/>
        </w:rPr>
        <w:t>Segi Lain Hukum Pidana</w:t>
      </w:r>
      <w:r w:rsidRPr="0093658C">
        <w:rPr>
          <w:rFonts w:ascii="Times New Roman" w:hAnsi="Times New Roman" w:cs="Times New Roman"/>
          <w:sz w:val="22"/>
          <w:szCs w:val="22"/>
        </w:rPr>
        <w:t>, (Jakarta: Ghalia Indonesia, 1983), hlm. 27.</w:t>
      </w:r>
    </w:p>
  </w:footnote>
  <w:footnote w:id="39">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Barda Nawawi Arief, </w:t>
      </w:r>
      <w:r w:rsidRPr="0093658C">
        <w:rPr>
          <w:rFonts w:ascii="Times New Roman" w:hAnsi="Times New Roman" w:cs="Times New Roman"/>
          <w:i/>
          <w:iCs/>
          <w:sz w:val="22"/>
          <w:szCs w:val="22"/>
        </w:rPr>
        <w:t>Bunga Rampai Kebijakan Hukum Pidana</w:t>
      </w:r>
      <w:r w:rsidRPr="0093658C">
        <w:rPr>
          <w:rFonts w:ascii="Times New Roman" w:hAnsi="Times New Roman" w:cs="Times New Roman"/>
          <w:sz w:val="22"/>
          <w:szCs w:val="22"/>
        </w:rPr>
        <w:t>, (Bandung: Citra Aditya Bakti, 2008), hlm. 45.</w:t>
      </w:r>
    </w:p>
  </w:footnote>
  <w:footnote w:id="40">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P.A.F. Lamintang, </w:t>
      </w:r>
      <w:r w:rsidRPr="0093658C">
        <w:rPr>
          <w:rFonts w:ascii="Times New Roman" w:hAnsi="Times New Roman" w:cs="Times New Roman"/>
          <w:i/>
          <w:iCs/>
          <w:sz w:val="22"/>
          <w:szCs w:val="22"/>
        </w:rPr>
        <w:t>Dasar-Dasar Hukum Pidana Indonesia</w:t>
      </w:r>
      <w:r w:rsidRPr="0093658C">
        <w:rPr>
          <w:rFonts w:ascii="Times New Roman" w:hAnsi="Times New Roman" w:cs="Times New Roman"/>
          <w:sz w:val="22"/>
          <w:szCs w:val="22"/>
        </w:rPr>
        <w:t>, (Bandung: Citra Aditya Bakti, 1997), hlm. 37.</w:t>
      </w:r>
    </w:p>
  </w:footnote>
  <w:footnote w:id="41">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Jeremy Bentham, </w:t>
      </w:r>
      <w:r w:rsidRPr="0093658C">
        <w:rPr>
          <w:rFonts w:ascii="Times New Roman" w:hAnsi="Times New Roman" w:cs="Times New Roman"/>
          <w:i/>
          <w:iCs/>
          <w:sz w:val="22"/>
          <w:szCs w:val="22"/>
        </w:rPr>
        <w:t>An Introduction to the Principles of Morals and Legislation</w:t>
      </w:r>
      <w:r w:rsidRPr="0093658C">
        <w:rPr>
          <w:rFonts w:ascii="Times New Roman" w:hAnsi="Times New Roman" w:cs="Times New Roman"/>
          <w:sz w:val="22"/>
          <w:szCs w:val="22"/>
        </w:rPr>
        <w:t>, (London: Clarendon Press, 1823), hlm. 171.</w:t>
      </w:r>
    </w:p>
  </w:footnote>
  <w:footnote w:id="42">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Andi Hamzah, </w:t>
      </w:r>
      <w:r w:rsidRPr="0093658C">
        <w:rPr>
          <w:rFonts w:ascii="Times New Roman" w:hAnsi="Times New Roman" w:cs="Times New Roman"/>
          <w:i/>
          <w:iCs/>
          <w:sz w:val="22"/>
          <w:szCs w:val="22"/>
        </w:rPr>
        <w:t>Sistem Pidana dan Pemidanaan Indonesia</w:t>
      </w:r>
      <w:r w:rsidRPr="0093658C">
        <w:rPr>
          <w:rFonts w:ascii="Times New Roman" w:hAnsi="Times New Roman" w:cs="Times New Roman"/>
          <w:sz w:val="22"/>
          <w:szCs w:val="22"/>
        </w:rPr>
        <w:t>, (Jakarta: Pradnya Paramita, 2010), hlm. 67.</w:t>
      </w:r>
    </w:p>
  </w:footnote>
  <w:footnote w:id="43">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Romli Atmasasmita, </w:t>
      </w:r>
      <w:r w:rsidRPr="0093658C">
        <w:rPr>
          <w:rFonts w:ascii="Times New Roman" w:hAnsi="Times New Roman" w:cs="Times New Roman"/>
          <w:i/>
          <w:iCs/>
          <w:sz w:val="22"/>
          <w:szCs w:val="22"/>
        </w:rPr>
        <w:t>Sistem Peradilan Pidana Kontemporer</w:t>
      </w:r>
      <w:r w:rsidRPr="0093658C">
        <w:rPr>
          <w:rFonts w:ascii="Times New Roman" w:hAnsi="Times New Roman" w:cs="Times New Roman"/>
          <w:sz w:val="22"/>
          <w:szCs w:val="22"/>
        </w:rPr>
        <w:t>, (Jakarta: Kencana, 2010), hlm. 53.</w:t>
      </w:r>
    </w:p>
    <w:p w:rsidR="00B4329B" w:rsidRPr="0093658C" w:rsidRDefault="00B4329B" w:rsidP="00B4329B">
      <w:pPr>
        <w:pStyle w:val="FootnoteText"/>
        <w:rPr>
          <w:rFonts w:ascii="Times New Roman" w:hAnsi="Times New Roman" w:cs="Times New Roman"/>
          <w:sz w:val="22"/>
          <w:szCs w:val="22"/>
        </w:rPr>
      </w:pPr>
    </w:p>
  </w:footnote>
  <w:footnote w:id="44">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Barda Nawawi Arief, </w:t>
      </w:r>
      <w:r w:rsidRPr="0093658C">
        <w:rPr>
          <w:rFonts w:ascii="Times New Roman" w:hAnsi="Times New Roman" w:cs="Times New Roman"/>
          <w:i/>
          <w:iCs/>
          <w:sz w:val="22"/>
          <w:szCs w:val="22"/>
        </w:rPr>
        <w:t>Masalah Penegakan Hukum dan Kebijakan Hukum Pidana</w:t>
      </w:r>
      <w:r w:rsidRPr="0093658C">
        <w:rPr>
          <w:rFonts w:ascii="Times New Roman" w:hAnsi="Times New Roman" w:cs="Times New Roman"/>
          <w:sz w:val="22"/>
          <w:szCs w:val="22"/>
        </w:rPr>
        <w:t>, (Jakarta: Kencana, 2005), hlm. 82.</w:t>
      </w:r>
    </w:p>
  </w:footnote>
  <w:footnote w:id="45">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Muladi dan Barda Nawawi Arief, </w:t>
      </w:r>
      <w:r w:rsidRPr="0093658C">
        <w:rPr>
          <w:rFonts w:ascii="Times New Roman" w:hAnsi="Times New Roman" w:cs="Times New Roman"/>
          <w:i/>
          <w:iCs/>
          <w:sz w:val="22"/>
          <w:szCs w:val="22"/>
        </w:rPr>
        <w:t>Teori-Teori dan Kebijakan Pidana</w:t>
      </w:r>
      <w:r w:rsidRPr="0093658C">
        <w:rPr>
          <w:rFonts w:ascii="Times New Roman" w:hAnsi="Times New Roman" w:cs="Times New Roman"/>
          <w:sz w:val="22"/>
          <w:szCs w:val="22"/>
        </w:rPr>
        <w:t>, (Bandung: Alumni, 1992), hlm. 29.</w:t>
      </w:r>
    </w:p>
  </w:footnote>
  <w:footnote w:id="46">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Romli Atmasasmita. Problem Kenakalan Anak-Anak Remaja, (Bandung, Armico, 2019), hlm. 38</w:t>
      </w:r>
    </w:p>
  </w:footnote>
  <w:footnote w:id="47">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Undang-Undang Nomor 11 Tahun 2012 Tentang Sistem Peradilan Pidana Anak</w:t>
      </w:r>
    </w:p>
  </w:footnote>
  <w:footnote w:id="48">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https://e-journal.uajy.ac.id/16429/3/HK112752.pdf, diakses pada tanggal 14 juni 202</w:t>
      </w:r>
    </w:p>
  </w:footnote>
  <w:footnote w:id="49">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Andi Sofyan. Buku Ajar Hukum Pidana. Pustaka Pena Press, (Makassar, 2019) hlm.84</w:t>
      </w:r>
    </w:p>
  </w:footnote>
  <w:footnote w:id="50">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Dewi Sartika, Adnan Ibrahim, Fatahullah dan Muhammad Jailani Jurnal Kompilasi Hukum Volume 4 No. 2,2019, hlm. 208</w:t>
      </w:r>
    </w:p>
  </w:footnote>
  <w:footnote w:id="51">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Lilik Mulyadi, Bunga Rampai Hukum Pidana Umum Dan Khusus Di Indonesia, Bandung, 2019, hlm 114</w:t>
      </w:r>
    </w:p>
  </w:footnote>
  <w:footnote w:id="52">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Ibid., hlm.208</w:t>
      </w:r>
    </w:p>
  </w:footnote>
  <w:footnote w:id="53">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Mohammad Farid. Hak Anak yang Berkonflik dengan Hukum Sesuai dengan Standar Internasional. (Yogyakarta, Yayasan Setara. 2020), hlm 130</w:t>
      </w:r>
    </w:p>
  </w:footnote>
  <w:footnote w:id="54">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Dewi Sartika, Adnan Ibrahim, Fatahullah dan Muhammad Jailani Jurnal Kompilasi Hukum Volume 4 No. 2, 2019. hlm 208</w:t>
      </w:r>
    </w:p>
  </w:footnote>
  <w:footnote w:id="55">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Ibid., hlm. 213</w:t>
      </w:r>
    </w:p>
    <w:p w:rsidR="00B4329B" w:rsidRPr="0093658C" w:rsidRDefault="00B4329B" w:rsidP="00B4329B">
      <w:pPr>
        <w:pStyle w:val="FootnoteText"/>
        <w:rPr>
          <w:rFonts w:ascii="Times New Roman" w:hAnsi="Times New Roman" w:cs="Times New Roman"/>
          <w:sz w:val="22"/>
          <w:szCs w:val="22"/>
        </w:rPr>
      </w:pPr>
    </w:p>
  </w:footnote>
  <w:footnote w:id="56">
    <w:p w:rsidR="00B4329B" w:rsidRPr="0093658C" w:rsidRDefault="00B4329B" w:rsidP="00B4329B">
      <w:pPr>
        <w:pStyle w:val="FootnoteText"/>
        <w:rPr>
          <w:rFonts w:ascii="Times New Roman" w:hAnsi="Times New Roman" w:cs="Times New Roman"/>
          <w:sz w:val="22"/>
          <w:szCs w:val="22"/>
        </w:rPr>
      </w:pPr>
      <w:r w:rsidRPr="0093658C">
        <w:rPr>
          <w:rStyle w:val="FootnoteReference"/>
          <w:rFonts w:ascii="Times New Roman" w:hAnsi="Times New Roman" w:cs="Times New Roman"/>
          <w:sz w:val="22"/>
          <w:szCs w:val="22"/>
        </w:rPr>
        <w:footnoteRef/>
      </w:r>
      <w:r w:rsidRPr="0093658C">
        <w:rPr>
          <w:rFonts w:ascii="Times New Roman" w:hAnsi="Times New Roman" w:cs="Times New Roman"/>
          <w:sz w:val="22"/>
          <w:szCs w:val="22"/>
        </w:rPr>
        <w:t xml:space="preserve"> Undang-Undang Nomor 11 Tahun 2012, Tentang Sistem Peradilan Anak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44" w:rsidRDefault="006803AF">
    <w:pPr>
      <w:pStyle w:val="Header"/>
    </w:pPr>
    <w:r w:rsidRPr="006803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6059" o:spid="_x0000_s2053" type="#_x0000_t75" style="position:absolute;margin-left:0;margin-top:0;width:396.45pt;height:391.1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628" w:rsidRPr="00AD16F1" w:rsidRDefault="009D7628" w:rsidP="009D7628">
    <w:pPr>
      <w:pStyle w:val="Header"/>
      <w:jc w:val="right"/>
      <w:rPr>
        <w:lang w:val="id-ID"/>
      </w:rPr>
    </w:pPr>
    <w:r w:rsidRPr="0056221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45pt;height:391.1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26/11/2025 15:17:26</w:t>
    </w:r>
  </w:p>
  <w:p w:rsidR="00615F44" w:rsidRDefault="006803AF">
    <w:pPr>
      <w:pStyle w:val="Header"/>
    </w:pPr>
    <w:r w:rsidRPr="006803AF">
      <w:rPr>
        <w:noProof/>
      </w:rPr>
      <w:pict>
        <v:shape id="WordPictureWatermark18036060" o:spid="_x0000_s2054" type="#_x0000_t75" style="position:absolute;margin-left:0;margin-top:0;width:396.45pt;height:391.1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44" w:rsidRDefault="006803AF">
    <w:pPr>
      <w:pStyle w:val="Header"/>
    </w:pPr>
    <w:r w:rsidRPr="006803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6058" o:spid="_x0000_s2052" type="#_x0000_t75" style="position:absolute;margin-left:0;margin-top:0;width:396.45pt;height:391.1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5185"/>
    <w:multiLevelType w:val="multilevel"/>
    <w:tmpl w:val="A09AB79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24D0433"/>
    <w:multiLevelType w:val="hybridMultilevel"/>
    <w:tmpl w:val="CADCD3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1A1798"/>
    <w:multiLevelType w:val="hybridMultilevel"/>
    <w:tmpl w:val="1D28CE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F3824"/>
    <w:multiLevelType w:val="multilevel"/>
    <w:tmpl w:val="547206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F96BFB"/>
    <w:multiLevelType w:val="hybridMultilevel"/>
    <w:tmpl w:val="449C6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CE0851"/>
    <w:multiLevelType w:val="hybridMultilevel"/>
    <w:tmpl w:val="75B4EAC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2581AC5"/>
    <w:multiLevelType w:val="hybridMultilevel"/>
    <w:tmpl w:val="968CFB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7D6099"/>
    <w:multiLevelType w:val="multilevel"/>
    <w:tmpl w:val="B652FC7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D830202"/>
    <w:multiLevelType w:val="hybridMultilevel"/>
    <w:tmpl w:val="BAFC0D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FA728A"/>
    <w:multiLevelType w:val="multilevel"/>
    <w:tmpl w:val="51827F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DC1013"/>
    <w:multiLevelType w:val="hybridMultilevel"/>
    <w:tmpl w:val="CBF2AAA2"/>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499A6CD6"/>
    <w:multiLevelType w:val="hybridMultilevel"/>
    <w:tmpl w:val="87DC66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B55038"/>
    <w:multiLevelType w:val="hybridMultilevel"/>
    <w:tmpl w:val="711CA2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4E772A"/>
    <w:multiLevelType w:val="multilevel"/>
    <w:tmpl w:val="C4602BD0"/>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5">
    <w:nsid w:val="4E195D4C"/>
    <w:multiLevelType w:val="hybridMultilevel"/>
    <w:tmpl w:val="420E90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C9421E"/>
    <w:multiLevelType w:val="hybridMultilevel"/>
    <w:tmpl w:val="98B627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6E4856"/>
    <w:multiLevelType w:val="hybridMultilevel"/>
    <w:tmpl w:val="2EFAA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44787B"/>
    <w:multiLevelType w:val="multilevel"/>
    <w:tmpl w:val="B53ADF88"/>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6C024BCD"/>
    <w:multiLevelType w:val="hybridMultilevel"/>
    <w:tmpl w:val="259E9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5F1435"/>
    <w:multiLevelType w:val="multilevel"/>
    <w:tmpl w:val="5CA69EAE"/>
    <w:lvl w:ilvl="0">
      <w:start w:val="1"/>
      <w:numFmt w:val="decimal"/>
      <w:lvlText w:val="%1."/>
      <w:lvlJc w:val="left"/>
      <w:pPr>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nsid w:val="70391C03"/>
    <w:multiLevelType w:val="hybridMultilevel"/>
    <w:tmpl w:val="19289B0C"/>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nsid w:val="705D7143"/>
    <w:multiLevelType w:val="hybridMultilevel"/>
    <w:tmpl w:val="BEDC7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8"/>
  </w:num>
  <w:num w:numId="4">
    <w:abstractNumId w:val="7"/>
  </w:num>
  <w:num w:numId="5">
    <w:abstractNumId w:val="0"/>
  </w:num>
  <w:num w:numId="6">
    <w:abstractNumId w:val="12"/>
  </w:num>
  <w:num w:numId="7">
    <w:abstractNumId w:val="14"/>
  </w:num>
  <w:num w:numId="8">
    <w:abstractNumId w:val="22"/>
  </w:num>
  <w:num w:numId="9">
    <w:abstractNumId w:val="1"/>
  </w:num>
  <w:num w:numId="10">
    <w:abstractNumId w:val="6"/>
  </w:num>
  <w:num w:numId="11">
    <w:abstractNumId w:val="19"/>
  </w:num>
  <w:num w:numId="12">
    <w:abstractNumId w:val="20"/>
  </w:num>
  <w:num w:numId="13">
    <w:abstractNumId w:val="21"/>
  </w:num>
  <w:num w:numId="14">
    <w:abstractNumId w:val="4"/>
  </w:num>
  <w:num w:numId="15">
    <w:abstractNumId w:val="13"/>
  </w:num>
  <w:num w:numId="16">
    <w:abstractNumId w:val="16"/>
  </w:num>
  <w:num w:numId="17">
    <w:abstractNumId w:val="5"/>
  </w:num>
  <w:num w:numId="18">
    <w:abstractNumId w:val="11"/>
  </w:num>
  <w:num w:numId="19">
    <w:abstractNumId w:val="3"/>
  </w:num>
  <w:num w:numId="20">
    <w:abstractNumId w:val="8"/>
  </w:num>
  <w:num w:numId="21">
    <w:abstractNumId w:val="15"/>
  </w:num>
  <w:num w:numId="22">
    <w:abstractNumId w:val="1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formatting="1" w:enforcement="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E3D82"/>
    <w:rsid w:val="002D66F3"/>
    <w:rsid w:val="0042195E"/>
    <w:rsid w:val="004E3D82"/>
    <w:rsid w:val="006803AF"/>
    <w:rsid w:val="0075735E"/>
    <w:rsid w:val="009D7628"/>
    <w:rsid w:val="00B4329B"/>
    <w:rsid w:val="00C25882"/>
    <w:rsid w:val="00DA472C"/>
    <w:rsid w:val="00E933C2"/>
    <w:rsid w:val="00EE2069"/>
    <w:rsid w:val="00F948F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82"/>
    <w:pPr>
      <w:spacing w:after="160" w:line="259" w:lineRule="auto"/>
    </w:pPr>
    <w:rPr>
      <w:kern w:val="2"/>
      <w:sz w:val="24"/>
      <w:szCs w:val="24"/>
    </w:rPr>
  </w:style>
  <w:style w:type="paragraph" w:styleId="Heading1">
    <w:name w:val="heading 1"/>
    <w:basedOn w:val="Normal"/>
    <w:next w:val="Normal"/>
    <w:link w:val="Heading1Char"/>
    <w:uiPriority w:val="9"/>
    <w:qFormat/>
    <w:rsid w:val="004E3D82"/>
    <w:pPr>
      <w:keepNext/>
      <w:keepLines/>
      <w:spacing w:before="240" w:after="24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semiHidden/>
    <w:unhideWhenUsed/>
    <w:qFormat/>
    <w:rsid w:val="004219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432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D82"/>
    <w:rPr>
      <w:rFonts w:ascii="Times New Roman" w:eastAsiaTheme="majorEastAsia" w:hAnsi="Times New Roman" w:cstheme="majorBidi"/>
      <w:b/>
      <w:kern w:val="2"/>
      <w:sz w:val="24"/>
      <w:szCs w:val="32"/>
    </w:rPr>
  </w:style>
  <w:style w:type="paragraph" w:styleId="BodyText">
    <w:name w:val="Body Text"/>
    <w:basedOn w:val="Normal"/>
    <w:link w:val="BodyTextChar"/>
    <w:uiPriority w:val="1"/>
    <w:qFormat/>
    <w:rsid w:val="004E3D82"/>
    <w:pPr>
      <w:widowControl w:val="0"/>
      <w:autoSpaceDE w:val="0"/>
      <w:autoSpaceDN w:val="0"/>
      <w:spacing w:after="0" w:line="240" w:lineRule="auto"/>
      <w:jc w:val="both"/>
    </w:pPr>
    <w:rPr>
      <w:rFonts w:ascii="Times New Roman" w:eastAsia="Times New Roman" w:hAnsi="Times New Roman" w:cs="Times New Roman"/>
      <w:kern w:val="0"/>
      <w:lang/>
    </w:rPr>
  </w:style>
  <w:style w:type="character" w:customStyle="1" w:styleId="BodyTextChar">
    <w:name w:val="Body Text Char"/>
    <w:basedOn w:val="DefaultParagraphFont"/>
    <w:link w:val="BodyText"/>
    <w:uiPriority w:val="1"/>
    <w:rsid w:val="004E3D82"/>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4E3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D82"/>
    <w:rPr>
      <w:kern w:val="2"/>
      <w:sz w:val="24"/>
      <w:szCs w:val="24"/>
    </w:rPr>
  </w:style>
  <w:style w:type="paragraph" w:styleId="Footer">
    <w:name w:val="footer"/>
    <w:basedOn w:val="Normal"/>
    <w:link w:val="FooterChar"/>
    <w:uiPriority w:val="99"/>
    <w:unhideWhenUsed/>
    <w:rsid w:val="004E3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D82"/>
    <w:rPr>
      <w:kern w:val="2"/>
      <w:sz w:val="24"/>
      <w:szCs w:val="24"/>
    </w:rPr>
  </w:style>
  <w:style w:type="paragraph" w:styleId="ListParagraph">
    <w:name w:val="List Paragraph"/>
    <w:basedOn w:val="Normal"/>
    <w:uiPriority w:val="34"/>
    <w:qFormat/>
    <w:rsid w:val="002D66F3"/>
    <w:pPr>
      <w:ind w:left="720"/>
      <w:contextualSpacing/>
    </w:pPr>
  </w:style>
  <w:style w:type="character" w:styleId="Hyperlink">
    <w:name w:val="Hyperlink"/>
    <w:basedOn w:val="DefaultParagraphFont"/>
    <w:uiPriority w:val="99"/>
    <w:unhideWhenUsed/>
    <w:rsid w:val="002D66F3"/>
    <w:rPr>
      <w:color w:val="0000FF" w:themeColor="hyperlink"/>
      <w:u w:val="single"/>
    </w:rPr>
  </w:style>
  <w:style w:type="paragraph" w:styleId="TOCHeading">
    <w:name w:val="TOC Heading"/>
    <w:basedOn w:val="Heading1"/>
    <w:next w:val="Normal"/>
    <w:uiPriority w:val="39"/>
    <w:unhideWhenUsed/>
    <w:qFormat/>
    <w:rsid w:val="002D66F3"/>
    <w:pPr>
      <w:outlineLvl w:val="9"/>
    </w:pPr>
    <w:rPr>
      <w:kern w:val="0"/>
    </w:rPr>
  </w:style>
  <w:style w:type="paragraph" w:styleId="TOC1">
    <w:name w:val="toc 1"/>
    <w:basedOn w:val="Normal"/>
    <w:next w:val="Normal"/>
    <w:autoRedefine/>
    <w:uiPriority w:val="39"/>
    <w:unhideWhenUsed/>
    <w:rsid w:val="002D66F3"/>
    <w:pPr>
      <w:tabs>
        <w:tab w:val="right" w:leader="dot" w:pos="7922"/>
      </w:tabs>
      <w:spacing w:after="100" w:line="480" w:lineRule="auto"/>
    </w:pPr>
    <w:rPr>
      <w:rFonts w:ascii="Times New Roman" w:hAnsi="Times New Roman" w:cs="Times New Roman"/>
      <w:b/>
      <w:bCs/>
      <w:noProof/>
      <w:color w:val="000000" w:themeColor="text1"/>
      <w:lang w:val="id-ID"/>
    </w:rPr>
  </w:style>
  <w:style w:type="paragraph" w:styleId="TOC2">
    <w:name w:val="toc 2"/>
    <w:basedOn w:val="Normal"/>
    <w:next w:val="Normal"/>
    <w:autoRedefine/>
    <w:uiPriority w:val="39"/>
    <w:unhideWhenUsed/>
    <w:rsid w:val="002D66F3"/>
    <w:pPr>
      <w:tabs>
        <w:tab w:val="right" w:leader="dot" w:pos="7922"/>
      </w:tabs>
      <w:spacing w:after="100" w:line="360" w:lineRule="auto"/>
      <w:ind w:left="240"/>
    </w:pPr>
  </w:style>
  <w:style w:type="paragraph" w:styleId="TOC3">
    <w:name w:val="toc 3"/>
    <w:basedOn w:val="Normal"/>
    <w:next w:val="Normal"/>
    <w:autoRedefine/>
    <w:uiPriority w:val="39"/>
    <w:unhideWhenUsed/>
    <w:rsid w:val="002D66F3"/>
    <w:pPr>
      <w:tabs>
        <w:tab w:val="right" w:leader="dot" w:pos="7922"/>
      </w:tabs>
      <w:spacing w:after="100"/>
      <w:ind w:left="480"/>
    </w:pPr>
  </w:style>
  <w:style w:type="paragraph" w:styleId="BalloonText">
    <w:name w:val="Balloon Text"/>
    <w:basedOn w:val="Normal"/>
    <w:link w:val="BalloonTextChar"/>
    <w:uiPriority w:val="99"/>
    <w:semiHidden/>
    <w:unhideWhenUsed/>
    <w:rsid w:val="002D6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6F3"/>
    <w:rPr>
      <w:rFonts w:ascii="Tahoma" w:hAnsi="Tahoma" w:cs="Tahoma"/>
      <w:kern w:val="2"/>
      <w:sz w:val="16"/>
      <w:szCs w:val="16"/>
    </w:rPr>
  </w:style>
  <w:style w:type="character" w:customStyle="1" w:styleId="Heading2Char">
    <w:name w:val="Heading 2 Char"/>
    <w:basedOn w:val="DefaultParagraphFont"/>
    <w:link w:val="Heading2"/>
    <w:uiPriority w:val="9"/>
    <w:semiHidden/>
    <w:rsid w:val="0042195E"/>
    <w:rPr>
      <w:rFonts w:asciiTheme="majorHAnsi" w:eastAsiaTheme="majorEastAsia" w:hAnsiTheme="majorHAnsi" w:cstheme="majorBidi"/>
      <w:b/>
      <w:bCs/>
      <w:color w:val="4F81BD" w:themeColor="accent1"/>
      <w:kern w:val="2"/>
      <w:sz w:val="26"/>
      <w:szCs w:val="26"/>
    </w:rPr>
  </w:style>
  <w:style w:type="paragraph" w:styleId="FootnoteText">
    <w:name w:val="footnote text"/>
    <w:basedOn w:val="Normal"/>
    <w:link w:val="FootnoteTextChar"/>
    <w:uiPriority w:val="99"/>
    <w:semiHidden/>
    <w:unhideWhenUsed/>
    <w:rsid w:val="004219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195E"/>
    <w:rPr>
      <w:kern w:val="2"/>
      <w:sz w:val="20"/>
      <w:szCs w:val="20"/>
    </w:rPr>
  </w:style>
  <w:style w:type="character" w:styleId="FootnoteReference">
    <w:name w:val="footnote reference"/>
    <w:basedOn w:val="DefaultParagraphFont"/>
    <w:uiPriority w:val="99"/>
    <w:semiHidden/>
    <w:unhideWhenUsed/>
    <w:rsid w:val="0042195E"/>
    <w:rPr>
      <w:vertAlign w:val="superscript"/>
    </w:rPr>
  </w:style>
  <w:style w:type="character" w:customStyle="1" w:styleId="Heading3Char">
    <w:name w:val="Heading 3 Char"/>
    <w:basedOn w:val="DefaultParagraphFont"/>
    <w:link w:val="Heading3"/>
    <w:uiPriority w:val="9"/>
    <w:semiHidden/>
    <w:rsid w:val="00B4329B"/>
    <w:rPr>
      <w:rFonts w:asciiTheme="majorHAnsi" w:eastAsiaTheme="majorEastAsia" w:hAnsiTheme="majorHAnsi" w:cstheme="majorBidi"/>
      <w:b/>
      <w:bCs/>
      <w:color w:val="4F81BD" w:themeColor="accent1"/>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82"/>
    <w:pPr>
      <w:spacing w:after="160" w:line="259" w:lineRule="auto"/>
    </w:pPr>
    <w:rPr>
      <w:kern w:val="2"/>
      <w:sz w:val="24"/>
      <w:szCs w:val="24"/>
      <w14:ligatures w14:val="standardContextual"/>
    </w:rPr>
  </w:style>
  <w:style w:type="paragraph" w:styleId="Heading1">
    <w:name w:val="heading 1"/>
    <w:basedOn w:val="Normal"/>
    <w:next w:val="Normal"/>
    <w:link w:val="Heading1Char"/>
    <w:uiPriority w:val="9"/>
    <w:qFormat/>
    <w:rsid w:val="004E3D82"/>
    <w:pPr>
      <w:keepNext/>
      <w:keepLines/>
      <w:spacing w:before="240" w:after="24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semiHidden/>
    <w:unhideWhenUsed/>
    <w:qFormat/>
    <w:rsid w:val="004219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432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D82"/>
    <w:rPr>
      <w:rFonts w:ascii="Times New Roman" w:eastAsiaTheme="majorEastAsia" w:hAnsi="Times New Roman" w:cstheme="majorBidi"/>
      <w:b/>
      <w:kern w:val="2"/>
      <w:sz w:val="24"/>
      <w:szCs w:val="32"/>
      <w14:ligatures w14:val="standardContextual"/>
    </w:rPr>
  </w:style>
  <w:style w:type="paragraph" w:styleId="BodyText">
    <w:name w:val="Body Text"/>
    <w:basedOn w:val="Normal"/>
    <w:link w:val="BodyTextChar"/>
    <w:uiPriority w:val="1"/>
    <w:qFormat/>
    <w:rsid w:val="004E3D82"/>
    <w:pPr>
      <w:widowControl w:val="0"/>
      <w:autoSpaceDE w:val="0"/>
      <w:autoSpaceDN w:val="0"/>
      <w:spacing w:after="0" w:line="240" w:lineRule="auto"/>
      <w:jc w:val="both"/>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4E3D82"/>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E3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D82"/>
    <w:rPr>
      <w:kern w:val="2"/>
      <w:sz w:val="24"/>
      <w:szCs w:val="24"/>
      <w14:ligatures w14:val="standardContextual"/>
    </w:rPr>
  </w:style>
  <w:style w:type="paragraph" w:styleId="Footer">
    <w:name w:val="footer"/>
    <w:basedOn w:val="Normal"/>
    <w:link w:val="FooterChar"/>
    <w:uiPriority w:val="99"/>
    <w:unhideWhenUsed/>
    <w:rsid w:val="004E3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D82"/>
    <w:rPr>
      <w:kern w:val="2"/>
      <w:sz w:val="24"/>
      <w:szCs w:val="24"/>
      <w14:ligatures w14:val="standardContextual"/>
    </w:rPr>
  </w:style>
  <w:style w:type="paragraph" w:styleId="ListParagraph">
    <w:name w:val="List Paragraph"/>
    <w:basedOn w:val="Normal"/>
    <w:uiPriority w:val="34"/>
    <w:qFormat/>
    <w:rsid w:val="002D66F3"/>
    <w:pPr>
      <w:ind w:left="720"/>
      <w:contextualSpacing/>
    </w:pPr>
  </w:style>
  <w:style w:type="character" w:styleId="Hyperlink">
    <w:name w:val="Hyperlink"/>
    <w:basedOn w:val="DefaultParagraphFont"/>
    <w:uiPriority w:val="99"/>
    <w:unhideWhenUsed/>
    <w:rsid w:val="002D66F3"/>
    <w:rPr>
      <w:color w:val="0000FF" w:themeColor="hyperlink"/>
      <w:u w:val="single"/>
    </w:rPr>
  </w:style>
  <w:style w:type="paragraph" w:styleId="TOCHeading">
    <w:name w:val="TOC Heading"/>
    <w:basedOn w:val="Heading1"/>
    <w:next w:val="Normal"/>
    <w:uiPriority w:val="39"/>
    <w:unhideWhenUsed/>
    <w:qFormat/>
    <w:rsid w:val="002D66F3"/>
    <w:pPr>
      <w:outlineLvl w:val="9"/>
    </w:pPr>
    <w:rPr>
      <w:kern w:val="0"/>
      <w14:ligatures w14:val="none"/>
    </w:rPr>
  </w:style>
  <w:style w:type="paragraph" w:styleId="TOC1">
    <w:name w:val="toc 1"/>
    <w:basedOn w:val="Normal"/>
    <w:next w:val="Normal"/>
    <w:autoRedefine/>
    <w:uiPriority w:val="39"/>
    <w:unhideWhenUsed/>
    <w:rsid w:val="002D66F3"/>
    <w:pPr>
      <w:tabs>
        <w:tab w:val="right" w:leader="dot" w:pos="7922"/>
      </w:tabs>
      <w:spacing w:after="100" w:line="480" w:lineRule="auto"/>
    </w:pPr>
    <w:rPr>
      <w:rFonts w:ascii="Times New Roman" w:hAnsi="Times New Roman" w:cs="Times New Roman"/>
      <w:b/>
      <w:bCs/>
      <w:noProof/>
      <w:color w:val="000000" w:themeColor="text1"/>
      <w:lang w:val="id-ID"/>
    </w:rPr>
  </w:style>
  <w:style w:type="paragraph" w:styleId="TOC2">
    <w:name w:val="toc 2"/>
    <w:basedOn w:val="Normal"/>
    <w:next w:val="Normal"/>
    <w:autoRedefine/>
    <w:uiPriority w:val="39"/>
    <w:unhideWhenUsed/>
    <w:rsid w:val="002D66F3"/>
    <w:pPr>
      <w:tabs>
        <w:tab w:val="right" w:leader="dot" w:pos="7922"/>
      </w:tabs>
      <w:spacing w:after="100" w:line="360" w:lineRule="auto"/>
      <w:ind w:left="240"/>
    </w:pPr>
  </w:style>
  <w:style w:type="paragraph" w:styleId="TOC3">
    <w:name w:val="toc 3"/>
    <w:basedOn w:val="Normal"/>
    <w:next w:val="Normal"/>
    <w:autoRedefine/>
    <w:uiPriority w:val="39"/>
    <w:unhideWhenUsed/>
    <w:rsid w:val="002D66F3"/>
    <w:pPr>
      <w:tabs>
        <w:tab w:val="right" w:leader="dot" w:pos="7922"/>
      </w:tabs>
      <w:spacing w:after="100"/>
      <w:ind w:left="480"/>
    </w:pPr>
  </w:style>
  <w:style w:type="paragraph" w:styleId="BalloonText">
    <w:name w:val="Balloon Text"/>
    <w:basedOn w:val="Normal"/>
    <w:link w:val="BalloonTextChar"/>
    <w:uiPriority w:val="99"/>
    <w:semiHidden/>
    <w:unhideWhenUsed/>
    <w:rsid w:val="002D6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6F3"/>
    <w:rPr>
      <w:rFonts w:ascii="Tahoma" w:hAnsi="Tahoma" w:cs="Tahoma"/>
      <w:kern w:val="2"/>
      <w:sz w:val="16"/>
      <w:szCs w:val="16"/>
      <w14:ligatures w14:val="standardContextual"/>
    </w:rPr>
  </w:style>
  <w:style w:type="character" w:customStyle="1" w:styleId="Heading2Char">
    <w:name w:val="Heading 2 Char"/>
    <w:basedOn w:val="DefaultParagraphFont"/>
    <w:link w:val="Heading2"/>
    <w:uiPriority w:val="9"/>
    <w:semiHidden/>
    <w:rsid w:val="0042195E"/>
    <w:rPr>
      <w:rFonts w:asciiTheme="majorHAnsi" w:eastAsiaTheme="majorEastAsia" w:hAnsiTheme="majorHAnsi" w:cstheme="majorBidi"/>
      <w:b/>
      <w:bCs/>
      <w:color w:val="4F81BD" w:themeColor="accent1"/>
      <w:kern w:val="2"/>
      <w:sz w:val="26"/>
      <w:szCs w:val="26"/>
      <w14:ligatures w14:val="standardContextual"/>
    </w:rPr>
  </w:style>
  <w:style w:type="paragraph" w:styleId="FootnoteText">
    <w:name w:val="footnote text"/>
    <w:basedOn w:val="Normal"/>
    <w:link w:val="FootnoteTextChar"/>
    <w:uiPriority w:val="99"/>
    <w:semiHidden/>
    <w:unhideWhenUsed/>
    <w:rsid w:val="004219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195E"/>
    <w:rPr>
      <w:kern w:val="2"/>
      <w:sz w:val="20"/>
      <w:szCs w:val="20"/>
      <w14:ligatures w14:val="standardContextual"/>
    </w:rPr>
  </w:style>
  <w:style w:type="character" w:styleId="FootnoteReference">
    <w:name w:val="footnote reference"/>
    <w:basedOn w:val="DefaultParagraphFont"/>
    <w:uiPriority w:val="99"/>
    <w:semiHidden/>
    <w:unhideWhenUsed/>
    <w:rsid w:val="0042195E"/>
    <w:rPr>
      <w:vertAlign w:val="superscript"/>
    </w:rPr>
  </w:style>
  <w:style w:type="character" w:customStyle="1" w:styleId="Heading3Char">
    <w:name w:val="Heading 3 Char"/>
    <w:basedOn w:val="DefaultParagraphFont"/>
    <w:link w:val="Heading3"/>
    <w:uiPriority w:val="9"/>
    <w:semiHidden/>
    <w:rsid w:val="00B4329B"/>
    <w:rPr>
      <w:rFonts w:asciiTheme="majorHAnsi" w:eastAsiaTheme="majorEastAsia" w:hAnsiTheme="majorHAnsi" w:cstheme="majorBidi"/>
      <w:b/>
      <w:bCs/>
      <w:color w:val="4F81BD" w:themeColor="accent1"/>
      <w:kern w:val="2"/>
      <w:sz w:val="24"/>
      <w:szCs w:val="24"/>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8141</Words>
  <Characters>46410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2025-11-26T08:20:00Z</dcterms:created>
  <dcterms:modified xsi:type="dcterms:W3CDTF">2025-11-26T08:20:00Z</dcterms:modified>
</cp:coreProperties>
</file>