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20" w:rsidRPr="00E8278B" w:rsidRDefault="00256A20" w:rsidP="00256A20">
      <w:pPr>
        <w:pStyle w:val="Heading1"/>
      </w:pPr>
      <w:bookmarkStart w:id="0" w:name="_Toc201244172"/>
      <w:r w:rsidRPr="00E8278B">
        <w:t>BAB V</w:t>
      </w:r>
      <w:bookmarkEnd w:id="0"/>
    </w:p>
    <w:p w:rsidR="00256A20" w:rsidRPr="00E8278B" w:rsidRDefault="00256A20" w:rsidP="00256A20">
      <w:pPr>
        <w:pStyle w:val="Heading1"/>
      </w:pPr>
      <w:bookmarkStart w:id="1" w:name="_Toc201244173"/>
      <w:r w:rsidRPr="00E8278B">
        <w:t>KESIMPULAN DAN SARAN</w:t>
      </w:r>
      <w:bookmarkEnd w:id="1"/>
    </w:p>
    <w:p w:rsidR="00256A20" w:rsidRPr="007904E9" w:rsidRDefault="00256A20" w:rsidP="00256A20">
      <w:pPr>
        <w:pStyle w:val="Heading2"/>
      </w:pPr>
      <w:bookmarkStart w:id="2" w:name="_Toc201244174"/>
      <w:r>
        <w:t xml:space="preserve">5.1 </w:t>
      </w:r>
      <w:r w:rsidRPr="007904E9">
        <w:t>Kesimpulan</w:t>
      </w:r>
      <w:bookmarkEnd w:id="2"/>
    </w:p>
    <w:p w:rsidR="00256A20" w:rsidRPr="00E8278B" w:rsidRDefault="00256A20" w:rsidP="00256A20">
      <w:pPr>
        <w:pStyle w:val="ListParagraph"/>
        <w:spacing w:line="480" w:lineRule="auto"/>
        <w:ind w:left="0" w:firstLine="720"/>
        <w:rPr>
          <w:b/>
          <w:sz w:val="24"/>
          <w:szCs w:val="24"/>
        </w:rPr>
      </w:pPr>
      <w:r w:rsidRPr="00E8278B">
        <w:rPr>
          <w:sz w:val="24"/>
          <w:szCs w:val="24"/>
        </w:rPr>
        <w:t xml:space="preserve">Berdasarkan data yang diperoleh dalam penelitian mengenai Pengaruh Penghargaan Non Moneter Dan Rotasi Kerja Terhadap Kinerja Karyawan PT. Indo Prima Alam Makmur Delitua Kabupaten Deli Serdang. Responden pada penelitian ini berjumlah 60 responden, kemudian telah dianalisa, maka disimpulkan sebagai berikut: </w:t>
      </w:r>
    </w:p>
    <w:p w:rsidR="00256A20" w:rsidRPr="00E8278B" w:rsidRDefault="00256A20" w:rsidP="00256A20">
      <w:pPr>
        <w:pStyle w:val="ListParagraph"/>
        <w:widowControl/>
        <w:numPr>
          <w:ilvl w:val="1"/>
          <w:numId w:val="1"/>
        </w:numPr>
        <w:overflowPunct w:val="0"/>
        <w:spacing w:line="480" w:lineRule="auto"/>
        <w:ind w:left="567"/>
        <w:contextualSpacing/>
        <w:rPr>
          <w:sz w:val="24"/>
          <w:szCs w:val="24"/>
        </w:rPr>
      </w:pPr>
      <w:r w:rsidRPr="00E8278B">
        <w:rPr>
          <w:sz w:val="24"/>
          <w:szCs w:val="24"/>
        </w:rPr>
        <w:t xml:space="preserve">Terdapat </w:t>
      </w:r>
      <w:bookmarkStart w:id="3" w:name="_Hlk141003691"/>
      <w:bookmarkStart w:id="4" w:name="_Hlk155420617"/>
      <w:r w:rsidRPr="00E8278B">
        <w:rPr>
          <w:sz w:val="24"/>
          <w:szCs w:val="24"/>
        </w:rPr>
        <w:t xml:space="preserve">pengaruh positif dan signifikan penghargaan non moneter </w:t>
      </w:r>
      <w:r w:rsidRPr="00E8278B">
        <w:rPr>
          <w:sz w:val="24"/>
          <w:szCs w:val="24"/>
          <w:lang w:val="id-ID"/>
        </w:rPr>
        <w:t xml:space="preserve">terhadap </w:t>
      </w:r>
      <w:bookmarkEnd w:id="3"/>
      <w:bookmarkEnd w:id="4"/>
      <w:r w:rsidRPr="00E8278B">
        <w:rPr>
          <w:sz w:val="24"/>
          <w:szCs w:val="24"/>
        </w:rPr>
        <w:t>kinerjakaryawan PT. Indo Prima Alam Makmur Delitua Kabupaten Deli Serdang, hal ini terlihat dari nilai t</w:t>
      </w:r>
      <w:r w:rsidRPr="00E8278B">
        <w:rPr>
          <w:sz w:val="24"/>
          <w:szCs w:val="24"/>
          <w:vertAlign w:val="subscript"/>
        </w:rPr>
        <w:t>hitung</w:t>
      </w:r>
      <w:r w:rsidRPr="00E8278B">
        <w:rPr>
          <w:sz w:val="24"/>
          <w:szCs w:val="24"/>
        </w:rPr>
        <w:t xml:space="preserve"> (3,689) &gt; t</w:t>
      </w:r>
      <w:r w:rsidRPr="00E8278B">
        <w:rPr>
          <w:sz w:val="24"/>
          <w:szCs w:val="24"/>
          <w:vertAlign w:val="subscript"/>
        </w:rPr>
        <w:t xml:space="preserve">tabel </w:t>
      </w:r>
      <w:r w:rsidRPr="00E8278B">
        <w:rPr>
          <w:sz w:val="24"/>
          <w:szCs w:val="24"/>
        </w:rPr>
        <w:t>(2,001) dengan nilai signifikansi sebesar 0,001&lt; 0,05.</w:t>
      </w:r>
    </w:p>
    <w:p w:rsidR="00256A20" w:rsidRPr="00E8278B" w:rsidRDefault="00256A20" w:rsidP="00256A20">
      <w:pPr>
        <w:pStyle w:val="ListParagraph"/>
        <w:widowControl/>
        <w:numPr>
          <w:ilvl w:val="1"/>
          <w:numId w:val="1"/>
        </w:numPr>
        <w:overflowPunct w:val="0"/>
        <w:spacing w:line="480" w:lineRule="auto"/>
        <w:ind w:left="567"/>
        <w:contextualSpacing/>
        <w:rPr>
          <w:sz w:val="24"/>
          <w:szCs w:val="24"/>
        </w:rPr>
      </w:pPr>
      <w:r w:rsidRPr="00E8278B">
        <w:rPr>
          <w:sz w:val="24"/>
          <w:szCs w:val="24"/>
        </w:rPr>
        <w:t>Terdapat pengaruh positif dan signifikan rotasi kerja</w:t>
      </w:r>
      <w:r w:rsidRPr="00E8278B">
        <w:rPr>
          <w:sz w:val="24"/>
          <w:szCs w:val="24"/>
          <w:lang w:val="id-ID"/>
        </w:rPr>
        <w:t xml:space="preserve"> terhadap </w:t>
      </w:r>
      <w:r w:rsidRPr="00E8278B">
        <w:rPr>
          <w:sz w:val="24"/>
          <w:szCs w:val="24"/>
        </w:rPr>
        <w:t>kinerjakaryawan PT. Indo Prima Alam Makmur Delitua Kabupaten Deli Serdang, hal ini terlihat dari nilai t</w:t>
      </w:r>
      <w:r w:rsidRPr="00E8278B">
        <w:rPr>
          <w:sz w:val="24"/>
          <w:szCs w:val="24"/>
          <w:vertAlign w:val="subscript"/>
        </w:rPr>
        <w:t>hitung</w:t>
      </w:r>
      <w:r w:rsidRPr="00E8278B">
        <w:rPr>
          <w:sz w:val="24"/>
          <w:szCs w:val="24"/>
        </w:rPr>
        <w:t xml:space="preserve"> (4,499) &gt; t</w:t>
      </w:r>
      <w:r w:rsidRPr="00E8278B">
        <w:rPr>
          <w:sz w:val="24"/>
          <w:szCs w:val="24"/>
          <w:vertAlign w:val="subscript"/>
        </w:rPr>
        <w:t xml:space="preserve">tabel </w:t>
      </w:r>
      <w:r w:rsidRPr="00E8278B">
        <w:rPr>
          <w:sz w:val="24"/>
          <w:szCs w:val="24"/>
        </w:rPr>
        <w:t>(2,001) dengan nilai signifikansi sebesar 0,000&lt; 0,05.</w:t>
      </w:r>
    </w:p>
    <w:p w:rsidR="00256A20" w:rsidRPr="00E8278B" w:rsidRDefault="00256A20" w:rsidP="00256A20">
      <w:pPr>
        <w:pStyle w:val="ListParagraph"/>
        <w:widowControl/>
        <w:numPr>
          <w:ilvl w:val="1"/>
          <w:numId w:val="1"/>
        </w:numPr>
        <w:overflowPunct w:val="0"/>
        <w:spacing w:line="480" w:lineRule="auto"/>
        <w:ind w:left="567"/>
        <w:contextualSpacing/>
        <w:rPr>
          <w:sz w:val="24"/>
          <w:szCs w:val="24"/>
        </w:rPr>
      </w:pPr>
      <w:r w:rsidRPr="00E8278B">
        <w:rPr>
          <w:sz w:val="24"/>
          <w:szCs w:val="24"/>
        </w:rPr>
        <w:t xml:space="preserve">Terdapat </w:t>
      </w:r>
      <w:bookmarkStart w:id="5" w:name="_Hlk141003705"/>
      <w:bookmarkStart w:id="6" w:name="_Hlk155420638"/>
      <w:r w:rsidRPr="00E8278B">
        <w:rPr>
          <w:sz w:val="24"/>
          <w:szCs w:val="24"/>
        </w:rPr>
        <w:t xml:space="preserve">pengaruh secara simultan dan signifikan </w:t>
      </w:r>
      <w:bookmarkEnd w:id="5"/>
      <w:r w:rsidRPr="00E8278B">
        <w:rPr>
          <w:sz w:val="24"/>
          <w:szCs w:val="24"/>
        </w:rPr>
        <w:t>penghargaan non moneter dan rotasi kerja</w:t>
      </w:r>
      <w:r w:rsidRPr="00E8278B">
        <w:rPr>
          <w:sz w:val="24"/>
          <w:szCs w:val="24"/>
          <w:lang w:val="id-ID"/>
        </w:rPr>
        <w:t xml:space="preserve"> terhadap </w:t>
      </w:r>
      <w:bookmarkEnd w:id="6"/>
      <w:r w:rsidRPr="00E8278B">
        <w:rPr>
          <w:sz w:val="24"/>
          <w:szCs w:val="24"/>
        </w:rPr>
        <w:t>kinerjakaryawan PT. Indo Prima Alam Makmur Delitua Kabupaten Deli Serdang, hal ini terlihat dari nilai F</w:t>
      </w:r>
      <w:r w:rsidRPr="00E8278B">
        <w:rPr>
          <w:sz w:val="24"/>
          <w:szCs w:val="24"/>
          <w:vertAlign w:val="subscript"/>
        </w:rPr>
        <w:t>hitung</w:t>
      </w:r>
      <w:r w:rsidRPr="00E8278B">
        <w:rPr>
          <w:sz w:val="24"/>
          <w:szCs w:val="24"/>
        </w:rPr>
        <w:t xml:space="preserve"> (48,067) &gt; F</w:t>
      </w:r>
      <w:r w:rsidRPr="00E8278B">
        <w:rPr>
          <w:sz w:val="24"/>
          <w:szCs w:val="24"/>
          <w:vertAlign w:val="subscript"/>
        </w:rPr>
        <w:t>tabel</w:t>
      </w:r>
      <w:r w:rsidRPr="00E8278B">
        <w:rPr>
          <w:sz w:val="24"/>
          <w:szCs w:val="24"/>
        </w:rPr>
        <w:t xml:space="preserve"> (3,16) dengan tingkat signifikasi 0.000.</w:t>
      </w:r>
    </w:p>
    <w:p w:rsidR="00256A20" w:rsidRDefault="00256A20" w:rsidP="00256A20">
      <w:pPr>
        <w:widowControl/>
        <w:adjustRightInd/>
        <w:spacing w:after="160" w:line="259" w:lineRule="auto"/>
        <w:jc w:val="left"/>
        <w:textAlignment w:val="auto"/>
        <w:rPr>
          <w:b/>
          <w:sz w:val="24"/>
          <w:szCs w:val="24"/>
        </w:rPr>
      </w:pPr>
      <w:r>
        <w:rPr>
          <w:b/>
          <w:sz w:val="24"/>
          <w:szCs w:val="24"/>
        </w:rPr>
        <w:br w:type="page"/>
      </w:r>
      <w:bookmarkStart w:id="7" w:name="_GoBack"/>
      <w:bookmarkEnd w:id="7"/>
    </w:p>
    <w:p w:rsidR="00256A20" w:rsidRPr="007904E9" w:rsidRDefault="00256A20" w:rsidP="00256A20">
      <w:pPr>
        <w:pStyle w:val="Heading2"/>
      </w:pPr>
      <w:bookmarkStart w:id="8" w:name="_Toc201244175"/>
      <w:r>
        <w:lastRenderedPageBreak/>
        <w:t xml:space="preserve">5.2 </w:t>
      </w:r>
      <w:r w:rsidRPr="007904E9">
        <w:t>Saran</w:t>
      </w:r>
      <w:bookmarkEnd w:id="8"/>
    </w:p>
    <w:p w:rsidR="00256A20" w:rsidRPr="00E8278B" w:rsidRDefault="00256A20" w:rsidP="00256A20">
      <w:pPr>
        <w:pStyle w:val="ListParagraph"/>
        <w:spacing w:line="480" w:lineRule="auto"/>
        <w:ind w:left="0" w:firstLine="720"/>
        <w:rPr>
          <w:sz w:val="24"/>
          <w:szCs w:val="24"/>
        </w:rPr>
      </w:pPr>
      <w:r w:rsidRPr="00E8278B">
        <w:rPr>
          <w:sz w:val="24"/>
          <w:szCs w:val="24"/>
        </w:rPr>
        <w:t>Adapun saran yang dapat diberikan dalam penelitian ini adalah sebagai berikut:</w:t>
      </w:r>
    </w:p>
    <w:p w:rsidR="00256A20" w:rsidRPr="00E8278B" w:rsidRDefault="00256A20" w:rsidP="00256A20">
      <w:pPr>
        <w:pStyle w:val="ListParagraph"/>
        <w:widowControl/>
        <w:numPr>
          <w:ilvl w:val="3"/>
          <w:numId w:val="2"/>
        </w:numPr>
        <w:autoSpaceDE/>
        <w:autoSpaceDN/>
        <w:adjustRightInd/>
        <w:spacing w:line="480" w:lineRule="auto"/>
        <w:ind w:left="567"/>
        <w:contextualSpacing/>
        <w:textAlignment w:val="auto"/>
        <w:rPr>
          <w:sz w:val="24"/>
          <w:szCs w:val="24"/>
        </w:rPr>
      </w:pPr>
      <w:r w:rsidRPr="00E8278B">
        <w:rPr>
          <w:sz w:val="24"/>
          <w:szCs w:val="24"/>
        </w:rPr>
        <w:t>Perusahaan PT. Indo Prima Alam Makmur Delitua Kabupaten Deli Serdang dapat memperluas bentuk penghargaan non-moneter, seperti promosi, kesempatan pelatihan, atau pengakuan atas pencapaian. Penghargaan ini dapat memotivasi karyawan untuk meningkatkan kinerja</w:t>
      </w:r>
    </w:p>
    <w:p w:rsidR="00256A20" w:rsidRPr="007904E9" w:rsidRDefault="00256A20" w:rsidP="00256A20">
      <w:pPr>
        <w:pStyle w:val="ListParagraph"/>
        <w:widowControl/>
        <w:numPr>
          <w:ilvl w:val="3"/>
          <w:numId w:val="2"/>
        </w:numPr>
        <w:autoSpaceDE/>
        <w:autoSpaceDN/>
        <w:adjustRightInd/>
        <w:spacing w:line="480" w:lineRule="auto"/>
        <w:ind w:left="567"/>
        <w:contextualSpacing/>
        <w:textAlignment w:val="auto"/>
        <w:rPr>
          <w:sz w:val="24"/>
          <w:szCs w:val="24"/>
        </w:rPr>
      </w:pPr>
      <w:r w:rsidRPr="00E8278B">
        <w:rPr>
          <w:sz w:val="24"/>
          <w:szCs w:val="24"/>
        </w:rPr>
        <w:t xml:space="preserve">Perusahaan PT. Indo Prima Alam Makmur Delitua Kabupaten Deli Serdang dapat melakukan rotasi kerja dengan tujuan yang jelas, seperti peningkatan keterampilan, pengalaman kerja yang lebih luas, atau peningkatan motivasi. Karyawan harus diberikan kesempatan untuk mengembangkan keterampilan dan pengetahuan baru melalui rotasi kerja, sehingga dapat meningkatkan kinerja mereka di posisi </w:t>
      </w:r>
      <w:r w:rsidRPr="007904E9">
        <w:rPr>
          <w:sz w:val="24"/>
          <w:szCs w:val="24"/>
        </w:rPr>
        <w:t>berikutnya  Untuk penelitian selanjutnya disarankan untuk menambahkan variabel-variabel seperti disiplin kerja, budaya kerja, dan lain-lain dalam melaksanakan penyempurnaan kuesioner.</w:t>
      </w:r>
    </w:p>
    <w:p w:rsidR="00256A20" w:rsidRDefault="00256A20" w:rsidP="00256A20">
      <w:pPr>
        <w:widowControl/>
        <w:adjustRightInd/>
        <w:spacing w:line="259" w:lineRule="auto"/>
        <w:textAlignment w:val="auto"/>
      </w:pPr>
    </w:p>
    <w:sectPr w:rsidR="00256A20" w:rsidSect="00256A2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B11" w:rsidRDefault="00363B11" w:rsidP="00256A20">
      <w:pPr>
        <w:spacing w:line="240" w:lineRule="auto"/>
      </w:pPr>
      <w:r>
        <w:separator/>
      </w:r>
    </w:p>
  </w:endnote>
  <w:endnote w:type="continuationSeparator" w:id="1">
    <w:p w:rsidR="00363B11" w:rsidRDefault="00363B11" w:rsidP="00256A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256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256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256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B11" w:rsidRDefault="00363B11" w:rsidP="00256A20">
      <w:pPr>
        <w:spacing w:line="240" w:lineRule="auto"/>
      </w:pPr>
      <w:r>
        <w:separator/>
      </w:r>
    </w:p>
  </w:footnote>
  <w:footnote w:type="continuationSeparator" w:id="1">
    <w:p w:rsidR="00363B11" w:rsidRDefault="00363B11" w:rsidP="00256A2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9938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9591"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9938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9592"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20" w:rsidRDefault="009938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9590"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014AD"/>
    <w:multiLevelType w:val="hybridMultilevel"/>
    <w:tmpl w:val="E2349FC6"/>
    <w:lvl w:ilvl="0" w:tplc="28EA2616">
      <w:start w:val="1"/>
      <w:numFmt w:val="decimal"/>
      <w:lvlText w:val="%1."/>
      <w:lvlJc w:val="left"/>
      <w:pPr>
        <w:ind w:left="720" w:hanging="360"/>
      </w:pPr>
      <w:rPr>
        <w:rFonts w:ascii="Times New Roman" w:hAnsi="Times New Roman" w:cs="Times New Roman" w:hint="default"/>
        <w:sz w:val="24"/>
        <w:szCs w:val="24"/>
      </w:rPr>
    </w:lvl>
    <w:lvl w:ilvl="1" w:tplc="F9087424">
      <w:start w:val="1"/>
      <w:numFmt w:val="decimal"/>
      <w:lvlText w:val="%2."/>
      <w:lvlJc w:val="left"/>
      <w:pPr>
        <w:ind w:left="1440" w:hanging="360"/>
      </w:pPr>
      <w:rPr>
        <w:rFonts w:ascii="Times New Roman" w:eastAsiaTheme="minorHAnsi" w:hAnsi="Times New Roman" w:cstheme="minorBid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D9415D5"/>
    <w:multiLevelType w:val="multilevel"/>
    <w:tmpl w:val="212C1E6C"/>
    <w:lvl w:ilvl="0">
      <w:start w:val="1"/>
      <w:numFmt w:val="decimal"/>
      <w:lvlText w:val="%1."/>
      <w:lvlJc w:val="left"/>
      <w:pPr>
        <w:ind w:left="2115" w:hanging="1035"/>
      </w:pPr>
      <w:rPr>
        <w:rFonts w:hint="default"/>
      </w:rPr>
    </w:lvl>
    <w:lvl w:ilvl="1">
      <w:start w:val="1"/>
      <w:numFmt w:val="decimal"/>
      <w:isLgl/>
      <w:lvlText w:val="%2."/>
      <w:lvlJc w:val="left"/>
      <w:pPr>
        <w:ind w:left="1440" w:hanging="360"/>
      </w:pPr>
      <w:rPr>
        <w:rFonts w:ascii="Times New Roman" w:eastAsiaTheme="minorHAnsi" w:hAnsi="Times New Roman"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
  <w:documentProtection w:edit="forms" w:enforcement="1" w:cryptProviderType="rsaFull" w:cryptAlgorithmClass="hash" w:cryptAlgorithmType="typeAny" w:cryptAlgorithmSid="4" w:cryptSpinCount="50000" w:hash="vKlobkaw05znXr774inMa+YtmWk=" w:salt="HOIkSwt69jk49nJ/tmw27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6A20"/>
    <w:rsid w:val="000043BF"/>
    <w:rsid w:val="002413EB"/>
    <w:rsid w:val="00256A20"/>
    <w:rsid w:val="00363B11"/>
    <w:rsid w:val="004572D4"/>
    <w:rsid w:val="0099380A"/>
    <w:rsid w:val="00C03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20"/>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6A20"/>
    <w:pPr>
      <w:tabs>
        <w:tab w:val="left" w:pos="4748"/>
      </w:tabs>
      <w:spacing w:line="480" w:lineRule="auto"/>
      <w:jc w:val="center"/>
      <w:outlineLvl w:val="0"/>
    </w:pPr>
    <w:rPr>
      <w:b/>
      <w:sz w:val="24"/>
      <w:szCs w:val="24"/>
    </w:rPr>
  </w:style>
  <w:style w:type="paragraph" w:styleId="Heading2">
    <w:name w:val="heading 2"/>
    <w:basedOn w:val="Normal"/>
    <w:link w:val="Heading2Char"/>
    <w:qFormat/>
    <w:rsid w:val="00256A20"/>
    <w:pPr>
      <w:spacing w:line="48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56A20"/>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256A20"/>
    <w:rPr>
      <w:rFonts w:ascii="Times New Roman" w:eastAsia="Times New Roman" w:hAnsi="Times New Roman" w:cs="Times New Roman"/>
      <w:b/>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256A20"/>
    <w:pPr>
      <w:autoSpaceDE w:val="0"/>
      <w:autoSpaceDN w:val="0"/>
      <w:spacing w:line="240" w:lineRule="auto"/>
      <w:ind w:left="1428" w:hanging="359"/>
    </w:pPr>
    <w:rPr>
      <w:lang/>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256A20"/>
    <w:rPr>
      <w:rFonts w:ascii="Times New Roman" w:eastAsia="Times New Roman" w:hAnsi="Times New Roman" w:cs="Times New Roman"/>
      <w:sz w:val="20"/>
      <w:szCs w:val="20"/>
      <w:lang/>
    </w:rPr>
  </w:style>
  <w:style w:type="paragraph" w:styleId="Header">
    <w:name w:val="header"/>
    <w:basedOn w:val="Normal"/>
    <w:link w:val="HeaderChar"/>
    <w:uiPriority w:val="99"/>
    <w:unhideWhenUsed/>
    <w:rsid w:val="00256A20"/>
    <w:pPr>
      <w:tabs>
        <w:tab w:val="center" w:pos="4680"/>
        <w:tab w:val="right" w:pos="9360"/>
      </w:tabs>
      <w:spacing w:line="240" w:lineRule="auto"/>
    </w:pPr>
  </w:style>
  <w:style w:type="character" w:customStyle="1" w:styleId="HeaderChar">
    <w:name w:val="Header Char"/>
    <w:basedOn w:val="DefaultParagraphFont"/>
    <w:link w:val="Header"/>
    <w:uiPriority w:val="99"/>
    <w:rsid w:val="00256A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A20"/>
    <w:pPr>
      <w:tabs>
        <w:tab w:val="center" w:pos="4680"/>
        <w:tab w:val="right" w:pos="9360"/>
      </w:tabs>
      <w:spacing w:line="240" w:lineRule="auto"/>
    </w:pPr>
  </w:style>
  <w:style w:type="character" w:customStyle="1" w:styleId="FooterChar">
    <w:name w:val="Footer Char"/>
    <w:basedOn w:val="DefaultParagraphFont"/>
    <w:link w:val="Footer"/>
    <w:uiPriority w:val="99"/>
    <w:rsid w:val="00256A2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20"/>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6A20"/>
    <w:pPr>
      <w:tabs>
        <w:tab w:val="left" w:pos="4748"/>
      </w:tabs>
      <w:spacing w:line="480" w:lineRule="auto"/>
      <w:jc w:val="center"/>
      <w:outlineLvl w:val="0"/>
    </w:pPr>
    <w:rPr>
      <w:b/>
      <w:sz w:val="24"/>
      <w:szCs w:val="24"/>
    </w:rPr>
  </w:style>
  <w:style w:type="paragraph" w:styleId="Heading2">
    <w:name w:val="heading 2"/>
    <w:basedOn w:val="Normal"/>
    <w:link w:val="Heading2Char"/>
    <w:qFormat/>
    <w:rsid w:val="00256A20"/>
    <w:pPr>
      <w:spacing w:line="48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56A20"/>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256A20"/>
    <w:rPr>
      <w:rFonts w:ascii="Times New Roman" w:eastAsia="Times New Roman" w:hAnsi="Times New Roman" w:cs="Times New Roman"/>
      <w:b/>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256A20"/>
    <w:pPr>
      <w:autoSpaceDE w:val="0"/>
      <w:autoSpaceDN w:val="0"/>
      <w:spacing w:line="240" w:lineRule="auto"/>
      <w:ind w:left="1428" w:hanging="359"/>
    </w:pPr>
    <w:rPr>
      <w:lang w:val="id"/>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256A20"/>
    <w:rPr>
      <w:rFonts w:ascii="Times New Roman" w:eastAsia="Times New Roman" w:hAnsi="Times New Roman" w:cs="Times New Roman"/>
      <w:sz w:val="20"/>
      <w:szCs w:val="20"/>
      <w:lang w:val="id"/>
    </w:rPr>
  </w:style>
  <w:style w:type="paragraph" w:styleId="Header">
    <w:name w:val="header"/>
    <w:basedOn w:val="Normal"/>
    <w:link w:val="HeaderChar"/>
    <w:uiPriority w:val="99"/>
    <w:unhideWhenUsed/>
    <w:rsid w:val="00256A20"/>
    <w:pPr>
      <w:tabs>
        <w:tab w:val="center" w:pos="4680"/>
        <w:tab w:val="right" w:pos="9360"/>
      </w:tabs>
      <w:spacing w:line="240" w:lineRule="auto"/>
    </w:pPr>
  </w:style>
  <w:style w:type="character" w:customStyle="1" w:styleId="HeaderChar">
    <w:name w:val="Header Char"/>
    <w:basedOn w:val="DefaultParagraphFont"/>
    <w:link w:val="Header"/>
    <w:uiPriority w:val="99"/>
    <w:rsid w:val="00256A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A20"/>
    <w:pPr>
      <w:tabs>
        <w:tab w:val="center" w:pos="4680"/>
        <w:tab w:val="right" w:pos="9360"/>
      </w:tabs>
      <w:spacing w:line="240" w:lineRule="auto"/>
    </w:pPr>
  </w:style>
  <w:style w:type="character" w:customStyle="1" w:styleId="FooterChar">
    <w:name w:val="Footer Char"/>
    <w:basedOn w:val="DefaultParagraphFont"/>
    <w:link w:val="Footer"/>
    <w:uiPriority w:val="99"/>
    <w:rsid w:val="00256A2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2025-12-03T02:44:00Z</dcterms:created>
  <dcterms:modified xsi:type="dcterms:W3CDTF">2025-12-03T02:44:00Z</dcterms:modified>
</cp:coreProperties>
</file>