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2E76">
        <w:rPr>
          <w:rFonts w:ascii="Times New Roman" w:hAnsi="Times New Roman" w:cs="Times New Roman"/>
          <w:b/>
          <w:spacing w:val="6"/>
          <w:sz w:val="24"/>
          <w:szCs w:val="24"/>
        </w:rPr>
        <w:t xml:space="preserve">ANALISIS PENERAPAN </w:t>
      </w:r>
      <w:r w:rsidRPr="00E12E76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GOOD </w:t>
      </w:r>
      <w:r w:rsidRPr="00E12E76"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>GOVERNMENT GO</w:t>
      </w:r>
      <w:bookmarkStart w:id="0" w:name="_GoBack"/>
      <w:bookmarkEnd w:id="0"/>
      <w:r w:rsidRPr="00E12E76">
        <w:rPr>
          <w:rFonts w:ascii="Times New Roman" w:hAnsi="Times New Roman" w:cs="Times New Roman"/>
          <w:b/>
          <w:i/>
          <w:spacing w:val="6"/>
          <w:sz w:val="24"/>
          <w:szCs w:val="24"/>
          <w:lang w:val="en-US"/>
        </w:rPr>
        <w:t>VERNANCE</w:t>
      </w:r>
      <w:r w:rsidRPr="00E12E76">
        <w:rPr>
          <w:rFonts w:ascii="Times New Roman" w:hAnsi="Times New Roman" w:cs="Times New Roman"/>
          <w:b/>
          <w:spacing w:val="6"/>
          <w:sz w:val="24"/>
          <w:szCs w:val="24"/>
        </w:rPr>
        <w:t xml:space="preserve"> PADA</w:t>
      </w:r>
      <w:r w:rsidRPr="00E12E76">
        <w:rPr>
          <w:rFonts w:ascii="Times New Roman" w:hAnsi="Times New Roman" w:cs="Times New Roman"/>
          <w:b/>
          <w:sz w:val="24"/>
          <w:szCs w:val="24"/>
        </w:rPr>
        <w:t xml:space="preserve"> PENGELO</w:t>
      </w:r>
      <w:r w:rsidRPr="00E12E7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12E76">
        <w:rPr>
          <w:rFonts w:ascii="Times New Roman" w:hAnsi="Times New Roman" w:cs="Times New Roman"/>
          <w:b/>
          <w:sz w:val="24"/>
          <w:szCs w:val="24"/>
        </w:rPr>
        <w:t>AAN ANGGARAN PENDAPATAN DAN BE</w:t>
      </w:r>
      <w:r w:rsidRPr="00E12E76">
        <w:rPr>
          <w:rFonts w:ascii="Times New Roman" w:hAnsi="Times New Roman" w:cs="Times New Roman"/>
          <w:b/>
          <w:sz w:val="24"/>
          <w:szCs w:val="24"/>
          <w:lang w:val="en-US"/>
        </w:rPr>
        <w:t>L</w:t>
      </w:r>
      <w:r w:rsidRPr="00E12E76">
        <w:rPr>
          <w:rFonts w:ascii="Times New Roman" w:hAnsi="Times New Roman" w:cs="Times New Roman"/>
          <w:b/>
          <w:sz w:val="24"/>
          <w:szCs w:val="24"/>
        </w:rPr>
        <w:t xml:space="preserve">ANJADESA </w:t>
      </w:r>
      <w:r w:rsidRPr="00E12E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(STUDI KASUS PADA DESA PEMATANG JOHAR </w:t>
      </w: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12E76">
        <w:rPr>
          <w:rFonts w:ascii="Times New Roman" w:hAnsi="Times New Roman" w:cs="Times New Roman"/>
          <w:b/>
          <w:sz w:val="24"/>
          <w:szCs w:val="24"/>
          <w:lang w:val="en-GB"/>
        </w:rPr>
        <w:t>KABUPATEN DELI SERDANG)</w:t>
      </w: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2E76">
        <w:rPr>
          <w:rFonts w:ascii="Times New Roman" w:hAnsi="Times New Roman" w:cs="Times New Roman"/>
          <w:i/>
          <w:sz w:val="24"/>
          <w:szCs w:val="24"/>
          <w:lang w:val="en-US"/>
        </w:rPr>
        <w:t>DiajukanGunaMemenuhiPersyaratan</w:t>
      </w: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12E76">
        <w:rPr>
          <w:rFonts w:ascii="Times New Roman" w:hAnsi="Times New Roman" w:cs="Times New Roman"/>
          <w:i/>
          <w:sz w:val="24"/>
          <w:szCs w:val="24"/>
          <w:lang w:val="en-US"/>
        </w:rPr>
        <w:t>MemperolehGelarSarjanaAkuntansi</w:t>
      </w: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E76">
        <w:rPr>
          <w:rFonts w:ascii="Times New Roman" w:hAnsi="Times New Roman" w:cs="Times New Roman"/>
          <w:i/>
          <w:sz w:val="24"/>
          <w:szCs w:val="24"/>
          <w:lang w:val="en-US"/>
        </w:rPr>
        <w:t>Program StudiAkuntansi</w:t>
      </w:r>
    </w:p>
    <w:p w:rsidR="00842657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  <w:lang w:val="en-US"/>
        </w:rPr>
        <w:t>SKRIPSI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noProof/>
          <w:sz w:val="24"/>
          <w:szCs w:val="24"/>
          <w:lang w:val="en-US"/>
        </w:rPr>
        <w:drawing>
          <wp:inline distT="0" distB="0" distL="0" distR="0">
            <wp:extent cx="1990128" cy="1965387"/>
            <wp:effectExtent l="0" t="0" r="0" b="0"/>
            <wp:docPr id="5" name="Picture 91" descr="Hasil gambar untuk lambang umn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asil gambar untuk lambang umn al washliyah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581" cy="199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OLEH</w:t>
      </w:r>
      <w:r w:rsidRPr="00E12E76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</w:rPr>
        <w:t>FERDY A</w:t>
      </w: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L</w:t>
      </w:r>
      <w:r w:rsidRPr="00E12E7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DIANSYAH 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NPM. 183214092</w:t>
      </w: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2657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PROGRAM STUDI AKUNTANSI</w:t>
      </w:r>
    </w:p>
    <w:p w:rsidR="00842657" w:rsidRPr="002C002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FAKULTAS EKONOMI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BISNIS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UNIVERSITAS MUSLIM NUSANTARA AL-WASHLIYAH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 xml:space="preserve"> MEDAN</w:t>
      </w:r>
    </w:p>
    <w:p w:rsidR="00842657" w:rsidRPr="00E12E76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E12E76">
        <w:rPr>
          <w:rFonts w:asciiTheme="majorBidi" w:hAnsiTheme="majorBidi" w:cstheme="majorBidi"/>
          <w:b/>
          <w:bCs/>
          <w:sz w:val="24"/>
          <w:szCs w:val="24"/>
        </w:rPr>
        <w:t>202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4</w:t>
      </w:r>
    </w:p>
    <w:p w:rsidR="00842657" w:rsidRDefault="00842657" w:rsidP="008426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  <w:sectPr w:rsidR="00842657" w:rsidSect="008426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268" w:right="1701" w:bottom="1701" w:left="2268" w:header="709" w:footer="709" w:gutter="0"/>
          <w:pgNumType w:fmt="lowerRoman" w:start="1"/>
          <w:cols w:space="708"/>
          <w:titlePg/>
          <w:docGrid w:linePitch="360"/>
        </w:sectPr>
      </w:pPr>
    </w:p>
    <w:p w:rsidR="0073209C" w:rsidRDefault="00842657" w:rsidP="00842657">
      <w:r>
        <w:rPr>
          <w:rFonts w:asciiTheme="majorBidi" w:hAnsiTheme="majorBidi" w:cstheme="majorBidi"/>
          <w:b/>
          <w:bCs/>
          <w:i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5996145" cy="8476343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8_1718239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357" cy="848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09C" w:rsidSect="00842657">
      <w:type w:val="continuous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8AF" w:rsidRDefault="003728AF" w:rsidP="00842657">
      <w:pPr>
        <w:spacing w:after="0" w:line="240" w:lineRule="auto"/>
      </w:pPr>
      <w:r>
        <w:separator/>
      </w:r>
    </w:p>
  </w:endnote>
  <w:endnote w:type="continuationSeparator" w:id="1">
    <w:p w:rsidR="003728AF" w:rsidRDefault="003728AF" w:rsidP="0084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8426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8426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8426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8AF" w:rsidRDefault="003728AF" w:rsidP="00842657">
      <w:pPr>
        <w:spacing w:after="0" w:line="240" w:lineRule="auto"/>
      </w:pPr>
      <w:r>
        <w:separator/>
      </w:r>
    </w:p>
  </w:footnote>
  <w:footnote w:type="continuationSeparator" w:id="1">
    <w:p w:rsidR="003728AF" w:rsidRDefault="003728AF" w:rsidP="0084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1A4F4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17407" o:spid="_x0000_s2050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1A4F4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17408" o:spid="_x0000_s2051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657" w:rsidRDefault="001A4F4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17406" o:spid="_x0000_s2049" type="#_x0000_t75" style="position:absolute;margin-left:0;margin-top:0;width:396.3pt;height:396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documentProtection w:edit="forms" w:enforcement="1" w:cryptProviderType="rsaFull" w:cryptAlgorithmClass="hash" w:cryptAlgorithmType="typeAny" w:cryptAlgorithmSid="4" w:cryptSpinCount="50000" w:hash="sIlx4Jf/WDnqvHuOZxwaF5lxSso=" w:salt="9pcIBOsTOvMeJiGrf/q5m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2657"/>
    <w:rsid w:val="001A4F45"/>
    <w:rsid w:val="003728AF"/>
    <w:rsid w:val="0073209C"/>
    <w:rsid w:val="00842657"/>
    <w:rsid w:val="00E35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657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57"/>
    <w:rPr>
      <w:rFonts w:ascii="Calibri" w:eastAsia="Calibri" w:hAnsi="Calibri" w:cs="SimSu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57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57"/>
    <w:rPr>
      <w:rFonts w:ascii="Calibri" w:eastAsia="Calibri" w:hAnsi="Calibri" w:cs="SimSu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657"/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4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657"/>
    <w:rPr>
      <w:rFonts w:ascii="Calibri" w:eastAsia="Calibri" w:hAnsi="Calibri" w:cs="SimSun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657"/>
    <w:rPr>
      <w:rFonts w:ascii="Tahoma" w:eastAsia="Calibri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2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657"/>
    <w:rPr>
      <w:rFonts w:ascii="Calibri" w:eastAsia="Calibri" w:hAnsi="Calibri" w:cs="SimSun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2025-12-03T03:54:00Z</dcterms:created>
  <dcterms:modified xsi:type="dcterms:W3CDTF">2025-12-03T03:54:00Z</dcterms:modified>
</cp:coreProperties>
</file>