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623" w:rsidRPr="00B2674F" w:rsidRDefault="003E4623" w:rsidP="003E4623">
      <w:pPr>
        <w:pStyle w:val="ListParagraph"/>
        <w:spacing w:after="0" w:line="480" w:lineRule="auto"/>
        <w:ind w:left="360"/>
        <w:jc w:val="center"/>
        <w:rPr>
          <w:rFonts w:ascii="Times New Roman" w:hAnsi="Times New Roman" w:cs="Times New Roman"/>
          <w:b/>
          <w:sz w:val="24"/>
          <w:szCs w:val="24"/>
        </w:rPr>
      </w:pPr>
      <w:r w:rsidRPr="00B2674F">
        <w:rPr>
          <w:rFonts w:ascii="Times New Roman" w:hAnsi="Times New Roman" w:cs="Times New Roman"/>
          <w:b/>
          <w:sz w:val="24"/>
          <w:szCs w:val="24"/>
        </w:rPr>
        <w:t>BAB II</w:t>
      </w:r>
    </w:p>
    <w:p w:rsidR="003E4623" w:rsidRPr="003313D0" w:rsidRDefault="003E4623" w:rsidP="003E4623">
      <w:pPr>
        <w:pStyle w:val="ListParagraph"/>
        <w:spacing w:after="0" w:line="480" w:lineRule="auto"/>
        <w:ind w:left="360"/>
        <w:jc w:val="center"/>
        <w:rPr>
          <w:rFonts w:ascii="Times New Roman" w:hAnsi="Times New Roman" w:cs="Times New Roman"/>
          <w:b/>
          <w:sz w:val="24"/>
          <w:szCs w:val="24"/>
          <w:lang w:val="en-US"/>
        </w:rPr>
      </w:pPr>
      <w:r w:rsidRPr="00B2674F">
        <w:rPr>
          <w:rFonts w:ascii="Times New Roman" w:hAnsi="Times New Roman" w:cs="Times New Roman"/>
          <w:b/>
          <w:sz w:val="24"/>
          <w:szCs w:val="24"/>
        </w:rPr>
        <w:t>TINJAUAN PUSTAKA</w:t>
      </w:r>
    </w:p>
    <w:p w:rsidR="003E4623" w:rsidRPr="00B36B68" w:rsidRDefault="003E4623" w:rsidP="003E4623">
      <w:pPr>
        <w:pStyle w:val="ListParagraph"/>
        <w:numPr>
          <w:ilvl w:val="0"/>
          <w:numId w:val="1"/>
        </w:numPr>
        <w:spacing w:after="0" w:line="480" w:lineRule="auto"/>
        <w:jc w:val="both"/>
        <w:rPr>
          <w:rFonts w:ascii="Times New Roman" w:hAnsi="Times New Roman" w:cs="Times New Roman"/>
          <w:b/>
          <w:vanish/>
          <w:sz w:val="24"/>
          <w:szCs w:val="24"/>
          <w:lang w:val="en-GB"/>
        </w:rPr>
      </w:pPr>
    </w:p>
    <w:p w:rsidR="003E4623" w:rsidRPr="00B36B68" w:rsidRDefault="003E4623" w:rsidP="003E4623">
      <w:pPr>
        <w:pStyle w:val="ListParagraph"/>
        <w:numPr>
          <w:ilvl w:val="0"/>
          <w:numId w:val="1"/>
        </w:numPr>
        <w:spacing w:after="0" w:line="480" w:lineRule="auto"/>
        <w:jc w:val="both"/>
        <w:rPr>
          <w:rFonts w:ascii="Times New Roman" w:hAnsi="Times New Roman" w:cs="Times New Roman"/>
          <w:b/>
          <w:vanish/>
          <w:sz w:val="24"/>
          <w:szCs w:val="24"/>
          <w:lang w:val="en-GB"/>
        </w:rPr>
      </w:pPr>
    </w:p>
    <w:p w:rsidR="003E4623" w:rsidRPr="004E5730" w:rsidRDefault="003E4623" w:rsidP="003E4623">
      <w:pPr>
        <w:pStyle w:val="ListParagraph"/>
        <w:numPr>
          <w:ilvl w:val="1"/>
          <w:numId w:val="5"/>
        </w:numPr>
        <w:spacing w:after="0" w:line="480" w:lineRule="auto"/>
        <w:ind w:left="426" w:hanging="425"/>
        <w:jc w:val="both"/>
        <w:rPr>
          <w:rFonts w:ascii="Times New Roman" w:hAnsi="Times New Roman" w:cs="Times New Roman"/>
          <w:b/>
          <w:i/>
          <w:sz w:val="24"/>
          <w:szCs w:val="24"/>
        </w:rPr>
      </w:pPr>
      <w:r w:rsidRPr="004E5730">
        <w:rPr>
          <w:rFonts w:ascii="Times New Roman" w:hAnsi="Times New Roman" w:cs="Times New Roman"/>
          <w:b/>
          <w:i/>
          <w:sz w:val="24"/>
          <w:szCs w:val="24"/>
          <w:lang w:val="en-GB"/>
        </w:rPr>
        <w:t xml:space="preserve">Good </w:t>
      </w:r>
      <w:r w:rsidRPr="004E5730">
        <w:rPr>
          <w:rFonts w:ascii="Times New Roman" w:hAnsi="Times New Roman" w:cs="Times New Roman"/>
          <w:b/>
          <w:i/>
          <w:sz w:val="24"/>
          <w:szCs w:val="24"/>
          <w:lang w:val="en-US"/>
        </w:rPr>
        <w:t>Government</w:t>
      </w:r>
      <w:r w:rsidRPr="004E5730">
        <w:rPr>
          <w:rFonts w:ascii="Times New Roman" w:hAnsi="Times New Roman" w:cs="Times New Roman"/>
          <w:b/>
          <w:i/>
          <w:sz w:val="24"/>
          <w:szCs w:val="24"/>
          <w:lang w:val="en-GB"/>
        </w:rPr>
        <w:t xml:space="preserve"> Governance</w:t>
      </w:r>
      <w:r w:rsidRPr="004E5730">
        <w:rPr>
          <w:rFonts w:ascii="Times New Roman" w:hAnsi="Times New Roman" w:cs="Times New Roman"/>
          <w:b/>
          <w:i/>
          <w:sz w:val="24"/>
          <w:szCs w:val="24"/>
        </w:rPr>
        <w:tab/>
      </w:r>
    </w:p>
    <w:p w:rsidR="003E4623" w:rsidRPr="004E5730" w:rsidRDefault="003E4623" w:rsidP="003E4623">
      <w:pPr>
        <w:pStyle w:val="ListParagraph"/>
        <w:numPr>
          <w:ilvl w:val="2"/>
          <w:numId w:val="5"/>
        </w:numPr>
        <w:spacing w:after="0" w:line="480" w:lineRule="auto"/>
        <w:ind w:left="567" w:hanging="567"/>
        <w:jc w:val="both"/>
        <w:rPr>
          <w:rFonts w:ascii="Times New Roman" w:hAnsi="Times New Roman" w:cs="Times New Roman"/>
          <w:sz w:val="24"/>
          <w:szCs w:val="24"/>
        </w:rPr>
      </w:pPr>
      <w:r w:rsidRPr="004E5730">
        <w:rPr>
          <w:rFonts w:ascii="Times New Roman" w:hAnsi="Times New Roman" w:cs="Times New Roman"/>
          <w:b/>
          <w:sz w:val="24"/>
          <w:szCs w:val="24"/>
        </w:rPr>
        <w:t xml:space="preserve">Pengertian </w:t>
      </w:r>
      <w:r w:rsidRPr="004E5730">
        <w:rPr>
          <w:rFonts w:ascii="Times New Roman" w:hAnsi="Times New Roman" w:cs="Times New Roman"/>
          <w:b/>
          <w:i/>
          <w:sz w:val="24"/>
          <w:szCs w:val="24"/>
          <w:lang w:val="en-GB"/>
        </w:rPr>
        <w:t xml:space="preserve">Good  </w:t>
      </w:r>
      <w:r w:rsidRPr="004E5730">
        <w:rPr>
          <w:rFonts w:ascii="Times New Roman" w:hAnsi="Times New Roman" w:cs="Times New Roman"/>
          <w:b/>
          <w:i/>
          <w:sz w:val="24"/>
          <w:szCs w:val="24"/>
          <w:lang w:val="en-US"/>
        </w:rPr>
        <w:t>Government</w:t>
      </w:r>
      <w:r w:rsidRPr="004E5730">
        <w:rPr>
          <w:rFonts w:ascii="Times New Roman" w:hAnsi="Times New Roman" w:cs="Times New Roman"/>
          <w:b/>
          <w:i/>
          <w:sz w:val="24"/>
          <w:szCs w:val="24"/>
          <w:lang w:val="en-GB"/>
        </w:rPr>
        <w:t xml:space="preserve"> Governance</w:t>
      </w:r>
    </w:p>
    <w:p w:rsidR="003E4623" w:rsidRDefault="003E4623" w:rsidP="003E4623">
      <w:pPr>
        <w:pStyle w:val="ListParagraph"/>
        <w:spacing w:after="0" w:line="480" w:lineRule="auto"/>
        <w:ind w:left="0" w:firstLine="567"/>
        <w:jc w:val="both"/>
        <w:rPr>
          <w:rFonts w:ascii="Times New Roman" w:hAnsi="Times New Roman" w:cs="Times New Roman"/>
          <w:i/>
          <w:sz w:val="24"/>
          <w:szCs w:val="24"/>
        </w:rPr>
      </w:pPr>
      <w:r>
        <w:rPr>
          <w:rFonts w:ascii="Times New Roman" w:hAnsi="Times New Roman" w:cs="Times New Roman"/>
          <w:sz w:val="24"/>
          <w:szCs w:val="24"/>
          <w:lang w:val="en-US"/>
        </w:rPr>
        <w:t>Menurut P</w:t>
      </w:r>
      <w:r w:rsidRPr="00437DDD">
        <w:rPr>
          <w:rFonts w:ascii="Times New Roman" w:hAnsi="Times New Roman" w:cs="Times New Roman"/>
          <w:sz w:val="24"/>
          <w:szCs w:val="24"/>
        </w:rPr>
        <w:t xml:space="preserve">eraturan Pemerintah </w:t>
      </w:r>
      <w:r>
        <w:rPr>
          <w:rFonts w:ascii="Times New Roman" w:hAnsi="Times New Roman" w:cs="Times New Roman"/>
          <w:sz w:val="24"/>
          <w:szCs w:val="24"/>
        </w:rPr>
        <w:t xml:space="preserve">Nomor 101 Tahun 2000, </w:t>
      </w:r>
      <w:r w:rsidRPr="00437DDD">
        <w:rPr>
          <w:rFonts w:ascii="Times New Roman" w:hAnsi="Times New Roman" w:cs="Times New Roman"/>
          <w:sz w:val="24"/>
          <w:szCs w:val="24"/>
        </w:rPr>
        <w:t xml:space="preserve">arti </w:t>
      </w:r>
      <w:r w:rsidRPr="00437DDD">
        <w:rPr>
          <w:rFonts w:ascii="Times New Roman" w:hAnsi="Times New Roman" w:cs="Times New Roman"/>
          <w:i/>
          <w:sz w:val="24"/>
          <w:szCs w:val="24"/>
        </w:rPr>
        <w:t>good governance</w:t>
      </w:r>
      <w:r>
        <w:rPr>
          <w:rFonts w:ascii="Times New Roman" w:hAnsi="Times New Roman" w:cs="Times New Roman"/>
          <w:sz w:val="24"/>
          <w:szCs w:val="24"/>
          <w:lang w:val="en-US"/>
        </w:rPr>
        <w:t>adalah</w:t>
      </w:r>
      <w:r>
        <w:rPr>
          <w:rFonts w:ascii="Times New Roman" w:hAnsi="Times New Roman" w:cs="Times New Roman"/>
          <w:sz w:val="24"/>
          <w:szCs w:val="24"/>
        </w:rPr>
        <w:t xml:space="preserve"> “k</w:t>
      </w:r>
      <w:r w:rsidRPr="00437DDD">
        <w:rPr>
          <w:rFonts w:ascii="Times New Roman" w:hAnsi="Times New Roman" w:cs="Times New Roman"/>
          <w:sz w:val="24"/>
          <w:szCs w:val="24"/>
        </w:rPr>
        <w:t>epemerintahan yang mengembangkan dan menerapkan prinsip-prinsip profesionalitas, akuntabilitas, transparansi, pelayanan prima, demokrasi, efisiensi, efektivias, supremasi hukum dan dapat diterima oleh seluruh masyarakat”</w:t>
      </w:r>
      <w:r w:rsidR="0097467F">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{"citationItems":[{"id":"ITEM-1","itemData":{"DOI":"10.56444/jma.v7i1.67","ISSN":"2503-1783","abstract":"Penyelenggaraan pelayanan publik merupakan upaya negara untuk memenuhi kebutuhan dasar dan hak-hak sipil setiap warga negara atas barang, jasa, dan pelayanan administrasi yang disediakan oleh penyelenggara pelayanan publik. Di Indonesia, Undang-Undang Dasar 1945 mengamanatkan kepada negara agar memenuhi kebutuhan dasar setiap warganya demi kesejahteraannya, sehingga efektivitas suatu sistem pemerintahan sangat ditentukan oleh baik buruknya penyelenggaraan pelayanan publik. Penyelenggara pelayanan publik di Indonesia adalah semua organ negara seperti Pemerintah Pusat, Pemerintah Daerah (Provinsi, Kabupaten, Kota). Dalam hal ini, Pembukaan Undang-Undang Dasar 1945 pun pada aliena ke-4 secara tegas menyatakan bahwa salah satu tujuan didirikan Negara Republik Indonesia adalah untuk memajukan kesejahteraan publik dan mencerdaskan kehidupan bangsa. Faktor yang mempengaruhi tidak berjalannya pelayanan publik dengan baik yaitu: Masalah struktural birokrasi yang menyangkut penganggaran untuk pelayanan publik. Yang mempengaruhi kualitas pelayanan publik adalah adanya kendala kultural di dalam birokrasi. Selain itu ada pula faktor dari perilaku aparat yang tidak mencerminkan perilaku melayani, dan sebaliknya cenderung menunjukkan perilaku ingin dilayani. Kondisi birokrasi Indonesia saat ini sudah tidak sesuai dengan tuntutan organisasional yang baru. Di Indonesia, birokrasi di departemen atau pemerintahan paling rendah, yang diutamakan adalah masukan dan proses, bukan hasil. Karenanya, yang selalu diperhatikan oleh para pelaku birokrasi adalah jangan sampai ada sisa pada akhir tahun buku.","author":[{"dropping-particle":"","family":"Riska Chyntia Dewi","given":"","non-dropping-particle":"","parse-names":false,"suffix":""},{"dropping-particle":"","family":"Suparno","given":"","non-dropping-particle":"","parse-names":false,"suffix":""}],"container-title":"Jurnal Media Administrasi","id":"ITEM-1","issue":"1","issued":{"date-parts":[["2022"]]},"page":"78-90","title":"Mewujudkan Good Governance Melalui Pelayanan Publik","type":"article-journal","volume":"7"},"uris":["http://www.mendeley.com/documents/?uuid=3351c36e-749c-4814-ab30-6e67985c01c9"]}],"mendeley":{"formattedCitation":"(Riska Chyntia Dewi &amp; Suparno, 2022)","plainTextFormattedCitation":"(Riska Chyntia Dewi &amp; Suparno, 2022)"},"properties":{"noteIndex":0},"schema":"https://github.com/citation-style-language/schema/raw/master/csl-citation.json"}</w:instrText>
      </w:r>
      <w:r w:rsidR="0097467F">
        <w:rPr>
          <w:rFonts w:ascii="Times New Roman" w:hAnsi="Times New Roman" w:cs="Times New Roman"/>
          <w:sz w:val="24"/>
          <w:szCs w:val="24"/>
          <w:lang w:val="en-US"/>
        </w:rPr>
        <w:fldChar w:fldCharType="separate"/>
      </w:r>
      <w:r w:rsidRPr="00437DDD">
        <w:rPr>
          <w:rFonts w:ascii="Times New Roman" w:hAnsi="Times New Roman" w:cs="Times New Roman"/>
          <w:noProof/>
          <w:sz w:val="24"/>
          <w:szCs w:val="24"/>
          <w:lang w:val="en-US"/>
        </w:rPr>
        <w:t>(Riska Chyntia Dewi &amp; Suparno, 2022)</w:t>
      </w:r>
      <w:r w:rsidR="0097467F">
        <w:rPr>
          <w:rFonts w:ascii="Times New Roman" w:hAnsi="Times New Roman" w:cs="Times New Roman"/>
          <w:sz w:val="24"/>
          <w:szCs w:val="24"/>
          <w:lang w:val="en-US"/>
        </w:rPr>
        <w:fldChar w:fldCharType="end"/>
      </w:r>
      <w:r w:rsidRPr="00437DDD">
        <w:rPr>
          <w:rFonts w:ascii="Times New Roman" w:hAnsi="Times New Roman" w:cs="Times New Roman"/>
          <w:sz w:val="24"/>
          <w:szCs w:val="24"/>
        </w:rPr>
        <w:t>.</w:t>
      </w:r>
    </w:p>
    <w:p w:rsidR="003E4623" w:rsidRPr="004B2AD1" w:rsidRDefault="003E4623" w:rsidP="003E4623">
      <w:pPr>
        <w:pStyle w:val="ListParagraph"/>
        <w:spacing w:after="0" w:line="480" w:lineRule="auto"/>
        <w:ind w:left="0" w:firstLine="567"/>
        <w:jc w:val="both"/>
        <w:rPr>
          <w:rFonts w:ascii="Times New Roman" w:hAnsi="Times New Roman" w:cs="Times New Roman"/>
          <w:iCs/>
          <w:sz w:val="24"/>
          <w:szCs w:val="24"/>
        </w:rPr>
      </w:pPr>
      <w:r w:rsidRPr="004B2AD1">
        <w:rPr>
          <w:rFonts w:ascii="Times New Roman" w:hAnsi="Times New Roman" w:cs="Times New Roman"/>
          <w:iCs/>
          <w:sz w:val="24"/>
          <w:szCs w:val="24"/>
          <w:lang w:val="en-GB"/>
        </w:rPr>
        <w:t>Pendekatantatakelola yang dikenalsebagai</w:t>
      </w:r>
      <w:r>
        <w:rPr>
          <w:rFonts w:ascii="Times New Roman" w:hAnsi="Times New Roman" w:cs="Times New Roman"/>
          <w:iCs/>
          <w:sz w:val="24"/>
          <w:szCs w:val="24"/>
          <w:lang w:val="en-GB"/>
        </w:rPr>
        <w:t>“</w:t>
      </w:r>
      <w:r w:rsidRPr="004B2AD1">
        <w:rPr>
          <w:rFonts w:ascii="Times New Roman" w:hAnsi="Times New Roman" w:cs="Times New Roman"/>
          <w:iCs/>
          <w:sz w:val="24"/>
          <w:szCs w:val="24"/>
          <w:lang w:val="en-GB"/>
        </w:rPr>
        <w:t>tatakelola</w:t>
      </w:r>
      <w:r w:rsidRPr="00A042C7">
        <w:rPr>
          <w:rFonts w:ascii="Times New Roman" w:hAnsi="Times New Roman" w:cs="Times New Roman"/>
          <w:i/>
          <w:iCs/>
          <w:sz w:val="24"/>
          <w:szCs w:val="24"/>
          <w:lang w:val="en-GB"/>
        </w:rPr>
        <w:t>Good goverment governance</w:t>
      </w:r>
      <w:r>
        <w:rPr>
          <w:rFonts w:ascii="Times New Roman" w:hAnsi="Times New Roman" w:cs="Times New Roman"/>
          <w:iCs/>
          <w:sz w:val="24"/>
          <w:szCs w:val="24"/>
          <w:lang w:val="en-GB"/>
        </w:rPr>
        <w:t>”</w:t>
      </w:r>
      <w:r w:rsidRPr="004B2AD1">
        <w:rPr>
          <w:rFonts w:ascii="Times New Roman" w:hAnsi="Times New Roman" w:cs="Times New Roman"/>
          <w:iCs/>
          <w:sz w:val="24"/>
          <w:szCs w:val="24"/>
          <w:lang w:val="en-GB"/>
        </w:rPr>
        <w:t>menekankanpadapencapaiankeseimbanganantaratujuansosialdanekonomisertatujuanindividudankolektif.Memastikanakuntabilitasdanefisiensi yang adildalampemanfaatansumberdayamerupakantanggungjawabutamapemerintah.Tujuannyaadalahuntukmenyeimbangkankepentinganmasyarakat, pemerintah, danindividu.</w:t>
      </w:r>
    </w:p>
    <w:p w:rsidR="003E4623" w:rsidRPr="0035211D" w:rsidRDefault="003E4623" w:rsidP="003E4623">
      <w:pPr>
        <w:pStyle w:val="ListParagraph"/>
        <w:numPr>
          <w:ilvl w:val="2"/>
          <w:numId w:val="5"/>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lang w:val="en-GB"/>
        </w:rPr>
        <w:t>Prinsip-Prinsip</w:t>
      </w:r>
      <w:r w:rsidRPr="000A4A25">
        <w:rPr>
          <w:rFonts w:ascii="Times New Roman" w:hAnsi="Times New Roman" w:cs="Times New Roman"/>
          <w:b/>
          <w:i/>
          <w:sz w:val="24"/>
          <w:szCs w:val="24"/>
          <w:lang w:val="en-GB"/>
        </w:rPr>
        <w:t xml:space="preserve">Good </w:t>
      </w:r>
      <w:r w:rsidRPr="00876DF2">
        <w:rPr>
          <w:rFonts w:ascii="Times New Roman" w:hAnsi="Times New Roman" w:cs="Times New Roman"/>
          <w:b/>
          <w:i/>
          <w:sz w:val="24"/>
          <w:szCs w:val="24"/>
          <w:lang w:val="en-US"/>
        </w:rPr>
        <w:t>Government</w:t>
      </w:r>
      <w:r w:rsidRPr="000A4A25">
        <w:rPr>
          <w:rFonts w:ascii="Times New Roman" w:hAnsi="Times New Roman" w:cs="Times New Roman"/>
          <w:b/>
          <w:i/>
          <w:sz w:val="24"/>
          <w:szCs w:val="24"/>
          <w:lang w:val="en-GB"/>
        </w:rPr>
        <w:t>Governance</w:t>
      </w:r>
    </w:p>
    <w:p w:rsidR="003E4623" w:rsidRDefault="003E4623" w:rsidP="003E4623">
      <w:pPr>
        <w:pStyle w:val="ListParagraph"/>
        <w:spacing w:after="0" w:line="480" w:lineRule="auto"/>
        <w:ind w:left="0" w:firstLine="567"/>
        <w:jc w:val="both"/>
        <w:rPr>
          <w:rFonts w:ascii="Times New Roman" w:hAnsi="Times New Roman" w:cs="Times New Roman"/>
          <w:color w:val="000000"/>
          <w:sz w:val="24"/>
          <w:szCs w:val="24"/>
        </w:rPr>
        <w:sectPr w:rsidR="003E4623" w:rsidSect="003E462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268" w:right="1701" w:bottom="1701" w:left="2268" w:header="709" w:footer="709" w:gutter="0"/>
          <w:cols w:space="708"/>
          <w:titlePg/>
          <w:docGrid w:linePitch="360"/>
        </w:sectPr>
      </w:pPr>
      <w:r w:rsidRPr="004B2AD1">
        <w:rPr>
          <w:rFonts w:ascii="Times New Roman" w:hAnsi="Times New Roman" w:cs="Times New Roman"/>
          <w:color w:val="000000"/>
          <w:sz w:val="24"/>
          <w:szCs w:val="24"/>
        </w:rPr>
        <w:t xml:space="preserve">Memahami konsep-konsep panduan ini penting untuk memahami tata kelola pemerintahan yang sukses. Lebih jauh, hanya ketika ketiga elemen tata kelola </w:t>
      </w:r>
      <w:r w:rsidRPr="00A042C7">
        <w:rPr>
          <w:rFonts w:ascii="Times New Roman" w:hAnsi="Times New Roman" w:cs="Times New Roman"/>
          <w:i/>
          <w:color w:val="000000"/>
          <w:sz w:val="24"/>
          <w:szCs w:val="24"/>
        </w:rPr>
        <w:t>Good goverment governance</w:t>
      </w:r>
      <w:r w:rsidRPr="004B2AD1">
        <w:rPr>
          <w:rFonts w:ascii="Times New Roman" w:hAnsi="Times New Roman" w:cs="Times New Roman"/>
          <w:color w:val="000000"/>
          <w:sz w:val="24"/>
          <w:szCs w:val="24"/>
        </w:rPr>
        <w:t xml:space="preserve"> memiliki jaringan dan interaksi yang setara dalam penggunaan otoritas politik, ekonomi, dan administratif, tata kelola yang baik dan bertanggung jawab dapat terwujud. Hubungan dan kolaborasi semacam ini sering kali hanya mungkin terjadi ketika dasar-dasar tata kelola </w:t>
      </w:r>
      <w:r w:rsidRPr="00A042C7">
        <w:rPr>
          <w:rFonts w:ascii="Times New Roman" w:hAnsi="Times New Roman" w:cs="Times New Roman"/>
          <w:i/>
          <w:color w:val="000000"/>
          <w:sz w:val="24"/>
          <w:szCs w:val="24"/>
        </w:rPr>
        <w:t>Good goverment governance</w:t>
      </w:r>
      <w:r w:rsidRPr="004B2AD1">
        <w:rPr>
          <w:rFonts w:ascii="Times New Roman" w:hAnsi="Times New Roman" w:cs="Times New Roman"/>
          <w:color w:val="000000"/>
          <w:sz w:val="24"/>
          <w:szCs w:val="24"/>
        </w:rPr>
        <w:t xml:space="preserve"> telah diterapkan dengan benar. Tiga komponen mendasar diperlukan </w:t>
      </w:r>
    </w:p>
    <w:p w:rsidR="003E4623" w:rsidRPr="000A4A25" w:rsidRDefault="003E4623" w:rsidP="003E4623">
      <w:pPr>
        <w:pStyle w:val="ListParagraph"/>
        <w:spacing w:after="0" w:line="480" w:lineRule="auto"/>
        <w:ind w:left="0"/>
        <w:jc w:val="both"/>
        <w:rPr>
          <w:rFonts w:ascii="Times New Roman" w:hAnsi="Times New Roman" w:cs="Times New Roman"/>
          <w:color w:val="000000"/>
          <w:sz w:val="24"/>
          <w:szCs w:val="24"/>
        </w:rPr>
      </w:pPr>
      <w:r w:rsidRPr="004B2AD1">
        <w:rPr>
          <w:rFonts w:ascii="Times New Roman" w:hAnsi="Times New Roman" w:cs="Times New Roman"/>
          <w:color w:val="000000"/>
          <w:sz w:val="24"/>
          <w:szCs w:val="24"/>
        </w:rPr>
        <w:lastRenderedPageBreak/>
        <w:t xml:space="preserve">untuk mencapai tata kelola </w:t>
      </w:r>
      <w:r w:rsidRPr="00A042C7">
        <w:rPr>
          <w:rFonts w:ascii="Times New Roman" w:hAnsi="Times New Roman" w:cs="Times New Roman"/>
          <w:i/>
          <w:color w:val="000000"/>
          <w:sz w:val="24"/>
          <w:szCs w:val="24"/>
        </w:rPr>
        <w:t>Good goverment governance</w:t>
      </w:r>
      <w:r w:rsidRPr="004B2AD1">
        <w:rPr>
          <w:rFonts w:ascii="Times New Roman" w:hAnsi="Times New Roman" w:cs="Times New Roman"/>
          <w:color w:val="000000"/>
          <w:sz w:val="24"/>
          <w:szCs w:val="24"/>
        </w:rPr>
        <w:t xml:space="preserve"> dan ketiganya saling terkait</w:t>
      </w:r>
      <w:r w:rsidR="0097467F">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{"citationItems":[{"id":"ITEM-1","itemData":{"abstract":"The concept of good governance is used as an institutional framework for strengthening the autonomy of village. The reality is practice of good governance in management practices of more funds are directed to central government, not to public. The purpose of this study was to understand the forms and practices of good governance in management of Dana Desa. Dana Desa management is a reality of social interaction between various stakeholders from central government and the district, village, also the community. This study uses an interpretive paradigm with a phenomenological approach to explore the implementation of good governance in management of Dana Desa. The study found that implementation of the management of Dana Desa in Bali Province normatively in accordance with good governance mechanisms even though there are still some weaknesses in the application in field. The policy implication of this research can be used to assess implementation of good governance at the village government agencies special in village governance. Keywords: autonomy, dana desa, governance, village","author":[{"dropping-particle":"","family":"Rustiarini","given":"Ni Wayan","non-dropping-particle":"","parse-names":false,"suffix":""}],"container-title":"Simposium Nasional Akuntansi XIX","id":"ITEM-1","issued":{"date-parts":[["2016"]]},"page":"1-18","publisher-place":"Lampung","title":"Good Governance dalam Pengelolaan Dana Desa","type":"paper-conference"},"uris":["http://www.mendeley.com/documents/?uuid=7dc8f6c8-0da3-4ba7-a858-1e1629287154"]}],"mendeley":{"formattedCitation":"(Rustiarini, 2016)","manualFormatting":"(Rustiarini, 2016)","plainTextFormattedCitation":"(Rustiarini, 2016)","previouslyFormattedCitation":"(Rustiarini, 2016)"},"properties":{"noteIndex":0},"schema":"https://github.com/citation-style-language/schema/raw/master/csl-citation.json"}</w:instrText>
      </w:r>
      <w:r w:rsidR="0097467F">
        <w:rPr>
          <w:rFonts w:ascii="Times New Roman" w:hAnsi="Times New Roman" w:cs="Times New Roman"/>
          <w:color w:val="000000"/>
          <w:sz w:val="24"/>
          <w:szCs w:val="24"/>
        </w:rPr>
        <w:fldChar w:fldCharType="separate"/>
      </w:r>
      <w:r w:rsidRPr="00EE4C17">
        <w:rPr>
          <w:rFonts w:ascii="Times New Roman" w:hAnsi="Times New Roman" w:cs="Times New Roman"/>
          <w:noProof/>
          <w:color w:val="000000"/>
          <w:sz w:val="24"/>
          <w:szCs w:val="24"/>
        </w:rPr>
        <w:t>(Rustiarini, 2016)</w:t>
      </w:r>
      <w:r w:rsidR="0097467F">
        <w:rPr>
          <w:rFonts w:ascii="Times New Roman" w:hAnsi="Times New Roman" w:cs="Times New Roman"/>
          <w:color w:val="000000"/>
          <w:sz w:val="24"/>
          <w:szCs w:val="24"/>
        </w:rPr>
        <w:fldChar w:fldCharType="end"/>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adalah:</w:t>
      </w:r>
    </w:p>
    <w:p w:rsidR="003E4623" w:rsidRDefault="003E4623" w:rsidP="003E4623">
      <w:pPr>
        <w:pStyle w:val="ListParagraph"/>
        <w:numPr>
          <w:ilvl w:val="0"/>
          <w:numId w:val="4"/>
        </w:numPr>
        <w:spacing w:after="0" w:line="480" w:lineRule="auto"/>
        <w:ind w:left="567" w:hanging="284"/>
        <w:jc w:val="both"/>
        <w:rPr>
          <w:rFonts w:ascii="Times New Roman" w:hAnsi="Times New Roman" w:cs="Times New Roman"/>
          <w:color w:val="000000"/>
          <w:sz w:val="24"/>
          <w:szCs w:val="24"/>
          <w:lang w:val="en-GB"/>
        </w:rPr>
      </w:pPr>
      <w:r w:rsidRPr="00B36B68">
        <w:rPr>
          <w:rFonts w:ascii="Times New Roman" w:hAnsi="Times New Roman" w:cs="Times New Roman"/>
          <w:color w:val="000000"/>
          <w:sz w:val="24"/>
          <w:szCs w:val="24"/>
        </w:rPr>
        <w:t>Transparansi, yaitu keterbukaan dalam manajemen pemerintah,lingkungan, ekonomi, dan sosial.</w:t>
      </w:r>
    </w:p>
    <w:p w:rsidR="003E4623" w:rsidRDefault="003E4623" w:rsidP="003E4623">
      <w:pPr>
        <w:pStyle w:val="ListParagraph"/>
        <w:numPr>
          <w:ilvl w:val="0"/>
          <w:numId w:val="4"/>
        </w:numPr>
        <w:spacing w:after="0" w:line="480" w:lineRule="auto"/>
        <w:ind w:left="567" w:hanging="284"/>
        <w:jc w:val="both"/>
        <w:rPr>
          <w:rFonts w:ascii="Times New Roman" w:hAnsi="Times New Roman" w:cs="Times New Roman"/>
          <w:color w:val="000000"/>
          <w:sz w:val="24"/>
          <w:szCs w:val="24"/>
          <w:lang w:val="en-GB"/>
        </w:rPr>
      </w:pPr>
      <w:r w:rsidRPr="004B2AD1">
        <w:rPr>
          <w:rFonts w:ascii="Times New Roman" w:hAnsi="Times New Roman" w:cs="Times New Roman"/>
          <w:color w:val="000000"/>
          <w:sz w:val="24"/>
          <w:szCs w:val="24"/>
        </w:rPr>
        <w:t>Partisipasi, yang meliputi penerapan pengambilan keputusan yang demokratis, pengakuan hak asasi manusia, kebebasan pers, dan pemberian kesempatan kepada masyarakat untuk menyuarakan tujuan dan pendapatan mereka</w:t>
      </w:r>
      <w:r w:rsidRPr="00B36B68">
        <w:rPr>
          <w:rFonts w:ascii="Times New Roman" w:hAnsi="Times New Roman" w:cs="Times New Roman"/>
          <w:color w:val="000000"/>
          <w:sz w:val="24"/>
          <w:szCs w:val="24"/>
        </w:rPr>
        <w:t>.</w:t>
      </w:r>
    </w:p>
    <w:p w:rsidR="003E4623" w:rsidRPr="000A4A25" w:rsidRDefault="003E4623" w:rsidP="003E4623">
      <w:pPr>
        <w:pStyle w:val="ListParagraph"/>
        <w:numPr>
          <w:ilvl w:val="0"/>
          <w:numId w:val="4"/>
        </w:numPr>
        <w:spacing w:after="0" w:line="480" w:lineRule="auto"/>
        <w:ind w:left="567" w:hanging="284"/>
        <w:jc w:val="both"/>
        <w:rPr>
          <w:rFonts w:ascii="Times New Roman" w:hAnsi="Times New Roman" w:cs="Times New Roman"/>
          <w:sz w:val="24"/>
          <w:szCs w:val="24"/>
        </w:rPr>
      </w:pPr>
      <w:r w:rsidRPr="004B2AD1">
        <w:rPr>
          <w:rFonts w:ascii="Times New Roman" w:hAnsi="Times New Roman" w:cs="Times New Roman"/>
          <w:color w:val="000000"/>
          <w:sz w:val="24"/>
          <w:szCs w:val="24"/>
        </w:rPr>
        <w:t>Akuntabilitas, yang meliputi pemberian informasi tentang laporan, operasi pemerintah, dan kinerja keuangan kepada semua pihak terkait (baik pusat maupun daerah). Selain itu, seseorang harus mampu memberikan informasi tentang hak-hak publik, bertanggung jawab atas pengelolaan dana lembaga yang lebih tinggi, dan bertanggung jawab kepada masyarakat yang lebih luas</w:t>
      </w:r>
      <w:r>
        <w:rPr>
          <w:rFonts w:ascii="Times New Roman" w:hAnsi="Times New Roman" w:cs="Times New Roman"/>
          <w:sz w:val="24"/>
          <w:szCs w:val="24"/>
          <w:lang w:val="en-GB"/>
        </w:rPr>
        <w:t>.</w:t>
      </w:r>
    </w:p>
    <w:p w:rsidR="003E4623" w:rsidRPr="00B1679C" w:rsidRDefault="003E4623" w:rsidP="003E4623">
      <w:pPr>
        <w:pStyle w:val="ListParagraph"/>
        <w:numPr>
          <w:ilvl w:val="1"/>
          <w:numId w:val="5"/>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lang w:val="en-GB"/>
        </w:rPr>
        <w:t>Anggaran</w:t>
      </w:r>
    </w:p>
    <w:p w:rsidR="003E4623" w:rsidRPr="003C16CF" w:rsidRDefault="003E4623" w:rsidP="003E4623">
      <w:pPr>
        <w:pStyle w:val="ListParagraph"/>
        <w:numPr>
          <w:ilvl w:val="2"/>
          <w:numId w:val="5"/>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Pengertian </w:t>
      </w:r>
      <w:r>
        <w:rPr>
          <w:rFonts w:ascii="Times New Roman" w:hAnsi="Times New Roman" w:cs="Times New Roman"/>
          <w:b/>
          <w:sz w:val="24"/>
          <w:szCs w:val="24"/>
          <w:lang w:val="en-GB"/>
        </w:rPr>
        <w:t>Anggaran</w:t>
      </w:r>
    </w:p>
    <w:p w:rsidR="003E4623" w:rsidRPr="004062DF" w:rsidRDefault="003E4623" w:rsidP="003E4623">
      <w:pPr>
        <w:pStyle w:val="ListParagraph"/>
        <w:spacing w:after="0" w:line="480" w:lineRule="auto"/>
        <w:ind w:left="0" w:firstLine="567"/>
        <w:jc w:val="both"/>
        <w:rPr>
          <w:rFonts w:ascii="Times New Roman" w:hAnsi="Times New Roman" w:cs="Times New Roman"/>
          <w:sz w:val="24"/>
          <w:szCs w:val="24"/>
        </w:rPr>
      </w:pPr>
      <w:r w:rsidRPr="004B2AD1">
        <w:rPr>
          <w:rFonts w:ascii="Times New Roman" w:hAnsi="Times New Roman" w:cs="Times New Roman"/>
          <w:sz w:val="24"/>
          <w:szCs w:val="24"/>
        </w:rPr>
        <w:t>Untuk mengelola dana desa dan melaksanakan rencana program yang dibiayai dana desa, pemegang kewenangan desa bertanggung jawab kepada masyarakat dan pemerintah untuk memberikan informasi tentang semua kegiatan dan aktivitas desa melalui Anggaran Pendapatan dan Belanja Desa. Pendapatan, pengeluaran, dan pembiayaan desa semuanya tercantum dalam anggaran desa. Sementara itu, rencana keuangan tahunan pemerintah desa didefinisikan sebagai anggaran desa berdasarkan Permendagri No. 20 Tahun 2018</w:t>
      </w:r>
      <w:r w:rsidRPr="003C16CF">
        <w:rPr>
          <w:rFonts w:ascii="Times New Roman" w:hAnsi="Times New Roman" w:cs="Times New Roman"/>
          <w:sz w:val="24"/>
          <w:szCs w:val="24"/>
        </w:rPr>
        <w:t>.</w:t>
      </w:r>
    </w:p>
    <w:p w:rsidR="003E4623" w:rsidRPr="007A0992" w:rsidRDefault="003E4623" w:rsidP="003E4623">
      <w:pPr>
        <w:pStyle w:val="ListParagraph"/>
        <w:spacing w:after="0" w:line="480" w:lineRule="auto"/>
        <w:ind w:left="0" w:firstLine="567"/>
        <w:jc w:val="both"/>
        <w:rPr>
          <w:rFonts w:ascii="Times New Roman" w:hAnsi="Times New Roman" w:cs="Times New Roman"/>
          <w:sz w:val="24"/>
          <w:szCs w:val="24"/>
          <w:lang w:val="en-US"/>
        </w:rPr>
      </w:pPr>
      <w:r w:rsidRPr="004B2AD1">
        <w:rPr>
          <w:rFonts w:ascii="Times New Roman" w:hAnsi="Times New Roman" w:cs="Times New Roman"/>
          <w:sz w:val="24"/>
          <w:szCs w:val="24"/>
        </w:rPr>
        <w:lastRenderedPageBreak/>
        <w:t>Anggaran adalah alat yang digunakan manajemen untuk melaksanakan tujuan atau sasaran yang ingin dicapai perusahaan. Anggaran adalah rencana yang dibuat secara metodis yang merinci setiap aktivitas bisnis untuk waktu dekat dan dinyatakan dalam bentuk kuantitatif. Baik di sektor publik maupun komersial, anggaran digunakan sebagai alat atau sistem pengendalian manajemen yang sangat efektif dan efisien untuk mencapai tujuan organisasi</w:t>
      </w:r>
      <w:r w:rsidR="0097467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{"citationItems":[{"id":"ITEM-1","itemData":{"abstract":"Tujuan dari penelitian ini adalah untuk mengetahui pengaruh partisipasi anggaran terhadap budgetary slack di Telkom Merauke, untuk mengetahui budget emphasis terhadap budgetary slack di Telkom Merauke dan untuk mengetahui pengaruh partisipasi anggaran dan budget emphasis secara bersama-sama berpengaruh terhadap budgetary slack di Telkom Merauke. Sampel penelitian adalah para manajer dan staf yang terlibat dalam penyusunan anggaran pada Telkom di kota Merauke. Instrumen utama dalam pengumpulan data adalah kuesioner dan diukur dengan skala Likert, Responden berjumlah 31 orang. Analisis data menggunakan program SPSS. Hasil penelitian ini menunjukkan bahwa (1) partisipasi anggaran berpengaruh dan signifikan terhadap budgetary slack, (2) budget emphasis berpengaruh tetapi tidak signifikan terhadap budgetary slacik dan (3) partisipasi anggaran dan budget emphasis secara bersama- sama berpengaruh dan signifikan terhadap budgetary slack.","author":[{"dropping-particle":"","family":"Wati","given":"Caecilia Henny Setya","non-dropping-particle":"","parse-names":false,"suffix":""},{"dropping-particle":"","family":"Teturan","given":"Yohanis E.","non-dropping-particle":"","parse-names":false,"suffix":""},{"dropping-particle":"","family":"Maspaitella","given":"Noce Fredy","non-dropping-particle":"","parse-names":false,"suffix":""}],"container-title":"Jurnal Ilmu Ekonomi &amp; Sosial","id":"ITEM-1","issue":"1","issued":{"date-parts":[["2013"]]},"page":"392-400","title":"Pengaruh Partisipasi Anggaran dan Budget Emphasis terhadap Budgetary Slack pada Telkom di Kota Merauke","type":"article-journal","volume":"4"},"uris":["http://www.mendeley.com/documents/?uuid=f19e7795-07a5-46a9-9e74-d2ba711b6d18"]}],"mendeley":{"formattedCitation":"(Wati et al., 2013)","manualFormatting":"(Wati, Teturan, &amp; Maspaitella, 2013)","plainTextFormattedCitation":"(Wati et al., 2013)","previouslyFormattedCitation":"(Wati et al., 2013)"},"properties":{"noteIndex":0},"schema":"https://github.com/citation-style-language/schema/raw/master/csl-citation.json"}</w:instrText>
      </w:r>
      <w:r w:rsidR="0097467F">
        <w:rPr>
          <w:rFonts w:ascii="Times New Roman" w:hAnsi="Times New Roman" w:cs="Times New Roman"/>
          <w:sz w:val="24"/>
          <w:szCs w:val="24"/>
        </w:rPr>
        <w:fldChar w:fldCharType="separate"/>
      </w:r>
      <w:r w:rsidRPr="00EE4C17">
        <w:rPr>
          <w:rFonts w:ascii="Times New Roman" w:hAnsi="Times New Roman" w:cs="Times New Roman"/>
          <w:noProof/>
          <w:sz w:val="24"/>
          <w:szCs w:val="24"/>
        </w:rPr>
        <w:t>(Wati, Teturan, &amp; Maspaitella, 2013)</w:t>
      </w:r>
      <w:r w:rsidR="0097467F">
        <w:rPr>
          <w:rFonts w:ascii="Times New Roman" w:hAnsi="Times New Roman" w:cs="Times New Roman"/>
          <w:sz w:val="24"/>
          <w:szCs w:val="24"/>
        </w:rPr>
        <w:fldChar w:fldCharType="end"/>
      </w:r>
      <w:r>
        <w:rPr>
          <w:rFonts w:ascii="Times New Roman" w:hAnsi="Times New Roman" w:cs="Times New Roman"/>
          <w:sz w:val="24"/>
          <w:szCs w:val="24"/>
          <w:lang w:val="en-US"/>
        </w:rPr>
        <w:t>.</w:t>
      </w:r>
    </w:p>
    <w:p w:rsidR="003E4623" w:rsidRPr="004B2AD1" w:rsidRDefault="003E4623" w:rsidP="003E4623">
      <w:pPr>
        <w:spacing w:after="0" w:line="480" w:lineRule="auto"/>
        <w:ind w:firstLine="567"/>
        <w:jc w:val="both"/>
        <w:rPr>
          <w:rFonts w:ascii="Times New Roman" w:hAnsi="Times New Roman" w:cs="Times New Roman"/>
          <w:sz w:val="24"/>
          <w:szCs w:val="24"/>
        </w:rPr>
      </w:pPr>
      <w:r w:rsidRPr="004B2AD1">
        <w:rPr>
          <w:rFonts w:ascii="Times New Roman" w:hAnsi="Times New Roman" w:cs="Times New Roman"/>
          <w:sz w:val="24"/>
          <w:szCs w:val="24"/>
        </w:rPr>
        <w:t>Agar dapat melaksanakan tugas yang diberikan oleh negara dalam bentuk visi dan tujuan, organisasi sektor publik terutama memerlukan manajemen yang kompeten. Sementara manajer perusahaan yang disetujui di sektor swasta menyiapkan anggaran dengan persetujuan dari pemilik perusahaan, penyusunan angga</w:t>
      </w:r>
      <w:r>
        <w:rPr>
          <w:rFonts w:ascii="Times New Roman" w:hAnsi="Times New Roman" w:cs="Times New Roman"/>
          <w:sz w:val="24"/>
          <w:szCs w:val="24"/>
        </w:rPr>
        <w:t xml:space="preserve">ran di organisasi sektor publik seperti lembaga pemerintah </w:t>
      </w:r>
      <w:r w:rsidRPr="004B2AD1">
        <w:rPr>
          <w:rFonts w:ascii="Times New Roman" w:hAnsi="Times New Roman" w:cs="Times New Roman"/>
          <w:sz w:val="24"/>
          <w:szCs w:val="24"/>
        </w:rPr>
        <w:t>melibatkan masyarakat dalam perencanaan program.</w:t>
      </w:r>
    </w:p>
    <w:p w:rsidR="003E4623" w:rsidRPr="009D4E3D" w:rsidRDefault="003E4623" w:rsidP="003E4623">
      <w:pPr>
        <w:pStyle w:val="ListParagraph"/>
        <w:numPr>
          <w:ilvl w:val="2"/>
          <w:numId w:val="5"/>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lang w:val="en-GB"/>
        </w:rPr>
        <w:t>FungsiAnggaran</w:t>
      </w:r>
    </w:p>
    <w:p w:rsidR="003E4623" w:rsidRPr="00B36849" w:rsidRDefault="003E4623" w:rsidP="003E4623">
      <w:pPr>
        <w:spacing w:after="0" w:line="480" w:lineRule="auto"/>
        <w:ind w:firstLine="567"/>
        <w:jc w:val="both"/>
        <w:rPr>
          <w:rFonts w:ascii="Times New Roman" w:hAnsi="Times New Roman" w:cs="Times New Roman"/>
          <w:sz w:val="24"/>
          <w:szCs w:val="24"/>
          <w:lang w:val="en-US"/>
        </w:rPr>
      </w:pPr>
      <w:r w:rsidRPr="00727DA8">
        <w:rPr>
          <w:rFonts w:ascii="Times New Roman" w:hAnsi="Times New Roman" w:cs="Times New Roman"/>
          <w:sz w:val="24"/>
          <w:szCs w:val="24"/>
        </w:rPr>
        <w:t>Fungsi anggaran desa memiliki banyak tujuan utama, yang meliputi:</w:t>
      </w:r>
    </w:p>
    <w:p w:rsidR="003E4623" w:rsidRDefault="003E4623" w:rsidP="003E4623">
      <w:pPr>
        <w:pStyle w:val="ListParagraph"/>
        <w:numPr>
          <w:ilvl w:val="0"/>
          <w:numId w:val="6"/>
        </w:numPr>
        <w:spacing w:after="0" w:line="480" w:lineRule="auto"/>
        <w:ind w:left="567" w:hanging="283"/>
        <w:jc w:val="both"/>
        <w:rPr>
          <w:rFonts w:ascii="Times New Roman" w:hAnsi="Times New Roman" w:cs="Times New Roman"/>
          <w:sz w:val="24"/>
          <w:szCs w:val="24"/>
        </w:rPr>
      </w:pPr>
      <w:r w:rsidRPr="004E5730">
        <w:rPr>
          <w:rFonts w:ascii="Times New Roman" w:hAnsi="Times New Roman" w:cs="Times New Roman"/>
          <w:sz w:val="24"/>
          <w:szCs w:val="24"/>
        </w:rPr>
        <w:t>Alat perencanaan</w:t>
      </w:r>
    </w:p>
    <w:p w:rsidR="003E4623" w:rsidRPr="00B36849" w:rsidRDefault="003E4623" w:rsidP="003E4623">
      <w:pPr>
        <w:pStyle w:val="ListParagraph"/>
        <w:spacing w:after="0" w:line="480" w:lineRule="auto"/>
        <w:ind w:left="567"/>
        <w:jc w:val="both"/>
        <w:rPr>
          <w:rFonts w:ascii="Times New Roman" w:hAnsi="Times New Roman" w:cs="Times New Roman"/>
          <w:sz w:val="24"/>
          <w:szCs w:val="24"/>
          <w:lang w:val="en-US"/>
        </w:rPr>
      </w:pPr>
      <w:r w:rsidRPr="00727DA8">
        <w:rPr>
          <w:rFonts w:ascii="Times New Roman" w:hAnsi="Times New Roman" w:cs="Times New Roman"/>
          <w:sz w:val="24"/>
          <w:szCs w:val="24"/>
        </w:rPr>
        <w:t>Untuk mencapai tujuan, pemerintah desa menggunakan anggaran sebagai instrumen pengendalian. Anggaran desa digunakan untuk merencanakan kegiatan yang akan dilakukan desa, serta pengeluaran yang terlibat dan aliran pendapatan yang diantisipasi yang akan dikejar kota. Sebagai alat perencanaan, anggaran digunakan untuk:</w:t>
      </w:r>
    </w:p>
    <w:p w:rsidR="003E4623" w:rsidRPr="009D4E3D" w:rsidRDefault="003E4623" w:rsidP="003E4623">
      <w:pPr>
        <w:pStyle w:val="ListParagraph"/>
        <w:numPr>
          <w:ilvl w:val="0"/>
          <w:numId w:val="3"/>
        </w:numPr>
        <w:spacing w:after="0" w:line="480" w:lineRule="auto"/>
        <w:ind w:left="851" w:hanging="284"/>
        <w:jc w:val="both"/>
        <w:rPr>
          <w:rFonts w:ascii="Times New Roman" w:hAnsi="Times New Roman" w:cs="Times New Roman"/>
          <w:sz w:val="24"/>
          <w:szCs w:val="24"/>
        </w:rPr>
      </w:pPr>
      <w:r w:rsidRPr="00727DA8">
        <w:rPr>
          <w:rFonts w:ascii="Times New Roman" w:hAnsi="Times New Roman" w:cs="Times New Roman"/>
          <w:sz w:val="24"/>
          <w:szCs w:val="24"/>
        </w:rPr>
        <w:t>Membuat tujuan dan sasaran kebijakan yang konsisten dengan tujuan, visi, dan maksud yang ditetapkan</w:t>
      </w:r>
      <w:r w:rsidRPr="009D4E3D">
        <w:rPr>
          <w:rFonts w:ascii="Times New Roman" w:hAnsi="Times New Roman" w:cs="Times New Roman"/>
          <w:sz w:val="24"/>
          <w:szCs w:val="24"/>
        </w:rPr>
        <w:t>.</w:t>
      </w:r>
    </w:p>
    <w:p w:rsidR="003E4623" w:rsidRPr="009D4E3D" w:rsidRDefault="003E4623" w:rsidP="003E4623">
      <w:pPr>
        <w:pStyle w:val="ListParagraph"/>
        <w:numPr>
          <w:ilvl w:val="0"/>
          <w:numId w:val="3"/>
        </w:numPr>
        <w:spacing w:after="0" w:line="480" w:lineRule="auto"/>
        <w:ind w:left="851" w:hanging="284"/>
        <w:jc w:val="both"/>
        <w:rPr>
          <w:rFonts w:ascii="Times New Roman" w:hAnsi="Times New Roman" w:cs="Times New Roman"/>
          <w:sz w:val="24"/>
          <w:szCs w:val="24"/>
        </w:rPr>
      </w:pPr>
      <w:r w:rsidRPr="00727DA8">
        <w:rPr>
          <w:rFonts w:ascii="Times New Roman" w:hAnsi="Times New Roman" w:cs="Times New Roman"/>
          <w:sz w:val="24"/>
          <w:szCs w:val="24"/>
        </w:rPr>
        <w:lastRenderedPageBreak/>
        <w:t>Mengatur berbagai inisiatif, acara, dan aliran pendapatan</w:t>
      </w:r>
      <w:r w:rsidRPr="009D4E3D">
        <w:rPr>
          <w:rFonts w:ascii="Times New Roman" w:hAnsi="Times New Roman" w:cs="Times New Roman"/>
          <w:sz w:val="24"/>
          <w:szCs w:val="24"/>
        </w:rPr>
        <w:t>.</w:t>
      </w:r>
    </w:p>
    <w:p w:rsidR="003E4623" w:rsidRPr="009D4E3D" w:rsidRDefault="003E4623" w:rsidP="003E4623">
      <w:pPr>
        <w:pStyle w:val="ListParagraph"/>
        <w:numPr>
          <w:ilvl w:val="0"/>
          <w:numId w:val="3"/>
        </w:numPr>
        <w:spacing w:after="0" w:line="480" w:lineRule="auto"/>
        <w:ind w:left="851" w:hanging="284"/>
        <w:jc w:val="both"/>
        <w:rPr>
          <w:rFonts w:ascii="Times New Roman" w:hAnsi="Times New Roman" w:cs="Times New Roman"/>
          <w:sz w:val="24"/>
          <w:szCs w:val="24"/>
        </w:rPr>
      </w:pPr>
      <w:r w:rsidRPr="00727DA8">
        <w:rPr>
          <w:rFonts w:ascii="Times New Roman" w:hAnsi="Times New Roman" w:cs="Times New Roman"/>
          <w:sz w:val="24"/>
          <w:szCs w:val="24"/>
        </w:rPr>
        <w:t>Menyisihkan uang untuk kegiatan dan inisiatif yang direncanakan.</w:t>
      </w:r>
    </w:p>
    <w:p w:rsidR="003E4623" w:rsidRPr="009D4E3D" w:rsidRDefault="003E4623" w:rsidP="003E4623">
      <w:pPr>
        <w:pStyle w:val="ListParagraph"/>
        <w:numPr>
          <w:ilvl w:val="0"/>
          <w:numId w:val="3"/>
        </w:numPr>
        <w:spacing w:after="0" w:line="480" w:lineRule="auto"/>
        <w:ind w:left="851" w:hanging="284"/>
        <w:jc w:val="both"/>
        <w:rPr>
          <w:rFonts w:ascii="Times New Roman" w:hAnsi="Times New Roman" w:cs="Times New Roman"/>
          <w:sz w:val="24"/>
          <w:szCs w:val="24"/>
        </w:rPr>
      </w:pPr>
      <w:r w:rsidRPr="00727DA8">
        <w:rPr>
          <w:rFonts w:ascii="Times New Roman" w:hAnsi="Times New Roman" w:cs="Times New Roman"/>
          <w:sz w:val="24"/>
          <w:szCs w:val="24"/>
        </w:rPr>
        <w:t>Memastikan pencapaian strategi dan metrik kinerja</w:t>
      </w:r>
      <w:r w:rsidRPr="009D4E3D">
        <w:rPr>
          <w:rFonts w:ascii="Times New Roman" w:hAnsi="Times New Roman" w:cs="Times New Roman"/>
          <w:sz w:val="24"/>
          <w:szCs w:val="24"/>
        </w:rPr>
        <w:t>.</w:t>
      </w:r>
    </w:p>
    <w:p w:rsidR="003E4623" w:rsidRPr="009D4E3D" w:rsidRDefault="003E4623" w:rsidP="003E4623">
      <w:pPr>
        <w:pStyle w:val="ListParagraph"/>
        <w:numPr>
          <w:ilvl w:val="0"/>
          <w:numId w:val="3"/>
        </w:numPr>
        <w:spacing w:after="0" w:line="480" w:lineRule="auto"/>
        <w:ind w:left="851" w:hanging="284"/>
        <w:jc w:val="both"/>
        <w:rPr>
          <w:rFonts w:ascii="Times New Roman" w:hAnsi="Times New Roman" w:cs="Times New Roman"/>
          <w:sz w:val="24"/>
          <w:szCs w:val="24"/>
        </w:rPr>
      </w:pPr>
      <w:r w:rsidRPr="00727DA8">
        <w:rPr>
          <w:rFonts w:ascii="Times New Roman" w:hAnsi="Times New Roman" w:cs="Times New Roman"/>
          <w:sz w:val="24"/>
          <w:szCs w:val="24"/>
        </w:rPr>
        <w:t>Memastikan pencapaian strategi dan metrik kinerja</w:t>
      </w:r>
      <w:r w:rsidRPr="009D4E3D">
        <w:rPr>
          <w:rFonts w:ascii="Times New Roman" w:hAnsi="Times New Roman" w:cs="Times New Roman"/>
          <w:sz w:val="24"/>
          <w:szCs w:val="24"/>
        </w:rPr>
        <w:t>.</w:t>
      </w:r>
    </w:p>
    <w:p w:rsidR="003E4623" w:rsidRDefault="003E4623" w:rsidP="003E4623">
      <w:pPr>
        <w:pStyle w:val="ListParagraph"/>
        <w:numPr>
          <w:ilvl w:val="0"/>
          <w:numId w:val="6"/>
        </w:numPr>
        <w:spacing w:after="0" w:line="480" w:lineRule="auto"/>
        <w:ind w:left="567" w:hanging="283"/>
        <w:jc w:val="both"/>
        <w:rPr>
          <w:rFonts w:ascii="Times New Roman" w:hAnsi="Times New Roman" w:cs="Times New Roman"/>
          <w:sz w:val="24"/>
          <w:szCs w:val="24"/>
        </w:rPr>
      </w:pPr>
      <w:r w:rsidRPr="00B36849">
        <w:rPr>
          <w:rFonts w:ascii="Times New Roman" w:hAnsi="Times New Roman" w:cs="Times New Roman"/>
          <w:sz w:val="24"/>
          <w:szCs w:val="24"/>
        </w:rPr>
        <w:t>Alat Pengendalian</w:t>
      </w:r>
    </w:p>
    <w:p w:rsidR="003E4623" w:rsidRPr="00B36849" w:rsidRDefault="003E4623" w:rsidP="003E4623">
      <w:pPr>
        <w:pStyle w:val="ListParagraph"/>
        <w:spacing w:after="0" w:line="480" w:lineRule="auto"/>
        <w:ind w:left="567"/>
        <w:jc w:val="both"/>
        <w:rPr>
          <w:rFonts w:ascii="Times New Roman" w:hAnsi="Times New Roman" w:cs="Times New Roman"/>
          <w:sz w:val="24"/>
          <w:szCs w:val="24"/>
        </w:rPr>
      </w:pPr>
      <w:r w:rsidRPr="00CB24C5">
        <w:rPr>
          <w:rFonts w:ascii="Times New Roman" w:hAnsi="Times New Roman" w:cs="Times New Roman"/>
          <w:sz w:val="24"/>
          <w:szCs w:val="24"/>
        </w:rPr>
        <w:t>Karena anggaran mencakup rencana menyeluruh untuk pendapatan dan pengeluaran desa, semua jenis pendapatan dan pengeluaran dapat dilaporkan secara transparan kepada publik. Kota tidak akan dapat mengelola pendapatan dan pengeluaran tanpa anggaran.</w:t>
      </w:r>
    </w:p>
    <w:p w:rsidR="003E4623" w:rsidRDefault="003E4623" w:rsidP="003E4623">
      <w:pPr>
        <w:pStyle w:val="ListParagraph"/>
        <w:numPr>
          <w:ilvl w:val="0"/>
          <w:numId w:val="6"/>
        </w:numPr>
        <w:spacing w:after="0" w:line="480" w:lineRule="auto"/>
        <w:ind w:left="567" w:hanging="283"/>
        <w:jc w:val="both"/>
        <w:rPr>
          <w:rFonts w:ascii="Times New Roman" w:hAnsi="Times New Roman" w:cs="Times New Roman"/>
          <w:sz w:val="24"/>
          <w:szCs w:val="24"/>
        </w:rPr>
      </w:pPr>
      <w:r w:rsidRPr="00B36849">
        <w:rPr>
          <w:rFonts w:ascii="Times New Roman" w:hAnsi="Times New Roman" w:cs="Times New Roman"/>
          <w:sz w:val="24"/>
          <w:szCs w:val="24"/>
        </w:rPr>
        <w:t>Alat Kebijakan Fiskal</w:t>
      </w:r>
    </w:p>
    <w:p w:rsidR="003E4623" w:rsidRPr="00B36849" w:rsidRDefault="003E4623" w:rsidP="003E4623">
      <w:pPr>
        <w:pStyle w:val="ListParagraph"/>
        <w:spacing w:after="0" w:line="480" w:lineRule="auto"/>
        <w:ind w:left="567"/>
        <w:jc w:val="both"/>
        <w:rPr>
          <w:rFonts w:ascii="Times New Roman" w:hAnsi="Times New Roman" w:cs="Times New Roman"/>
          <w:sz w:val="24"/>
          <w:szCs w:val="24"/>
        </w:rPr>
      </w:pPr>
      <w:r w:rsidRPr="00CB24C5">
        <w:rPr>
          <w:rFonts w:ascii="Times New Roman" w:hAnsi="Times New Roman" w:cs="Times New Roman"/>
          <w:sz w:val="24"/>
          <w:szCs w:val="24"/>
        </w:rPr>
        <w:t>Anggaran dapat digunakan untuk menentukan kebijakan fiskal yang akan diikuti desa, sehingga memudahkan peramalan dan estimasi organisasi dan ekonomi. Untuk mempercepat pembangunan ekonomi, anggaran dapat digunakan untuk mempromosikan, merencanakan, dan mendukung kegiatan ekonomi lingkungan</w:t>
      </w:r>
      <w:r w:rsidRPr="009D4E3D">
        <w:rPr>
          <w:rFonts w:ascii="Times New Roman" w:hAnsi="Times New Roman" w:cs="Times New Roman"/>
          <w:sz w:val="24"/>
          <w:szCs w:val="24"/>
        </w:rPr>
        <w:t>.</w:t>
      </w:r>
    </w:p>
    <w:p w:rsidR="003E4623" w:rsidRDefault="003E4623" w:rsidP="003E4623">
      <w:pPr>
        <w:pStyle w:val="ListParagraph"/>
        <w:numPr>
          <w:ilvl w:val="0"/>
          <w:numId w:val="6"/>
        </w:numPr>
        <w:spacing w:after="0" w:line="480" w:lineRule="auto"/>
        <w:ind w:left="567" w:hanging="283"/>
        <w:jc w:val="both"/>
        <w:rPr>
          <w:rFonts w:ascii="Times New Roman" w:hAnsi="Times New Roman" w:cs="Times New Roman"/>
          <w:sz w:val="24"/>
          <w:szCs w:val="24"/>
        </w:rPr>
      </w:pPr>
      <w:r w:rsidRPr="00B36849">
        <w:rPr>
          <w:rFonts w:ascii="Times New Roman" w:hAnsi="Times New Roman" w:cs="Times New Roman"/>
          <w:sz w:val="24"/>
          <w:szCs w:val="24"/>
        </w:rPr>
        <w:t>Alat Koordinasi dan Komunikasi</w:t>
      </w:r>
    </w:p>
    <w:p w:rsidR="003E4623" w:rsidRDefault="003E4623" w:rsidP="003E4623">
      <w:pPr>
        <w:pStyle w:val="ListParagraph"/>
        <w:spacing w:after="0" w:line="480" w:lineRule="auto"/>
        <w:ind w:left="567"/>
        <w:jc w:val="both"/>
        <w:rPr>
          <w:rFonts w:ascii="Times New Roman" w:hAnsi="Times New Roman" w:cs="Times New Roman"/>
          <w:sz w:val="24"/>
          <w:szCs w:val="24"/>
        </w:rPr>
      </w:pPr>
      <w:r w:rsidRPr="00CB24C5">
        <w:rPr>
          <w:rFonts w:ascii="Times New Roman" w:hAnsi="Times New Roman" w:cs="Times New Roman"/>
          <w:sz w:val="24"/>
          <w:szCs w:val="24"/>
        </w:rPr>
        <w:t>Tidak diragukan lagi akan ada kerja sama dan komunikasi di seluruh unit kerja selama proses penyusunan anggaran. Semua otoritas desa harus diberi tahu tentang anggaran selama perancangan dan pelaksanaannya. Anggaran publik yang disusun secara akurat akan dapat mengidentifikasi perbedaan dalam pencapaian tujuan desa oleh unit kerja</w:t>
      </w:r>
      <w:r w:rsidRPr="009D4E3D">
        <w:rPr>
          <w:rFonts w:ascii="Times New Roman" w:hAnsi="Times New Roman" w:cs="Times New Roman"/>
          <w:sz w:val="24"/>
          <w:szCs w:val="24"/>
        </w:rPr>
        <w:t>.</w:t>
      </w:r>
    </w:p>
    <w:p w:rsidR="003E4623" w:rsidRPr="00B36849" w:rsidRDefault="003E4623" w:rsidP="003E4623">
      <w:pPr>
        <w:pStyle w:val="ListParagraph"/>
        <w:numPr>
          <w:ilvl w:val="0"/>
          <w:numId w:val="6"/>
        </w:numPr>
        <w:spacing w:after="0" w:line="480" w:lineRule="auto"/>
        <w:ind w:left="567" w:hanging="283"/>
        <w:jc w:val="both"/>
        <w:rPr>
          <w:rFonts w:ascii="Times New Roman" w:hAnsi="Times New Roman" w:cs="Times New Roman"/>
          <w:sz w:val="24"/>
          <w:szCs w:val="24"/>
        </w:rPr>
      </w:pPr>
      <w:r w:rsidRPr="00B36849">
        <w:rPr>
          <w:rFonts w:ascii="Times New Roman" w:hAnsi="Times New Roman" w:cs="Times New Roman"/>
          <w:sz w:val="24"/>
          <w:szCs w:val="24"/>
        </w:rPr>
        <w:t>Alat Penilaian Kinerja</w:t>
      </w:r>
    </w:p>
    <w:p w:rsidR="003E4623" w:rsidRPr="00B36849" w:rsidRDefault="003E4623" w:rsidP="003E4623">
      <w:pPr>
        <w:pStyle w:val="ListParagraph"/>
        <w:spacing w:after="0" w:line="480" w:lineRule="auto"/>
        <w:ind w:left="567"/>
        <w:jc w:val="both"/>
        <w:rPr>
          <w:rFonts w:ascii="Times New Roman" w:hAnsi="Times New Roman" w:cs="Times New Roman"/>
          <w:sz w:val="24"/>
          <w:szCs w:val="24"/>
        </w:rPr>
      </w:pPr>
      <w:r w:rsidRPr="00CB24C5">
        <w:rPr>
          <w:rFonts w:ascii="Times New Roman" w:hAnsi="Times New Roman" w:cs="Times New Roman"/>
          <w:sz w:val="24"/>
          <w:szCs w:val="24"/>
        </w:rPr>
        <w:lastRenderedPageBreak/>
        <w:t>Penyusunan anggaran dan pelaksanaannya akan berfungsi sebagai tolok ukur efektivitas otoritas desa. Pencapaian tujuan keuangan dan penggunaan ukuran efektivitas biaya akan digunakan untuk mengevaluasi kinerja otoritas desa. Salah satu instrumen yang berguna untuk memantau dan mengevaluasi kinerja adalah anggaran.</w:t>
      </w:r>
    </w:p>
    <w:p w:rsidR="003E4623" w:rsidRDefault="003E4623" w:rsidP="003E4623">
      <w:pPr>
        <w:pStyle w:val="ListParagraph"/>
        <w:numPr>
          <w:ilvl w:val="0"/>
          <w:numId w:val="6"/>
        </w:numPr>
        <w:spacing w:after="0" w:line="480" w:lineRule="auto"/>
        <w:ind w:left="567" w:hanging="283"/>
        <w:jc w:val="both"/>
        <w:rPr>
          <w:rFonts w:ascii="Times New Roman" w:hAnsi="Times New Roman" w:cs="Times New Roman"/>
          <w:sz w:val="24"/>
          <w:szCs w:val="24"/>
        </w:rPr>
      </w:pPr>
      <w:r w:rsidRPr="00B36849">
        <w:rPr>
          <w:rFonts w:ascii="Times New Roman" w:hAnsi="Times New Roman" w:cs="Times New Roman"/>
          <w:sz w:val="24"/>
          <w:szCs w:val="24"/>
        </w:rPr>
        <w:t>Alat Motivasi</w:t>
      </w:r>
    </w:p>
    <w:p w:rsidR="003E4623" w:rsidRPr="000A4A25" w:rsidRDefault="003E4623" w:rsidP="003E4623">
      <w:pPr>
        <w:pStyle w:val="ListParagraph"/>
        <w:spacing w:after="0" w:line="480" w:lineRule="auto"/>
        <w:ind w:left="567"/>
        <w:jc w:val="both"/>
        <w:rPr>
          <w:rFonts w:ascii="Times New Roman" w:hAnsi="Times New Roman" w:cs="Times New Roman"/>
          <w:sz w:val="24"/>
          <w:szCs w:val="24"/>
        </w:rPr>
      </w:pPr>
      <w:r w:rsidRPr="00CB24C5">
        <w:rPr>
          <w:rFonts w:ascii="Times New Roman" w:hAnsi="Times New Roman" w:cs="Times New Roman"/>
          <w:sz w:val="24"/>
          <w:szCs w:val="24"/>
        </w:rPr>
        <w:t>Otoritas desa dapat didorong untuk beroperasi dengan sukses dan efisien dengan menggunakan anggaran. Desa dianggap memiliki kinerja yang sangat baik jika anggaran dibuat dengan tepat dan dilaksanakan sesuai dengan tujuan dan sasaran masyarakat.</w:t>
      </w:r>
    </w:p>
    <w:p w:rsidR="003E4623" w:rsidRPr="00B76C88" w:rsidRDefault="003E4623" w:rsidP="003E4623">
      <w:pPr>
        <w:pStyle w:val="ListParagraph"/>
        <w:numPr>
          <w:ilvl w:val="2"/>
          <w:numId w:val="5"/>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lang w:val="en-GB"/>
        </w:rPr>
        <w:t>ManfaatAnggaran</w:t>
      </w:r>
    </w:p>
    <w:p w:rsidR="003E4623" w:rsidRPr="0067212E" w:rsidRDefault="003E4623" w:rsidP="003E4623">
      <w:pPr>
        <w:spacing w:after="0" w:line="480" w:lineRule="auto"/>
        <w:ind w:firstLine="567"/>
        <w:jc w:val="both"/>
        <w:rPr>
          <w:rFonts w:ascii="Times New Roman" w:hAnsi="Times New Roman" w:cs="Times New Roman"/>
          <w:sz w:val="24"/>
          <w:szCs w:val="24"/>
          <w:lang w:val="en-GB"/>
        </w:rPr>
      </w:pPr>
      <w:r w:rsidRPr="0067212E">
        <w:rPr>
          <w:rFonts w:ascii="Times New Roman" w:hAnsi="Times New Roman" w:cs="Times New Roman"/>
          <w:sz w:val="24"/>
          <w:szCs w:val="24"/>
        </w:rPr>
        <w:t xml:space="preserve">Manfaat Anggaran </w:t>
      </w:r>
      <w:r w:rsidRPr="00CB24C5">
        <w:rPr>
          <w:rFonts w:ascii="Times New Roman" w:hAnsi="Times New Roman" w:cs="Times New Roman"/>
          <w:sz w:val="24"/>
          <w:szCs w:val="24"/>
        </w:rPr>
        <w:t>desa adalah untuk memenuhi sumber dana dan pembiayaan pembangunan guna membangun masyarakat. Keuntungan dari penyusunan anggaran desa adalah sebagai berikut</w:t>
      </w:r>
      <w:r>
        <w:rPr>
          <w:rFonts w:ascii="Times New Roman" w:hAnsi="Times New Roman" w:cs="Times New Roman"/>
          <w:sz w:val="24"/>
          <w:szCs w:val="24"/>
        </w:rPr>
        <w:t>:</w:t>
      </w:r>
    </w:p>
    <w:p w:rsidR="003E4623" w:rsidRPr="00B36849" w:rsidRDefault="003E4623" w:rsidP="003E4623">
      <w:pPr>
        <w:pStyle w:val="ListParagraph"/>
        <w:numPr>
          <w:ilvl w:val="0"/>
          <w:numId w:val="7"/>
        </w:numPr>
        <w:spacing w:after="0" w:line="480" w:lineRule="auto"/>
        <w:ind w:left="567" w:hanging="283"/>
        <w:jc w:val="both"/>
        <w:rPr>
          <w:rFonts w:ascii="Times New Roman" w:hAnsi="Times New Roman" w:cs="Times New Roman"/>
          <w:sz w:val="24"/>
          <w:szCs w:val="24"/>
        </w:rPr>
      </w:pPr>
      <w:r w:rsidRPr="00CB24C5">
        <w:rPr>
          <w:rFonts w:ascii="Times New Roman" w:hAnsi="Times New Roman" w:cs="Times New Roman"/>
          <w:sz w:val="24"/>
          <w:szCs w:val="24"/>
        </w:rPr>
        <w:t>Berfungsi sebagai peta jalan bagi pemerintah desa dalam menentukan rencana kegiatan operasional dengan menganalisis ketersediaan dan kebutuhan sumber daya</w:t>
      </w:r>
      <w:r w:rsidRPr="00B36849">
        <w:rPr>
          <w:rFonts w:ascii="Times New Roman" w:hAnsi="Times New Roman" w:cs="Times New Roman"/>
          <w:sz w:val="24"/>
          <w:szCs w:val="24"/>
        </w:rPr>
        <w:t>.</w:t>
      </w:r>
    </w:p>
    <w:p w:rsidR="003E4623" w:rsidRPr="00B36849" w:rsidRDefault="003E4623" w:rsidP="003E4623">
      <w:pPr>
        <w:pStyle w:val="ListParagraph"/>
        <w:numPr>
          <w:ilvl w:val="0"/>
          <w:numId w:val="7"/>
        </w:numPr>
        <w:spacing w:after="0" w:line="480" w:lineRule="auto"/>
        <w:ind w:left="567" w:hanging="283"/>
        <w:jc w:val="both"/>
        <w:rPr>
          <w:rFonts w:ascii="Times New Roman" w:hAnsi="Times New Roman" w:cs="Times New Roman"/>
          <w:sz w:val="24"/>
          <w:szCs w:val="24"/>
        </w:rPr>
      </w:pPr>
      <w:r w:rsidRPr="00CB24C5">
        <w:rPr>
          <w:rFonts w:ascii="Times New Roman" w:hAnsi="Times New Roman" w:cs="Times New Roman"/>
          <w:sz w:val="24"/>
          <w:szCs w:val="24"/>
        </w:rPr>
        <w:t>Sebagai salah satu metrik yang digunakan untuk memperkirakan total biaya layanan yang akan dinilai oleh masyarakat</w:t>
      </w:r>
      <w:r w:rsidRPr="00B36849">
        <w:rPr>
          <w:rFonts w:ascii="Times New Roman" w:hAnsi="Times New Roman" w:cs="Times New Roman"/>
          <w:sz w:val="24"/>
          <w:szCs w:val="24"/>
        </w:rPr>
        <w:t>.</w:t>
      </w:r>
    </w:p>
    <w:p w:rsidR="003E4623" w:rsidRPr="00B36849" w:rsidRDefault="003E4623" w:rsidP="003E4623">
      <w:pPr>
        <w:pStyle w:val="ListParagraph"/>
        <w:numPr>
          <w:ilvl w:val="0"/>
          <w:numId w:val="7"/>
        </w:numPr>
        <w:spacing w:after="0" w:line="480" w:lineRule="auto"/>
        <w:ind w:left="567" w:hanging="283"/>
        <w:jc w:val="both"/>
        <w:rPr>
          <w:rFonts w:ascii="Times New Roman" w:hAnsi="Times New Roman" w:cs="Times New Roman"/>
          <w:sz w:val="24"/>
          <w:szCs w:val="24"/>
        </w:rPr>
      </w:pPr>
      <w:r w:rsidRPr="00CB24C5">
        <w:rPr>
          <w:rFonts w:ascii="Times New Roman" w:hAnsi="Times New Roman" w:cs="Times New Roman"/>
          <w:sz w:val="24"/>
          <w:szCs w:val="24"/>
        </w:rPr>
        <w:t>Bahan bacaan untuk menyelidiki aliran pendapatan lainnya, seperti aplikasi pinjaman</w:t>
      </w:r>
      <w:r w:rsidRPr="00B36849">
        <w:rPr>
          <w:rFonts w:ascii="Times New Roman" w:hAnsi="Times New Roman" w:cs="Times New Roman"/>
          <w:sz w:val="24"/>
          <w:szCs w:val="24"/>
        </w:rPr>
        <w:t>.</w:t>
      </w:r>
    </w:p>
    <w:p w:rsidR="003E4623" w:rsidRPr="00B36849" w:rsidRDefault="003E4623" w:rsidP="003E4623">
      <w:pPr>
        <w:pStyle w:val="ListParagraph"/>
        <w:numPr>
          <w:ilvl w:val="0"/>
          <w:numId w:val="7"/>
        </w:numPr>
        <w:spacing w:after="0" w:line="480" w:lineRule="auto"/>
        <w:ind w:left="567" w:hanging="283"/>
        <w:jc w:val="both"/>
        <w:rPr>
          <w:rFonts w:ascii="Times New Roman" w:hAnsi="Times New Roman" w:cs="Times New Roman"/>
          <w:sz w:val="24"/>
          <w:szCs w:val="24"/>
        </w:rPr>
      </w:pPr>
      <w:r w:rsidRPr="00CB24C5">
        <w:rPr>
          <w:rFonts w:ascii="Times New Roman" w:hAnsi="Times New Roman" w:cs="Times New Roman"/>
          <w:sz w:val="24"/>
          <w:szCs w:val="24"/>
        </w:rPr>
        <w:t>Memberikan kewenangan kepada pemerintah desa untuk mendirikan pemerintahan daerah</w:t>
      </w:r>
      <w:r w:rsidRPr="00B36849">
        <w:rPr>
          <w:rFonts w:ascii="Times New Roman" w:hAnsi="Times New Roman" w:cs="Times New Roman"/>
          <w:sz w:val="24"/>
          <w:szCs w:val="24"/>
        </w:rPr>
        <w:t>.</w:t>
      </w:r>
    </w:p>
    <w:p w:rsidR="003E4623" w:rsidRPr="00B36849" w:rsidRDefault="003E4623" w:rsidP="003E4623">
      <w:pPr>
        <w:pStyle w:val="ListParagraph"/>
        <w:numPr>
          <w:ilvl w:val="0"/>
          <w:numId w:val="7"/>
        </w:numPr>
        <w:spacing w:after="0" w:line="480" w:lineRule="auto"/>
        <w:ind w:left="567" w:hanging="283"/>
        <w:jc w:val="both"/>
        <w:rPr>
          <w:rFonts w:ascii="Times New Roman" w:hAnsi="Times New Roman" w:cs="Times New Roman"/>
          <w:sz w:val="24"/>
          <w:szCs w:val="24"/>
        </w:rPr>
      </w:pPr>
      <w:r w:rsidRPr="00CB24C5">
        <w:rPr>
          <w:rFonts w:ascii="Times New Roman" w:hAnsi="Times New Roman" w:cs="Times New Roman"/>
          <w:sz w:val="24"/>
          <w:szCs w:val="24"/>
        </w:rPr>
        <w:lastRenderedPageBreak/>
        <w:t>Memberikan pedoman kepada pemerintah desa untuk mendirikan dan mengelola pemerintahan daerah</w:t>
      </w:r>
      <w:r w:rsidRPr="00B36849">
        <w:rPr>
          <w:rFonts w:ascii="Times New Roman" w:hAnsi="Times New Roman" w:cs="Times New Roman"/>
          <w:sz w:val="24"/>
          <w:szCs w:val="24"/>
        </w:rPr>
        <w:t>.</w:t>
      </w:r>
    </w:p>
    <w:p w:rsidR="003E4623" w:rsidRPr="00B36849" w:rsidRDefault="003E4623" w:rsidP="003E4623">
      <w:pPr>
        <w:pStyle w:val="ListParagraph"/>
        <w:numPr>
          <w:ilvl w:val="0"/>
          <w:numId w:val="7"/>
        </w:numPr>
        <w:spacing w:after="0" w:line="480" w:lineRule="auto"/>
        <w:ind w:left="567" w:hanging="283"/>
        <w:jc w:val="both"/>
        <w:rPr>
          <w:rFonts w:ascii="Times New Roman" w:hAnsi="Times New Roman" w:cs="Times New Roman"/>
          <w:sz w:val="24"/>
          <w:szCs w:val="24"/>
        </w:rPr>
      </w:pPr>
      <w:r w:rsidRPr="00CB24C5">
        <w:rPr>
          <w:rFonts w:ascii="Times New Roman" w:hAnsi="Times New Roman" w:cs="Times New Roman"/>
          <w:sz w:val="24"/>
          <w:szCs w:val="24"/>
        </w:rPr>
        <w:t>Menguraikan strategi pembangunan desa untuk satu periode anggaran.</w:t>
      </w:r>
    </w:p>
    <w:p w:rsidR="003E4623" w:rsidRPr="00B36849" w:rsidRDefault="003E4623" w:rsidP="003E4623">
      <w:pPr>
        <w:pStyle w:val="ListParagraph"/>
        <w:numPr>
          <w:ilvl w:val="0"/>
          <w:numId w:val="7"/>
        </w:numPr>
        <w:spacing w:after="0" w:line="480" w:lineRule="auto"/>
        <w:ind w:left="567" w:hanging="283"/>
        <w:jc w:val="both"/>
        <w:rPr>
          <w:rFonts w:ascii="Times New Roman" w:hAnsi="Times New Roman" w:cs="Times New Roman"/>
          <w:sz w:val="24"/>
          <w:szCs w:val="24"/>
        </w:rPr>
      </w:pPr>
      <w:r w:rsidRPr="00CB24C5">
        <w:rPr>
          <w:rFonts w:ascii="Times New Roman" w:hAnsi="Times New Roman" w:cs="Times New Roman"/>
          <w:sz w:val="24"/>
          <w:szCs w:val="24"/>
        </w:rPr>
        <w:t>Berpotensi untuk meningkatkan layanan masyarakat dengan perencanaan yang tepat</w:t>
      </w:r>
    </w:p>
    <w:p w:rsidR="003E4623" w:rsidRPr="00B2674F" w:rsidRDefault="003E4623" w:rsidP="003E4623">
      <w:pPr>
        <w:pStyle w:val="ListParagraph"/>
        <w:numPr>
          <w:ilvl w:val="1"/>
          <w:numId w:val="5"/>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lang w:val="en-US"/>
        </w:rPr>
        <w:t>Desa</w:t>
      </w:r>
    </w:p>
    <w:p w:rsidR="003E4623" w:rsidRPr="00B2674F" w:rsidRDefault="003E4623" w:rsidP="003E4623">
      <w:pPr>
        <w:pStyle w:val="ListParagraph"/>
        <w:numPr>
          <w:ilvl w:val="2"/>
          <w:numId w:val="5"/>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lang w:val="en-US"/>
        </w:rPr>
        <w:t>PengertianDesa</w:t>
      </w:r>
    </w:p>
    <w:p w:rsidR="003E4623" w:rsidRDefault="003E4623" w:rsidP="003E4623">
      <w:pPr>
        <w:pStyle w:val="Default"/>
        <w:spacing w:line="480" w:lineRule="auto"/>
        <w:ind w:firstLine="567"/>
        <w:jc w:val="both"/>
        <w:rPr>
          <w:lang w:val="en-GB"/>
        </w:rPr>
      </w:pPr>
      <w:r w:rsidRPr="002C2EF5">
        <w:t>Desa adalah kesatuan masyarakat adat atau nama lain yang dikenal, serta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 sesuai dengan Peraturan Menteri Dalam Negeri Republik Indonesia Nomor 114 Tahun 2014 Bab 1 (Pasal 1 ayat 1)</w:t>
      </w:r>
      <w:r>
        <w:t>.</w:t>
      </w:r>
    </w:p>
    <w:p w:rsidR="003E4623" w:rsidRPr="000A4A25" w:rsidRDefault="003E4623" w:rsidP="003E4623">
      <w:pPr>
        <w:pStyle w:val="Default"/>
        <w:spacing w:line="480" w:lineRule="auto"/>
        <w:ind w:firstLine="567"/>
        <w:jc w:val="both"/>
        <w:rPr>
          <w:lang w:val="en-GB"/>
        </w:rPr>
      </w:pPr>
      <w:r w:rsidRPr="002C2EF5">
        <w:t>Desa adalah sekumpulan tempat tinggal di luar kota yang merupakan satu kesatuan, atau dapat juga merupakan kesatuan wilayah yang dihuni oleh banyak keluarga dengan struktur politiknya sendiri (dipimpin oleh Kepala Desa), menurut Kamus Besar Bahasa Indonesia.</w:t>
      </w:r>
    </w:p>
    <w:p w:rsidR="003E4623" w:rsidRPr="00480375" w:rsidRDefault="003E4623" w:rsidP="003E4623">
      <w:pPr>
        <w:pStyle w:val="ListParagraph"/>
        <w:numPr>
          <w:ilvl w:val="2"/>
          <w:numId w:val="5"/>
        </w:numPr>
        <w:tabs>
          <w:tab w:val="left" w:pos="709"/>
        </w:tabs>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lang w:val="en-US"/>
        </w:rPr>
        <w:t>PemerintahanDesa</w:t>
      </w:r>
    </w:p>
    <w:p w:rsidR="003E4623" w:rsidRPr="002972FC" w:rsidRDefault="003E4623" w:rsidP="003E4623">
      <w:pPr>
        <w:spacing w:after="0" w:line="480" w:lineRule="auto"/>
        <w:ind w:firstLine="567"/>
        <w:jc w:val="both"/>
        <w:rPr>
          <w:rFonts w:ascii="Times New Roman" w:hAnsi="Times New Roman" w:cs="Times New Roman"/>
          <w:sz w:val="24"/>
          <w:szCs w:val="24"/>
          <w:lang w:val="en-GB"/>
        </w:rPr>
      </w:pPr>
      <w:r w:rsidRPr="002C2EF5">
        <w:rPr>
          <w:rFonts w:ascii="Times New Roman" w:hAnsi="Times New Roman" w:cs="Times New Roman"/>
          <w:sz w:val="24"/>
          <w:szCs w:val="24"/>
        </w:rPr>
        <w:t xml:space="preserve">Menurut Pasal 1 Ayat 3 Undang-Undang Republik Indonesia Nomor 6 Tahun 2014, Kepala Desa atau sebutan lain merupakan salah satu unsur penyelenggara pemerintahan desa yang dibantu oleh perangkat desa. Sementara itu, pemerintahan desa didefinisikan sebagai penyelenggaraan urusan </w:t>
      </w:r>
      <w:r w:rsidRPr="002C2EF5">
        <w:rPr>
          <w:rFonts w:ascii="Times New Roman" w:hAnsi="Times New Roman" w:cs="Times New Roman"/>
          <w:sz w:val="24"/>
          <w:szCs w:val="24"/>
        </w:rPr>
        <w:lastRenderedPageBreak/>
        <w:t>pemerintahan daerah dan kepentingan masyarakat dalam sistem ketatanegaraan Negara Kesatuan Republik Indonesia sebagaimana tercantum dalam Pasal 1 Ayat 3 Peraturan Menteri Dalam Negeri (Permendagri) Nomor 113 Tahun 2014. Kepala desa atau sebutan lain bekerja sama dengan perangkat desa sebagai unsur penyelenggara pemerintahan desa</w:t>
      </w:r>
      <w:r w:rsidRPr="00477721">
        <w:rPr>
          <w:rFonts w:ascii="Times New Roman" w:hAnsi="Times New Roman" w:cs="Times New Roman"/>
          <w:sz w:val="24"/>
          <w:szCs w:val="24"/>
        </w:rPr>
        <w:t>.</w:t>
      </w:r>
    </w:p>
    <w:p w:rsidR="003E4623" w:rsidRPr="008B657B" w:rsidRDefault="003E4623" w:rsidP="003E4623">
      <w:pPr>
        <w:pStyle w:val="ListParagraph"/>
        <w:numPr>
          <w:ilvl w:val="2"/>
          <w:numId w:val="5"/>
        </w:numPr>
        <w:tabs>
          <w:tab w:val="left" w:pos="709"/>
        </w:tabs>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lang w:val="en-US"/>
        </w:rPr>
        <w:t>KeuanganDesa</w:t>
      </w:r>
    </w:p>
    <w:p w:rsidR="003E4623" w:rsidRPr="008B657B" w:rsidRDefault="003E4623" w:rsidP="003E4623">
      <w:pPr>
        <w:pStyle w:val="ListParagraph"/>
        <w:spacing w:after="0" w:line="480" w:lineRule="auto"/>
        <w:ind w:left="0" w:firstLine="567"/>
        <w:jc w:val="both"/>
        <w:rPr>
          <w:rFonts w:ascii="Times New Roman" w:hAnsi="Times New Roman" w:cs="Times New Roman"/>
          <w:sz w:val="24"/>
          <w:szCs w:val="24"/>
        </w:rPr>
      </w:pPr>
      <w:r w:rsidRPr="002C2EF5">
        <w:rPr>
          <w:rFonts w:ascii="Times New Roman" w:hAnsi="Times New Roman" w:cs="Times New Roman"/>
          <w:sz w:val="24"/>
          <w:szCs w:val="24"/>
        </w:rPr>
        <w:t>Keuangan desa adalah segala hak dan kewajiban desa yang bersifat moneter, serta segala sesuatu yang berkaitan dengan pelaksanaan hak dan kewajiban tersebut dalam bentuk uang dan barang, sebagaimana diatur dalam Undang-Undang Republik Indonesia Nomor 6 Tahun 2014 Pasal 1 Ayat (10) dan Pasal 71 Ayat (1). Sumber penerimaan, pengeluaran, pendanaan, dan penatausahaan keuangan desa ditetapkan berdasarkan hak dan kewajiban</w:t>
      </w:r>
      <w:r w:rsidRPr="008B657B">
        <w:rPr>
          <w:rFonts w:ascii="Times New Roman" w:hAnsi="Times New Roman" w:cs="Times New Roman"/>
          <w:sz w:val="24"/>
          <w:szCs w:val="24"/>
        </w:rPr>
        <w:t>.</w:t>
      </w:r>
    </w:p>
    <w:p w:rsidR="003E4623" w:rsidRPr="000A4A25" w:rsidRDefault="003E4623" w:rsidP="003E4623">
      <w:pPr>
        <w:pStyle w:val="ListParagraph"/>
        <w:tabs>
          <w:tab w:val="left" w:pos="567"/>
        </w:tabs>
        <w:spacing w:after="0" w:line="480" w:lineRule="auto"/>
        <w:ind w:left="0"/>
        <w:jc w:val="both"/>
        <w:rPr>
          <w:rFonts w:ascii="Times New Roman" w:hAnsi="Times New Roman" w:cs="Times New Roman"/>
          <w:b/>
          <w:sz w:val="24"/>
          <w:szCs w:val="24"/>
        </w:rPr>
      </w:pPr>
      <w:r>
        <w:rPr>
          <w:rFonts w:ascii="Times New Roman" w:hAnsi="Times New Roman" w:cs="Times New Roman"/>
          <w:sz w:val="24"/>
          <w:szCs w:val="24"/>
          <w:lang w:val="en-GB"/>
        </w:rPr>
        <w:tab/>
      </w:r>
      <w:r w:rsidRPr="002C2EF5">
        <w:rPr>
          <w:rFonts w:ascii="Times New Roman" w:hAnsi="Times New Roman" w:cs="Times New Roman"/>
          <w:sz w:val="24"/>
          <w:szCs w:val="24"/>
        </w:rPr>
        <w:t>Keuangan Desa dikelola berdasarkan asas keterbukaan, tanggung jawab, partisipatif, dan dilaksanakan secara tertib dan disiplin dalam penganggaran sebagaimana tercantum dalam Pasal 2 ayat (1) Peraturan Menteri Dalam Negeri Nomor 113 Tahun 2014. Pengelolaan Keuangan Desa dilaksanakan mulai tanggal 1 Januari sampai dengan tanggal 31 Desember setiap tahun atau satu (satu) tahun anggaran</w:t>
      </w:r>
      <w:r w:rsidRPr="008B657B">
        <w:rPr>
          <w:rFonts w:ascii="Times New Roman" w:hAnsi="Times New Roman" w:cs="Times New Roman"/>
          <w:sz w:val="24"/>
          <w:szCs w:val="24"/>
        </w:rPr>
        <w:t>.</w:t>
      </w:r>
    </w:p>
    <w:p w:rsidR="003E4623" w:rsidRPr="0090239C" w:rsidRDefault="003E4623" w:rsidP="003E4623">
      <w:pPr>
        <w:pStyle w:val="ListParagraph"/>
        <w:numPr>
          <w:ilvl w:val="1"/>
          <w:numId w:val="5"/>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lang w:val="en-GB"/>
        </w:rPr>
        <w:t>AnggaranPendapatanBelanjaDesa (APBDes)</w:t>
      </w:r>
    </w:p>
    <w:p w:rsidR="003E4623" w:rsidRPr="000101CC" w:rsidRDefault="003E4623" w:rsidP="003E4623">
      <w:pPr>
        <w:pStyle w:val="ListParagraph"/>
        <w:spacing w:after="0" w:line="480" w:lineRule="auto"/>
        <w:ind w:left="0" w:firstLine="426"/>
        <w:jc w:val="both"/>
        <w:rPr>
          <w:rFonts w:ascii="Times New Roman" w:hAnsi="Times New Roman" w:cs="Times New Roman"/>
          <w:sz w:val="24"/>
          <w:szCs w:val="24"/>
        </w:rPr>
      </w:pPr>
      <w:r w:rsidRPr="000101CC">
        <w:rPr>
          <w:rFonts w:ascii="Times New Roman" w:hAnsi="Times New Roman" w:cs="Times New Roman"/>
          <w:sz w:val="24"/>
          <w:szCs w:val="24"/>
        </w:rPr>
        <w:t xml:space="preserve">Anggaran Pendapatan dan Belanja Desa menurut </w:t>
      </w:r>
      <w:r w:rsidR="0097467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{"citationItems":[{"id":"ITEM-1","itemData":{"abstract":"2) Anggaran Pendapatan dan Belanja Desa (APBDes) APBDes adalah rencana keuangan tahunan pemerintah desa yang dibahas dan disetujui bersama oleh pemerintah desa dan badan permusyawaratan desa, dan ditetapkan dengan peraturan desa. Sedangkan menurut Sumpeno APBDes merupakan suatu rencana keuangan tahunan desa yang ditetapkan berdasarkan peraturan desa yang mengandung prakiraan sumber pendapatan dan belanja untuk mendukung kebutuhan program pembangunan desa yang bersangkutan. Dengan adanya APBDes penyelenggaraan pemerintahan desa dapat memiliki sebuah rencana pengelolaan keuangan desa yang terstruktur berdasarkan anggaran yang tersedia dan yang dipergunakan. Anggaran desa dapat digunakan secara seimbang berdasarkan prinsip pengelolaan keuangan daerah agar tercipta tata kelola yang baik (good governance). Oleh sebab itu APBDes diharapkan dapat mendorong pemerintah desa agar mampu memberikan pelayanan terbaik kepada masyarakat desa melalui perencanaan pembangunan yang ada didalamnya.","author":[{"dropping-particle":"","family":"Sumpeno","given":"Wahjudin","non-dropping-particle":"","parse-names":false,"suffix":""}],"edition":"2","id":"ITEM-1","issued":{"date-parts":[["2015"]]},"publisher":"Read","publisher-place":"Banda Aceh","title":"Perencanaan Desa Terpadu","type":"book"},"uris":["http://www.mendeley.com/documents/?uuid=87e6ec80-57c7-4d4b-af95-69f0c2a9899d"]}],"mendeley":{"formattedCitation":"(Sumpeno, 2015)","manualFormatting":"(Sumpeno, 2015)","plainTextFormattedCitation":"(Sumpeno, 2015)","previouslyFormattedCitation":"(Sumpeno, 2015)"},"properties":{"noteIndex":0},"schema":"https://github.com/citation-style-language/schema/raw/master/csl-citation.json"}</w:instrText>
      </w:r>
      <w:r w:rsidR="0097467F">
        <w:rPr>
          <w:rFonts w:ascii="Times New Roman" w:hAnsi="Times New Roman" w:cs="Times New Roman"/>
          <w:sz w:val="24"/>
          <w:szCs w:val="24"/>
        </w:rPr>
        <w:fldChar w:fldCharType="separate"/>
      </w:r>
      <w:r w:rsidRPr="00EE4C17">
        <w:rPr>
          <w:rFonts w:ascii="Times New Roman" w:hAnsi="Times New Roman" w:cs="Times New Roman"/>
          <w:noProof/>
          <w:sz w:val="24"/>
          <w:szCs w:val="24"/>
        </w:rPr>
        <w:t>(Sumpeno, 2015)</w:t>
      </w:r>
      <w:r w:rsidR="0097467F">
        <w:rPr>
          <w:rFonts w:ascii="Times New Roman" w:hAnsi="Times New Roman" w:cs="Times New Roman"/>
          <w:sz w:val="24"/>
          <w:szCs w:val="24"/>
        </w:rPr>
        <w:fldChar w:fldCharType="end"/>
      </w:r>
      <w:r w:rsidRPr="000101CC">
        <w:rPr>
          <w:rFonts w:ascii="Times New Roman" w:hAnsi="Times New Roman" w:cs="Times New Roman"/>
          <w:sz w:val="24"/>
          <w:szCs w:val="24"/>
        </w:rPr>
        <w:t xml:space="preserve">adalah “Suatu rencana keuangan tahunan desa yang ditetapkan berdasarkan peraturan desa yang mengandung prakiraan sumber pendapatan dan belanja untuk mendukung kebutuhan program pembangunan desa yang bersangkutan”.Sejalan </w:t>
      </w:r>
      <w:r w:rsidRPr="000101CC">
        <w:rPr>
          <w:rFonts w:ascii="Times New Roman" w:hAnsi="Times New Roman" w:cs="Times New Roman"/>
          <w:sz w:val="24"/>
          <w:szCs w:val="24"/>
        </w:rPr>
        <w:lastRenderedPageBreak/>
        <w:t xml:space="preserve">dengan pendapat di atas, </w:t>
      </w:r>
      <w:r w:rsidR="0097467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urcholis","given":"Hanif","non-dropping-particle":"","parse-names":false,"suffix":""}],"id":"ITEM-1","issued":{"date-parts":[["2019"]]},"publisher":"Erlangga","publisher-place":"Jakarta","title":"Pertumbuhan dan Penyelenggaraan Pemerintahan Desa","type":"book"},"uris":["http://www.mendeley.com/documents/?uuid=afd451ba-3e8b-49e8-a886-39ea942674df"]}],"mendeley":{"formattedCitation":"(Nurcholis, 2019)","plainTextFormattedCitation":"(Nurcholis, 2019)","previouslyFormattedCitation":"(Nurcholis, 2019)"},"properties":{"noteIndex":0},"schema":"https://github.com/citation-style-language/schema/raw/master/csl-citation.json"}</w:instrText>
      </w:r>
      <w:r w:rsidR="0097467F">
        <w:rPr>
          <w:rFonts w:ascii="Times New Roman" w:hAnsi="Times New Roman" w:cs="Times New Roman"/>
          <w:sz w:val="24"/>
          <w:szCs w:val="24"/>
        </w:rPr>
        <w:fldChar w:fldCharType="separate"/>
      </w:r>
      <w:r w:rsidRPr="000C1C2F">
        <w:rPr>
          <w:rFonts w:ascii="Times New Roman" w:hAnsi="Times New Roman" w:cs="Times New Roman"/>
          <w:noProof/>
          <w:sz w:val="24"/>
          <w:szCs w:val="24"/>
        </w:rPr>
        <w:t>(Nurcholis, 2019)</w:t>
      </w:r>
      <w:r w:rsidR="0097467F">
        <w:rPr>
          <w:rFonts w:ascii="Times New Roman" w:hAnsi="Times New Roman" w:cs="Times New Roman"/>
          <w:sz w:val="24"/>
          <w:szCs w:val="24"/>
        </w:rPr>
        <w:fldChar w:fldCharType="end"/>
      </w:r>
      <w:r w:rsidRPr="000101CC">
        <w:rPr>
          <w:rFonts w:ascii="Times New Roman" w:hAnsi="Times New Roman" w:cs="Times New Roman"/>
          <w:sz w:val="24"/>
          <w:szCs w:val="24"/>
        </w:rPr>
        <w:t>mengemukakan bahwa APBDes adalah “Rencana keuangan desa dalam satu tahun yang memuat perkiraan pendapatan, rencana belanja program dan kegiatan, dan rencana pembiayaan yang dibahas dan disetujui bersama oleh pemerintah desa dan badan permusyawaratan desa, dan ditetapkan dengan peraturan desa”.</w:t>
      </w:r>
      <w:r w:rsidRPr="002C2EF5">
        <w:rPr>
          <w:rFonts w:ascii="Times New Roman" w:hAnsi="Times New Roman" w:cs="Times New Roman"/>
          <w:sz w:val="24"/>
          <w:szCs w:val="24"/>
        </w:rPr>
        <w:t>Anggaran Pendapatan dan Belanja Desa (APBDes) harus disusun setiap tahun oleh pemerintah desa. Program pembangunan tahunan yang dijalankan oleh pemerintah desa didanai oleh APBDes. Rencana Pembangunan Jangka Menengah Desa (RPJMDesa), program pembangunan jangka menengah desa selama lima tahun, menjadi dasar bagi program pembangunan tahunan tersebut</w:t>
      </w:r>
      <w:r w:rsidR="0097467F">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Nurcholis","given":"Hanif","non-dropping-particle":"","parse-names":false,"suffix":""}],"id":"ITEM-1","issued":{"date-parts":[["2019"]]},"publisher":"Erlangga","publisher-place":"Jakarta","title":"Pertumbuhan dan Penyelenggaraan Pemerintahan Desa","type":"book"},"uris":["http://www.mendeley.com/documents/?uuid=afd451ba-3e8b-49e8-a886-39ea942674df"]}],"mendeley":{"formattedCitation":"(Nurcholis, 2019)","plainTextFormattedCitation":"(Nurcholis, 2019)","previouslyFormattedCitation":"(Nurcholis, 2019)"},"properties":{"noteIndex":0},"schema":"https://github.com/citation-style-language/schema/raw/master/csl-citation.json"}</w:instrText>
      </w:r>
      <w:r w:rsidR="0097467F">
        <w:rPr>
          <w:rFonts w:ascii="Times New Roman" w:hAnsi="Times New Roman" w:cs="Times New Roman"/>
          <w:sz w:val="24"/>
          <w:szCs w:val="24"/>
          <w:lang w:val="en-US"/>
        </w:rPr>
        <w:fldChar w:fldCharType="separate"/>
      </w:r>
      <w:r w:rsidRPr="000C1C2F">
        <w:rPr>
          <w:rFonts w:ascii="Times New Roman" w:hAnsi="Times New Roman" w:cs="Times New Roman"/>
          <w:noProof/>
          <w:sz w:val="24"/>
          <w:szCs w:val="24"/>
          <w:lang w:val="en-US"/>
        </w:rPr>
        <w:t>(Nurcholis, 2019)</w:t>
      </w:r>
      <w:r w:rsidR="0097467F">
        <w:rPr>
          <w:rFonts w:ascii="Times New Roman" w:hAnsi="Times New Roman" w:cs="Times New Roman"/>
          <w:sz w:val="24"/>
          <w:szCs w:val="24"/>
          <w:lang w:val="en-US"/>
        </w:rPr>
        <w:fldChar w:fldCharType="end"/>
      </w:r>
      <w:r w:rsidRPr="000101CC">
        <w:rPr>
          <w:rFonts w:ascii="Times New Roman" w:hAnsi="Times New Roman" w:cs="Times New Roman"/>
          <w:sz w:val="24"/>
          <w:szCs w:val="24"/>
        </w:rPr>
        <w:t>.</w:t>
      </w:r>
    </w:p>
    <w:p w:rsidR="003E4623" w:rsidRPr="000101CC" w:rsidRDefault="003E4623" w:rsidP="003E4623">
      <w:pPr>
        <w:pStyle w:val="ListParagraph"/>
        <w:spacing w:after="0" w:line="480" w:lineRule="auto"/>
        <w:ind w:left="0" w:firstLine="426"/>
        <w:jc w:val="both"/>
        <w:rPr>
          <w:rFonts w:ascii="Times New Roman" w:hAnsi="Times New Roman" w:cs="Times New Roman"/>
          <w:sz w:val="24"/>
          <w:szCs w:val="24"/>
        </w:rPr>
      </w:pPr>
      <w:r w:rsidRPr="002C2EF5">
        <w:rPr>
          <w:rFonts w:ascii="Times New Roman" w:hAnsi="Times New Roman" w:cs="Times New Roman"/>
          <w:sz w:val="24"/>
          <w:szCs w:val="24"/>
        </w:rPr>
        <w:t>Dana perimbangan keuangan pusat dan daerah yang dianggarkan sebesar 10% dari APBD merupakan sumber pendapatan desa. Hal ini juga diperjelas</w:t>
      </w:r>
      <w:r w:rsidR="0097467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{"citationItems":[{"id":"ITEM-1","itemData":{"abstract":"2) Anggaran Pendapatan dan Belanja Desa (APBDes) APBDes adalah rencana keuangan tahunan pemerintah desa yang dibahas dan disetujui bersama oleh pemerintah desa dan badan permusyawaratan desa, dan ditetapkan dengan peraturan desa. Sedangkan menurut Sumpeno APBDes merupakan suatu rencana keuangan tahunan desa yang ditetapkan berdasarkan peraturan desa yang mengandung prakiraan sumber pendapatan dan belanja untuk mendukung kebutuhan program pembangunan desa yang bersangkutan. Dengan adanya APBDes penyelenggaraan pemerintahan desa dapat memiliki sebuah rencana pengelolaan keuangan desa yang terstruktur berdasarkan anggaran yang tersedia dan yang dipergunakan. Anggaran desa dapat digunakan secara seimbang berdasarkan prinsip pengelolaan keuangan daerah agar tercipta tata kelola yang baik (good governance). Oleh sebab itu APBDes diharapkan dapat mendorong pemerintah desa agar mampu memberikan pelayanan terbaik kepada masyarakat desa melalui perencanaan pembangunan yang ada didalamnya.","author":[{"dropping-particle":"","family":"Sumpeno","given":"Wahjudin","non-dropping-particle":"","parse-names":false,"suffix":""}],"edition":"2","id":"ITEM-1","issued":{"date-parts":[["2015"]]},"publisher":"Read","publisher-place":"Banda Aceh","title":"Perencanaan Desa Terpadu","type":"book"},"uris":["http://www.mendeley.com/documents/?uuid=87e6ec80-57c7-4d4b-af95-69f0c2a9899d"]}],"mendeley":{"formattedCitation":"(Sumpeno, 2015)","manualFormatting":"(Sumpeno, 2015)","plainTextFormattedCitation":"(Sumpeno, 2015)","previouslyFormattedCitation":"(Sumpeno, 2015)"},"properties":{"noteIndex":0},"schema":"https://github.com/citation-style-language/schema/raw/master/csl-citation.json"}</w:instrText>
      </w:r>
      <w:r w:rsidR="0097467F">
        <w:rPr>
          <w:rFonts w:ascii="Times New Roman" w:hAnsi="Times New Roman" w:cs="Times New Roman"/>
          <w:sz w:val="24"/>
          <w:szCs w:val="24"/>
        </w:rPr>
        <w:fldChar w:fldCharType="separate"/>
      </w:r>
      <w:r w:rsidRPr="00EE4C17">
        <w:rPr>
          <w:rFonts w:ascii="Times New Roman" w:hAnsi="Times New Roman" w:cs="Times New Roman"/>
          <w:noProof/>
          <w:sz w:val="24"/>
          <w:szCs w:val="24"/>
        </w:rPr>
        <w:t>(Sumpeno, 2015)</w:t>
      </w:r>
      <w:r w:rsidR="0097467F">
        <w:rPr>
          <w:rFonts w:ascii="Times New Roman" w:hAnsi="Times New Roman" w:cs="Times New Roman"/>
          <w:sz w:val="24"/>
          <w:szCs w:val="24"/>
        </w:rPr>
        <w:fldChar w:fldCharType="end"/>
      </w:r>
      <w:r w:rsidRPr="002C2EF5">
        <w:rPr>
          <w:rFonts w:ascii="Times New Roman" w:hAnsi="Times New Roman" w:cs="Times New Roman"/>
          <w:sz w:val="24"/>
          <w:szCs w:val="24"/>
        </w:rPr>
        <w:t xml:space="preserve">Bahwa 10% dari setiap dana alokasi APBD Desa harus direalisasikan dalam rangka meningkatkan pemberdayaan, kesejahteraan, dan pemerataan pembangunan di daerah pedesaan melalui pemanfaatan dana APBD kabupaten, provinsi, dan pusat. Selanjutnya, Dana Desa yang juga disebut alokasi APBN merupakan salah satu sumber pendapatan desa sebagaimana dijelaskan dalam Undang-Undang Nomor 6 Tahun 2014, Pasal 72. APBDes harus memuat rencana tahunan penyelenggaraan pemerintahan desa yang bermuara pada pelayanan publik, pembangunan, dan perlindungan masyarakat. Oleh karena itu, Pemerintah Desa wajib menyusun APBDes karena melalui APBDes kebijakan desa dituangkan dalam program dan kegiatan yang ditetapkan dalam APBD. Agar dapat terlaksana, maka pada tahun berjalan telah dianggarkan berbagai kegiatan </w:t>
      </w:r>
      <w:r w:rsidRPr="002C2EF5">
        <w:rPr>
          <w:rFonts w:ascii="Times New Roman" w:hAnsi="Times New Roman" w:cs="Times New Roman"/>
          <w:sz w:val="24"/>
          <w:szCs w:val="24"/>
        </w:rPr>
        <w:lastRenderedPageBreak/>
        <w:t>pemerintahan desa seperti pelayanan publik, pembangunan, dan perlindungan masyarakat. Dapat disimpulkan bahwa Pemerintah Desa tidak dapat melaksanakan berbagai kegiatan dan program pelayanan publik tanpa adanya APBDes.</w:t>
      </w:r>
    </w:p>
    <w:p w:rsidR="003E4623" w:rsidRPr="000101CC" w:rsidRDefault="003E4623" w:rsidP="003E4623">
      <w:pPr>
        <w:pStyle w:val="ListParagraph"/>
        <w:spacing w:after="0" w:line="480" w:lineRule="auto"/>
        <w:ind w:left="0" w:firstLine="426"/>
        <w:jc w:val="both"/>
        <w:rPr>
          <w:rFonts w:ascii="Times New Roman" w:hAnsi="Times New Roman" w:cs="Times New Roman"/>
          <w:sz w:val="24"/>
          <w:szCs w:val="24"/>
        </w:rPr>
      </w:pPr>
      <w:r w:rsidRPr="002C2EF5">
        <w:rPr>
          <w:rFonts w:ascii="Times New Roman" w:hAnsi="Times New Roman" w:cs="Times New Roman"/>
          <w:sz w:val="24"/>
          <w:szCs w:val="24"/>
        </w:rPr>
        <w:t xml:space="preserve">Penyelenggaraan pemerintahan desa akan memiliki rencana strategis yang terukur berdasarkan anggaran yang tersedia dan yang digunakan berkat adanya APBDes. Oleh karena itu, para pengurus desa dituntut untuk mengelola anggaran daerah dengan baik. Hal ini dimaksudkan untuk mewujudkan tata kelola </w:t>
      </w:r>
      <w:r w:rsidRPr="00A042C7">
        <w:rPr>
          <w:rFonts w:ascii="Times New Roman" w:hAnsi="Times New Roman" w:cs="Times New Roman"/>
          <w:i/>
          <w:sz w:val="24"/>
          <w:szCs w:val="24"/>
        </w:rPr>
        <w:t>Good goverment governance</w:t>
      </w:r>
      <w:r w:rsidRPr="002C2EF5">
        <w:rPr>
          <w:rFonts w:ascii="Times New Roman" w:hAnsi="Times New Roman" w:cs="Times New Roman"/>
          <w:sz w:val="24"/>
          <w:szCs w:val="24"/>
        </w:rPr>
        <w:t xml:space="preserve"> dengan memastikan bahwa anggaran desa dibelanjakan secara berimbang berdasarkan konsep pengelolaan keuangan daerah</w:t>
      </w:r>
      <w:r w:rsidRPr="000101CC">
        <w:rPr>
          <w:rFonts w:ascii="Times New Roman" w:hAnsi="Times New Roman" w:cs="Times New Roman"/>
          <w:sz w:val="24"/>
          <w:szCs w:val="24"/>
        </w:rPr>
        <w:t xml:space="preserve">. </w:t>
      </w:r>
    </w:p>
    <w:p w:rsidR="003E4623" w:rsidRDefault="003E4623" w:rsidP="003E4623">
      <w:pPr>
        <w:pStyle w:val="ListParagraph"/>
        <w:spacing w:after="0" w:line="480" w:lineRule="auto"/>
        <w:ind w:left="0" w:firstLine="426"/>
        <w:jc w:val="both"/>
        <w:rPr>
          <w:lang w:val="en-US"/>
        </w:rPr>
      </w:pPr>
      <w:r w:rsidRPr="002C2EF5">
        <w:rPr>
          <w:rFonts w:ascii="Times New Roman" w:hAnsi="Times New Roman" w:cs="Times New Roman"/>
          <w:sz w:val="24"/>
          <w:szCs w:val="24"/>
        </w:rPr>
        <w:t>Berdasarkan pengertian di atas, Anggaran Pendapatan dan Belanja Desa merupakan rencana keuangan tahunan yang memuat rincian pendapatan, pengeluaran, dan pembiayaan desa yang ditetapkan oleh badan musyawarah desa dan perangkat desa. Karena memuat informasi tentang seluruh kegiatan desa dan kegiatan yang dibiayai oleh dana desa, maka Anggaran Pendapatan dan Belanja Desa juga berfungsi sebagai sarana pertanggungjawaban perangkat desa kepada masyarakat. Untuk meningkatkan pembangunan desa yang bermanfaat bagi kesejahteraan masyarakat desa, maka perangkat desa harus mampu mengelola Anggaran Pendapatan dan Belanja Desa dengan baik</w:t>
      </w:r>
      <w:r w:rsidRPr="00891938">
        <w:t>.</w:t>
      </w:r>
    </w:p>
    <w:p w:rsidR="003E4623" w:rsidRDefault="003E4623" w:rsidP="003E4623">
      <w:pPr>
        <w:pStyle w:val="ListParagraph"/>
        <w:spacing w:after="0" w:line="480" w:lineRule="auto"/>
        <w:ind w:left="0" w:firstLine="426"/>
        <w:jc w:val="both"/>
        <w:rPr>
          <w:lang w:val="en-US"/>
        </w:rPr>
      </w:pPr>
    </w:p>
    <w:p w:rsidR="003E4623" w:rsidRPr="00EE183E" w:rsidRDefault="003E4623" w:rsidP="003E4623">
      <w:pPr>
        <w:pStyle w:val="ListParagraph"/>
        <w:spacing w:after="0" w:line="480" w:lineRule="auto"/>
        <w:ind w:left="0" w:firstLine="426"/>
        <w:jc w:val="both"/>
        <w:rPr>
          <w:rFonts w:ascii="Times New Roman" w:hAnsi="Times New Roman" w:cs="Times New Roman"/>
          <w:sz w:val="24"/>
          <w:szCs w:val="24"/>
          <w:lang w:val="en-US"/>
        </w:rPr>
      </w:pPr>
    </w:p>
    <w:p w:rsidR="003E4623" w:rsidRPr="004B0614" w:rsidRDefault="003E4623" w:rsidP="003E4623">
      <w:pPr>
        <w:pStyle w:val="ListParagraph"/>
        <w:numPr>
          <w:ilvl w:val="2"/>
          <w:numId w:val="5"/>
        </w:numPr>
        <w:spacing w:after="0" w:line="480" w:lineRule="auto"/>
        <w:ind w:left="567" w:hanging="567"/>
        <w:jc w:val="both"/>
        <w:rPr>
          <w:rFonts w:ascii="Times New Roman" w:hAnsi="Times New Roman" w:cs="Times New Roman"/>
          <w:b/>
          <w:sz w:val="24"/>
          <w:szCs w:val="24"/>
          <w:lang w:val="en-GB"/>
        </w:rPr>
      </w:pPr>
      <w:r>
        <w:rPr>
          <w:rFonts w:ascii="Times New Roman" w:hAnsi="Times New Roman" w:cs="Times New Roman"/>
          <w:b/>
          <w:sz w:val="24"/>
          <w:szCs w:val="24"/>
          <w:lang w:val="en-GB"/>
        </w:rPr>
        <w:t>Komponen-KomponendalamAnggaranDesa</w:t>
      </w:r>
    </w:p>
    <w:p w:rsidR="003E4623" w:rsidRDefault="003E4623" w:rsidP="003E4623">
      <w:pPr>
        <w:spacing w:after="0" w:line="480" w:lineRule="auto"/>
        <w:ind w:firstLine="567"/>
        <w:jc w:val="both"/>
        <w:rPr>
          <w:rFonts w:ascii="Times New Roman" w:hAnsi="Times New Roman" w:cs="Times New Roman"/>
          <w:sz w:val="24"/>
          <w:szCs w:val="24"/>
        </w:rPr>
      </w:pPr>
      <w:r w:rsidRPr="00727DA8">
        <w:rPr>
          <w:rFonts w:ascii="Times New Roman" w:hAnsi="Times New Roman" w:cs="Times New Roman"/>
          <w:sz w:val="24"/>
          <w:szCs w:val="24"/>
        </w:rPr>
        <w:lastRenderedPageBreak/>
        <w:t>Peraturan Menteri Dalam Negeri Nomor 20 Tahun 2018 menyebutkan bahwa akun-akun berikut ini termasuk dalam komponen anggaran:</w:t>
      </w:r>
    </w:p>
    <w:p w:rsidR="003E4623" w:rsidRDefault="003E4623" w:rsidP="003E4623">
      <w:pPr>
        <w:pStyle w:val="ListParagraph"/>
        <w:numPr>
          <w:ilvl w:val="0"/>
          <w:numId w:val="8"/>
        </w:numPr>
        <w:spacing w:after="0" w:line="480" w:lineRule="auto"/>
        <w:ind w:left="567" w:hanging="283"/>
        <w:jc w:val="both"/>
        <w:rPr>
          <w:rFonts w:ascii="Times New Roman" w:hAnsi="Times New Roman" w:cs="Times New Roman"/>
          <w:sz w:val="24"/>
          <w:szCs w:val="24"/>
        </w:rPr>
      </w:pPr>
      <w:r w:rsidRPr="004B0614">
        <w:rPr>
          <w:rFonts w:ascii="Times New Roman" w:hAnsi="Times New Roman" w:cs="Times New Roman"/>
          <w:sz w:val="24"/>
          <w:szCs w:val="24"/>
        </w:rPr>
        <w:t>Pendapatan Desa</w:t>
      </w:r>
    </w:p>
    <w:p w:rsidR="003E4623" w:rsidRPr="00B36849" w:rsidRDefault="003E4623" w:rsidP="003E4623">
      <w:pPr>
        <w:pStyle w:val="ListParagraph"/>
        <w:spacing w:after="0" w:line="480" w:lineRule="auto"/>
        <w:ind w:left="567"/>
        <w:jc w:val="both"/>
        <w:rPr>
          <w:rFonts w:ascii="Times New Roman" w:hAnsi="Times New Roman" w:cs="Times New Roman"/>
          <w:sz w:val="24"/>
          <w:szCs w:val="24"/>
        </w:rPr>
      </w:pPr>
      <w:r w:rsidRPr="00CA2EBF">
        <w:rPr>
          <w:rFonts w:ascii="Times New Roman" w:hAnsi="Times New Roman" w:cs="Times New Roman"/>
          <w:sz w:val="24"/>
          <w:szCs w:val="24"/>
        </w:rPr>
        <w:t>mencakup semua dana yang diterima desa dalam satu (1) tahun anggaran yang menjadi milik desa dan tidak memerlukan pengembalian.</w:t>
      </w:r>
    </w:p>
    <w:p w:rsidR="003E4623" w:rsidRPr="004B0614" w:rsidRDefault="003E4623" w:rsidP="003E4623">
      <w:pPr>
        <w:pStyle w:val="ListParagraph"/>
        <w:numPr>
          <w:ilvl w:val="0"/>
          <w:numId w:val="9"/>
        </w:numPr>
        <w:spacing w:after="0" w:line="480" w:lineRule="auto"/>
        <w:ind w:left="851" w:hanging="284"/>
        <w:jc w:val="both"/>
        <w:rPr>
          <w:rFonts w:ascii="Times New Roman" w:hAnsi="Times New Roman" w:cs="Times New Roman"/>
          <w:sz w:val="24"/>
          <w:szCs w:val="24"/>
        </w:rPr>
      </w:pPr>
      <w:r w:rsidRPr="004B0614">
        <w:rPr>
          <w:rFonts w:ascii="Times New Roman" w:hAnsi="Times New Roman" w:cs="Times New Roman"/>
          <w:sz w:val="24"/>
          <w:szCs w:val="24"/>
        </w:rPr>
        <w:t>Pendapatan Asli Desa (PADesa)</w:t>
      </w:r>
      <w:r>
        <w:rPr>
          <w:rFonts w:ascii="Times New Roman" w:hAnsi="Times New Roman" w:cs="Times New Roman"/>
          <w:sz w:val="24"/>
          <w:szCs w:val="24"/>
          <w:lang w:val="en-US"/>
        </w:rPr>
        <w:t>.</w:t>
      </w:r>
    </w:p>
    <w:p w:rsidR="003E4623" w:rsidRPr="004B0614" w:rsidRDefault="003E4623" w:rsidP="003E4623">
      <w:pPr>
        <w:pStyle w:val="ListParagraph"/>
        <w:numPr>
          <w:ilvl w:val="0"/>
          <w:numId w:val="9"/>
        </w:numPr>
        <w:spacing w:after="0" w:line="480" w:lineRule="auto"/>
        <w:ind w:left="851" w:hanging="284"/>
        <w:jc w:val="both"/>
        <w:rPr>
          <w:rFonts w:ascii="Times New Roman" w:hAnsi="Times New Roman" w:cs="Times New Roman"/>
          <w:sz w:val="24"/>
          <w:szCs w:val="24"/>
        </w:rPr>
      </w:pPr>
      <w:r w:rsidRPr="004B0614">
        <w:rPr>
          <w:rFonts w:ascii="Times New Roman" w:hAnsi="Times New Roman" w:cs="Times New Roman"/>
          <w:sz w:val="24"/>
          <w:szCs w:val="24"/>
        </w:rPr>
        <w:t>Transfer</w:t>
      </w:r>
      <w:r>
        <w:rPr>
          <w:rFonts w:ascii="Times New Roman" w:hAnsi="Times New Roman" w:cs="Times New Roman"/>
          <w:sz w:val="24"/>
          <w:szCs w:val="24"/>
          <w:lang w:val="en-US"/>
        </w:rPr>
        <w:t>.</w:t>
      </w:r>
    </w:p>
    <w:p w:rsidR="003E4623" w:rsidRPr="00FD0F11" w:rsidRDefault="003E4623" w:rsidP="003E4623">
      <w:pPr>
        <w:pStyle w:val="ListParagraph"/>
        <w:numPr>
          <w:ilvl w:val="0"/>
          <w:numId w:val="9"/>
        </w:numPr>
        <w:spacing w:after="0" w:line="480" w:lineRule="auto"/>
        <w:ind w:left="851" w:hanging="284"/>
        <w:jc w:val="both"/>
        <w:rPr>
          <w:rFonts w:ascii="Times New Roman" w:hAnsi="Times New Roman" w:cs="Times New Roman"/>
          <w:sz w:val="24"/>
          <w:szCs w:val="24"/>
        </w:rPr>
      </w:pPr>
      <w:r w:rsidRPr="004B0614">
        <w:rPr>
          <w:rFonts w:ascii="Times New Roman" w:hAnsi="Times New Roman" w:cs="Times New Roman"/>
          <w:sz w:val="24"/>
          <w:szCs w:val="24"/>
        </w:rPr>
        <w:t>Pendapatan lain-lain</w:t>
      </w:r>
      <w:r>
        <w:rPr>
          <w:rFonts w:ascii="Times New Roman" w:hAnsi="Times New Roman" w:cs="Times New Roman"/>
          <w:sz w:val="24"/>
          <w:szCs w:val="24"/>
          <w:lang w:val="en-US"/>
        </w:rPr>
        <w:t>.</w:t>
      </w:r>
    </w:p>
    <w:p w:rsidR="003E4623" w:rsidRDefault="003E4623" w:rsidP="003E4623">
      <w:pPr>
        <w:pStyle w:val="ListParagraph"/>
        <w:numPr>
          <w:ilvl w:val="0"/>
          <w:numId w:val="8"/>
        </w:numPr>
        <w:spacing w:after="0" w:line="480" w:lineRule="auto"/>
        <w:ind w:left="567" w:hanging="283"/>
        <w:jc w:val="both"/>
        <w:rPr>
          <w:rFonts w:ascii="Times New Roman" w:hAnsi="Times New Roman" w:cs="Times New Roman"/>
          <w:sz w:val="24"/>
          <w:szCs w:val="24"/>
        </w:rPr>
      </w:pPr>
      <w:r w:rsidRPr="00FD0F11">
        <w:rPr>
          <w:rFonts w:ascii="Times New Roman" w:hAnsi="Times New Roman" w:cs="Times New Roman"/>
          <w:sz w:val="24"/>
          <w:szCs w:val="24"/>
        </w:rPr>
        <w:t>Belanja Desa</w:t>
      </w:r>
    </w:p>
    <w:p w:rsidR="003E4623" w:rsidRPr="00B36849" w:rsidRDefault="003E4623" w:rsidP="003E4623">
      <w:pPr>
        <w:pStyle w:val="ListParagraph"/>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lang w:val="en-ID"/>
        </w:rPr>
        <w:t>“</w:t>
      </w:r>
      <w:r w:rsidRPr="00CA2EBF">
        <w:rPr>
          <w:rFonts w:ascii="Times New Roman" w:hAnsi="Times New Roman" w:cs="Times New Roman"/>
          <w:sz w:val="24"/>
          <w:szCs w:val="24"/>
        </w:rPr>
        <w:t>Belanja desa diutamakan untuk memenuhi kebutuhan pembangunan yang disepakati dalam musyawarah desa dan sesuai dengan prioritas Pemerintah Kabupaten atau Kota, Pemerintah Provinsi, dan Pemerintah,</w:t>
      </w:r>
      <w:r>
        <w:rPr>
          <w:rFonts w:ascii="Times New Roman" w:hAnsi="Times New Roman" w:cs="Times New Roman"/>
          <w:sz w:val="24"/>
          <w:szCs w:val="24"/>
          <w:lang w:val="en-ID"/>
        </w:rPr>
        <w:t>”</w:t>
      </w:r>
      <w:r w:rsidRPr="00CA2EBF">
        <w:rPr>
          <w:rFonts w:ascii="Times New Roman" w:hAnsi="Times New Roman" w:cs="Times New Roman"/>
          <w:sz w:val="24"/>
          <w:szCs w:val="24"/>
        </w:rPr>
        <w:t xml:space="preserve"> sesuai Pasal 74 ayat (1) Undang-Undang Nomor 6 Tahun 2014 tentang Desa. Kebutuhan pembangunan yang dimaksud dalam skenario ini meliputi pelayanan dasar, lingkungan hidup, dan pemberdayaan masyarakat setempat, selain kebutuhan pokok. Permendagri Nomor 20 Tahun 2018 menyebutkan bahwa setiap pengeluaran yang dikeluarkan selama 1 (satu) tahun anggaran yang tidak mendapatkan penggantian dari desa termasuk dalam kategori belanja desa. Pelaksanaan kewenangan desa dibiayai oleh belanja daerah. Penyelenggaraan pemerintahan desa termasuk dalam kategori belanja desa.</w:t>
      </w:r>
    </w:p>
    <w:p w:rsidR="003E4623" w:rsidRPr="00687D16" w:rsidRDefault="003E4623" w:rsidP="003E4623">
      <w:pPr>
        <w:pStyle w:val="ListParagraph"/>
        <w:numPr>
          <w:ilvl w:val="0"/>
          <w:numId w:val="10"/>
        </w:numPr>
        <w:spacing w:after="0" w:line="480" w:lineRule="auto"/>
        <w:ind w:left="851" w:hanging="284"/>
        <w:jc w:val="both"/>
        <w:rPr>
          <w:rFonts w:ascii="Times New Roman" w:hAnsi="Times New Roman" w:cs="Times New Roman"/>
          <w:sz w:val="24"/>
          <w:szCs w:val="24"/>
        </w:rPr>
      </w:pPr>
      <w:r w:rsidRPr="004B0614">
        <w:rPr>
          <w:rFonts w:ascii="Times New Roman" w:hAnsi="Times New Roman" w:cs="Times New Roman"/>
          <w:sz w:val="24"/>
          <w:szCs w:val="24"/>
        </w:rPr>
        <w:t>Belanja pegawai</w:t>
      </w:r>
      <w:r>
        <w:rPr>
          <w:rFonts w:ascii="Times New Roman" w:hAnsi="Times New Roman" w:cs="Times New Roman"/>
          <w:sz w:val="24"/>
          <w:szCs w:val="24"/>
          <w:lang w:val="en-US"/>
        </w:rPr>
        <w:t>.</w:t>
      </w:r>
    </w:p>
    <w:p w:rsidR="003E4623" w:rsidRPr="004B0614" w:rsidRDefault="003E4623" w:rsidP="003E4623">
      <w:pPr>
        <w:pStyle w:val="ListParagraph"/>
        <w:numPr>
          <w:ilvl w:val="0"/>
          <w:numId w:val="10"/>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en-GB"/>
        </w:rPr>
        <w:t>BelanjaBarang.</w:t>
      </w:r>
    </w:p>
    <w:p w:rsidR="003E4623" w:rsidRPr="004B0614" w:rsidRDefault="003E4623" w:rsidP="003E4623">
      <w:pPr>
        <w:pStyle w:val="ListParagraph"/>
        <w:numPr>
          <w:ilvl w:val="0"/>
          <w:numId w:val="10"/>
        </w:numPr>
        <w:spacing w:after="0" w:line="480" w:lineRule="auto"/>
        <w:ind w:left="851" w:hanging="284"/>
        <w:jc w:val="both"/>
        <w:rPr>
          <w:rFonts w:ascii="Times New Roman" w:hAnsi="Times New Roman" w:cs="Times New Roman"/>
          <w:sz w:val="24"/>
          <w:szCs w:val="24"/>
        </w:rPr>
      </w:pPr>
      <w:r w:rsidRPr="004B0614">
        <w:rPr>
          <w:rFonts w:ascii="Times New Roman" w:hAnsi="Times New Roman" w:cs="Times New Roman"/>
          <w:sz w:val="24"/>
          <w:szCs w:val="24"/>
        </w:rPr>
        <w:t>Belanja modal</w:t>
      </w:r>
      <w:r>
        <w:rPr>
          <w:rFonts w:ascii="Times New Roman" w:hAnsi="Times New Roman" w:cs="Times New Roman"/>
          <w:sz w:val="24"/>
          <w:szCs w:val="24"/>
          <w:lang w:val="en-US"/>
        </w:rPr>
        <w:t>.</w:t>
      </w:r>
    </w:p>
    <w:p w:rsidR="003E4623" w:rsidRPr="006E1F1C" w:rsidRDefault="003E4623" w:rsidP="003E4623">
      <w:pPr>
        <w:pStyle w:val="ListParagraph"/>
        <w:numPr>
          <w:ilvl w:val="0"/>
          <w:numId w:val="10"/>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Pelaksanaan pembangunan des</w:t>
      </w:r>
      <w:r>
        <w:rPr>
          <w:rFonts w:ascii="Times New Roman" w:hAnsi="Times New Roman" w:cs="Times New Roman"/>
          <w:sz w:val="24"/>
          <w:szCs w:val="24"/>
          <w:lang w:val="en-GB"/>
        </w:rPr>
        <w:t>a.</w:t>
      </w:r>
    </w:p>
    <w:p w:rsidR="003E4623" w:rsidRDefault="003E4623" w:rsidP="003E4623">
      <w:pPr>
        <w:pStyle w:val="ListParagraph"/>
        <w:numPr>
          <w:ilvl w:val="0"/>
          <w:numId w:val="8"/>
        </w:numPr>
        <w:spacing w:after="0" w:line="480" w:lineRule="auto"/>
        <w:ind w:left="567" w:hanging="283"/>
        <w:jc w:val="both"/>
        <w:rPr>
          <w:rFonts w:ascii="Times New Roman" w:hAnsi="Times New Roman" w:cs="Times New Roman"/>
          <w:sz w:val="24"/>
          <w:szCs w:val="24"/>
        </w:rPr>
      </w:pPr>
      <w:r w:rsidRPr="00B36849">
        <w:rPr>
          <w:rFonts w:ascii="Times New Roman" w:hAnsi="Times New Roman" w:cs="Times New Roman"/>
          <w:sz w:val="24"/>
          <w:szCs w:val="24"/>
        </w:rPr>
        <w:t>Pembiayaan Desa</w:t>
      </w:r>
    </w:p>
    <w:p w:rsidR="003E4623" w:rsidRPr="00B36849" w:rsidRDefault="003E4623" w:rsidP="003E4623">
      <w:pPr>
        <w:pStyle w:val="ListParagraph"/>
        <w:spacing w:after="0" w:line="480" w:lineRule="auto"/>
        <w:ind w:left="567"/>
        <w:jc w:val="both"/>
        <w:rPr>
          <w:rFonts w:ascii="Times New Roman" w:hAnsi="Times New Roman" w:cs="Times New Roman"/>
          <w:sz w:val="24"/>
          <w:szCs w:val="24"/>
        </w:rPr>
      </w:pPr>
      <w:r w:rsidRPr="005E41D1">
        <w:rPr>
          <w:rFonts w:ascii="Times New Roman" w:hAnsi="Times New Roman" w:cs="Times New Roman"/>
          <w:sz w:val="24"/>
          <w:szCs w:val="24"/>
        </w:rPr>
        <w:t>Pendanaan desa didefinisikan dalam Permendagri No. 20 Tahun 2018 sebagai setiap penerimaan yang wajib diganti dan/atau pengeluaran yang akan diganti, baik pada tahun anggaran berjalan maupun tahun anggaran berikutnya. Pendanaan desa terdiri dari</w:t>
      </w:r>
      <w:r w:rsidRPr="00B36849">
        <w:rPr>
          <w:rFonts w:ascii="Times New Roman" w:hAnsi="Times New Roman" w:cs="Times New Roman"/>
          <w:sz w:val="24"/>
          <w:szCs w:val="24"/>
        </w:rPr>
        <w:t>:</w:t>
      </w:r>
    </w:p>
    <w:p w:rsidR="003E4623" w:rsidRPr="004B0614" w:rsidRDefault="003E4623" w:rsidP="003E4623">
      <w:pPr>
        <w:pStyle w:val="ListParagraph"/>
        <w:numPr>
          <w:ilvl w:val="0"/>
          <w:numId w:val="11"/>
        </w:numPr>
        <w:spacing w:after="0" w:line="480" w:lineRule="auto"/>
        <w:ind w:left="851" w:hanging="294"/>
        <w:jc w:val="both"/>
        <w:rPr>
          <w:rFonts w:ascii="Times New Roman" w:hAnsi="Times New Roman" w:cs="Times New Roman"/>
          <w:sz w:val="24"/>
          <w:szCs w:val="24"/>
        </w:rPr>
      </w:pPr>
      <w:r w:rsidRPr="005E41D1">
        <w:rPr>
          <w:rFonts w:ascii="Times New Roman" w:hAnsi="Times New Roman" w:cs="Times New Roman"/>
          <w:sz w:val="24"/>
          <w:szCs w:val="24"/>
        </w:rPr>
        <w:t>Salah satu penerimaan pembiayaan adalah</w:t>
      </w:r>
    </w:p>
    <w:p w:rsidR="003E4623" w:rsidRPr="004B0614" w:rsidRDefault="003E4623" w:rsidP="003E4623">
      <w:pPr>
        <w:pStyle w:val="ListParagraph"/>
        <w:numPr>
          <w:ilvl w:val="0"/>
          <w:numId w:val="12"/>
        </w:numPr>
        <w:spacing w:after="0" w:line="480" w:lineRule="auto"/>
        <w:ind w:left="1134" w:hanging="283"/>
        <w:jc w:val="both"/>
        <w:rPr>
          <w:rFonts w:ascii="Times New Roman" w:hAnsi="Times New Roman" w:cs="Times New Roman"/>
          <w:sz w:val="24"/>
          <w:szCs w:val="24"/>
        </w:rPr>
      </w:pPr>
      <w:r w:rsidRPr="005E41D1">
        <w:rPr>
          <w:rFonts w:ascii="Times New Roman" w:hAnsi="Times New Roman" w:cs="Times New Roman"/>
          <w:sz w:val="24"/>
          <w:szCs w:val="24"/>
        </w:rPr>
        <w:t>perhitungan Sisa Lebih Anggaran (SilPA)</w:t>
      </w:r>
      <w:r>
        <w:rPr>
          <w:rFonts w:ascii="Times New Roman" w:hAnsi="Times New Roman" w:cs="Times New Roman"/>
          <w:sz w:val="24"/>
          <w:szCs w:val="24"/>
          <w:lang w:val="en-US"/>
        </w:rPr>
        <w:t>.</w:t>
      </w:r>
    </w:p>
    <w:p w:rsidR="003E4623" w:rsidRPr="004B0614" w:rsidRDefault="003E4623" w:rsidP="003E4623">
      <w:pPr>
        <w:pStyle w:val="ListParagraph"/>
        <w:numPr>
          <w:ilvl w:val="0"/>
          <w:numId w:val="12"/>
        </w:numPr>
        <w:spacing w:after="0" w:line="480" w:lineRule="auto"/>
        <w:ind w:left="1134" w:hanging="283"/>
        <w:jc w:val="both"/>
        <w:rPr>
          <w:rFonts w:ascii="Times New Roman" w:hAnsi="Times New Roman" w:cs="Times New Roman"/>
          <w:sz w:val="24"/>
          <w:szCs w:val="24"/>
        </w:rPr>
      </w:pPr>
      <w:r w:rsidRPr="005E41D1">
        <w:rPr>
          <w:rFonts w:ascii="Times New Roman" w:hAnsi="Times New Roman" w:cs="Times New Roman"/>
          <w:sz w:val="24"/>
          <w:szCs w:val="24"/>
        </w:rPr>
        <w:t>Penyaluran dana cadangan</w:t>
      </w:r>
      <w:r>
        <w:rPr>
          <w:rFonts w:ascii="Times New Roman" w:hAnsi="Times New Roman" w:cs="Times New Roman"/>
          <w:sz w:val="24"/>
          <w:szCs w:val="24"/>
          <w:lang w:val="en-US"/>
        </w:rPr>
        <w:t>.</w:t>
      </w:r>
    </w:p>
    <w:p w:rsidR="003E4623" w:rsidRPr="004B0614" w:rsidRDefault="003E4623" w:rsidP="003E4623">
      <w:pPr>
        <w:pStyle w:val="ListParagraph"/>
        <w:numPr>
          <w:ilvl w:val="0"/>
          <w:numId w:val="12"/>
        </w:numPr>
        <w:spacing w:after="0" w:line="480" w:lineRule="auto"/>
        <w:ind w:left="1134" w:hanging="283"/>
        <w:jc w:val="both"/>
        <w:rPr>
          <w:rFonts w:ascii="Times New Roman" w:hAnsi="Times New Roman" w:cs="Times New Roman"/>
          <w:sz w:val="24"/>
          <w:szCs w:val="24"/>
        </w:rPr>
      </w:pPr>
      <w:r w:rsidRPr="005E41D1">
        <w:rPr>
          <w:rFonts w:ascii="Times New Roman" w:hAnsi="Times New Roman" w:cs="Times New Roman"/>
          <w:sz w:val="24"/>
          <w:szCs w:val="24"/>
        </w:rPr>
        <w:t>Dana yang diperoleh dari hasil penjualan aset masyarakat yang dipecah.</w:t>
      </w:r>
      <w:r>
        <w:rPr>
          <w:rFonts w:ascii="Times New Roman" w:hAnsi="Times New Roman" w:cs="Times New Roman"/>
          <w:sz w:val="24"/>
          <w:szCs w:val="24"/>
          <w:lang w:val="en-US"/>
        </w:rPr>
        <w:t>.</w:t>
      </w:r>
    </w:p>
    <w:p w:rsidR="003E4623" w:rsidRPr="004B0614" w:rsidRDefault="003E4623" w:rsidP="003E4623">
      <w:pPr>
        <w:pStyle w:val="ListParagraph"/>
        <w:numPr>
          <w:ilvl w:val="0"/>
          <w:numId w:val="11"/>
        </w:numPr>
        <w:spacing w:after="0" w:line="480" w:lineRule="auto"/>
        <w:ind w:left="851" w:hanging="294"/>
        <w:jc w:val="both"/>
        <w:rPr>
          <w:rFonts w:ascii="Times New Roman" w:hAnsi="Times New Roman" w:cs="Times New Roman"/>
          <w:sz w:val="24"/>
          <w:szCs w:val="24"/>
        </w:rPr>
      </w:pPr>
      <w:r w:rsidRPr="005E41D1">
        <w:rPr>
          <w:rFonts w:ascii="Times New Roman" w:hAnsi="Times New Roman" w:cs="Times New Roman"/>
          <w:sz w:val="24"/>
          <w:szCs w:val="24"/>
        </w:rPr>
        <w:t>Berikut ini adalah pengeluaran pembiayaan:</w:t>
      </w:r>
    </w:p>
    <w:p w:rsidR="003E4623" w:rsidRPr="004B0614" w:rsidRDefault="003E4623" w:rsidP="003E4623">
      <w:pPr>
        <w:pStyle w:val="ListParagraph"/>
        <w:numPr>
          <w:ilvl w:val="0"/>
          <w:numId w:val="13"/>
        </w:numPr>
        <w:spacing w:after="0" w:line="480" w:lineRule="auto"/>
        <w:ind w:left="1134" w:hanging="283"/>
        <w:jc w:val="both"/>
        <w:rPr>
          <w:rFonts w:ascii="Times New Roman" w:hAnsi="Times New Roman" w:cs="Times New Roman"/>
          <w:sz w:val="24"/>
          <w:szCs w:val="24"/>
        </w:rPr>
      </w:pPr>
      <w:r w:rsidRPr="005E41D1">
        <w:rPr>
          <w:rFonts w:ascii="Times New Roman" w:hAnsi="Times New Roman" w:cs="Times New Roman"/>
          <w:sz w:val="24"/>
          <w:szCs w:val="24"/>
        </w:rPr>
        <w:t>Pembentukan dana cadangan</w:t>
      </w:r>
      <w:r>
        <w:rPr>
          <w:rFonts w:ascii="Times New Roman" w:hAnsi="Times New Roman" w:cs="Times New Roman"/>
          <w:sz w:val="24"/>
          <w:szCs w:val="24"/>
          <w:lang w:val="en-US"/>
        </w:rPr>
        <w:t>.</w:t>
      </w:r>
    </w:p>
    <w:p w:rsidR="003E4623" w:rsidRPr="00A779B2" w:rsidRDefault="003E4623" w:rsidP="003E4623">
      <w:pPr>
        <w:pStyle w:val="ListParagraph"/>
        <w:numPr>
          <w:ilvl w:val="0"/>
          <w:numId w:val="13"/>
        </w:numPr>
        <w:spacing w:after="0" w:line="480" w:lineRule="auto"/>
        <w:ind w:left="1134" w:hanging="283"/>
        <w:jc w:val="both"/>
        <w:rPr>
          <w:rFonts w:ascii="Times New Roman" w:hAnsi="Times New Roman" w:cs="Times New Roman"/>
          <w:sz w:val="24"/>
          <w:szCs w:val="24"/>
        </w:rPr>
      </w:pPr>
      <w:r w:rsidRPr="005E41D1">
        <w:rPr>
          <w:rFonts w:ascii="Times New Roman" w:hAnsi="Times New Roman" w:cs="Times New Roman"/>
          <w:sz w:val="24"/>
          <w:szCs w:val="24"/>
        </w:rPr>
        <w:t>Penyertaan modal desa</w:t>
      </w:r>
      <w:r>
        <w:rPr>
          <w:rFonts w:ascii="Times New Roman" w:hAnsi="Times New Roman" w:cs="Times New Roman"/>
          <w:sz w:val="24"/>
          <w:szCs w:val="24"/>
          <w:lang w:val="en-US"/>
        </w:rPr>
        <w:t>.</w:t>
      </w:r>
    </w:p>
    <w:p w:rsidR="003E4623" w:rsidRPr="008B657B" w:rsidRDefault="003E4623" w:rsidP="003E4623">
      <w:pPr>
        <w:pStyle w:val="ListParagraph"/>
        <w:numPr>
          <w:ilvl w:val="1"/>
          <w:numId w:val="5"/>
        </w:numPr>
        <w:spacing w:after="0" w:line="480" w:lineRule="auto"/>
        <w:ind w:left="426" w:hanging="426"/>
        <w:jc w:val="both"/>
        <w:rPr>
          <w:rFonts w:ascii="Times New Roman" w:hAnsi="Times New Roman" w:cs="Times New Roman"/>
          <w:b/>
          <w:sz w:val="24"/>
          <w:szCs w:val="24"/>
        </w:rPr>
      </w:pPr>
      <w:r w:rsidRPr="008B657B">
        <w:rPr>
          <w:rFonts w:ascii="Times New Roman" w:hAnsi="Times New Roman" w:cs="Times New Roman"/>
          <w:b/>
          <w:sz w:val="24"/>
          <w:szCs w:val="24"/>
        </w:rPr>
        <w:t>Peneliti Terdahulu</w:t>
      </w:r>
    </w:p>
    <w:p w:rsidR="003E4623" w:rsidRDefault="003E4623" w:rsidP="003E4623">
      <w:pPr>
        <w:pStyle w:val="ListParagraph"/>
        <w:spacing w:after="0" w:line="480" w:lineRule="auto"/>
        <w:ind w:left="0" w:firstLine="426"/>
        <w:jc w:val="both"/>
        <w:rPr>
          <w:rFonts w:ascii="Times New Roman" w:hAnsi="Times New Roman" w:cs="Times New Roman"/>
          <w:sz w:val="24"/>
          <w:szCs w:val="24"/>
          <w:lang w:val="en-GB"/>
        </w:rPr>
      </w:pPr>
      <w:r w:rsidRPr="00B2674F">
        <w:rPr>
          <w:rFonts w:ascii="Times New Roman" w:hAnsi="Times New Roman" w:cs="Times New Roman"/>
          <w:sz w:val="24"/>
          <w:szCs w:val="24"/>
        </w:rPr>
        <w:t>Adapun peneliti terdahulu dari penelitian ini adalah:</w:t>
      </w:r>
    </w:p>
    <w:p w:rsidR="003E4623" w:rsidRDefault="003E4623" w:rsidP="003E4623">
      <w:pPr>
        <w:pStyle w:val="ListParagraph"/>
        <w:spacing w:after="0" w:line="480" w:lineRule="auto"/>
        <w:ind w:left="426"/>
        <w:jc w:val="center"/>
        <w:rPr>
          <w:rFonts w:ascii="Times New Roman" w:hAnsi="Times New Roman" w:cs="Times New Roman"/>
          <w:b/>
          <w:sz w:val="24"/>
          <w:szCs w:val="24"/>
          <w:lang w:val="en-GB"/>
        </w:rPr>
      </w:pPr>
      <w:r>
        <w:rPr>
          <w:rFonts w:ascii="Times New Roman" w:hAnsi="Times New Roman" w:cs="Times New Roman"/>
          <w:b/>
          <w:sz w:val="24"/>
          <w:szCs w:val="24"/>
          <w:lang w:val="en-GB"/>
        </w:rPr>
        <w:t>Tabel 2.1</w:t>
      </w:r>
    </w:p>
    <w:p w:rsidR="003E4623" w:rsidRPr="005718FF" w:rsidRDefault="003E4623" w:rsidP="003E4623">
      <w:pPr>
        <w:pStyle w:val="ListParagraph"/>
        <w:spacing w:after="0" w:line="480" w:lineRule="auto"/>
        <w:ind w:left="426"/>
        <w:jc w:val="center"/>
        <w:rPr>
          <w:rFonts w:ascii="Times New Roman" w:hAnsi="Times New Roman" w:cs="Times New Roman"/>
          <w:b/>
          <w:sz w:val="24"/>
          <w:szCs w:val="24"/>
          <w:lang w:val="en-GB"/>
        </w:rPr>
      </w:pPr>
      <w:r>
        <w:rPr>
          <w:rFonts w:ascii="Times New Roman" w:hAnsi="Times New Roman" w:cs="Times New Roman"/>
          <w:b/>
          <w:sz w:val="24"/>
          <w:szCs w:val="24"/>
          <w:lang w:val="en-GB"/>
        </w:rPr>
        <w:t>PenelitiTerdahulu</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560"/>
        <w:gridCol w:w="1842"/>
        <w:gridCol w:w="3969"/>
      </w:tblGrid>
      <w:tr w:rsidR="003E4623" w:rsidRPr="00B2674F" w:rsidTr="002545CC">
        <w:trPr>
          <w:trHeight w:val="581"/>
        </w:trPr>
        <w:tc>
          <w:tcPr>
            <w:tcW w:w="567" w:type="dxa"/>
            <w:vAlign w:val="center"/>
          </w:tcPr>
          <w:p w:rsidR="003E4623" w:rsidRPr="00B2674F" w:rsidRDefault="003E4623" w:rsidP="002545CC">
            <w:pPr>
              <w:spacing w:after="0" w:line="240" w:lineRule="auto"/>
              <w:jc w:val="center"/>
              <w:rPr>
                <w:rFonts w:ascii="Times New Roman" w:hAnsi="Times New Roman" w:cs="Times New Roman"/>
                <w:b/>
                <w:sz w:val="24"/>
                <w:szCs w:val="24"/>
              </w:rPr>
            </w:pPr>
            <w:r w:rsidRPr="00B2674F">
              <w:rPr>
                <w:rFonts w:ascii="Times New Roman" w:hAnsi="Times New Roman" w:cs="Times New Roman"/>
                <w:b/>
                <w:sz w:val="24"/>
                <w:szCs w:val="24"/>
              </w:rPr>
              <w:t>No</w:t>
            </w:r>
          </w:p>
        </w:tc>
        <w:tc>
          <w:tcPr>
            <w:tcW w:w="1560" w:type="dxa"/>
            <w:vAlign w:val="center"/>
          </w:tcPr>
          <w:p w:rsidR="003E4623" w:rsidRPr="00B2674F" w:rsidRDefault="003E4623" w:rsidP="002545CC">
            <w:pPr>
              <w:pStyle w:val="ListParagraph"/>
              <w:spacing w:after="0" w:line="240" w:lineRule="auto"/>
              <w:ind w:left="0"/>
              <w:jc w:val="center"/>
              <w:rPr>
                <w:rFonts w:ascii="Times New Roman" w:hAnsi="Times New Roman" w:cs="Times New Roman"/>
                <w:b/>
                <w:sz w:val="24"/>
                <w:szCs w:val="24"/>
              </w:rPr>
            </w:pPr>
            <w:r w:rsidRPr="00B2674F">
              <w:rPr>
                <w:rFonts w:ascii="Times New Roman" w:hAnsi="Times New Roman" w:cs="Times New Roman"/>
                <w:b/>
                <w:sz w:val="24"/>
                <w:szCs w:val="24"/>
              </w:rPr>
              <w:t>Nama dan Tahun</w:t>
            </w:r>
          </w:p>
        </w:tc>
        <w:tc>
          <w:tcPr>
            <w:tcW w:w="1842" w:type="dxa"/>
            <w:vAlign w:val="center"/>
          </w:tcPr>
          <w:p w:rsidR="003E4623" w:rsidRPr="00B2674F" w:rsidRDefault="003E4623" w:rsidP="002545CC">
            <w:pPr>
              <w:pStyle w:val="ListParagraph"/>
              <w:spacing w:after="0" w:line="240" w:lineRule="auto"/>
              <w:ind w:left="0"/>
              <w:jc w:val="center"/>
              <w:rPr>
                <w:rFonts w:ascii="Times New Roman" w:hAnsi="Times New Roman" w:cs="Times New Roman"/>
                <w:b/>
                <w:sz w:val="24"/>
                <w:szCs w:val="24"/>
              </w:rPr>
            </w:pPr>
            <w:r w:rsidRPr="00B2674F">
              <w:rPr>
                <w:rFonts w:ascii="Times New Roman" w:hAnsi="Times New Roman" w:cs="Times New Roman"/>
                <w:b/>
                <w:sz w:val="24"/>
                <w:szCs w:val="24"/>
              </w:rPr>
              <w:t>Judul</w:t>
            </w:r>
          </w:p>
        </w:tc>
        <w:tc>
          <w:tcPr>
            <w:tcW w:w="3969" w:type="dxa"/>
            <w:vAlign w:val="center"/>
          </w:tcPr>
          <w:p w:rsidR="003E4623" w:rsidRPr="00B2674F" w:rsidRDefault="003E4623" w:rsidP="002545CC">
            <w:pPr>
              <w:pStyle w:val="ListParagraph"/>
              <w:spacing w:after="0" w:line="240" w:lineRule="auto"/>
              <w:ind w:left="0"/>
              <w:jc w:val="center"/>
              <w:rPr>
                <w:rFonts w:ascii="Times New Roman" w:hAnsi="Times New Roman" w:cs="Times New Roman"/>
                <w:b/>
                <w:sz w:val="24"/>
                <w:szCs w:val="24"/>
              </w:rPr>
            </w:pPr>
            <w:r w:rsidRPr="00B2674F">
              <w:rPr>
                <w:rFonts w:ascii="Times New Roman" w:hAnsi="Times New Roman" w:cs="Times New Roman"/>
                <w:b/>
                <w:sz w:val="24"/>
                <w:szCs w:val="24"/>
              </w:rPr>
              <w:t>Hasil Penelitian</w:t>
            </w:r>
          </w:p>
        </w:tc>
      </w:tr>
      <w:tr w:rsidR="003E4623" w:rsidRPr="00B2674F" w:rsidTr="002545CC">
        <w:trPr>
          <w:trHeight w:val="555"/>
        </w:trPr>
        <w:tc>
          <w:tcPr>
            <w:tcW w:w="567" w:type="dxa"/>
          </w:tcPr>
          <w:p w:rsidR="003E4623" w:rsidRPr="005718FF" w:rsidRDefault="003E4623" w:rsidP="002545CC">
            <w:pPr>
              <w:pStyle w:val="ListParagraph"/>
              <w:spacing w:after="0" w:line="240" w:lineRule="auto"/>
              <w:ind w:left="-19"/>
              <w:jc w:val="center"/>
              <w:rPr>
                <w:rFonts w:ascii="Times New Roman" w:hAnsi="Times New Roman" w:cs="Times New Roman"/>
                <w:sz w:val="24"/>
                <w:szCs w:val="24"/>
                <w:lang w:val="en-GB"/>
              </w:rPr>
            </w:pPr>
            <w:r w:rsidRPr="00B2674F">
              <w:rPr>
                <w:rFonts w:ascii="Times New Roman" w:hAnsi="Times New Roman" w:cs="Times New Roman"/>
                <w:sz w:val="24"/>
                <w:szCs w:val="24"/>
              </w:rPr>
              <w:t>1</w:t>
            </w:r>
          </w:p>
        </w:tc>
        <w:tc>
          <w:tcPr>
            <w:tcW w:w="1560" w:type="dxa"/>
          </w:tcPr>
          <w:p w:rsidR="003E4623" w:rsidRPr="006B56D9" w:rsidRDefault="0097467F" w:rsidP="002545CC">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begin" w:fldLock="1"/>
            </w:r>
            <w:r w:rsidR="003E4623">
              <w:rPr>
                <w:rFonts w:ascii="Times New Roman" w:hAnsi="Times New Roman" w:cs="Times New Roman"/>
                <w:sz w:val="24"/>
                <w:szCs w:val="24"/>
                <w:lang w:val="en-US"/>
              </w:rPr>
              <w:instrText>ADDIN CSL_CITATION {"citationItems":[{"id":"ITEM-1","itemData":{"DOI":"10.52353/senama.v1i1.240","abstract":"The concept of good governance is used as an institutional framework for strengthening the autonomy of village. The reality is practice of good governance in management practices of more funds are directed to central government, not to public. The purpose of this study was to understand the forms and practices of good governance froms and practices in village fund management pricesses that are viewed from the proses of trasnparansi. Accountabillty and responsiveness. This study uses an interpretive paradigm with a phenomenological approach to explore the implementation of good governance in management of village funds. The study found that implementation of the management of village funds in village sewurejo normatively in accordance with good governance mechanisms even though there are still some weaknesses in the application in field. The policy implication of this research can be used to assess implementation of good governance at the village government agencies special in village governance.","author":[{"dropping-particle":"","family":"Wardani","given":"Marita Kusuma","non-dropping-particle":"","parse-names":false,"suffix":""},{"dropping-particle":"","family":"Fauzi","given":"Ahmad Shofwan","non-dropping-particle":"","parse-names":false,"suffix":""}],"container-title":"Prosiding Seminar Nasional Akuntansi dan Manajemen (SENAMA)","id":"ITEM-1","issue":"22","issued":{"date-parts":[["2018"]]},"page":"108-127","title":"Analisis Penerapan Good Corporate Governance Dalam Pengelolaan Dana Desa Di Desa Sewurejo Karanganyar","type":"article-journal","volume":"11"},"uris":["http://www.mendeley.com/documents/?uuid=8daeb689-5330-4168-9fe5-4e9fdb4281f9"]}],"mendeley":{"formattedCitation":"(Wardani &amp; Fauzi, 2018)","manualFormatting":"Wardani &amp; Fauzi (2018)","plainTextFormattedCitation":"(Wardani &amp; Fauzi, 2018)","previouslyFormattedCitation":"(Wardani &amp; Fauzi, 2018)"},"properties":{"noteIndex":0},"schema":"https://github.com/citation-style-language/schema/raw/master/csl-citation.json"}</w:instrText>
            </w:r>
            <w:r>
              <w:rPr>
                <w:rFonts w:ascii="Times New Roman" w:hAnsi="Times New Roman" w:cs="Times New Roman"/>
                <w:sz w:val="24"/>
                <w:szCs w:val="24"/>
                <w:lang w:val="en-US"/>
              </w:rPr>
              <w:fldChar w:fldCharType="separate"/>
            </w:r>
            <w:r w:rsidR="003E4623">
              <w:rPr>
                <w:rFonts w:ascii="Times New Roman" w:hAnsi="Times New Roman" w:cs="Times New Roman"/>
                <w:noProof/>
                <w:sz w:val="24"/>
                <w:szCs w:val="24"/>
                <w:lang w:val="en-US"/>
              </w:rPr>
              <w:t>Wardani &amp; Fauzi</w:t>
            </w:r>
            <w:r w:rsidR="003E4623" w:rsidRPr="002938B5">
              <w:rPr>
                <w:rFonts w:ascii="Times New Roman" w:hAnsi="Times New Roman" w:cs="Times New Roman"/>
                <w:noProof/>
                <w:sz w:val="24"/>
                <w:szCs w:val="24"/>
                <w:lang w:val="en-US"/>
              </w:rPr>
              <w:t xml:space="preserve"> (2018)</w:t>
            </w:r>
            <w:r>
              <w:rPr>
                <w:rFonts w:ascii="Times New Roman" w:hAnsi="Times New Roman" w:cs="Times New Roman"/>
                <w:sz w:val="24"/>
                <w:szCs w:val="24"/>
                <w:lang w:val="en-US"/>
              </w:rPr>
              <w:fldChar w:fldCharType="end"/>
            </w:r>
          </w:p>
        </w:tc>
        <w:tc>
          <w:tcPr>
            <w:tcW w:w="1842" w:type="dxa"/>
          </w:tcPr>
          <w:p w:rsidR="003E4623" w:rsidRPr="006B56D9" w:rsidRDefault="003E4623" w:rsidP="002545CC">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AnalisisPenerapan</w:t>
            </w:r>
            <w:r w:rsidRPr="009D5428">
              <w:rPr>
                <w:rFonts w:ascii="Times New Roman" w:hAnsi="Times New Roman" w:cs="Times New Roman"/>
                <w:i/>
                <w:sz w:val="24"/>
                <w:szCs w:val="24"/>
                <w:lang w:val="en-US"/>
              </w:rPr>
              <w:t xml:space="preserve">Good </w:t>
            </w:r>
            <w:r w:rsidRPr="00273498">
              <w:rPr>
                <w:rFonts w:ascii="Times New Roman" w:hAnsi="Times New Roman" w:cs="Times New Roman"/>
                <w:i/>
                <w:sz w:val="24"/>
                <w:szCs w:val="24"/>
                <w:lang w:val="en-US"/>
              </w:rPr>
              <w:t>Government</w:t>
            </w:r>
            <w:r w:rsidRPr="009D5428">
              <w:rPr>
                <w:rFonts w:ascii="Times New Roman" w:hAnsi="Times New Roman" w:cs="Times New Roman"/>
                <w:i/>
                <w:sz w:val="24"/>
                <w:szCs w:val="24"/>
                <w:lang w:val="en-US"/>
              </w:rPr>
              <w:t>Governance</w:t>
            </w:r>
            <w:r>
              <w:rPr>
                <w:rFonts w:ascii="Times New Roman" w:hAnsi="Times New Roman" w:cs="Times New Roman"/>
                <w:sz w:val="24"/>
                <w:szCs w:val="24"/>
                <w:lang w:val="en-US"/>
              </w:rPr>
              <w:t>dalamPengelolaan Dana Desa di DesaSuwerejoKaranganyar</w:t>
            </w:r>
          </w:p>
        </w:tc>
        <w:tc>
          <w:tcPr>
            <w:tcW w:w="3969" w:type="dxa"/>
          </w:tcPr>
          <w:p w:rsidR="003E4623" w:rsidRPr="005C2D87" w:rsidRDefault="003E4623" w:rsidP="002545CC">
            <w:pPr>
              <w:pStyle w:val="Default"/>
              <w:ind w:left="34"/>
              <w:jc w:val="both"/>
              <w:rPr>
                <w:lang w:val="en-US"/>
              </w:rPr>
            </w:pPr>
            <w:r w:rsidRPr="005E41D1">
              <w:t xml:space="preserve">Hasil kajian penerapan tata kelola </w:t>
            </w:r>
            <w:r w:rsidRPr="00A042C7">
              <w:rPr>
                <w:i/>
              </w:rPr>
              <w:t>Good goverment governance</w:t>
            </w:r>
            <w:r w:rsidRPr="005E41D1">
              <w:t xml:space="preserve"> dalam pengelolaan dana desa di Desa Sewurejo, Karanganyar, menunjukkan bahwa Pemerintah Desa Sewurejo telah menerapkan beberapa prinsip tata kelola pemerintahan, seperti transparansi, akuntabilitas, dan </w:t>
            </w:r>
            <w:r w:rsidRPr="005E41D1">
              <w:lastRenderedPageBreak/>
              <w:t>responsivitas, dalam proses pelaksanaan pengelolaan dana desa dalam penyaluran dananya. Hal ini ditunjukkan dengan adanya proses kegiatan yang terorganisasi yang melibatkan masyarakat dan bentuk pertanggungjawaban yang sesuai dengan ketentuan yang berlaku, serta berbagai media informasi yang mendukung transparansi dan memenuhi kebutuhan masyarakat. Meskipun demikian, masih terdapat beberapa kendala dalam pelaksanaannya yang berdampak pada proses akuntabilitas, antara lain beberapa laporan yang disampaikan melewati batas waktu yang ditentukan, kegiatan yang tidak sesuai dengan ketentuan, dan laporan transparansi yang belum sesuai dengan ketentuan.</w:t>
            </w:r>
          </w:p>
        </w:tc>
      </w:tr>
      <w:tr w:rsidR="003E4623" w:rsidRPr="00B2674F" w:rsidTr="002545CC">
        <w:trPr>
          <w:trHeight w:val="555"/>
        </w:trPr>
        <w:tc>
          <w:tcPr>
            <w:tcW w:w="567" w:type="dxa"/>
          </w:tcPr>
          <w:p w:rsidR="003E4623" w:rsidRPr="004F1A7F" w:rsidRDefault="003E4623" w:rsidP="002545CC">
            <w:pPr>
              <w:pStyle w:val="ListParagraph"/>
              <w:spacing w:after="0" w:line="240" w:lineRule="auto"/>
              <w:ind w:left="-19"/>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2</w:t>
            </w:r>
          </w:p>
        </w:tc>
        <w:tc>
          <w:tcPr>
            <w:tcW w:w="1560" w:type="dxa"/>
          </w:tcPr>
          <w:p w:rsidR="003E4623" w:rsidRDefault="0097467F" w:rsidP="002545CC">
            <w:pPr>
              <w:pStyle w:val="ListParagraph"/>
              <w:spacing w:after="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fldChar w:fldCharType="begin" w:fldLock="1"/>
            </w:r>
            <w:r w:rsidR="003E4623">
              <w:rPr>
                <w:rFonts w:ascii="Times New Roman" w:hAnsi="Times New Roman" w:cs="Times New Roman"/>
                <w:sz w:val="24"/>
                <w:szCs w:val="24"/>
                <w:lang w:val="en-GB"/>
              </w:rPr>
              <w:instrText>ADDIN CSL_CITATION {"citationItems":[{"id":"ITEM-1","itemData":{"author":[{"dropping-particle":"","family":"Amin","given":"Rizal Setiawan","non-dropping-particle":"","parse-names":false,"suffix":""},{"dropping-particle":"","family":"Haliah","given":"","non-dropping-particle":"","parse-names":false,"suffix":""},{"dropping-particle":"","family":"Mediaty","given":"","non-dropping-particle":"","parse-names":false,"suffix":""}],"container-title":"International Journal of Innoviation Science and Research Technology","id":"ITEM-1","issue":"3","issued":{"date-parts":[["2019"]]},"page":"458-464","title":"Moderating Effects of the Implementation Good Corporate Governance on the Competence and the Accounting Instance System on the Quality of Accountability Financial Report ’ s PT Pelayaran Nasional Indonesia ( Persero )","type":"article-journal","volume":"4"},"uris":["http://www.mendeley.com/documents/?uuid=6aa39d10-ce31-4d8f-87ba-e43e90e4a993"]}],"mendeley":{"formattedCitation":"(Amin et al., 2019)","manualFormatting":"Amin et al. (2019)","plainTextFormattedCitation":"(Amin et al., 2019)","previouslyFormattedCitation":"(Amin et al., 2019)"},"properties":{"noteIndex":0},"schema":"https://github.com/citation-style-language/schema/raw/master/csl-citation.json"}</w:instrText>
            </w:r>
            <w:r>
              <w:rPr>
                <w:rFonts w:ascii="Times New Roman" w:hAnsi="Times New Roman" w:cs="Times New Roman"/>
                <w:sz w:val="24"/>
                <w:szCs w:val="24"/>
                <w:lang w:val="en-GB"/>
              </w:rPr>
              <w:fldChar w:fldCharType="separate"/>
            </w:r>
            <w:r w:rsidR="003E4623">
              <w:rPr>
                <w:rFonts w:ascii="Times New Roman" w:hAnsi="Times New Roman" w:cs="Times New Roman"/>
                <w:noProof/>
                <w:sz w:val="24"/>
                <w:szCs w:val="24"/>
                <w:lang w:val="en-GB"/>
              </w:rPr>
              <w:t>Amin et al.</w:t>
            </w:r>
            <w:r w:rsidR="003E4623" w:rsidRPr="002938B5">
              <w:rPr>
                <w:rFonts w:ascii="Times New Roman" w:hAnsi="Times New Roman" w:cs="Times New Roman"/>
                <w:noProof/>
                <w:sz w:val="24"/>
                <w:szCs w:val="24"/>
                <w:lang w:val="en-GB"/>
              </w:rPr>
              <w:t xml:space="preserve"> (2019)</w:t>
            </w:r>
            <w:r>
              <w:rPr>
                <w:rFonts w:ascii="Times New Roman" w:hAnsi="Times New Roman" w:cs="Times New Roman"/>
                <w:sz w:val="24"/>
                <w:szCs w:val="24"/>
                <w:lang w:val="en-GB"/>
              </w:rPr>
              <w:fldChar w:fldCharType="end"/>
            </w:r>
          </w:p>
        </w:tc>
        <w:tc>
          <w:tcPr>
            <w:tcW w:w="1842" w:type="dxa"/>
          </w:tcPr>
          <w:p w:rsidR="003E4623" w:rsidRPr="009D5428" w:rsidRDefault="003E4623" w:rsidP="002545CC">
            <w:pPr>
              <w:pStyle w:val="ListParagraph"/>
              <w:spacing w:after="0" w:line="240" w:lineRule="auto"/>
              <w:ind w:left="0"/>
              <w:jc w:val="both"/>
              <w:rPr>
                <w:rFonts w:ascii="Times New Roman" w:hAnsi="Times New Roman" w:cs="Times New Roman"/>
                <w:i/>
                <w:sz w:val="24"/>
                <w:szCs w:val="24"/>
                <w:lang w:val="en-US"/>
              </w:rPr>
            </w:pPr>
            <w:r w:rsidRPr="009D5428">
              <w:rPr>
                <w:rFonts w:ascii="Times New Roman" w:hAnsi="Times New Roman" w:cs="Times New Roman"/>
                <w:i/>
                <w:sz w:val="24"/>
                <w:szCs w:val="24"/>
                <w:lang w:val="en-US"/>
              </w:rPr>
              <w:t>Moderating Effects of the Implementation Good Corporate Governance on the Competence and the Accounting Instance System on the Quality of Accountability Financial Report’s PT PelayaranNasional Indonesia (Persero)</w:t>
            </w:r>
          </w:p>
        </w:tc>
        <w:tc>
          <w:tcPr>
            <w:tcW w:w="3969" w:type="dxa"/>
          </w:tcPr>
          <w:p w:rsidR="003E4623" w:rsidRPr="005E41D1" w:rsidRDefault="003E4623" w:rsidP="002545CC">
            <w:pPr>
              <w:spacing w:after="0" w:line="240" w:lineRule="auto"/>
              <w:jc w:val="both"/>
              <w:rPr>
                <w:rFonts w:ascii="Times New Roman" w:eastAsia="Times New Roman" w:hAnsi="Times New Roman" w:cs="Times New Roman"/>
                <w:i/>
                <w:iCs/>
                <w:sz w:val="24"/>
                <w:szCs w:val="24"/>
                <w:lang w:val="en-ID" w:eastAsia="en-ID"/>
              </w:rPr>
            </w:pPr>
            <w:r w:rsidRPr="005E41D1">
              <w:rPr>
                <w:rFonts w:ascii="Times New Roman" w:eastAsia="Times New Roman" w:hAnsi="Times New Roman" w:cs="Times New Roman"/>
                <w:i/>
                <w:iCs/>
                <w:sz w:val="24"/>
                <w:szCs w:val="24"/>
                <w:lang w:val="en-ID" w:eastAsia="en-ID"/>
              </w:rPr>
              <w:t xml:space="preserve">Regression Analysis Before Integrating with Moderating Variables The determination coefficient value of R square in the test results above shows the value of 0.623 or 62,3 %. These results indicate that the variable quality of financial statement accountability is influenced by 62.3% by competency variables (X1) and agency accounting systems (X2). The remaining 37,7% is influenced by other variables outside the independent variables examined in this study. In the competency variable, a probability value of 0.001 is obtained. Because the probability value is less than 5% (0.001&lt;0.050), then partially the competency variable (X1) has a significant effect on the variable quality of financial statement accountability (Y). Based on the value of the coefficient (0.299) marked positive, identifying positive effects. This means that the higher the competency (X1), the agency </w:t>
            </w:r>
            <w:r w:rsidRPr="005E41D1">
              <w:rPr>
                <w:rFonts w:ascii="Times New Roman" w:eastAsia="Times New Roman" w:hAnsi="Times New Roman" w:cs="Times New Roman"/>
                <w:i/>
                <w:iCs/>
                <w:sz w:val="24"/>
                <w:szCs w:val="24"/>
                <w:lang w:val="en-ID" w:eastAsia="en-ID"/>
              </w:rPr>
              <w:lastRenderedPageBreak/>
              <w:t>accounting system variables obtained a probability value of 0,000. Because the probability value is less than 5% (0.000 &lt;0.050), then partially the agency accounting system variable (X2) has a significant effect on the variable quality of competency will be followed by improving the quality of financial statement accountability; and agency accounting systems influence the quality of financial statement accountability.</w:t>
            </w:r>
          </w:p>
        </w:tc>
      </w:tr>
      <w:tr w:rsidR="003E4623" w:rsidRPr="00B2674F" w:rsidTr="002545CC">
        <w:trPr>
          <w:trHeight w:val="3299"/>
        </w:trPr>
        <w:tc>
          <w:tcPr>
            <w:tcW w:w="567" w:type="dxa"/>
          </w:tcPr>
          <w:p w:rsidR="003E4623" w:rsidRPr="00B2674F" w:rsidRDefault="003E4623" w:rsidP="002545CC">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3</w:t>
            </w:r>
          </w:p>
        </w:tc>
        <w:tc>
          <w:tcPr>
            <w:tcW w:w="1560" w:type="dxa"/>
          </w:tcPr>
          <w:p w:rsidR="003E4623" w:rsidRDefault="0097467F" w:rsidP="002545CC">
            <w:pPr>
              <w:pStyle w:val="ListParagraph"/>
              <w:spacing w:after="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fldChar w:fldCharType="begin" w:fldLock="1"/>
            </w:r>
            <w:r w:rsidR="003E4623">
              <w:rPr>
                <w:rFonts w:ascii="Times New Roman" w:hAnsi="Times New Roman" w:cs="Times New Roman"/>
                <w:sz w:val="24"/>
                <w:szCs w:val="24"/>
                <w:lang w:val="en-GB"/>
              </w:rPr>
              <w:instrText>ADDIN CSL_CITATION {"citationItems":[{"id":"ITEM-1","itemData":{"abstract":"The purpose of this study was to know the implementation of the principles of good government in village financial management in Poto Village, Moyo Hilir District in 2019. Type of this study was descriptive research. The data used was qualitative obtained directly from the source through interviews and observation. The informants in this study consisted of the government and some community leaders. The sampling technique used was purposive sampling. Technique to analysis data was used qualitative Miles and Huberman which consisted of data collection, data presentation and drawing conclusions. The results of study showed that of 9 principles of good government governance, there were 5 principles that had been applied, namely the principle of law enforcement, care to community, oriented towards consensus, effective and efficient and fairness. Meanwhile, 4 other principles had been implemented but not yet fully, including the principles of community participation, transparency, responsibility and accountability. The results of the discussion showed that not all principles of good government governance can be implemented in village financial management in the Poto Village government, Moyo Hilir Sub-District.","author":[{"dropping-particle":"","family":"Mustaram","given":"Razi Apriansyah","non-dropping-particle":"","parse-names":false,"suffix":""},{"dropping-particle":"","family":"Sudiyarti","given":"Nining","non-dropping-particle":"","parse-names":false,"suffix":""},{"dropping-particle":"","family":"Kumala","given":"Zuhra","non-dropping-particle":"","parse-names":false,"suffix":""}],"container-title":"Jurnal Ekonomi dan Bisnis","id":"ITEM-1","issue":"1","issued":{"date-parts":[["2020"]]},"page":"68-77","title":"Analisis Penerapan Prinsip Good Government Governance Dalam Pengelolaan Keuangan Desa Di Desa Poto Kecamatan Moyo Hilir","type":"article-journal","volume":"8"},"uris":["http://www.mendeley.com/documents/?uuid=f078b489-9ab3-4cbe-912f-ffa774f3f426"]}],"mendeley":{"formattedCitation":"(Mustaram et al., 2020)","manualFormatting":"Mustaram et al. (2020)","plainTextFormattedCitation":"(Mustaram et al., 2020)","previouslyFormattedCitation":"(Mustaram et al., 2020)"},"properties":{"noteIndex":0},"schema":"https://github.com/citation-style-language/schema/raw/master/csl-citation.json"}</w:instrText>
            </w:r>
            <w:r>
              <w:rPr>
                <w:rFonts w:ascii="Times New Roman" w:hAnsi="Times New Roman" w:cs="Times New Roman"/>
                <w:sz w:val="24"/>
                <w:szCs w:val="24"/>
                <w:lang w:val="en-GB"/>
              </w:rPr>
              <w:fldChar w:fldCharType="separate"/>
            </w:r>
            <w:r w:rsidR="003E4623">
              <w:rPr>
                <w:rFonts w:ascii="Times New Roman" w:hAnsi="Times New Roman" w:cs="Times New Roman"/>
                <w:noProof/>
                <w:sz w:val="24"/>
                <w:szCs w:val="24"/>
                <w:lang w:val="en-GB"/>
              </w:rPr>
              <w:t>Mustaram et al. (</w:t>
            </w:r>
            <w:r w:rsidR="003E4623" w:rsidRPr="00170C9B">
              <w:rPr>
                <w:rFonts w:ascii="Times New Roman" w:hAnsi="Times New Roman" w:cs="Times New Roman"/>
                <w:noProof/>
                <w:sz w:val="24"/>
                <w:szCs w:val="24"/>
                <w:lang w:val="en-GB"/>
              </w:rPr>
              <w:t>2020)</w:t>
            </w:r>
            <w:r>
              <w:rPr>
                <w:rFonts w:ascii="Times New Roman" w:hAnsi="Times New Roman" w:cs="Times New Roman"/>
                <w:sz w:val="24"/>
                <w:szCs w:val="24"/>
                <w:lang w:val="en-GB"/>
              </w:rPr>
              <w:fldChar w:fldCharType="end"/>
            </w:r>
          </w:p>
        </w:tc>
        <w:tc>
          <w:tcPr>
            <w:tcW w:w="1842" w:type="dxa"/>
          </w:tcPr>
          <w:p w:rsidR="003E4623" w:rsidRPr="00170C9B" w:rsidRDefault="003E4623" w:rsidP="002545CC">
            <w:pPr>
              <w:pStyle w:val="ListParagraph"/>
              <w:spacing w:after="0" w:line="240" w:lineRule="auto"/>
              <w:ind w:left="0"/>
              <w:jc w:val="both"/>
              <w:rPr>
                <w:rFonts w:ascii="Times New Roman" w:hAnsi="Times New Roman" w:cs="Times New Roman"/>
                <w:sz w:val="24"/>
                <w:szCs w:val="24"/>
                <w:lang w:val="en-US"/>
              </w:rPr>
            </w:pPr>
            <w:r w:rsidRPr="00170C9B">
              <w:rPr>
                <w:rFonts w:ascii="Times New Roman" w:hAnsi="Times New Roman" w:cs="Times New Roman"/>
                <w:sz w:val="24"/>
                <w:szCs w:val="24"/>
              </w:rPr>
              <w:t xml:space="preserve">Analisis Penerapan Prinsip </w:t>
            </w:r>
            <w:r w:rsidRPr="00170C9B">
              <w:rPr>
                <w:rFonts w:ascii="Times New Roman" w:hAnsi="Times New Roman" w:cs="Times New Roman"/>
                <w:i/>
                <w:sz w:val="24"/>
                <w:szCs w:val="24"/>
              </w:rPr>
              <w:t>Good Government Governance</w:t>
            </w:r>
            <w:r w:rsidRPr="00170C9B">
              <w:rPr>
                <w:rFonts w:ascii="Times New Roman" w:hAnsi="Times New Roman" w:cs="Times New Roman"/>
                <w:sz w:val="24"/>
                <w:szCs w:val="24"/>
              </w:rPr>
              <w:t xml:space="preserve"> D</w:t>
            </w:r>
            <w:r>
              <w:rPr>
                <w:rFonts w:ascii="Times New Roman" w:hAnsi="Times New Roman" w:cs="Times New Roman"/>
                <w:sz w:val="24"/>
                <w:szCs w:val="24"/>
              </w:rPr>
              <w:t>alam Pengelolaan Keuangan Desa d</w:t>
            </w:r>
            <w:r w:rsidRPr="00170C9B">
              <w:rPr>
                <w:rFonts w:ascii="Times New Roman" w:hAnsi="Times New Roman" w:cs="Times New Roman"/>
                <w:sz w:val="24"/>
                <w:szCs w:val="24"/>
              </w:rPr>
              <w:t>i Desa Poto Kecamatan Moyo Hilir</w:t>
            </w:r>
          </w:p>
        </w:tc>
        <w:tc>
          <w:tcPr>
            <w:tcW w:w="3969" w:type="dxa"/>
          </w:tcPr>
          <w:p w:rsidR="003E4623" w:rsidRPr="00170C9B" w:rsidRDefault="003E4623" w:rsidP="002545CC">
            <w:pPr>
              <w:spacing w:after="0" w:line="240" w:lineRule="auto"/>
              <w:jc w:val="both"/>
              <w:rPr>
                <w:rFonts w:ascii="Times New Roman" w:eastAsia="Times New Roman" w:hAnsi="Times New Roman" w:cs="Times New Roman"/>
                <w:i/>
                <w:iCs/>
                <w:sz w:val="24"/>
                <w:szCs w:val="24"/>
                <w:lang w:val="en-ID" w:eastAsia="en-ID"/>
              </w:rPr>
            </w:pPr>
            <w:r w:rsidRPr="00170C9B">
              <w:rPr>
                <w:rFonts w:ascii="Times New Roman" w:eastAsia="Times New Roman" w:hAnsi="Times New Roman" w:cs="Times New Roman"/>
                <w:iCs/>
                <w:sz w:val="24"/>
                <w:szCs w:val="24"/>
                <w:lang w:val="en-ID" w:eastAsia="en-ID"/>
              </w:rPr>
              <w:t>HasildaripenelitianinibahwaPenerapanPrinsip</w:t>
            </w:r>
            <w:r w:rsidRPr="00170C9B">
              <w:rPr>
                <w:rFonts w:ascii="Times New Roman" w:eastAsia="Times New Roman" w:hAnsi="Times New Roman" w:cs="Times New Roman"/>
                <w:i/>
                <w:iCs/>
                <w:sz w:val="24"/>
                <w:szCs w:val="24"/>
                <w:lang w:val="en-ID" w:eastAsia="en-ID"/>
              </w:rPr>
              <w:t>Good Government</w:t>
            </w:r>
          </w:p>
          <w:p w:rsidR="003E4623" w:rsidRPr="00170C9B" w:rsidRDefault="003E4623" w:rsidP="002545CC">
            <w:pPr>
              <w:spacing w:after="0" w:line="240" w:lineRule="auto"/>
              <w:jc w:val="both"/>
              <w:rPr>
                <w:rFonts w:ascii="Times New Roman" w:eastAsia="Times New Roman" w:hAnsi="Times New Roman" w:cs="Times New Roman"/>
                <w:iCs/>
                <w:sz w:val="24"/>
                <w:szCs w:val="24"/>
                <w:lang w:val="en-ID" w:eastAsia="en-ID"/>
              </w:rPr>
            </w:pPr>
            <w:r w:rsidRPr="00170C9B">
              <w:rPr>
                <w:rFonts w:ascii="Times New Roman" w:eastAsia="Times New Roman" w:hAnsi="Times New Roman" w:cs="Times New Roman"/>
                <w:i/>
                <w:iCs/>
                <w:sz w:val="24"/>
                <w:szCs w:val="24"/>
                <w:lang w:val="en-ID" w:eastAsia="en-ID"/>
              </w:rPr>
              <w:t>Governance</w:t>
            </w:r>
            <w:r w:rsidRPr="00170C9B">
              <w:rPr>
                <w:rFonts w:ascii="Times New Roman" w:eastAsia="Times New Roman" w:hAnsi="Times New Roman" w:cs="Times New Roman"/>
                <w:iCs/>
                <w:sz w:val="24"/>
                <w:szCs w:val="24"/>
                <w:lang w:val="en-ID" w:eastAsia="en-ID"/>
              </w:rPr>
              <w:t>memilikiperan yang pentingdalamPengelolaankeuanganDesa. Prinsipdari</w:t>
            </w:r>
            <w:r w:rsidRPr="00170C9B">
              <w:rPr>
                <w:rFonts w:ascii="Times New Roman" w:eastAsia="Times New Roman" w:hAnsi="Times New Roman" w:cs="Times New Roman"/>
                <w:i/>
                <w:iCs/>
                <w:sz w:val="24"/>
                <w:szCs w:val="24"/>
                <w:lang w:val="en-ID" w:eastAsia="en-ID"/>
              </w:rPr>
              <w:t>Good Government Governance</w:t>
            </w:r>
            <w:r w:rsidRPr="00170C9B">
              <w:rPr>
                <w:rFonts w:ascii="Times New Roman" w:eastAsia="Times New Roman" w:hAnsi="Times New Roman" w:cs="Times New Roman"/>
                <w:iCs/>
                <w:sz w:val="24"/>
                <w:szCs w:val="24"/>
                <w:lang w:val="en-ID" w:eastAsia="en-ID"/>
              </w:rPr>
              <w:t>initelahditerapkanolehpemerintahdesaPoto, namuntidaksemuaprinsipdari</w:t>
            </w:r>
            <w:r w:rsidRPr="00170C9B">
              <w:rPr>
                <w:rFonts w:ascii="Times New Roman" w:eastAsia="Times New Roman" w:hAnsi="Times New Roman" w:cs="Times New Roman"/>
                <w:i/>
                <w:iCs/>
                <w:sz w:val="24"/>
                <w:szCs w:val="24"/>
                <w:lang w:val="en-ID" w:eastAsia="en-ID"/>
              </w:rPr>
              <w:t>Good Government Governance</w:t>
            </w:r>
            <w:r w:rsidRPr="00170C9B">
              <w:rPr>
                <w:rFonts w:ascii="Times New Roman" w:eastAsia="Times New Roman" w:hAnsi="Times New Roman" w:cs="Times New Roman"/>
                <w:iCs/>
                <w:sz w:val="24"/>
                <w:szCs w:val="24"/>
                <w:lang w:val="en-ID" w:eastAsia="en-ID"/>
              </w:rPr>
              <w:t>sudahditerapkansepenuhnya. Prinsip</w:t>
            </w:r>
            <w:r w:rsidRPr="00170C9B">
              <w:rPr>
                <w:rFonts w:ascii="Times New Roman" w:eastAsia="Times New Roman" w:hAnsi="Times New Roman" w:cs="Times New Roman"/>
                <w:i/>
                <w:iCs/>
                <w:sz w:val="24"/>
                <w:szCs w:val="24"/>
                <w:lang w:val="en-ID" w:eastAsia="en-ID"/>
              </w:rPr>
              <w:t>Good Government Governance</w:t>
            </w:r>
            <w:r w:rsidRPr="00170C9B">
              <w:rPr>
                <w:rFonts w:ascii="Times New Roman" w:eastAsia="Times New Roman" w:hAnsi="Times New Roman" w:cs="Times New Roman"/>
                <w:iCs/>
                <w:sz w:val="24"/>
                <w:szCs w:val="24"/>
                <w:lang w:val="en-ID" w:eastAsia="en-ID"/>
              </w:rPr>
              <w:t xml:space="preserve"> yang telahditerapkanyaituPrinsiptegaknyasupremasihukum, perdulikepadamasyarakat, berorientasiterhadap</w:t>
            </w:r>
            <w:r w:rsidRPr="00170C9B">
              <w:rPr>
                <w:rFonts w:ascii="Times New Roman" w:eastAsia="Times New Roman" w:hAnsi="Times New Roman" w:cs="Times New Roman"/>
                <w:i/>
                <w:iCs/>
                <w:sz w:val="24"/>
                <w:szCs w:val="24"/>
                <w:lang w:val="en-ID" w:eastAsia="en-ID"/>
              </w:rPr>
              <w:t>consensus</w:t>
            </w:r>
            <w:r w:rsidRPr="00170C9B">
              <w:rPr>
                <w:rFonts w:ascii="Times New Roman" w:eastAsia="Times New Roman" w:hAnsi="Times New Roman" w:cs="Times New Roman"/>
                <w:iCs/>
                <w:sz w:val="24"/>
                <w:szCs w:val="24"/>
                <w:lang w:val="en-ID" w:eastAsia="en-ID"/>
              </w:rPr>
              <w:t>, efektifdanefisien, prinsip</w:t>
            </w:r>
            <w:r w:rsidRPr="00170C9B">
              <w:rPr>
                <w:rFonts w:ascii="Times New Roman" w:eastAsia="Times New Roman" w:hAnsi="Times New Roman" w:cs="Times New Roman"/>
                <w:i/>
                <w:iCs/>
                <w:sz w:val="24"/>
                <w:szCs w:val="24"/>
                <w:lang w:val="en-ID" w:eastAsia="en-ID"/>
              </w:rPr>
              <w:t>fairness</w:t>
            </w:r>
            <w:r w:rsidRPr="00170C9B">
              <w:rPr>
                <w:rFonts w:ascii="Times New Roman" w:eastAsia="Times New Roman" w:hAnsi="Times New Roman" w:cs="Times New Roman"/>
                <w:iCs/>
                <w:sz w:val="24"/>
                <w:szCs w:val="24"/>
                <w:lang w:val="en-ID" w:eastAsia="en-ID"/>
              </w:rPr>
              <w:t xml:space="preserve"> (keadilandankesetaraan). Sedangkanprinsip</w:t>
            </w:r>
            <w:r w:rsidRPr="00170C9B">
              <w:rPr>
                <w:rFonts w:ascii="Times New Roman" w:eastAsia="Times New Roman" w:hAnsi="Times New Roman" w:cs="Times New Roman"/>
                <w:i/>
                <w:iCs/>
                <w:sz w:val="24"/>
                <w:szCs w:val="24"/>
                <w:lang w:val="en-ID" w:eastAsia="en-ID"/>
              </w:rPr>
              <w:t>Good Government Governance</w:t>
            </w:r>
            <w:r w:rsidRPr="00170C9B">
              <w:rPr>
                <w:rFonts w:ascii="Times New Roman" w:eastAsia="Times New Roman" w:hAnsi="Times New Roman" w:cs="Times New Roman"/>
                <w:iCs/>
                <w:sz w:val="24"/>
                <w:szCs w:val="24"/>
                <w:lang w:val="en-ID" w:eastAsia="en-ID"/>
              </w:rPr>
              <w:t xml:space="preserve"> yang belumsepenuhnyaditerapkanyaituPrinsippartisipasimasyarakat, prinsiptransparansi, prinsipresponsibil</w:t>
            </w:r>
            <w:r>
              <w:rPr>
                <w:rFonts w:ascii="Times New Roman" w:eastAsia="Times New Roman" w:hAnsi="Times New Roman" w:cs="Times New Roman"/>
                <w:iCs/>
                <w:sz w:val="24"/>
                <w:szCs w:val="24"/>
                <w:lang w:val="en-ID" w:eastAsia="en-ID"/>
              </w:rPr>
              <w:t>itas, danprinsipakuntabilitas.</w:t>
            </w:r>
          </w:p>
        </w:tc>
      </w:tr>
      <w:tr w:rsidR="003E4623" w:rsidRPr="00B2674F" w:rsidTr="002545CC">
        <w:trPr>
          <w:trHeight w:val="208"/>
        </w:trPr>
        <w:tc>
          <w:tcPr>
            <w:tcW w:w="567" w:type="dxa"/>
          </w:tcPr>
          <w:p w:rsidR="003E4623" w:rsidRDefault="003E4623" w:rsidP="002545CC">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1560" w:type="dxa"/>
          </w:tcPr>
          <w:p w:rsidR="003E4623" w:rsidRDefault="0097467F" w:rsidP="002545CC">
            <w:pPr>
              <w:pStyle w:val="ListParagraph"/>
              <w:spacing w:after="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fldChar w:fldCharType="begin" w:fldLock="1"/>
            </w:r>
            <w:r w:rsidR="003E4623">
              <w:rPr>
                <w:rFonts w:ascii="Times New Roman" w:hAnsi="Times New Roman" w:cs="Times New Roman"/>
                <w:sz w:val="24"/>
                <w:szCs w:val="24"/>
                <w:lang w:val="en-GB"/>
              </w:rPr>
              <w:instrText>ADDIN CSL_CITATION {"citationItems":[{"id":"ITEM-1","itemData":{"DOI":"10.13106/jafeb.2021.vol8.no4.0391","ISBN":"1851486046","ISSN":"22884645","abstract":"This study aims to analyze the impact of the company’s financial performance in mediating the relationship between Intellectual Capital and GCG on Corporate Value in banking companies listed on the Indonesia Stock Exchange (IDX). Also, this study analyzes the direct effect of intellectual capital and GCG on corporate value and the indirect effect through the company’s financial performance. This study develops research of Chen et al. (2005) and measures Intellectual Capital with VAIC (Pulic, 1998). VAIC model is more accurate to measure Intellectual Capital because it can show potential intellectual use efficiently. The data used are banking companies listed on the IDX in 2014–2016 with purposive sampling technique and Data Analysis Technique used are path analysis. The results showed that the financial performance of banking companies was proven to mediate the relationship between intellectual capital and GCG. The role of GCG that can improve financial performance and corporate value is only GCG as measured by the ratio of independent commissioners and audit quality. Meanwhile, the financial performance and corporate value audited by the Big 4 will be greater than the financial performance and corporate value of the banking companies listed on the Indonesia Stock Exchange that are not audited by the Big 4.","author":[{"dropping-particle":"","family":"Anik","given":"Sri","non-dropping-particle":"","parse-names":false,"suffix":""},{"dropping-particle":"","family":"Chariri","given":"Anis","non-dropping-particle":"","parse-names":false,"suffix":""},{"dropping-particle":"","family":"Isgiyarta","given":"Jaka","non-dropping-particle":"","parse-names":false,"suffix":""}],"container-title":"Journal of Asian Finance, Economics and Business","id":"ITEM-1","issue":"4","issued":{"date-parts":[["2021"]]},"page":"391-402","title":"The Effect of Intellectual Capital and Good Corporate Governance on Financial Performance and Corporate Value: A Case Study in Indonesia","type":"article-journal","volume":"8"},"uris":["http://www.mendeley.com/documents/?uuid=91aaa423-5b81-47b6-b410-ee1a60a34778"]}],"mendeley":{"formattedCitation":"(Anik et al., 2021)","manualFormatting":"Anik et al. (2021)","plainTextFormattedCitation":"(Anik et al., 2021)","previouslyFormattedCitation":"(Anik et al., 2021)"},"properties":{"noteIndex":0},"schema":"https://github.com/citation-style-language/schema/raw/master/csl-citation.json"}</w:instrText>
            </w:r>
            <w:r>
              <w:rPr>
                <w:rFonts w:ascii="Times New Roman" w:hAnsi="Times New Roman" w:cs="Times New Roman"/>
                <w:sz w:val="24"/>
                <w:szCs w:val="24"/>
                <w:lang w:val="en-GB"/>
              </w:rPr>
              <w:fldChar w:fldCharType="separate"/>
            </w:r>
            <w:r w:rsidR="003E4623">
              <w:rPr>
                <w:rFonts w:ascii="Times New Roman" w:hAnsi="Times New Roman" w:cs="Times New Roman"/>
                <w:noProof/>
                <w:sz w:val="24"/>
                <w:szCs w:val="24"/>
                <w:lang w:val="en-GB"/>
              </w:rPr>
              <w:t>Anik et al.</w:t>
            </w:r>
            <w:r w:rsidR="003E4623" w:rsidRPr="002938B5">
              <w:rPr>
                <w:rFonts w:ascii="Times New Roman" w:hAnsi="Times New Roman" w:cs="Times New Roman"/>
                <w:noProof/>
                <w:sz w:val="24"/>
                <w:szCs w:val="24"/>
                <w:lang w:val="en-GB"/>
              </w:rPr>
              <w:t xml:space="preserve"> (2021)</w:t>
            </w:r>
            <w:r>
              <w:rPr>
                <w:rFonts w:ascii="Times New Roman" w:hAnsi="Times New Roman" w:cs="Times New Roman"/>
                <w:sz w:val="24"/>
                <w:szCs w:val="24"/>
                <w:lang w:val="en-GB"/>
              </w:rPr>
              <w:fldChar w:fldCharType="end"/>
            </w:r>
          </w:p>
        </w:tc>
        <w:tc>
          <w:tcPr>
            <w:tcW w:w="1842" w:type="dxa"/>
          </w:tcPr>
          <w:p w:rsidR="003E4623" w:rsidRPr="009D5428" w:rsidRDefault="003E4623" w:rsidP="002545CC">
            <w:pPr>
              <w:pStyle w:val="ListParagraph"/>
              <w:spacing w:after="0" w:line="240" w:lineRule="auto"/>
              <w:ind w:left="0"/>
              <w:jc w:val="both"/>
              <w:rPr>
                <w:rFonts w:ascii="Times New Roman" w:hAnsi="Times New Roman" w:cs="Times New Roman"/>
                <w:i/>
                <w:sz w:val="24"/>
                <w:szCs w:val="24"/>
                <w:lang w:val="en-US"/>
              </w:rPr>
            </w:pPr>
            <w:r w:rsidRPr="009D5428">
              <w:rPr>
                <w:rFonts w:ascii="Times New Roman" w:hAnsi="Times New Roman" w:cs="Times New Roman"/>
                <w:i/>
                <w:sz w:val="24"/>
                <w:szCs w:val="24"/>
                <w:lang w:val="en-US"/>
              </w:rPr>
              <w:t xml:space="preserve">The Effect of Intellectual Capital and Good Corporate Governance on Financial Performance and Corporate Value: A Case </w:t>
            </w:r>
            <w:r w:rsidRPr="009D5428">
              <w:rPr>
                <w:rFonts w:ascii="Times New Roman" w:hAnsi="Times New Roman" w:cs="Times New Roman"/>
                <w:i/>
                <w:sz w:val="24"/>
                <w:szCs w:val="24"/>
                <w:lang w:val="en-US"/>
              </w:rPr>
              <w:lastRenderedPageBreak/>
              <w:t>Study in Indonesia</w:t>
            </w:r>
          </w:p>
        </w:tc>
        <w:tc>
          <w:tcPr>
            <w:tcW w:w="3969" w:type="dxa"/>
          </w:tcPr>
          <w:p w:rsidR="003E4623" w:rsidRPr="005E41D1" w:rsidRDefault="003E4623" w:rsidP="002545CC">
            <w:pPr>
              <w:spacing w:after="0" w:line="240" w:lineRule="auto"/>
              <w:jc w:val="both"/>
              <w:rPr>
                <w:rFonts w:ascii="Times New Roman" w:eastAsia="Times New Roman" w:hAnsi="Times New Roman" w:cs="Times New Roman"/>
                <w:i/>
                <w:iCs/>
                <w:sz w:val="24"/>
                <w:szCs w:val="24"/>
                <w:lang w:val="en-ID" w:eastAsia="en-ID"/>
              </w:rPr>
            </w:pPr>
            <w:r w:rsidRPr="005E41D1">
              <w:rPr>
                <w:rFonts w:ascii="Times New Roman" w:eastAsia="Times New Roman" w:hAnsi="Times New Roman" w:cs="Times New Roman"/>
                <w:i/>
                <w:iCs/>
                <w:sz w:val="24"/>
                <w:szCs w:val="24"/>
                <w:lang w:val="en-ID" w:eastAsia="en-ID"/>
              </w:rPr>
              <w:lastRenderedPageBreak/>
              <w:t xml:space="preserve">Based on the results, it shows that the role of intellectual capital and good corporate governance in improving financial performance is very high which in turn will increase corporate value. Measuring intellectual capital with VAIC will increase the company’s ability to create valueadded. Thus, banking companies listed on the </w:t>
            </w:r>
            <w:r w:rsidRPr="005E41D1">
              <w:rPr>
                <w:rFonts w:ascii="Times New Roman" w:eastAsia="Times New Roman" w:hAnsi="Times New Roman" w:cs="Times New Roman"/>
                <w:i/>
                <w:iCs/>
                <w:sz w:val="24"/>
                <w:szCs w:val="24"/>
                <w:lang w:val="en-ID" w:eastAsia="en-ID"/>
              </w:rPr>
              <w:lastRenderedPageBreak/>
              <w:t>Indonesia Stock Exchange will improve their financial performance by increasing the profits generated from the funds invested by shareholders. VAIC is a long-term investment that the company cannot directly benefit from so that the market does not respond to this condition. The market needs real proof in the form of profits generated by the company. The role of GCG can improve financial performance and further increase corporate value. The results also showed that only H7 and H8 can be accepted. This means the role of GCG which can increase corporate value is only GCG as measured by independent commissioners and audit quality. The smaller the ratio of independent commissioners, the higher the financial performance and value of banking companies listed on the Indonesia Stock Exchange.</w:t>
            </w:r>
          </w:p>
        </w:tc>
      </w:tr>
      <w:tr w:rsidR="003E4623" w:rsidRPr="00B2674F" w:rsidTr="002545CC">
        <w:trPr>
          <w:trHeight w:val="851"/>
        </w:trPr>
        <w:tc>
          <w:tcPr>
            <w:tcW w:w="567" w:type="dxa"/>
          </w:tcPr>
          <w:p w:rsidR="003E4623" w:rsidRDefault="003E4623" w:rsidP="002545CC">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5</w:t>
            </w:r>
          </w:p>
        </w:tc>
        <w:tc>
          <w:tcPr>
            <w:tcW w:w="1560" w:type="dxa"/>
          </w:tcPr>
          <w:p w:rsidR="003E4623" w:rsidRDefault="0097467F" w:rsidP="002545CC">
            <w:pPr>
              <w:pStyle w:val="ListParagraph"/>
              <w:spacing w:after="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fldChar w:fldCharType="begin" w:fldLock="1"/>
            </w:r>
            <w:r w:rsidR="003E4623">
              <w:rPr>
                <w:rFonts w:ascii="Times New Roman" w:hAnsi="Times New Roman" w:cs="Times New Roman"/>
                <w:sz w:val="24"/>
                <w:szCs w:val="24"/>
                <w:lang w:val="en-GB"/>
              </w:rPr>
              <w:instrText>ADDIN CSL_CITATION {"citationItems":[{"id":"ITEM-1","itemData":{"DOI":"http://dx.doi.org/10.36418/syntax-literate.v6i7.3502","abstract":"Penelitian ini bertujuan untuk mengetahui bagaimana Pengelolaan Dana Desa Menuju Good Government Governance Pada Desa Pasar Lama Kabupaten Banjar. Good Government Governance meliputi Partisipasi, Penegakan hukum, Akuntabilitas, Daya Tanggap, Berorientasi pada konsenus, Keadilan, Efisiensi dan Efektivitas, Visi strategis, dan Transparansi. Di masa pandemi Covid-19, 8% dari dana desa dialokasikan untuk penanganan Covid-19, dengan adanya peraturan tersebut maka pnegalokasian dana desa akan berbeda dengan yang telah direncanakan. Metode penelitian yang digunakan adalah metode kualitatif dengan paradigma interpretif. Informan terdiri dari Penanggung Jawab Desa, Sekretaris Desa, dan Kepala Urusan Keuangan Desa Pasar Lama Kabupaten Banjar. Teknik pengumpulan data menggunakan wawancara dan dokumentasi. Teknik analisis data dimuai dari penyederhanaan data, proses mengecek keabsahan data, proses analisis data dan menarik kesimpulan. Hasil penelitian menunjukkan bahwa Pemerintah Desa Pasar Lama Kabupaten Banjar telah menerapkan prinsip Partisipasi, Daya Tanggap, Berorientasi ada Konsensus, Keadilan, Efisiensi dan Efektivitas, Visi Strategis, dan Transparansi dalam pengelolaan dana desa dengan baik. Tetapi belum sepenuhnya terlaksana di Prinsip Akuntabilitas karena kerap belum tepat waktu dalam menyajikan Laporan Keuangan dan juga belum melaksankaan SIJAKA atau Sistem Informasi Jaga Kawal. Pemerintah Desa Pasar Lama sudah cukup baik dalam pelaksanaan pengelolaan Dana Desa, tetapi diperlukan peningkatan dalam efektivitas waktu untuk menyajikan laporan keuangan dan menngunakan Sistem Informasi yang telah disediakan.","author":[{"dropping-particle":"","family":"Hastuty","given":"Agnia Medina","non-dropping-particle":"","parse-names":false,"suffix":""},{"dropping-particle":"","family":"Priono","given":"Hero","non-dropping-particle":"","parse-names":false,"suffix":""}],"container-title":"Syntax Literate: Jurnal Ilmiah Indonesia","id":"ITEM-1","issue":"7","issued":{"date-parts":[["2021"]]},"page":"3112-3121","title":"Pengelolaan Dana Desa Menuju Good Government Governance Pada Desa Pasar Lama Kabupaten Banjar","type":"article-journal","volume":"6"},"uris":["http://www.mendeley.com/documents/?uuid=e7c3f5fc-ac91-43f3-8d5f-f0aeacdc715b"]}],"mendeley":{"formattedCitation":"(Hastuty &amp; Priono, 2021)","manualFormatting":"Hastuty &amp; Priono (2021)","plainTextFormattedCitation":"(Hastuty &amp; Priono, 2021)","previouslyFormattedCitation":"(Hastuty &amp; Priono, 2021)"},"properties":{"noteIndex":0},"schema":"https://github.com/citation-style-language/schema/raw/master/csl-citation.json"}</w:instrText>
            </w:r>
            <w:r>
              <w:rPr>
                <w:rFonts w:ascii="Times New Roman" w:hAnsi="Times New Roman" w:cs="Times New Roman"/>
                <w:sz w:val="24"/>
                <w:szCs w:val="24"/>
                <w:lang w:val="en-GB"/>
              </w:rPr>
              <w:fldChar w:fldCharType="separate"/>
            </w:r>
            <w:r w:rsidR="003E4623">
              <w:rPr>
                <w:rFonts w:ascii="Times New Roman" w:hAnsi="Times New Roman" w:cs="Times New Roman"/>
                <w:noProof/>
                <w:sz w:val="24"/>
                <w:szCs w:val="24"/>
                <w:lang w:val="en-GB"/>
              </w:rPr>
              <w:t>Hastuty &amp; Priono (</w:t>
            </w:r>
            <w:r w:rsidR="003E4623" w:rsidRPr="002820CE">
              <w:rPr>
                <w:rFonts w:ascii="Times New Roman" w:hAnsi="Times New Roman" w:cs="Times New Roman"/>
                <w:noProof/>
                <w:sz w:val="24"/>
                <w:szCs w:val="24"/>
                <w:lang w:val="en-GB"/>
              </w:rPr>
              <w:t>2021)</w:t>
            </w:r>
            <w:r>
              <w:rPr>
                <w:rFonts w:ascii="Times New Roman" w:hAnsi="Times New Roman" w:cs="Times New Roman"/>
                <w:sz w:val="24"/>
                <w:szCs w:val="24"/>
                <w:lang w:val="en-GB"/>
              </w:rPr>
              <w:fldChar w:fldCharType="end"/>
            </w:r>
          </w:p>
        </w:tc>
        <w:tc>
          <w:tcPr>
            <w:tcW w:w="1842" w:type="dxa"/>
          </w:tcPr>
          <w:p w:rsidR="003E4623" w:rsidRPr="00EE54A0" w:rsidRDefault="003E4623" w:rsidP="002545CC">
            <w:pPr>
              <w:pStyle w:val="ListParagraph"/>
              <w:spacing w:after="0" w:line="240" w:lineRule="auto"/>
              <w:ind w:left="0"/>
              <w:jc w:val="both"/>
              <w:rPr>
                <w:rFonts w:ascii="Times New Roman" w:hAnsi="Times New Roman" w:cs="Times New Roman"/>
                <w:sz w:val="24"/>
                <w:szCs w:val="24"/>
                <w:lang w:val="en-US"/>
              </w:rPr>
            </w:pPr>
            <w:r w:rsidRPr="002820CE">
              <w:rPr>
                <w:rFonts w:ascii="Times New Roman" w:hAnsi="Times New Roman" w:cs="Times New Roman"/>
                <w:sz w:val="24"/>
                <w:szCs w:val="24"/>
                <w:lang w:val="en-US"/>
              </w:rPr>
              <w:t>Pengelolaan Dana DesaMenuju</w:t>
            </w:r>
            <w:r w:rsidRPr="002820CE">
              <w:rPr>
                <w:rFonts w:ascii="Times New Roman" w:hAnsi="Times New Roman" w:cs="Times New Roman"/>
                <w:i/>
                <w:sz w:val="24"/>
                <w:szCs w:val="24"/>
                <w:lang w:val="en-US"/>
              </w:rPr>
              <w:t>Good Government Governance</w:t>
            </w:r>
            <w:r w:rsidRPr="002820CE">
              <w:rPr>
                <w:rFonts w:ascii="Times New Roman" w:hAnsi="Times New Roman" w:cs="Times New Roman"/>
                <w:sz w:val="24"/>
                <w:szCs w:val="24"/>
                <w:lang w:val="en-US"/>
              </w:rPr>
              <w:t>PadaDesaPasar Lama KabupatenBanjar</w:t>
            </w:r>
          </w:p>
        </w:tc>
        <w:tc>
          <w:tcPr>
            <w:tcW w:w="3969" w:type="dxa"/>
          </w:tcPr>
          <w:p w:rsidR="003E4623" w:rsidRPr="002820CE" w:rsidRDefault="003E4623" w:rsidP="002545CC">
            <w:pPr>
              <w:pStyle w:val="Default"/>
              <w:jc w:val="both"/>
              <w:rPr>
                <w:lang w:val="en-GB"/>
              </w:rPr>
            </w:pPr>
            <w:r w:rsidRPr="002820CE">
              <w:rPr>
                <w:lang w:val="en-GB"/>
              </w:rPr>
              <w:t>HasilpenelitianmenunjukkanbahwaPemerintahDesaPasar Lama KabupatenBanjartelahmenerapkanprinsipPartisipasi, DayaTanggap, BerorientasiadaKonsensus, Keadilan, EfisiensidanEfektivitas, VisiStrategis, danTransparansidalampengelolaandanadesadenganbaik. Tetapibelumsepenuhnyaterlaksana di PrinsipAkuntabilitaskarenakerapbelumtepatwaktudalammenyajikanLaporanKeuangandanjugabelummelaksankaan SIJAKA atauSistemInformasiJagaKawal. PemerintahDesaPasar Lama sudahcukupbaikdalampelaksanaanpengelolaan Dana Desa, tetapidiperlukanpeningkatandalamefektivitaswaktuuntukmenyajikanlaporankeuangandanmenngunakanSistemInformasi yang telahdisediakan.</w:t>
            </w:r>
          </w:p>
          <w:p w:rsidR="003E4623" w:rsidRPr="00501BD8" w:rsidRDefault="003E4623" w:rsidP="002545CC">
            <w:pPr>
              <w:pStyle w:val="Default"/>
              <w:jc w:val="both"/>
              <w:rPr>
                <w:lang w:val="en-GB"/>
              </w:rPr>
            </w:pPr>
            <w:r w:rsidRPr="002820CE">
              <w:rPr>
                <w:lang w:val="en-GB"/>
              </w:rPr>
              <w:t>Kata</w:t>
            </w:r>
          </w:p>
        </w:tc>
      </w:tr>
      <w:tr w:rsidR="003E4623" w:rsidRPr="00B2674F" w:rsidTr="002545CC">
        <w:trPr>
          <w:trHeight w:val="142"/>
        </w:trPr>
        <w:tc>
          <w:tcPr>
            <w:tcW w:w="567" w:type="dxa"/>
          </w:tcPr>
          <w:p w:rsidR="003E4623" w:rsidRDefault="003E4623" w:rsidP="002545CC">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6</w:t>
            </w:r>
          </w:p>
        </w:tc>
        <w:tc>
          <w:tcPr>
            <w:tcW w:w="1560" w:type="dxa"/>
          </w:tcPr>
          <w:p w:rsidR="003E4623" w:rsidRDefault="0097467F" w:rsidP="002545CC">
            <w:pPr>
              <w:pStyle w:val="ListParagraph"/>
              <w:spacing w:after="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fldChar w:fldCharType="begin" w:fldLock="1"/>
            </w:r>
            <w:r w:rsidR="003E4623">
              <w:rPr>
                <w:rFonts w:ascii="Times New Roman" w:hAnsi="Times New Roman" w:cs="Times New Roman"/>
                <w:sz w:val="24"/>
                <w:szCs w:val="24"/>
                <w:lang w:val="en-GB"/>
              </w:rPr>
              <w:instrText>ADDIN CSL_CITATION {"citationItems":[{"id":"ITEM-1","itemData":{"DOI":"10.32696/jaapi.v3i2.1866","abstract":"The purpose of this study was to determine the effect of Transparency, Accountability and Participation on Village Fund Management in Percut Sei Tuan District. This type of research is quantitative research. This research was conducted in 18 villages in Percut Sei Tuan District. The population and sample in this study consisted of 90 people, each of which was a village head, village secretary, village finance officer, village staff and one village community from 18 villages studied. The source of data used in this study is primary data obtained using a questionnaire and measured using a Likert scale. While the data analysis method used in this study is the method of multiple linear regression analysis carried out with the help of computer software, namely the Statistical Package for Social Science (SPSS 22). The results in this study indicate that: (1) Transparency partially has no significant effect on Village Fund Management. (2) Accountability partially has a significant effect on Village Fund Management. (3) Partial participation has no significant effect on Village Fund Management. (4) Transparency, Accountability and Participation simultaneously have a significant effect on Village Fund Management.","author":[{"dropping-particle":"","family":"Harahap","given":"Haris Fahmi","non-dropping-particle":"","parse-names":false,"suffix":""},{"dropping-particle":"","family":"Harahap","given":"Junita Putri Rajana","non-dropping-particle":"","parse-names":false,"suffix":""}],"container-title":"Jurnal Akuntansi Audit Dan Perpajakan Indonesia (Jaapi)","id":"ITEM-1","issue":"2","issued":{"date-parts":[["2022"]]},"page":"371-376","title":"Pengaruh Penerapan Prinsip Good Governance Terhadap Pengelolaan Dana Desa Di Kecamatan Percut Sei Tuan","type":"article-journal","volume":"3"},"uris":["http://www.mendeley.com/documents/?uuid=f763cf3e-e834-4ea0-ad0d-bcb743c705d7"]}],"mendeley":{"formattedCitation":"(Harahap &amp; Harahap, 2022)","manualFormatting":"Harahap &amp; Harahap (2022)","plainTextFormattedCitation":"(Harahap &amp; Harahap, 2022)","previouslyFormattedCitation":"(Harahap &amp; Harahap, 2022)"},"properties":{"noteIndex":0},"schema":"https://github.com/citation-style-language/schema/raw/master/csl-citation.json"}</w:instrText>
            </w:r>
            <w:r>
              <w:rPr>
                <w:rFonts w:ascii="Times New Roman" w:hAnsi="Times New Roman" w:cs="Times New Roman"/>
                <w:sz w:val="24"/>
                <w:szCs w:val="24"/>
                <w:lang w:val="en-GB"/>
              </w:rPr>
              <w:fldChar w:fldCharType="separate"/>
            </w:r>
            <w:r w:rsidR="003E4623" w:rsidRPr="002F2E2D">
              <w:rPr>
                <w:rFonts w:ascii="Times New Roman" w:hAnsi="Times New Roman" w:cs="Times New Roman"/>
                <w:noProof/>
                <w:sz w:val="24"/>
                <w:szCs w:val="24"/>
                <w:lang w:val="en-GB"/>
              </w:rPr>
              <w:t xml:space="preserve">Harahap &amp; </w:t>
            </w:r>
            <w:r w:rsidR="003E4623" w:rsidRPr="002F2E2D">
              <w:rPr>
                <w:rFonts w:ascii="Times New Roman" w:hAnsi="Times New Roman" w:cs="Times New Roman"/>
                <w:noProof/>
                <w:sz w:val="24"/>
                <w:szCs w:val="24"/>
                <w:lang w:val="en-GB"/>
              </w:rPr>
              <w:lastRenderedPageBreak/>
              <w:t>Har</w:t>
            </w:r>
            <w:r w:rsidR="003E4623">
              <w:rPr>
                <w:rFonts w:ascii="Times New Roman" w:hAnsi="Times New Roman" w:cs="Times New Roman"/>
                <w:noProof/>
                <w:sz w:val="24"/>
                <w:szCs w:val="24"/>
                <w:lang w:val="en-GB"/>
              </w:rPr>
              <w:t>ahap (</w:t>
            </w:r>
            <w:r w:rsidR="003E4623" w:rsidRPr="002F2E2D">
              <w:rPr>
                <w:rFonts w:ascii="Times New Roman" w:hAnsi="Times New Roman" w:cs="Times New Roman"/>
                <w:noProof/>
                <w:sz w:val="24"/>
                <w:szCs w:val="24"/>
                <w:lang w:val="en-GB"/>
              </w:rPr>
              <w:t>2022)</w:t>
            </w:r>
            <w:r>
              <w:rPr>
                <w:rFonts w:ascii="Times New Roman" w:hAnsi="Times New Roman" w:cs="Times New Roman"/>
                <w:sz w:val="24"/>
                <w:szCs w:val="24"/>
                <w:lang w:val="en-GB"/>
              </w:rPr>
              <w:fldChar w:fldCharType="end"/>
            </w:r>
          </w:p>
        </w:tc>
        <w:tc>
          <w:tcPr>
            <w:tcW w:w="1842" w:type="dxa"/>
          </w:tcPr>
          <w:p w:rsidR="003E4623" w:rsidRPr="004272E3" w:rsidRDefault="003E4623" w:rsidP="002545CC">
            <w:pPr>
              <w:pStyle w:val="ListParagraph"/>
              <w:spacing w:after="0" w:line="240" w:lineRule="auto"/>
              <w:ind w:left="0"/>
              <w:jc w:val="both"/>
              <w:rPr>
                <w:rFonts w:ascii="Times New Roman" w:hAnsi="Times New Roman" w:cs="Times New Roman"/>
                <w:sz w:val="24"/>
                <w:szCs w:val="24"/>
                <w:lang w:val="en-US"/>
              </w:rPr>
            </w:pPr>
            <w:r w:rsidRPr="004272E3">
              <w:rPr>
                <w:rFonts w:ascii="Times New Roman" w:hAnsi="Times New Roman" w:cs="Times New Roman"/>
                <w:sz w:val="24"/>
                <w:szCs w:val="24"/>
              </w:rPr>
              <w:lastRenderedPageBreak/>
              <w:t xml:space="preserve">Pengaruh </w:t>
            </w:r>
            <w:r w:rsidRPr="004272E3">
              <w:rPr>
                <w:rFonts w:ascii="Times New Roman" w:hAnsi="Times New Roman" w:cs="Times New Roman"/>
                <w:sz w:val="24"/>
                <w:szCs w:val="24"/>
              </w:rPr>
              <w:lastRenderedPageBreak/>
              <w:t xml:space="preserve">Penerapan Prinsip </w:t>
            </w:r>
            <w:r w:rsidRPr="004272E3">
              <w:rPr>
                <w:rFonts w:ascii="Times New Roman" w:hAnsi="Times New Roman" w:cs="Times New Roman"/>
                <w:i/>
                <w:sz w:val="24"/>
                <w:szCs w:val="24"/>
              </w:rPr>
              <w:t>Good Governance</w:t>
            </w:r>
            <w:r w:rsidRPr="004272E3">
              <w:rPr>
                <w:rFonts w:ascii="Times New Roman" w:hAnsi="Times New Roman" w:cs="Times New Roman"/>
                <w:sz w:val="24"/>
                <w:szCs w:val="24"/>
              </w:rPr>
              <w:t>Terhadap Pengelolaan Dana Desa Di Kecamatan Percut Sei Tuan</w:t>
            </w:r>
          </w:p>
        </w:tc>
        <w:tc>
          <w:tcPr>
            <w:tcW w:w="3969" w:type="dxa"/>
          </w:tcPr>
          <w:p w:rsidR="003E4623" w:rsidRPr="004272E3" w:rsidRDefault="003E4623" w:rsidP="002545CC">
            <w:pPr>
              <w:pStyle w:val="Default"/>
              <w:jc w:val="both"/>
              <w:rPr>
                <w:lang w:val="en-US"/>
              </w:rPr>
            </w:pPr>
            <w:r w:rsidRPr="005E41D1">
              <w:rPr>
                <w:lang w:val="en-US"/>
              </w:rPr>
              <w:lastRenderedPageBreak/>
              <w:t xml:space="preserve">Berdasarkanhasilpenelitian, </w:t>
            </w:r>
            <w:r w:rsidRPr="005E41D1">
              <w:rPr>
                <w:lang w:val="en-US"/>
              </w:rPr>
              <w:lastRenderedPageBreak/>
              <w:t>pengelolaandanadesa di KecamatanPercutSei Tuan hanyasedikitdipengaruhiolehfaktorketerlibatandantransparansi. Di desa-desa di KecamatanPercutSei Tuan, variabeltanggungjawabmemilikipengaruh yang cukupbesar, meskipunhanyasebagian. Di desa-desa di KecamatanPercutSei Tuan, faktortanggungjawab, keterbukaan, danketerlibatansecarabersamaanmemilikipengaruh yang besarterhadappengelolaandanadesa.</w:t>
            </w:r>
          </w:p>
        </w:tc>
      </w:tr>
      <w:tr w:rsidR="003E4623" w:rsidRPr="00B2674F" w:rsidTr="002545CC">
        <w:trPr>
          <w:trHeight w:val="64"/>
        </w:trPr>
        <w:tc>
          <w:tcPr>
            <w:tcW w:w="567" w:type="dxa"/>
          </w:tcPr>
          <w:p w:rsidR="003E4623" w:rsidRDefault="003E4623" w:rsidP="002545CC">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7</w:t>
            </w:r>
          </w:p>
        </w:tc>
        <w:tc>
          <w:tcPr>
            <w:tcW w:w="1560" w:type="dxa"/>
          </w:tcPr>
          <w:p w:rsidR="003E4623" w:rsidRDefault="0097467F" w:rsidP="002545CC">
            <w:pPr>
              <w:pStyle w:val="ListParagraph"/>
              <w:spacing w:after="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fldChar w:fldCharType="begin" w:fldLock="1"/>
            </w:r>
            <w:r w:rsidR="003E4623">
              <w:rPr>
                <w:rFonts w:ascii="Times New Roman" w:hAnsi="Times New Roman" w:cs="Times New Roman"/>
                <w:sz w:val="24"/>
                <w:szCs w:val="24"/>
                <w:lang w:val="en-GB"/>
              </w:rPr>
              <w:instrText>ADDIN CSL_CITATION {"citationItems":[{"id":"ITEM-1","itemData":{"abstract":"Tujuan dari penelitian ini adalah untuk mengetahui penerapan prinsip good corporate governance dalam pengelolaan dana desa di Desa Bantea Kecamatan Gu Kabupaten Buton Tengah pada tahun 2021. Metode penelitian yang digunakan adalah kualitatif dengan jenis penelitian kualitatif deskriptif. Penelitian dilakukan karena Dana Desa sangat berpengaruh besar terhadap pembangunan desa dan Dana Desaa juga rentah terhadap pnyelewengan. Oleh sebab dibutuhkan penerapan prinsip good corporate governance. Hasil penelitian ini menujukan bahwa Pemerintah Desa Bantea Buton Tengah telah menerapkan prinsip good corporate governance yakni transparansi dan akuntabel dalam perencanaan pelaksanaan dan pertanggungjawaban. Namun rendahnya kulitas sumber daya yang ada pada Desa Bantea membuat keterlambtan realisasi anggaran dana Desa Bantea. Kata","author":[{"dropping-particle":"","family":"Syahnakir","given":"Oki","non-dropping-particle":"","parse-names":false,"suffix":""},{"dropping-particle":"","family":"Utu","given":"La","non-dropping-particle":"","parse-names":false,"suffix":""},{"dropping-particle":"","family":"Rahmah","given":"Wahyuni","non-dropping-particle":"","parse-names":false,"suffix":""}],"container-title":"Sigma: Journal of Economic and Business","id":"ITEM-1","issue":"2","issued":{"date-parts":[["2022"]]},"page":"58-71","title":"Penerapan Prinsip Good Corporate Governance Dalam Pengelolan Dana Desa Di Desa Bantea Buton Tengah","type":"article-journal","volume":"5"},"uris":["http://www.mendeley.com/documents/?uuid=97b1da34-f8f9-4299-b8f0-cab590571dd4"]}],"mendeley":{"formattedCitation":"(Syahnakir et al., 2022)","manualFormatting":"Syahnakir et al. (2022)","plainTextFormattedCitation":"(Syahnakir et al., 2022)","previouslyFormattedCitation":"(Syahnakir et al., 2022)"},"properties":{"noteIndex":0},"schema":"https://github.com/citation-style-language/schema/raw/master/csl-citation.json"}</w:instrText>
            </w:r>
            <w:r>
              <w:rPr>
                <w:rFonts w:ascii="Times New Roman" w:hAnsi="Times New Roman" w:cs="Times New Roman"/>
                <w:sz w:val="24"/>
                <w:szCs w:val="24"/>
                <w:lang w:val="en-GB"/>
              </w:rPr>
              <w:fldChar w:fldCharType="separate"/>
            </w:r>
            <w:r w:rsidR="003E4623">
              <w:rPr>
                <w:rFonts w:ascii="Times New Roman" w:hAnsi="Times New Roman" w:cs="Times New Roman"/>
                <w:noProof/>
                <w:sz w:val="24"/>
                <w:szCs w:val="24"/>
                <w:lang w:val="en-GB"/>
              </w:rPr>
              <w:t>Syahnakir et al.</w:t>
            </w:r>
            <w:r w:rsidR="003E4623" w:rsidRPr="00B15A09">
              <w:rPr>
                <w:rFonts w:ascii="Times New Roman" w:hAnsi="Times New Roman" w:cs="Times New Roman"/>
                <w:noProof/>
                <w:sz w:val="24"/>
                <w:szCs w:val="24"/>
                <w:lang w:val="en-GB"/>
              </w:rPr>
              <w:t xml:space="preserve"> (2022)</w:t>
            </w:r>
            <w:r>
              <w:rPr>
                <w:rFonts w:ascii="Times New Roman" w:hAnsi="Times New Roman" w:cs="Times New Roman"/>
                <w:sz w:val="24"/>
                <w:szCs w:val="24"/>
                <w:lang w:val="en-GB"/>
              </w:rPr>
              <w:fldChar w:fldCharType="end"/>
            </w:r>
          </w:p>
        </w:tc>
        <w:tc>
          <w:tcPr>
            <w:tcW w:w="1842" w:type="dxa"/>
          </w:tcPr>
          <w:p w:rsidR="003E4623" w:rsidRPr="006B56D9" w:rsidRDefault="003E4623" w:rsidP="002545CC">
            <w:pPr>
              <w:pStyle w:val="ListParagraph"/>
              <w:spacing w:after="0" w:line="240" w:lineRule="auto"/>
              <w:ind w:left="0"/>
              <w:jc w:val="both"/>
              <w:rPr>
                <w:rFonts w:ascii="Times New Roman" w:hAnsi="Times New Roman" w:cs="Times New Roman"/>
                <w:sz w:val="24"/>
                <w:szCs w:val="24"/>
                <w:lang w:val="en-US"/>
              </w:rPr>
            </w:pPr>
            <w:r w:rsidRPr="00B15A09">
              <w:rPr>
                <w:rFonts w:ascii="Times New Roman" w:hAnsi="Times New Roman" w:cs="Times New Roman"/>
                <w:sz w:val="24"/>
                <w:szCs w:val="24"/>
              </w:rPr>
              <w:t xml:space="preserve">Penerapan Prinsip </w:t>
            </w:r>
            <w:r w:rsidRPr="00B15A09">
              <w:rPr>
                <w:rFonts w:ascii="Times New Roman" w:hAnsi="Times New Roman" w:cs="Times New Roman"/>
                <w:i/>
                <w:sz w:val="24"/>
                <w:szCs w:val="24"/>
              </w:rPr>
              <w:t>Good Corporate Governance</w:t>
            </w:r>
            <w:r w:rsidRPr="00B15A09">
              <w:rPr>
                <w:rFonts w:ascii="Times New Roman" w:hAnsi="Times New Roman" w:cs="Times New Roman"/>
                <w:sz w:val="24"/>
                <w:szCs w:val="24"/>
              </w:rPr>
              <w:t xml:space="preserve"> Dalam Pengelolan Dana Desa Di Desa Bantea Buton Tengah</w:t>
            </w:r>
          </w:p>
        </w:tc>
        <w:tc>
          <w:tcPr>
            <w:tcW w:w="3969" w:type="dxa"/>
          </w:tcPr>
          <w:p w:rsidR="003E4623" w:rsidRPr="00B15A09" w:rsidRDefault="003E4623" w:rsidP="002545CC">
            <w:pPr>
              <w:pStyle w:val="Default"/>
              <w:jc w:val="both"/>
            </w:pPr>
            <w:r w:rsidRPr="005E41D1">
              <w:t>Berdasarkan hasil penelitian, Pemerintah Desa Bantea Buton Tengah telah menerapkan konsep tata kelola perusahaan yang baik, meliputi akuntabilitas dan keterbukaan dalam perencanaan, pelaksanaan, dan evaluasi. Namun, anggaran Desa Bantea belum terealisasi karena kualitas sumber daya desa yang buruk.</w:t>
            </w:r>
          </w:p>
        </w:tc>
      </w:tr>
    </w:tbl>
    <w:p w:rsidR="003E4623" w:rsidRDefault="003E4623" w:rsidP="003E4623">
      <w:pPr>
        <w:spacing w:after="0" w:line="240" w:lineRule="auto"/>
        <w:ind w:firstLine="426"/>
        <w:jc w:val="both"/>
        <w:rPr>
          <w:rFonts w:ascii="Times New Roman" w:hAnsi="Times New Roman" w:cs="Times New Roman"/>
          <w:sz w:val="24"/>
          <w:szCs w:val="24"/>
        </w:rPr>
      </w:pPr>
    </w:p>
    <w:p w:rsidR="003E4623" w:rsidRDefault="003E4623" w:rsidP="003E4623">
      <w:pPr>
        <w:spacing w:after="0" w:line="480" w:lineRule="auto"/>
        <w:ind w:firstLine="426"/>
        <w:jc w:val="both"/>
        <w:rPr>
          <w:rFonts w:ascii="Times New Roman" w:hAnsi="Times New Roman" w:cs="Times New Roman"/>
          <w:sz w:val="24"/>
          <w:szCs w:val="24"/>
          <w:lang w:val="en-GB"/>
        </w:rPr>
      </w:pPr>
      <w:r>
        <w:rPr>
          <w:rFonts w:ascii="Times New Roman" w:hAnsi="Times New Roman" w:cs="Times New Roman"/>
          <w:sz w:val="24"/>
          <w:szCs w:val="24"/>
        </w:rPr>
        <w:t>Dari penelitian terdahulu pada bagian tabel diatas peneliti memilih salah satu yang dijadikan sebagai acuan dalam penelitian ini yaitu</w:t>
      </w:r>
      <w:r>
        <w:rPr>
          <w:rFonts w:ascii="Times New Roman" w:hAnsi="Times New Roman" w:cs="Times New Roman"/>
          <w:sz w:val="24"/>
          <w:szCs w:val="24"/>
          <w:lang w:val="en-US"/>
        </w:rPr>
        <w:t>WardanidanFauzitahun 2018 denganjudul“AnalisisPenerapan</w:t>
      </w:r>
      <w:r w:rsidRPr="009073EF">
        <w:rPr>
          <w:rFonts w:ascii="Times New Roman" w:hAnsi="Times New Roman" w:cs="Times New Roman"/>
          <w:i/>
          <w:sz w:val="24"/>
          <w:szCs w:val="24"/>
          <w:lang w:val="en-US"/>
        </w:rPr>
        <w:t xml:space="preserve">Good </w:t>
      </w:r>
      <w:r w:rsidRPr="00273498">
        <w:rPr>
          <w:rFonts w:ascii="Times New Roman" w:hAnsi="Times New Roman" w:cs="Times New Roman"/>
          <w:i/>
          <w:sz w:val="24"/>
          <w:szCs w:val="24"/>
          <w:lang w:val="en-US"/>
        </w:rPr>
        <w:t>Government</w:t>
      </w:r>
      <w:r w:rsidRPr="009073EF">
        <w:rPr>
          <w:rFonts w:ascii="Times New Roman" w:hAnsi="Times New Roman" w:cs="Times New Roman"/>
          <w:i/>
          <w:sz w:val="24"/>
          <w:szCs w:val="24"/>
          <w:lang w:val="en-US"/>
        </w:rPr>
        <w:t>Governance</w:t>
      </w:r>
      <w:r>
        <w:rPr>
          <w:rFonts w:ascii="Times New Roman" w:hAnsi="Times New Roman" w:cs="Times New Roman"/>
          <w:sz w:val="24"/>
          <w:szCs w:val="24"/>
          <w:lang w:val="en-US"/>
        </w:rPr>
        <w:t>dalamPengelolaan Dana Desa di DesaSuwerejoKaranganyar”. B</w:t>
      </w:r>
      <w:r>
        <w:rPr>
          <w:rFonts w:ascii="Times New Roman" w:hAnsi="Times New Roman" w:cs="Times New Roman"/>
          <w:sz w:val="24"/>
          <w:szCs w:val="24"/>
          <w:lang w:val="en-GB"/>
        </w:rPr>
        <w:t>erdasarkanhasilpenelitian yang telahdilakukanolehWardanipadatahun 2018 terdapatpersamaandanperbedaandenganpenelitian yang sayalakukan.PersamaanpenelitiansayadenganWardaniadalahsama-samamenggunakan</w:t>
      </w:r>
      <w:r w:rsidRPr="00C40E63">
        <w:rPr>
          <w:rFonts w:ascii="Times New Roman" w:hAnsi="Times New Roman" w:cs="Times New Roman"/>
          <w:i/>
          <w:sz w:val="24"/>
          <w:szCs w:val="24"/>
          <w:lang w:val="en-GB"/>
        </w:rPr>
        <w:t xml:space="preserve">Good </w:t>
      </w:r>
      <w:r w:rsidRPr="00273498">
        <w:rPr>
          <w:rFonts w:ascii="Times New Roman" w:hAnsi="Times New Roman" w:cs="Times New Roman"/>
          <w:i/>
          <w:sz w:val="24"/>
          <w:szCs w:val="24"/>
          <w:lang w:val="en-US"/>
        </w:rPr>
        <w:t>Government</w:t>
      </w:r>
      <w:r w:rsidRPr="00C40E63">
        <w:rPr>
          <w:rFonts w:ascii="Times New Roman" w:hAnsi="Times New Roman" w:cs="Times New Roman"/>
          <w:i/>
          <w:sz w:val="24"/>
          <w:szCs w:val="24"/>
          <w:lang w:val="en-GB"/>
        </w:rPr>
        <w:t xml:space="preserve"> Governance</w:t>
      </w:r>
      <w:r>
        <w:rPr>
          <w:rFonts w:ascii="Times New Roman" w:hAnsi="Times New Roman" w:cs="Times New Roman"/>
          <w:sz w:val="24"/>
          <w:szCs w:val="24"/>
          <w:lang w:val="en-GB"/>
        </w:rPr>
        <w:t xml:space="preserve">danmenggunakanmetodekualitatif.SedangkanperbedaanpenelitiansayaialahWardanimelakukanpenelitian Dana DesasedangkansayamelakukanpenelitianAPBDes, </w:t>
      </w:r>
      <w:r>
        <w:rPr>
          <w:rFonts w:ascii="Times New Roman" w:hAnsi="Times New Roman" w:cs="Times New Roman"/>
          <w:sz w:val="24"/>
          <w:szCs w:val="24"/>
          <w:lang w:val="en-GB"/>
        </w:rPr>
        <w:lastRenderedPageBreak/>
        <w:t>perbedaanselanjutnyayaituditahunpenelitian, waktupenelitian, dantempatpenelitiananalisiskomparasisetiaptahunanggaran yang akanpenelitianalisis.</w:t>
      </w:r>
    </w:p>
    <w:p w:rsidR="003E4623" w:rsidRPr="00B2674F" w:rsidRDefault="003E4623" w:rsidP="003E4623">
      <w:pPr>
        <w:pStyle w:val="ListParagraph"/>
        <w:numPr>
          <w:ilvl w:val="1"/>
          <w:numId w:val="2"/>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Kerangka Berp</w:t>
      </w:r>
      <w:r w:rsidRPr="00B2674F">
        <w:rPr>
          <w:rFonts w:ascii="Times New Roman" w:hAnsi="Times New Roman" w:cs="Times New Roman"/>
          <w:b/>
          <w:sz w:val="24"/>
          <w:szCs w:val="24"/>
        </w:rPr>
        <w:t>ikir</w:t>
      </w:r>
    </w:p>
    <w:p w:rsidR="003E4623" w:rsidRDefault="003E4623" w:rsidP="003E4623">
      <w:pPr>
        <w:spacing w:after="0" w:line="480" w:lineRule="auto"/>
        <w:ind w:firstLine="426"/>
        <w:jc w:val="both"/>
        <w:rPr>
          <w:rFonts w:ascii="Times New Roman" w:hAnsi="Times New Roman" w:cs="Times New Roman"/>
          <w:sz w:val="24"/>
          <w:szCs w:val="24"/>
          <w:lang w:val="en-GB"/>
        </w:rPr>
      </w:pPr>
      <w:r w:rsidRPr="00B2674F">
        <w:rPr>
          <w:rFonts w:ascii="Times New Roman" w:hAnsi="Times New Roman" w:cs="Times New Roman"/>
          <w:sz w:val="24"/>
          <w:szCs w:val="24"/>
        </w:rPr>
        <w:t>Menurut</w:t>
      </w:r>
      <w:r w:rsidR="0097467F">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Sugiyono","given":"","non-dropping-particle":"","parse-names":false,"suffix":""}],"id":"ITEM-1","issued":{"date-parts":[["2019"]]},"publisher":"Alfabeta","publisher-place":"Bandung","title":"Metode Penelitian Kuantitatif, Kualitatif, dan R&amp;D","type":"book"},"uris":["http://www.mendeley.com/documents/?uuid=e0fc110f-c996-44f0-9f27-ae55106626f8"]}],"mendeley":{"formattedCitation":"(Sugiyono, 2019)","manualFormatting":"Sugiyono (2019:283)","plainTextFormattedCitation":"(Sugiyono, 2019)","previouslyFormattedCitation":"(Sugiyono, 2019)"},"properties":{"noteIndex":0},"schema":"https://github.com/citation-style-language/schema/raw/master/csl-citation.json"}</w:instrText>
      </w:r>
      <w:r w:rsidR="0097467F">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Sugiyono (</w:t>
      </w:r>
      <w:r w:rsidRPr="00562FD7">
        <w:rPr>
          <w:rFonts w:ascii="Times New Roman" w:hAnsi="Times New Roman" w:cs="Times New Roman"/>
          <w:noProof/>
          <w:sz w:val="24"/>
          <w:szCs w:val="24"/>
          <w:lang w:val="en-US"/>
        </w:rPr>
        <w:t>2019</w:t>
      </w:r>
      <w:r>
        <w:rPr>
          <w:rFonts w:ascii="Times New Roman" w:hAnsi="Times New Roman" w:cs="Times New Roman"/>
          <w:noProof/>
          <w:sz w:val="24"/>
          <w:szCs w:val="24"/>
          <w:lang w:val="en-US"/>
        </w:rPr>
        <w:t>:283</w:t>
      </w:r>
      <w:r w:rsidRPr="00562FD7">
        <w:rPr>
          <w:rFonts w:ascii="Times New Roman" w:hAnsi="Times New Roman" w:cs="Times New Roman"/>
          <w:noProof/>
          <w:sz w:val="24"/>
          <w:szCs w:val="24"/>
          <w:lang w:val="en-US"/>
        </w:rPr>
        <w:t>)</w:t>
      </w:r>
      <w:r w:rsidR="0097467F">
        <w:rPr>
          <w:rFonts w:ascii="Times New Roman" w:hAnsi="Times New Roman" w:cs="Times New Roman"/>
          <w:sz w:val="24"/>
          <w:szCs w:val="24"/>
          <w:lang w:val="en-US"/>
        </w:rPr>
        <w:fldChar w:fldCharType="end"/>
      </w:r>
      <w:r>
        <w:rPr>
          <w:rFonts w:ascii="Times New Roman" w:hAnsi="Times New Roman" w:cs="Times New Roman"/>
          <w:sz w:val="24"/>
          <w:szCs w:val="24"/>
        </w:rPr>
        <w:t>, “k</w:t>
      </w:r>
      <w:r w:rsidRPr="00B2674F">
        <w:rPr>
          <w:rFonts w:ascii="Times New Roman" w:hAnsi="Times New Roman" w:cs="Times New Roman"/>
          <w:sz w:val="24"/>
          <w:szCs w:val="24"/>
        </w:rPr>
        <w:t xml:space="preserve">erangka berpikir adalah metode </w:t>
      </w:r>
      <w:r>
        <w:rPr>
          <w:rFonts w:ascii="Times New Roman" w:hAnsi="Times New Roman" w:cs="Times New Roman"/>
          <w:sz w:val="24"/>
          <w:szCs w:val="24"/>
          <w:lang w:val="en-US"/>
        </w:rPr>
        <w:t>berfikir</w:t>
      </w:r>
      <w:r w:rsidRPr="00B2674F">
        <w:rPr>
          <w:rFonts w:ascii="Times New Roman" w:hAnsi="Times New Roman" w:cs="Times New Roman"/>
          <w:sz w:val="24"/>
          <w:szCs w:val="24"/>
        </w:rPr>
        <w:t xml:space="preserve"> tentang bagaimana teori hubungan dengan berbagai faktor yang telah diindentifikasikan sebagai masalah penting”. Dengan ini maka penulis dapat membuat kerangka berfikir seperti gam</w:t>
      </w:r>
      <w:bookmarkStart w:id="0" w:name="_GoBack"/>
      <w:bookmarkEnd w:id="0"/>
      <w:r w:rsidRPr="00B2674F">
        <w:rPr>
          <w:rFonts w:ascii="Times New Roman" w:hAnsi="Times New Roman" w:cs="Times New Roman"/>
          <w:sz w:val="24"/>
          <w:szCs w:val="24"/>
        </w:rPr>
        <w:t>bar dibawah ini:</w:t>
      </w:r>
    </w:p>
    <w:p w:rsidR="003E4623" w:rsidRPr="00D04973" w:rsidRDefault="0097467F" w:rsidP="003E4623">
      <w:pPr>
        <w:spacing w:after="0" w:line="480" w:lineRule="auto"/>
        <w:jc w:val="both"/>
        <w:rPr>
          <w:rFonts w:ascii="Times New Roman" w:hAnsi="Times New Roman" w:cs="Times New Roman"/>
          <w:sz w:val="24"/>
          <w:szCs w:val="24"/>
          <w:lang w:val="en-GB"/>
        </w:rPr>
      </w:pPr>
      <w:r>
        <w:rPr>
          <w:rFonts w:ascii="Times New Roman" w:hAnsi="Times New Roman" w:cs="Times New Roman"/>
          <w:noProof/>
          <w:sz w:val="24"/>
          <w:szCs w:val="24"/>
          <w:lang w:val="en-US"/>
        </w:rPr>
        <w:pict>
          <v:group id="Group 19" o:spid="_x0000_s1026" style="position:absolute;left:0;text-align:left;margin-left:76.1pt;margin-top:8.05pt;width:240.45pt;height:153.5pt;z-index:251659264;mso-width-relative:margin;mso-height-relative:margin" coordsize="16482,27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">
            <v:group id="Group 14" o:spid="_x0000_s1027" style="position:absolute;width:16482;height:19905" coordorigin="21287" coordsize="16483,19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2" o:spid="_x0000_s1028" style="position:absolute;left:21287;width:16478;height:46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I2t8EA&#10;AADbAAAADwAAAGRycy9kb3ducmV2LnhtbERPzYrCMBC+C/sOYRb2pukKK1KNIi7KHupB7QOMzdgW&#10;m0lpYn/26Y0geJuP73eW695UoqXGlZYVfE8iEMSZ1SXnCtLzbjwH4TyyxsoyKRjIwXr1MVpirG3H&#10;R2pPPhchhF2MCgrv61hKlxVk0E1sTRy4q20M+gCbXOoGuxBuKjmNopk0WHJoKLCmbUHZ7XQ3CpJ0&#10;f/hPfvf00/aXS5m67ZB0g1Jfn/1mAcJT79/il/tPh/lTeP4SDp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yNrfBAAAA2wAAAA8AAAAAAAAAAAAAAAAAmAIAAGRycy9kb3du&#10;cmV2LnhtbFBLBQYAAAAABAAEAPUAAACGAwAAAAA=&#10;" filled="f" fillcolor="black">
                <v:path arrowok="t"/>
                <v:textbox>
                  <w:txbxContent>
                    <w:p w:rsidR="003E4623" w:rsidRPr="00170C9B" w:rsidRDefault="003E4623" w:rsidP="003E4623">
                      <w:pPr>
                        <w:spacing w:after="0"/>
                        <w:jc w:val="center"/>
                        <w:rPr>
                          <w:rFonts w:ascii="Times New Roman" w:hAnsi="Times New Roman" w:cs="Times New Roman"/>
                          <w:sz w:val="24"/>
                          <w:szCs w:val="24"/>
                          <w:lang w:val="en-GB"/>
                        </w:rPr>
                      </w:pPr>
                      <w:r>
                        <w:rPr>
                          <w:rFonts w:ascii="Times New Roman" w:hAnsi="Times New Roman" w:cs="Times New Roman"/>
                          <w:sz w:val="24"/>
                          <w:szCs w:val="24"/>
                          <w:lang w:val="en-GB"/>
                        </w:rPr>
                        <w:t>DesaPematangJoharKabupaten Deli Serdang</w:t>
                      </w:r>
                    </w:p>
                  </w:txbxContent>
                </v:textbox>
              </v:rect>
              <v:shapetype id="_x0000_t32" coordsize="21600,21600" o:spt="32" o:oned="t" path="m,l21600,21600e" filled="f">
                <v:path arrowok="t" fillok="f" o:connecttype="none"/>
                <o:lock v:ext="edit" shapetype="t"/>
              </v:shapetype>
              <v:shape id="AutoShape 4" o:spid="_x0000_s1029" type="#_x0000_t32" style="position:absolute;left:29526;top:4680;width:0;height:292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o:lock v:ext="edit" shapetype="f"/>
              </v:shape>
              <v:rect id="Rectangle 5" o:spid="_x0000_s1030" style="position:absolute;left:21287;top:7604;width:16478;height:469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DTD8MA&#10;AADaAAAADwAAAGRycy9kb3ducmV2LnhtbESP3WrCQBSE74W+w3IKvdNNC1WJrlIslV7EC2Me4Jg9&#10;JsHs2ZDd5qdP7wqCl8PMfMOst4OpRUetqywreJ9FIIhzqysuFGSnn+kShPPIGmvLpGAkB9vNy2SN&#10;sbY9H6lLfSEChF2MCkrvm1hKl5dk0M1sQxy8i20N+iDbQuoW+wA3tfyIork0WHFYKLGhXUn5Nf0z&#10;CpJsf/hPvvf02Q3nc5W53Zj0o1Jvr8PXCoSnwT/Dj/avVrCA+5VwA+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DTD8MAAADaAAAADwAAAAAAAAAAAAAAAACYAgAAZHJzL2Rv&#10;d25yZXYueG1sUEsFBgAAAAAEAAQA9QAAAIgDAAAAAA==&#10;" filled="f" fillcolor="black">
                <v:path arrowok="t"/>
                <v:textbox>
                  <w:txbxContent>
                    <w:p w:rsidR="003E4623" w:rsidRPr="00170C9B" w:rsidRDefault="003E4623" w:rsidP="003E4623">
                      <w:pPr>
                        <w:spacing w:after="0"/>
                        <w:jc w:val="center"/>
                        <w:rPr>
                          <w:rFonts w:ascii="Times New Roman" w:hAnsi="Times New Roman" w:cs="Times New Roman"/>
                          <w:i/>
                          <w:sz w:val="24"/>
                          <w:szCs w:val="24"/>
                          <w:lang w:val="en-GB"/>
                        </w:rPr>
                      </w:pPr>
                      <w:r>
                        <w:rPr>
                          <w:rFonts w:ascii="Times New Roman" w:hAnsi="Times New Roman" w:cs="Times New Roman"/>
                          <w:i/>
                          <w:sz w:val="24"/>
                          <w:szCs w:val="24"/>
                          <w:lang w:val="en-GB"/>
                        </w:rPr>
                        <w:t>Good Government Governance</w:t>
                      </w:r>
                    </w:p>
                  </w:txbxContent>
                </v:textbox>
              </v:rect>
              <v:shape id="AutoShape 9" o:spid="_x0000_s1031" type="#_x0000_t32" style="position:absolute;left:29526;top:12297;width:6;height:29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o:lock v:ext="edit" shapetype="f"/>
              </v:shape>
              <v:rect id="Rectangle 12" o:spid="_x0000_s1032" style="position:absolute;left:21292;top:15213;width:16479;height:469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2lMMA&#10;AADaAAAADwAAAGRycy9kb3ducmV2LnhtbESPzWrDMBCE74W8g9hAbrWcQkxxo4SSUJODe2jiB1hb&#10;W9vUWhlL8U+fvioUehxm5htmf5xNJ0YaXGtZwTaKQRBXVrdcKyhub4/PIJxH1thZJgULOTgeVg97&#10;TLWd+IPGq69FgLBLUUHjfZ9K6aqGDLrI9sTB+7SDQR/kUEs94BTgppNPcZxIgy2HhQZ7OjVUfV3v&#10;RkFeZO/f+Tmj3TiXZVu405JPi1Kb9fz6AsLT7P/Df+2LVpDA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x2lMMAAADaAAAADwAAAAAAAAAAAAAAAACYAgAAZHJzL2Rv&#10;d25yZXYueG1sUEsFBgAAAAAEAAQA9QAAAIgDAAAAAA==&#10;" filled="f" fillcolor="black">
                <v:path arrowok="t"/>
                <v:textbox>
                  <w:txbxContent>
                    <w:p w:rsidR="003E4623" w:rsidRPr="0008268D" w:rsidRDefault="003E4623" w:rsidP="003E4623">
                      <w:pPr>
                        <w:spacing w:after="0"/>
                        <w:jc w:val="center"/>
                        <w:rPr>
                          <w:rFonts w:ascii="Times New Roman" w:hAnsi="Times New Roman" w:cs="Times New Roman"/>
                          <w:sz w:val="24"/>
                          <w:szCs w:val="24"/>
                          <w:lang w:val="en-GB"/>
                        </w:rPr>
                      </w:pPr>
                      <w:r>
                        <w:rPr>
                          <w:rFonts w:ascii="Times New Roman" w:hAnsi="Times New Roman" w:cs="Times New Roman"/>
                          <w:sz w:val="24"/>
                          <w:szCs w:val="24"/>
                          <w:lang w:val="en-GB"/>
                        </w:rPr>
                        <w:t>PerencanaandanPengelolaan</w:t>
                      </w:r>
                    </w:p>
                  </w:txbxContent>
                </v:textbox>
              </v:rect>
            </v:group>
            <v:shape id="AutoShape 9" o:spid="_x0000_s1033" type="#_x0000_t32" style="position:absolute;left:8244;top:19905;width:0;height:29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tLcMQAAADaAAAADwAAAGRycy9kb3ducmV2LnhtbESPQWvCQBSE7wX/w/KE3upGD6WmrlIE&#10;S4n0oCmh3h7ZZxKafRt2V5P4691CocdhZr5hVpvBtOJKzjeWFcxnCQji0uqGKwVf+e7pBYQPyBpb&#10;y6RgJA+b9eRhham2PR/oegyViBD2KSqoQ+hSKX1Zk0E/sx1x9M7WGQxRukpqh32Em1YukuRZGmw4&#10;LtTY0bam8ud4MQq+98tLMRaflBXzZXZCZ/wtf1fqcTq8vYIINIT/8F/7QytYwO+VeAP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20twxAAAANoAAAAPAAAAAAAAAAAA&#10;AAAAAKECAABkcnMvZG93bnJldi54bWxQSwUGAAAAAAQABAD5AAAAkgMAAAAA&#10;">
              <v:stroke endarrow="block"/>
              <o:lock v:ext="edit" shapetype="f"/>
            </v:shape>
            <v:rect id="Rectangle 12" o:spid="_x0000_s1034" style="position:absolute;left:6;top:22821;width:16476;height:469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NeMMA&#10;AADaAAAADwAAAGRycy9kb3ducmV2LnhtbESP3WrCQBSE74W+w3IKvdNNSxWJrlIslV7EC2Me4Jg9&#10;JsHs2ZDd5qdP7wqCl8PMfMOst4OpRUetqywreJ9FIIhzqysuFGSnn+kShPPIGmvLpGAkB9vNy2SN&#10;sbY9H6lLfSEChF2MCkrvm1hKl5dk0M1sQxy8i20N+iDbQuoW+wA3tfyIooU0WHFYKLGhXUn5Nf0z&#10;CpJsf/hPvvc074bzucrcbkz6Uam31+FrBcLT4J/hR/tXK/iE+5VwA+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NeMMAAADaAAAADwAAAAAAAAAAAAAAAACYAgAAZHJzL2Rv&#10;d25yZXYueG1sUEsFBgAAAAAEAAQA9QAAAIgDAAAAAA==&#10;" filled="f" fillcolor="black">
              <v:path arrowok="t"/>
              <v:textbox>
                <w:txbxContent>
                  <w:p w:rsidR="003E4623" w:rsidRPr="0008268D" w:rsidRDefault="003E4623" w:rsidP="003E4623">
                    <w:pPr>
                      <w:spacing w:after="0"/>
                      <w:jc w:val="center"/>
                      <w:rPr>
                        <w:rFonts w:ascii="Times New Roman" w:hAnsi="Times New Roman" w:cs="Times New Roman"/>
                        <w:sz w:val="24"/>
                        <w:szCs w:val="24"/>
                        <w:lang w:val="en-GB"/>
                      </w:rPr>
                    </w:pPr>
                    <w:r>
                      <w:rPr>
                        <w:rFonts w:ascii="Times New Roman" w:hAnsi="Times New Roman" w:cs="Times New Roman"/>
                        <w:sz w:val="24"/>
                        <w:szCs w:val="24"/>
                        <w:lang w:val="en-GB"/>
                      </w:rPr>
                      <w:t>APBDes</w:t>
                    </w:r>
                  </w:p>
                </w:txbxContent>
              </v:textbox>
            </v:rect>
          </v:group>
        </w:pict>
      </w:r>
    </w:p>
    <w:p w:rsidR="003E4623" w:rsidRDefault="003E4623" w:rsidP="003E4623">
      <w:pPr>
        <w:tabs>
          <w:tab w:val="left" w:pos="426"/>
          <w:tab w:val="left" w:pos="1701"/>
        </w:tabs>
        <w:spacing w:line="480" w:lineRule="auto"/>
        <w:ind w:left="567" w:hanging="567"/>
        <w:jc w:val="both"/>
        <w:rPr>
          <w:lang w:val="en-GB"/>
        </w:rPr>
      </w:pPr>
    </w:p>
    <w:p w:rsidR="003E4623" w:rsidRDefault="003E4623" w:rsidP="003E4623">
      <w:pPr>
        <w:tabs>
          <w:tab w:val="left" w:pos="426"/>
          <w:tab w:val="left" w:pos="1701"/>
        </w:tabs>
        <w:spacing w:line="480" w:lineRule="auto"/>
        <w:ind w:left="567" w:hanging="567"/>
        <w:jc w:val="both"/>
        <w:rPr>
          <w:lang w:val="en-GB"/>
        </w:rPr>
      </w:pPr>
    </w:p>
    <w:p w:rsidR="003E4623" w:rsidRDefault="003E4623" w:rsidP="003E4623">
      <w:pPr>
        <w:tabs>
          <w:tab w:val="left" w:pos="426"/>
          <w:tab w:val="left" w:pos="1701"/>
        </w:tabs>
        <w:spacing w:line="480" w:lineRule="auto"/>
        <w:ind w:left="567" w:hanging="567"/>
        <w:jc w:val="both"/>
        <w:rPr>
          <w:lang w:val="en-GB"/>
        </w:rPr>
      </w:pPr>
    </w:p>
    <w:p w:rsidR="003E4623" w:rsidRDefault="003E4623" w:rsidP="003E4623">
      <w:pPr>
        <w:tabs>
          <w:tab w:val="left" w:pos="426"/>
          <w:tab w:val="left" w:pos="1701"/>
        </w:tabs>
        <w:spacing w:line="480" w:lineRule="auto"/>
        <w:ind w:left="567" w:hanging="567"/>
        <w:jc w:val="both"/>
        <w:rPr>
          <w:lang w:val="en-GB"/>
        </w:rPr>
      </w:pPr>
    </w:p>
    <w:p w:rsidR="003E4623" w:rsidRDefault="003E4623" w:rsidP="003E4623">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Gambar 2.1 KerangkaBerpi</w:t>
      </w:r>
      <w:r w:rsidRPr="008336E7">
        <w:rPr>
          <w:rFonts w:ascii="Times New Roman" w:hAnsi="Times New Roman" w:cs="Times New Roman"/>
          <w:b/>
          <w:sz w:val="24"/>
          <w:szCs w:val="24"/>
          <w:lang w:val="en-GB"/>
        </w:rPr>
        <w:t>kir</w:t>
      </w:r>
    </w:p>
    <w:p w:rsidR="003E4623" w:rsidRPr="00B04D0F" w:rsidRDefault="003E4623" w:rsidP="003E4623">
      <w:pPr>
        <w:spacing w:after="0" w:line="480" w:lineRule="auto"/>
        <w:ind w:firstLine="426"/>
        <w:jc w:val="both"/>
        <w:rPr>
          <w:rFonts w:ascii="Times New Roman" w:hAnsi="Times New Roman" w:cs="Times New Roman"/>
          <w:sz w:val="24"/>
          <w:szCs w:val="24"/>
          <w:lang w:val="en-GB"/>
        </w:rPr>
        <w:sectPr w:rsidR="003E4623" w:rsidRPr="00B04D0F" w:rsidSect="003E4623">
          <w:headerReference w:type="even" r:id="rId13"/>
          <w:headerReference w:type="default" r:id="rId14"/>
          <w:headerReference w:type="first" r:id="rId15"/>
          <w:footerReference w:type="first" r:id="rId16"/>
          <w:type w:val="continuous"/>
          <w:pgSz w:w="11906" w:h="16838" w:code="9"/>
          <w:pgMar w:top="2268" w:right="1701" w:bottom="1701" w:left="2268" w:header="709" w:footer="709" w:gutter="0"/>
          <w:cols w:space="708"/>
          <w:titlePg/>
          <w:docGrid w:linePitch="360"/>
        </w:sectPr>
      </w:pPr>
      <w:r w:rsidRPr="00951D7A">
        <w:rPr>
          <w:rFonts w:ascii="Times New Roman" w:hAnsi="Times New Roman" w:cs="Times New Roman"/>
          <w:sz w:val="24"/>
          <w:szCs w:val="24"/>
          <w:lang w:val="en-GB"/>
        </w:rPr>
        <w:t>Dalamkerangkakonsep diatas</w:t>
      </w:r>
      <w:r>
        <w:rPr>
          <w:rFonts w:ascii="Times New Roman" w:hAnsi="Times New Roman" w:cs="Times New Roman"/>
          <w:sz w:val="24"/>
          <w:szCs w:val="24"/>
          <w:lang w:val="en-GB"/>
        </w:rPr>
        <w:t>,</w:t>
      </w:r>
      <w:r w:rsidRPr="00951D7A">
        <w:rPr>
          <w:rFonts w:ascii="Times New Roman" w:hAnsi="Times New Roman" w:cs="Times New Roman"/>
          <w:sz w:val="24"/>
          <w:szCs w:val="24"/>
          <w:lang w:val="en-GB"/>
        </w:rPr>
        <w:t>dapa</w:t>
      </w:r>
      <w:r>
        <w:rPr>
          <w:rFonts w:ascii="Times New Roman" w:hAnsi="Times New Roman" w:cs="Times New Roman"/>
          <w:sz w:val="24"/>
          <w:szCs w:val="24"/>
          <w:lang w:val="en-GB"/>
        </w:rPr>
        <w:t xml:space="preserve">tdijelaskanbahwadanpengelolaanAPBDesmeliputiperencanaandanpengelolaan.PerencanaanAPBDesmerupakansebuahperancanganDesauntukanggaran yang disusunolehSekretarisDesaberdasarkan RKP DesadandisampaikanolehKepalaDesauntukdibahasdandisepakatibersama.PengelolaanAPBDesmerupakansebuahkegiatan yang sudahdirencanakansecaraterperincidansecara detail dimanasemuakegiatan yang adadalamAPBDesharusdicantumkanbesertabukti-bukti yang </w:t>
      </w:r>
      <w:r>
        <w:rPr>
          <w:rFonts w:ascii="Times New Roman" w:hAnsi="Times New Roman" w:cs="Times New Roman"/>
          <w:sz w:val="24"/>
          <w:szCs w:val="24"/>
          <w:lang w:val="en-GB"/>
        </w:rPr>
        <w:lastRenderedPageBreak/>
        <w:t>adabaikbuktipenerimaanmaupunpengeluaran. DalamhalitusegalaperencanaandanpengelolaanAPBDesharusdilakukansesuaiprinsip</w:t>
      </w:r>
      <w:r>
        <w:rPr>
          <w:rFonts w:ascii="Times New Roman" w:hAnsi="Times New Roman" w:cs="Times New Roman"/>
          <w:i/>
          <w:sz w:val="24"/>
          <w:szCs w:val="24"/>
          <w:lang w:val="en-GB"/>
        </w:rPr>
        <w:t>Good Government Governance</w:t>
      </w:r>
      <w:r>
        <w:rPr>
          <w:rFonts w:ascii="Times New Roman" w:hAnsi="Times New Roman" w:cs="Times New Roman"/>
          <w:sz w:val="24"/>
          <w:szCs w:val="24"/>
          <w:lang w:val="en-GB"/>
        </w:rPr>
        <w:t>danharussesuaidenganprinsip yang adayaitutransparansi, partisipasidanakuntabilitas agar mendapatkanhasil yang maksimal.</w:t>
      </w:r>
    </w:p>
    <w:p w:rsidR="0073209C" w:rsidRDefault="0073209C"/>
    <w:sectPr w:rsidR="0073209C" w:rsidSect="003E4623">
      <w:type w:val="continuous"/>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8C5" w:rsidRDefault="002118C5" w:rsidP="003E4623">
      <w:pPr>
        <w:spacing w:after="0" w:line="240" w:lineRule="auto"/>
      </w:pPr>
      <w:r>
        <w:separator/>
      </w:r>
    </w:p>
  </w:endnote>
  <w:endnote w:type="continuationSeparator" w:id="1">
    <w:p w:rsidR="002118C5" w:rsidRDefault="002118C5" w:rsidP="003E46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623" w:rsidRDefault="003E46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623" w:rsidRDefault="003E46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4860628"/>
      <w:docPartObj>
        <w:docPartGallery w:val="Page Numbers (Bottom of Page)"/>
        <w:docPartUnique/>
      </w:docPartObj>
    </w:sdtPr>
    <w:sdtEndPr>
      <w:rPr>
        <w:rFonts w:ascii="Times New Roman" w:hAnsi="Times New Roman" w:cs="Times New Roman"/>
        <w:noProof/>
      </w:rPr>
    </w:sdtEndPr>
    <w:sdtContent>
      <w:p w:rsidR="00EE183E" w:rsidRPr="00EE183E" w:rsidRDefault="0097467F">
        <w:pPr>
          <w:pStyle w:val="Footer"/>
          <w:jc w:val="center"/>
          <w:rPr>
            <w:rFonts w:ascii="Times New Roman" w:hAnsi="Times New Roman" w:cs="Times New Roman"/>
          </w:rPr>
        </w:pPr>
        <w:r w:rsidRPr="00EE183E">
          <w:rPr>
            <w:rFonts w:ascii="Times New Roman" w:hAnsi="Times New Roman" w:cs="Times New Roman"/>
          </w:rPr>
          <w:fldChar w:fldCharType="begin"/>
        </w:r>
        <w:r w:rsidR="003E4623" w:rsidRPr="00EE183E">
          <w:rPr>
            <w:rFonts w:ascii="Times New Roman" w:hAnsi="Times New Roman" w:cs="Times New Roman"/>
          </w:rPr>
          <w:instrText xml:space="preserve"> PAGE   \* MERGEFORMAT </w:instrText>
        </w:r>
        <w:r w:rsidRPr="00EE183E">
          <w:rPr>
            <w:rFonts w:ascii="Times New Roman" w:hAnsi="Times New Roman" w:cs="Times New Roman"/>
          </w:rPr>
          <w:fldChar w:fldCharType="separate"/>
        </w:r>
        <w:r w:rsidR="009C16C9">
          <w:rPr>
            <w:rFonts w:ascii="Times New Roman" w:hAnsi="Times New Roman" w:cs="Times New Roman"/>
            <w:noProof/>
          </w:rPr>
          <w:t>1</w:t>
        </w:r>
        <w:r w:rsidRPr="00EE183E">
          <w:rPr>
            <w:rFonts w:ascii="Times New Roman" w:hAnsi="Times New Roman" w:cs="Times New Roman"/>
            <w:noProof/>
          </w:rPr>
          <w:fldChar w:fldCharType="end"/>
        </w:r>
      </w:p>
    </w:sdtContent>
  </w:sdt>
  <w:p w:rsidR="00EE183E" w:rsidRDefault="002118C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83E" w:rsidRPr="00EE183E" w:rsidRDefault="002118C5">
    <w:pPr>
      <w:pStyle w:val="Footer"/>
      <w:jc w:val="center"/>
      <w:rPr>
        <w:rFonts w:ascii="Times New Roman" w:hAnsi="Times New Roman" w:cs="Times New Roman"/>
      </w:rPr>
    </w:pPr>
  </w:p>
  <w:p w:rsidR="00EE183E" w:rsidRDefault="002118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8C5" w:rsidRDefault="002118C5" w:rsidP="003E4623">
      <w:pPr>
        <w:spacing w:after="0" w:line="240" w:lineRule="auto"/>
      </w:pPr>
      <w:r>
        <w:separator/>
      </w:r>
    </w:p>
  </w:footnote>
  <w:footnote w:type="continuationSeparator" w:id="1">
    <w:p w:rsidR="002118C5" w:rsidRDefault="002118C5" w:rsidP="003E46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623" w:rsidRDefault="0097467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29015" o:spid="_x0000_s2050"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623" w:rsidRDefault="0097467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29016" o:spid="_x0000_s2051"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83E" w:rsidRDefault="0097467F">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29014" o:spid="_x0000_s2049" type="#_x0000_t75" style="position:absolute;left:0;text-align:left;margin-left:0;margin-top:0;width:396.3pt;height:396.3pt;z-index:-251658240;mso-position-horizontal:center;mso-position-horizontal-relative:margin;mso-position-vertical:center;mso-position-vertical-relative:margin" o:allowincell="f">
          <v:imagedata r:id="rId1" o:title="logo umnaw baru" gain="19661f" blacklevel="22938f"/>
          <w10:wrap anchorx="margin" anchory="margin"/>
        </v:shape>
      </w:pict>
    </w:r>
  </w:p>
  <w:p w:rsidR="00EE183E" w:rsidRDefault="002118C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623" w:rsidRDefault="0097467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29018" o:spid="_x0000_s2053" type="#_x0000_t75" style="position:absolute;margin-left:0;margin-top:0;width:396.3pt;height:396.3pt;z-index:-251654144;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623" w:rsidRDefault="0097467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29019" o:spid="_x0000_s2054" type="#_x0000_t75" style="position:absolute;margin-left:0;margin-top:0;width:396.3pt;height:396.3pt;z-index:-25165312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8731884"/>
      <w:docPartObj>
        <w:docPartGallery w:val="Page Numbers (Top of Page)"/>
        <w:docPartUnique/>
      </w:docPartObj>
    </w:sdtPr>
    <w:sdtEndPr>
      <w:rPr>
        <w:noProof/>
      </w:rPr>
    </w:sdtEndPr>
    <w:sdtContent>
      <w:p w:rsidR="00EE183E" w:rsidRPr="00EE183E" w:rsidRDefault="0097467F">
        <w:pPr>
          <w:pStyle w:val="Header"/>
          <w:jc w:val="right"/>
          <w:rPr>
            <w:rFonts w:ascii="Times New Roman" w:hAnsi="Times New Roman" w:cs="Times New Roman"/>
          </w:rPr>
        </w:pPr>
        <w:r>
          <w:rPr>
            <w:rFonts w:ascii="Times New Roman" w:hAnsi="Times New Roman" w:cs="Times New Roman"/>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29017" o:spid="_x0000_s2052" type="#_x0000_t75" style="position:absolute;left:0;text-align:left;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r w:rsidRPr="00EE183E">
          <w:rPr>
            <w:rFonts w:ascii="Times New Roman" w:hAnsi="Times New Roman" w:cs="Times New Roman"/>
          </w:rPr>
          <w:fldChar w:fldCharType="begin"/>
        </w:r>
        <w:r w:rsidR="003E4623" w:rsidRPr="00EE183E">
          <w:rPr>
            <w:rFonts w:ascii="Times New Roman" w:hAnsi="Times New Roman" w:cs="Times New Roman"/>
          </w:rPr>
          <w:instrText xml:space="preserve"> PAGE   \* MERGEFORMAT </w:instrText>
        </w:r>
        <w:r w:rsidRPr="00EE183E">
          <w:rPr>
            <w:rFonts w:ascii="Times New Roman" w:hAnsi="Times New Roman" w:cs="Times New Roman"/>
          </w:rPr>
          <w:fldChar w:fldCharType="separate"/>
        </w:r>
        <w:r w:rsidR="009C16C9">
          <w:rPr>
            <w:rFonts w:ascii="Times New Roman" w:hAnsi="Times New Roman" w:cs="Times New Roman"/>
            <w:noProof/>
          </w:rPr>
          <w:t>2</w:t>
        </w:r>
        <w:r w:rsidRPr="00EE183E">
          <w:rPr>
            <w:rFonts w:ascii="Times New Roman" w:hAnsi="Times New Roman" w:cs="Times New Roman"/>
            <w:noProof/>
          </w:rPr>
          <w:fldChar w:fldCharType="end"/>
        </w:r>
      </w:p>
    </w:sdtContent>
  </w:sdt>
  <w:p w:rsidR="00EE183E" w:rsidRPr="00EE183E" w:rsidRDefault="002118C5">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9024C"/>
    <w:multiLevelType w:val="multilevel"/>
    <w:tmpl w:val="719E359C"/>
    <w:lvl w:ilvl="0">
      <w:start w:val="1"/>
      <w:numFmt w:val="decimal"/>
      <w:lvlText w:val="%1."/>
      <w:lvlJc w:val="left"/>
      <w:pPr>
        <w:ind w:left="360" w:hanging="360"/>
      </w:pPr>
      <w:rPr>
        <w:rFonts w:hint="default"/>
      </w:rPr>
    </w:lvl>
    <w:lvl w:ilvl="1">
      <w:start w:val="1"/>
      <w:numFmt w:val="decimal"/>
      <w:lvlText w:val="%1.%2."/>
      <w:lvlJc w:val="left"/>
      <w:pPr>
        <w:ind w:left="5322" w:hanging="360"/>
      </w:pPr>
      <w:rPr>
        <w:rFonts w:hint="default"/>
        <w:i w:val="0"/>
      </w:rPr>
    </w:lvl>
    <w:lvl w:ilvl="2">
      <w:start w:val="1"/>
      <w:numFmt w:val="decimal"/>
      <w:lvlText w:val="%1.%2.%3."/>
      <w:lvlJc w:val="left"/>
      <w:pPr>
        <w:ind w:left="720" w:hanging="720"/>
      </w:pPr>
      <w:rPr>
        <w:rFonts w:hint="default"/>
        <w:b/>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00B6EC3"/>
    <w:multiLevelType w:val="hybridMultilevel"/>
    <w:tmpl w:val="FF66B976"/>
    <w:lvl w:ilvl="0" w:tplc="04090019">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2">
    <w:nsid w:val="224B61EB"/>
    <w:multiLevelType w:val="multilevel"/>
    <w:tmpl w:val="6542248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i w:val="0"/>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nsid w:val="23DB4487"/>
    <w:multiLevelType w:val="hybridMultilevel"/>
    <w:tmpl w:val="4F42EF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3F2DD4"/>
    <w:multiLevelType w:val="hybridMultilevel"/>
    <w:tmpl w:val="B65202BC"/>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BEB18E0"/>
    <w:multiLevelType w:val="hybridMultilevel"/>
    <w:tmpl w:val="5BC2A20E"/>
    <w:lvl w:ilvl="0" w:tplc="01E64A0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nsid w:val="53177184"/>
    <w:multiLevelType w:val="multilevel"/>
    <w:tmpl w:val="7332CAB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i w:val="0"/>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nsid w:val="5FDA0C31"/>
    <w:multiLevelType w:val="multilevel"/>
    <w:tmpl w:val="0E2C288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i w:val="0"/>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nsid w:val="63656B94"/>
    <w:multiLevelType w:val="hybridMultilevel"/>
    <w:tmpl w:val="D264D4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56F5D"/>
    <w:multiLevelType w:val="multilevel"/>
    <w:tmpl w:val="C6E86CB4"/>
    <w:lvl w:ilvl="0">
      <w:start w:val="2"/>
      <w:numFmt w:val="decimal"/>
      <w:lvlText w:val="%1."/>
      <w:lvlJc w:val="left"/>
      <w:pPr>
        <w:ind w:left="720" w:hanging="360"/>
      </w:pPr>
      <w:rPr>
        <w:rFonts w:hint="default"/>
      </w:rPr>
    </w:lvl>
    <w:lvl w:ilvl="1">
      <w:start w:val="6"/>
      <w:numFmt w:val="decimal"/>
      <w:isLgl/>
      <w:lvlText w:val="%1.%2"/>
      <w:lvlJc w:val="left"/>
      <w:pPr>
        <w:ind w:left="1495" w:hanging="36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10">
    <w:nsid w:val="6C9E347C"/>
    <w:multiLevelType w:val="hybridMultilevel"/>
    <w:tmpl w:val="90CC60C2"/>
    <w:lvl w:ilvl="0" w:tplc="A67C91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76C9455B"/>
    <w:multiLevelType w:val="hybridMultilevel"/>
    <w:tmpl w:val="0584DE6C"/>
    <w:lvl w:ilvl="0" w:tplc="04090019">
      <w:start w:val="1"/>
      <w:numFmt w:val="lowerLetter"/>
      <w:lvlText w:val="%1."/>
      <w:lvlJc w:val="left"/>
      <w:pPr>
        <w:ind w:left="720" w:hanging="360"/>
      </w:pPr>
      <w:rPr>
        <w:rFonts w:hint="default"/>
      </w:rPr>
    </w:lvl>
    <w:lvl w:ilvl="1" w:tplc="679A0ABA">
      <w:start w:val="1"/>
      <w:numFmt w:val="decimal"/>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EA6699F"/>
    <w:multiLevelType w:val="hybridMultilevel"/>
    <w:tmpl w:val="329CF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5"/>
  </w:num>
  <w:num w:numId="5">
    <w:abstractNumId w:val="2"/>
  </w:num>
  <w:num w:numId="6">
    <w:abstractNumId w:val="7"/>
  </w:num>
  <w:num w:numId="7">
    <w:abstractNumId w:val="6"/>
  </w:num>
  <w:num w:numId="8">
    <w:abstractNumId w:val="12"/>
  </w:num>
  <w:num w:numId="9">
    <w:abstractNumId w:val="1"/>
  </w:num>
  <w:num w:numId="10">
    <w:abstractNumId w:val="8"/>
  </w:num>
  <w:num w:numId="11">
    <w:abstractNumId w:val="11"/>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ocumentProtection w:edit="forms" w:enforcement="1" w:cryptProviderType="rsaFull" w:cryptAlgorithmClass="hash" w:cryptAlgorithmType="typeAny" w:cryptAlgorithmSid="4" w:cryptSpinCount="50000" w:hash="FRsM3wHKQvoyk+pu/zOjtB/MdiM=" w:salt="wvZjTkNsX0cGg9eZTfr/m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E4623"/>
    <w:rsid w:val="002118C5"/>
    <w:rsid w:val="003E4623"/>
    <w:rsid w:val="0073209C"/>
    <w:rsid w:val="0097467F"/>
    <w:rsid w:val="009C16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AutoShape 4"/>
        <o:r id="V:Rule2" type="connector" idref="#AutoShape 9"/>
        <o:r id="V:Rule3"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623"/>
    <w:rPr>
      <w:rFonts w:ascii="Calibri" w:eastAsia="Calibri" w:hAnsi="Calibri" w:cs="SimSu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Heading 11,skripsi,Body Text Char1,Char Char2,List Paragraph2,Heading 10"/>
    <w:basedOn w:val="Normal"/>
    <w:link w:val="ListParagraphChar"/>
    <w:uiPriority w:val="34"/>
    <w:qFormat/>
    <w:rsid w:val="003E4623"/>
    <w:pPr>
      <w:ind w:left="720"/>
      <w:contextualSpacing/>
    </w:pPr>
    <w:rPr>
      <w:rFonts w:eastAsia="SimSun"/>
      <w:lang w:eastAsia="id-ID"/>
    </w:rPr>
  </w:style>
  <w:style w:type="paragraph" w:styleId="Header">
    <w:name w:val="header"/>
    <w:basedOn w:val="Normal"/>
    <w:link w:val="HeaderChar"/>
    <w:uiPriority w:val="99"/>
    <w:unhideWhenUsed/>
    <w:rsid w:val="003E4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623"/>
    <w:rPr>
      <w:rFonts w:ascii="Calibri" w:eastAsia="Calibri" w:hAnsi="Calibri" w:cs="SimSun"/>
      <w:lang w:val="id-ID"/>
    </w:rPr>
  </w:style>
  <w:style w:type="paragraph" w:styleId="Footer">
    <w:name w:val="footer"/>
    <w:basedOn w:val="Normal"/>
    <w:link w:val="FooterChar"/>
    <w:uiPriority w:val="99"/>
    <w:unhideWhenUsed/>
    <w:rsid w:val="003E4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623"/>
    <w:rPr>
      <w:rFonts w:ascii="Calibri" w:eastAsia="Calibri" w:hAnsi="Calibri" w:cs="SimSun"/>
      <w:lang w:val="id-ID"/>
    </w:rPr>
  </w:style>
  <w:style w:type="paragraph" w:customStyle="1" w:styleId="Default">
    <w:name w:val="Default"/>
    <w:rsid w:val="003E4623"/>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11 Char,skripsi Char"/>
    <w:link w:val="ListParagraph"/>
    <w:uiPriority w:val="34"/>
    <w:qFormat/>
    <w:locked/>
    <w:rsid w:val="003E4623"/>
    <w:rPr>
      <w:rFonts w:ascii="Calibri" w:eastAsia="SimSun" w:hAnsi="Calibri" w:cs="SimSun"/>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623"/>
    <w:rPr>
      <w:rFonts w:ascii="Calibri" w:eastAsia="Calibri" w:hAnsi="Calibri" w:cs="SimSu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Heading 11,skripsi,Body Text Char1,Char Char2,List Paragraph2,Heading 10"/>
    <w:basedOn w:val="Normal"/>
    <w:link w:val="ListParagraphChar"/>
    <w:uiPriority w:val="34"/>
    <w:qFormat/>
    <w:rsid w:val="003E4623"/>
    <w:pPr>
      <w:ind w:left="720"/>
      <w:contextualSpacing/>
    </w:pPr>
    <w:rPr>
      <w:rFonts w:eastAsia="SimSun"/>
      <w:lang w:eastAsia="id-ID"/>
    </w:rPr>
  </w:style>
  <w:style w:type="paragraph" w:styleId="Header">
    <w:name w:val="header"/>
    <w:basedOn w:val="Normal"/>
    <w:link w:val="HeaderChar"/>
    <w:uiPriority w:val="99"/>
    <w:unhideWhenUsed/>
    <w:rsid w:val="003E4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623"/>
    <w:rPr>
      <w:rFonts w:ascii="Calibri" w:eastAsia="Calibri" w:hAnsi="Calibri" w:cs="SimSun"/>
      <w:lang w:val="id-ID"/>
    </w:rPr>
  </w:style>
  <w:style w:type="paragraph" w:styleId="Footer">
    <w:name w:val="footer"/>
    <w:basedOn w:val="Normal"/>
    <w:link w:val="FooterChar"/>
    <w:uiPriority w:val="99"/>
    <w:unhideWhenUsed/>
    <w:rsid w:val="003E4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623"/>
    <w:rPr>
      <w:rFonts w:ascii="Calibri" w:eastAsia="Calibri" w:hAnsi="Calibri" w:cs="SimSun"/>
      <w:lang w:val="id-ID"/>
    </w:rPr>
  </w:style>
  <w:style w:type="paragraph" w:customStyle="1" w:styleId="Default">
    <w:name w:val="Default"/>
    <w:rsid w:val="003E4623"/>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11 Char,skripsi Char"/>
    <w:link w:val="ListParagraph"/>
    <w:uiPriority w:val="34"/>
    <w:qFormat/>
    <w:locked/>
    <w:rsid w:val="003E4623"/>
    <w:rPr>
      <w:rFonts w:ascii="Calibri" w:eastAsia="SimSun" w:hAnsi="Calibri" w:cs="SimSun"/>
      <w:lang w:val="id-ID"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7478</Words>
  <Characters>42630</Characters>
  <Application>Microsoft Office Word</Application>
  <DocSecurity>0</DocSecurity>
  <Lines>355</Lines>
  <Paragraphs>100</Paragraphs>
  <ScaleCrop>false</ScaleCrop>
  <Company/>
  <LinksUpToDate>false</LinksUpToDate>
  <CharactersWithSpaces>50008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2025-12-03T03:55:00Z</dcterms:created>
  <dcterms:modified xsi:type="dcterms:W3CDTF">2025-12-03T03:55:00Z</dcterms:modified>
</cp:coreProperties>
</file>