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5E7" w:rsidRDefault="00AD65E7">
      <w:pPr>
        <w:pStyle w:val="BodyText"/>
      </w:pPr>
    </w:p>
    <w:p w:rsidR="00AD65E7" w:rsidRDefault="00AD65E7">
      <w:pPr>
        <w:pStyle w:val="BodyText"/>
      </w:pPr>
    </w:p>
    <w:p w:rsidR="00AD65E7" w:rsidRDefault="00AD65E7">
      <w:pPr>
        <w:pStyle w:val="BodyText"/>
        <w:spacing w:before="99"/>
      </w:pPr>
    </w:p>
    <w:p w:rsidR="00AD65E7" w:rsidRDefault="002D6DF7">
      <w:pPr>
        <w:pStyle w:val="Heading1"/>
        <w:spacing w:before="0" w:line="657" w:lineRule="auto"/>
        <w:ind w:left="3361" w:right="3152" w:hanging="3"/>
        <w:jc w:val="center"/>
      </w:pPr>
      <w:r>
        <w:t>CHAPTER III RESEARCHMETHOD</w:t>
      </w:r>
    </w:p>
    <w:p w:rsidR="00AD65E7" w:rsidRDefault="00AD65E7">
      <w:pPr>
        <w:pStyle w:val="BodyText"/>
        <w:spacing w:before="53"/>
        <w:rPr>
          <w:b/>
        </w:rPr>
      </w:pPr>
    </w:p>
    <w:p w:rsidR="00AD65E7" w:rsidRDefault="002D6DF7">
      <w:pPr>
        <w:pStyle w:val="ListParagraph"/>
        <w:numPr>
          <w:ilvl w:val="1"/>
          <w:numId w:val="1"/>
        </w:numPr>
        <w:tabs>
          <w:tab w:val="left" w:pos="828"/>
        </w:tabs>
        <w:spacing w:before="0"/>
        <w:rPr>
          <w:b/>
          <w:sz w:val="24"/>
        </w:rPr>
      </w:pPr>
      <w:r>
        <w:rPr>
          <w:b/>
          <w:sz w:val="24"/>
        </w:rPr>
        <w:t>Research</w:t>
      </w:r>
      <w:r>
        <w:rPr>
          <w:b/>
          <w:spacing w:val="-2"/>
          <w:sz w:val="24"/>
        </w:rPr>
        <w:t>Design</w:t>
      </w:r>
    </w:p>
    <w:p w:rsidR="00AD65E7" w:rsidRDefault="00AD65E7">
      <w:pPr>
        <w:pStyle w:val="BodyText"/>
        <w:spacing w:before="29"/>
        <w:rPr>
          <w:b/>
        </w:rPr>
      </w:pPr>
    </w:p>
    <w:p w:rsidR="00AD65E7" w:rsidRDefault="002D6DF7">
      <w:pPr>
        <w:pStyle w:val="BodyText"/>
        <w:spacing w:line="480" w:lineRule="auto"/>
        <w:ind w:left="468" w:right="259" w:firstLine="720"/>
        <w:jc w:val="both"/>
      </w:pPr>
      <w:r>
        <w:t>This chapter describes the qualitative research design used in the study "Exploring the Benefits of Social Media Video Platforms for Learning English Speaking Skills."</w:t>
      </w:r>
      <w:r>
        <w:t xml:space="preserve"> It covers the research approach, participants, data collection methods, and data analysis procedures. The objective of this study is to explore how socialmediavideoplatformscanenhancethelearningofEnglishspeakingskills.The study is qualitative in nature, a</w:t>
      </w:r>
      <w:r>
        <w:t>nd the methodology chosen aligns with the aim to gain in-depth insights into the participants' experiences and perspectives.</w:t>
      </w:r>
    </w:p>
    <w:p w:rsidR="00AD65E7" w:rsidRDefault="00AD65E7">
      <w:pPr>
        <w:pStyle w:val="BodyText"/>
      </w:pPr>
    </w:p>
    <w:p w:rsidR="00AD65E7" w:rsidRDefault="00AD65E7">
      <w:pPr>
        <w:pStyle w:val="BodyText"/>
        <w:spacing w:before="58"/>
      </w:pPr>
    </w:p>
    <w:p w:rsidR="00AD65E7" w:rsidRDefault="002D6DF7">
      <w:pPr>
        <w:pStyle w:val="BodyText"/>
        <w:spacing w:before="1" w:line="480" w:lineRule="auto"/>
        <w:ind w:left="468" w:right="261" w:firstLine="720"/>
        <w:jc w:val="both"/>
      </w:pPr>
      <w:r>
        <w:t xml:space="preserve">Creswell (2014) research is a process consisting of steps used to collect and analyze information with the aim of increasing our </w:t>
      </w:r>
      <w:r>
        <w:t>understanding of a topic or problem. This process involves three main steps: asking questions, collecting sources and data to answer those questions, and presenting answers to the questions asked. Creswell also emphasizes the importance of context in resea</w:t>
      </w:r>
      <w:r>
        <w:t xml:space="preserve">rch, and how the approach used can vary depending on the purposeof the research and the type of data </w:t>
      </w:r>
      <w:r>
        <w:rPr>
          <w:spacing w:val="-2"/>
        </w:rPr>
        <w:t>collected.</w:t>
      </w:r>
    </w:p>
    <w:p w:rsidR="00AD65E7" w:rsidRDefault="00AD65E7">
      <w:pPr>
        <w:pStyle w:val="BodyText"/>
        <w:spacing w:line="480" w:lineRule="auto"/>
        <w:jc w:val="both"/>
        <w:sectPr w:rsidR="00AD65E7">
          <w:headerReference w:type="even" r:id="rId8"/>
          <w:headerReference w:type="default" r:id="rId9"/>
          <w:footerReference w:type="even" r:id="rId10"/>
          <w:footerReference w:type="default" r:id="rId11"/>
          <w:headerReference w:type="first" r:id="rId12"/>
          <w:footerReference w:type="first" r:id="rId13"/>
          <w:type w:val="continuous"/>
          <w:pgSz w:w="12240" w:h="15840"/>
          <w:pgMar w:top="1820" w:right="1440" w:bottom="280" w:left="1800" w:header="720" w:footer="720" w:gutter="0"/>
          <w:cols w:space="720"/>
        </w:sectPr>
      </w:pPr>
    </w:p>
    <w:p w:rsidR="00AD65E7" w:rsidRDefault="00AD65E7">
      <w:pPr>
        <w:pStyle w:val="BodyText"/>
        <w:spacing w:before="171"/>
      </w:pPr>
    </w:p>
    <w:p w:rsidR="00AD65E7" w:rsidRDefault="002D6DF7">
      <w:pPr>
        <w:pStyle w:val="BodyText"/>
        <w:spacing w:line="480" w:lineRule="auto"/>
        <w:ind w:left="468" w:right="260" w:firstLine="720"/>
        <w:jc w:val="both"/>
      </w:pPr>
      <w:r>
        <w:t>The purpose of this study is to explore and understand the benefits thatEnglish language learners gain through the use of social medi</w:t>
      </w:r>
      <w:r>
        <w:t>a video platforms in improvingtheirspeaking skills.Thisstudyusesacasestudydesign whichinvolvesan in- depth exploration of SMP 34 Medan students interact with social media video platforms such as YouTube, TikTok, etc. to improve their English speaking abili</w:t>
      </w:r>
      <w:r>
        <w:t>ty. Through the case study, the research will capture the subjective experiences and perceptions of the participants.</w:t>
      </w:r>
    </w:p>
    <w:p w:rsidR="00AD65E7" w:rsidRDefault="002D6DF7">
      <w:pPr>
        <w:pStyle w:val="Heading1"/>
        <w:numPr>
          <w:ilvl w:val="1"/>
          <w:numId w:val="1"/>
        </w:numPr>
        <w:tabs>
          <w:tab w:val="left" w:pos="828"/>
        </w:tabs>
      </w:pPr>
      <w:r>
        <w:t>Participantsandplaceofthe</w:t>
      </w:r>
      <w:r>
        <w:rPr>
          <w:spacing w:val="-2"/>
        </w:rPr>
        <w:t>Research</w:t>
      </w:r>
    </w:p>
    <w:p w:rsidR="00AD65E7" w:rsidRDefault="00AD65E7">
      <w:pPr>
        <w:pStyle w:val="BodyText"/>
        <w:spacing w:before="29"/>
        <w:rPr>
          <w:b/>
        </w:rPr>
      </w:pPr>
    </w:p>
    <w:p w:rsidR="00AD65E7" w:rsidRDefault="002D6DF7">
      <w:pPr>
        <w:pStyle w:val="BodyText"/>
        <w:spacing w:line="480" w:lineRule="auto"/>
        <w:ind w:left="468" w:right="261" w:firstLine="720"/>
        <w:jc w:val="both"/>
      </w:pPr>
      <w:r>
        <w:t xml:space="preserve">This research was conducted at SMP 34 Medan. The researcher used an interview method to explore students in using social media video platforms to improve their language speaking skills. 10 EFL students were selected as research </w:t>
      </w:r>
      <w:r>
        <w:rPr>
          <w:spacing w:val="-2"/>
        </w:rPr>
        <w:t>participants.</w:t>
      </w:r>
    </w:p>
    <w:p w:rsidR="00AD65E7" w:rsidRDefault="002D6DF7">
      <w:pPr>
        <w:pStyle w:val="BodyText"/>
        <w:spacing w:before="30" w:line="480" w:lineRule="auto"/>
        <w:ind w:left="468" w:right="260" w:firstLine="720"/>
        <w:jc w:val="both"/>
      </w:pPr>
      <w:r>
        <w:t>This school wa</w:t>
      </w:r>
      <w:r>
        <w:t>s chosen becausethe researcherwanted to know to what extent the use of social media video platforms can support the process of learning to speak among students.</w:t>
      </w:r>
    </w:p>
    <w:p w:rsidR="00AD65E7" w:rsidRDefault="002D6DF7">
      <w:pPr>
        <w:pStyle w:val="Heading1"/>
        <w:numPr>
          <w:ilvl w:val="1"/>
          <w:numId w:val="1"/>
        </w:numPr>
        <w:tabs>
          <w:tab w:val="left" w:pos="888"/>
        </w:tabs>
        <w:ind w:left="888" w:hanging="420"/>
      </w:pPr>
      <w:r>
        <w:t xml:space="preserve">TheInstrumentofthe </w:t>
      </w:r>
      <w:r>
        <w:rPr>
          <w:spacing w:val="-2"/>
        </w:rPr>
        <w:t>Research</w:t>
      </w:r>
    </w:p>
    <w:p w:rsidR="00AD65E7" w:rsidRDefault="00AD65E7">
      <w:pPr>
        <w:pStyle w:val="BodyText"/>
        <w:spacing w:before="31"/>
        <w:rPr>
          <w:b/>
        </w:rPr>
      </w:pPr>
    </w:p>
    <w:p w:rsidR="00AD65E7" w:rsidRDefault="002D6DF7">
      <w:pPr>
        <w:pStyle w:val="BodyText"/>
        <w:ind w:left="468"/>
      </w:pPr>
      <w:r>
        <w:t>Thisresearchwouldusetwodatacollectiontechniquesnamely:</w:t>
      </w:r>
      <w:r>
        <w:rPr>
          <w:spacing w:val="-2"/>
        </w:rPr>
        <w:t xml:space="preserve"> interview</w:t>
      </w:r>
    </w:p>
    <w:p w:rsidR="00AD65E7" w:rsidRDefault="00AD65E7">
      <w:pPr>
        <w:pStyle w:val="BodyText"/>
        <w:spacing w:before="28"/>
      </w:pPr>
    </w:p>
    <w:p w:rsidR="00AD65E7" w:rsidRDefault="002D6DF7">
      <w:pPr>
        <w:pStyle w:val="BodyText"/>
        <w:spacing w:before="1" w:line="480" w:lineRule="auto"/>
        <w:ind w:left="468" w:right="262" w:firstLine="720"/>
        <w:jc w:val="both"/>
      </w:pPr>
      <w:r>
        <w:t>According to Johnson and Christensen (2004), an interview is a method of data collection or a data collection tool that shows the researcher as the interviewer asking a number of questions to the participants as the subjects being interviewed. Interviewsar</w:t>
      </w:r>
      <w:r>
        <w:t>eaflexiblewaytocollectdetailedandpersonalresearchdata.</w:t>
      </w:r>
      <w:r>
        <w:rPr>
          <w:spacing w:val="-5"/>
        </w:rPr>
        <w:t>The</w:t>
      </w:r>
    </w:p>
    <w:p w:rsidR="00AD65E7" w:rsidRDefault="00AD65E7">
      <w:pPr>
        <w:pStyle w:val="BodyText"/>
        <w:spacing w:line="480" w:lineRule="auto"/>
        <w:jc w:val="both"/>
        <w:sectPr w:rsidR="00AD65E7">
          <w:headerReference w:type="even" r:id="rId14"/>
          <w:headerReference w:type="default" r:id="rId15"/>
          <w:headerReference w:type="first" r:id="rId16"/>
          <w:pgSz w:w="12240" w:h="15840"/>
          <w:pgMar w:top="1820" w:right="1440" w:bottom="280" w:left="1800" w:header="729" w:footer="0" w:gutter="0"/>
          <w:pgNumType w:start="19"/>
          <w:cols w:space="720"/>
        </w:sectPr>
      </w:pPr>
    </w:p>
    <w:p w:rsidR="00AD65E7" w:rsidRDefault="00AD65E7">
      <w:pPr>
        <w:pStyle w:val="BodyText"/>
        <w:spacing w:before="171"/>
      </w:pPr>
    </w:p>
    <w:p w:rsidR="00AD65E7" w:rsidRDefault="002D6DF7">
      <w:pPr>
        <w:pStyle w:val="BodyText"/>
        <w:spacing w:line="480" w:lineRule="auto"/>
        <w:ind w:left="468" w:right="262"/>
        <w:jc w:val="both"/>
      </w:pPr>
      <w:r>
        <w:t>presence of the interview allows for continuous monitoring of the information collected, and the researcher examines what the participants say.</w:t>
      </w:r>
    </w:p>
    <w:p w:rsidR="00AD65E7" w:rsidRDefault="002D6DF7">
      <w:pPr>
        <w:pStyle w:val="BodyText"/>
        <w:spacing w:before="29" w:line="480" w:lineRule="auto"/>
        <w:ind w:left="468" w:right="256" w:firstLine="720"/>
        <w:jc w:val="both"/>
      </w:pPr>
      <w:r>
        <w:t>Tohirin (2012) stated that in qualitative research, in-depth interview (in-depth interview) usually done in an u</w:t>
      </w:r>
      <w:r>
        <w:t xml:space="preserve">nstructured manner. Data was collected through interviews generally was verbal data obtained through conversation or inquiries </w:t>
      </w:r>
      <w:r>
        <w:rPr>
          <w:spacing w:val="-2"/>
        </w:rPr>
        <w:t>answer.</w:t>
      </w:r>
    </w:p>
    <w:p w:rsidR="00AD65E7" w:rsidRDefault="002D6DF7">
      <w:pPr>
        <w:pStyle w:val="BodyText"/>
        <w:spacing w:before="30" w:line="480" w:lineRule="auto"/>
        <w:ind w:left="468" w:right="259"/>
        <w:jc w:val="both"/>
      </w:pPr>
      <w:r>
        <w:t>Interviews allow more to be said about the research than is usually stated in the questionnaire cover letter. The researc</w:t>
      </w:r>
      <w:r>
        <w:t>her selected 10 students to be the interviewees. The purpose of the student interviews was to align the data obtained from the questionnaire so that the data was more credible and valid. Therefore, the researcher created an interview guideline to assist th</w:t>
      </w:r>
      <w:r>
        <w:t>e research. There were 10 questions related to theuseof social media video platformsto Learn Students'English Speaking Skills.</w:t>
      </w:r>
    </w:p>
    <w:p w:rsidR="00AD65E7" w:rsidRDefault="002D6DF7">
      <w:pPr>
        <w:pStyle w:val="Heading1"/>
        <w:numPr>
          <w:ilvl w:val="1"/>
          <w:numId w:val="1"/>
        </w:numPr>
        <w:tabs>
          <w:tab w:val="left" w:pos="888"/>
        </w:tabs>
        <w:ind w:left="888" w:hanging="420"/>
      </w:pPr>
      <w:r>
        <w:t>TechniqueofCollecting</w:t>
      </w:r>
      <w:r>
        <w:rPr>
          <w:spacing w:val="-4"/>
        </w:rPr>
        <w:t>Data</w:t>
      </w:r>
    </w:p>
    <w:p w:rsidR="00AD65E7" w:rsidRDefault="00AD65E7">
      <w:pPr>
        <w:pStyle w:val="BodyText"/>
        <w:spacing w:before="4"/>
        <w:rPr>
          <w:b/>
        </w:rPr>
      </w:pPr>
    </w:p>
    <w:p w:rsidR="00AD65E7" w:rsidRDefault="002D6DF7">
      <w:pPr>
        <w:pStyle w:val="BodyText"/>
        <w:spacing w:line="480" w:lineRule="auto"/>
        <w:ind w:left="468" w:right="261" w:firstLine="720"/>
        <w:jc w:val="both"/>
      </w:pPr>
      <w:r>
        <w:t xml:space="preserve">The data collection technique used in this study is an interview. Theresearcher prepared an interview </w:t>
      </w:r>
      <w:r>
        <w:t>concept for participants to discuss their experiences in depth and reflect on the use of social media platforms to learn English speaking skills. The interview would be conducted for 3 minutes. The interview would explore participants' motivations for usin</w:t>
      </w:r>
      <w:r>
        <w:t>g social media platforms, their learning strategies, and the benefits they get from these platforms.</w:t>
      </w:r>
    </w:p>
    <w:p w:rsidR="00AD65E7" w:rsidRDefault="002D6DF7">
      <w:pPr>
        <w:pStyle w:val="BodyText"/>
        <w:spacing w:before="117" w:line="480" w:lineRule="auto"/>
        <w:ind w:left="468" w:right="256" w:firstLine="720"/>
        <w:jc w:val="both"/>
      </w:pPr>
      <w:r>
        <w:t>The interview guide and focus group would consist of open-ended questions, focusingonthemessuchasplatformsused,perceivedimprovementin</w:t>
      </w:r>
      <w:r>
        <w:rPr>
          <w:spacing w:val="-2"/>
        </w:rPr>
        <w:t>speaking</w:t>
      </w:r>
    </w:p>
    <w:p w:rsidR="00AD65E7" w:rsidRDefault="00AD65E7">
      <w:pPr>
        <w:pStyle w:val="BodyText"/>
        <w:spacing w:line="480" w:lineRule="auto"/>
        <w:jc w:val="both"/>
        <w:sectPr w:rsidR="00AD65E7">
          <w:pgSz w:w="12240" w:h="15840"/>
          <w:pgMar w:top="1820" w:right="1440" w:bottom="280" w:left="1800" w:header="729" w:footer="0" w:gutter="0"/>
          <w:cols w:space="720"/>
        </w:sectPr>
      </w:pPr>
    </w:p>
    <w:p w:rsidR="00AD65E7" w:rsidRDefault="00AD65E7">
      <w:pPr>
        <w:pStyle w:val="BodyText"/>
        <w:spacing w:before="171"/>
      </w:pPr>
    </w:p>
    <w:p w:rsidR="00AD65E7" w:rsidRDefault="002D6DF7">
      <w:pPr>
        <w:pStyle w:val="BodyText"/>
        <w:spacing w:line="480" w:lineRule="auto"/>
        <w:ind w:left="468" w:right="262"/>
        <w:jc w:val="both"/>
      </w:pPr>
      <w:r>
        <w:t>skills, engagement with content, and challenges faced during learning. The questions are designed to explore the personal and educational impacts of using social media video platforms for English language learning.</w:t>
      </w:r>
    </w:p>
    <w:p w:rsidR="00AD65E7" w:rsidRDefault="002D6DF7">
      <w:pPr>
        <w:pStyle w:val="Heading1"/>
        <w:numPr>
          <w:ilvl w:val="1"/>
          <w:numId w:val="1"/>
        </w:numPr>
        <w:tabs>
          <w:tab w:val="left" w:pos="828"/>
        </w:tabs>
      </w:pPr>
      <w:r>
        <w:t>TechniqueofAnalyzing</w:t>
      </w:r>
      <w:r>
        <w:rPr>
          <w:spacing w:val="-4"/>
        </w:rPr>
        <w:t>Data</w:t>
      </w:r>
    </w:p>
    <w:p w:rsidR="00AD65E7" w:rsidRDefault="00AD65E7">
      <w:pPr>
        <w:pStyle w:val="BodyText"/>
        <w:spacing w:before="5"/>
        <w:rPr>
          <w:b/>
        </w:rPr>
      </w:pPr>
    </w:p>
    <w:p w:rsidR="00AD65E7" w:rsidRDefault="002D6DF7">
      <w:pPr>
        <w:pStyle w:val="BodyText"/>
        <w:spacing w:line="480" w:lineRule="auto"/>
        <w:ind w:left="468" w:right="260" w:firstLine="720"/>
        <w:jc w:val="both"/>
      </w:pPr>
      <w:r>
        <w:t>The data analys</w:t>
      </w:r>
      <w:r>
        <w:t>is would follow a thematic analysis approach, which issuitable for identifying and interpreting patterns or themes within qualitative data (Braun &amp; Clarke, 2006). The analysis process would involve the following steps:</w:t>
      </w:r>
    </w:p>
    <w:p w:rsidR="00AD65E7" w:rsidRDefault="00AD65E7">
      <w:pPr>
        <w:pStyle w:val="BodyText"/>
        <w:spacing w:before="5"/>
      </w:pPr>
    </w:p>
    <w:p w:rsidR="00AD65E7" w:rsidRDefault="002D6DF7">
      <w:pPr>
        <w:pStyle w:val="BodyText"/>
        <w:spacing w:line="480" w:lineRule="auto"/>
        <w:ind w:left="468" w:right="261"/>
        <w:jc w:val="both"/>
      </w:pPr>
      <w:r>
        <w:t>Data Familiarization: Transcriptions of interviews would be read several times to ensure a thorough understanding of the data.</w:t>
      </w:r>
    </w:p>
    <w:p w:rsidR="00AD65E7" w:rsidRDefault="00AD65E7">
      <w:pPr>
        <w:pStyle w:val="BodyText"/>
        <w:spacing w:before="3"/>
      </w:pPr>
    </w:p>
    <w:p w:rsidR="00AD65E7" w:rsidRDefault="002D6DF7">
      <w:pPr>
        <w:pStyle w:val="ListParagraph"/>
        <w:numPr>
          <w:ilvl w:val="2"/>
          <w:numId w:val="1"/>
        </w:numPr>
        <w:tabs>
          <w:tab w:val="left" w:pos="1188"/>
        </w:tabs>
        <w:spacing w:before="0" w:line="480" w:lineRule="auto"/>
        <w:ind w:right="261"/>
        <w:jc w:val="both"/>
        <w:rPr>
          <w:sz w:val="24"/>
        </w:rPr>
      </w:pPr>
      <w:r>
        <w:rPr>
          <w:sz w:val="24"/>
        </w:rPr>
        <w:t xml:space="preserve">Initial Coding: Initial codes would be generated based on the key themes in the data, such as engagement , motivation, language </w:t>
      </w:r>
      <w:r>
        <w:rPr>
          <w:sz w:val="24"/>
        </w:rPr>
        <w:t xml:space="preserve">improvement, and </w:t>
      </w:r>
      <w:r>
        <w:rPr>
          <w:spacing w:val="-2"/>
          <w:sz w:val="24"/>
        </w:rPr>
        <w:t>challenges.</w:t>
      </w:r>
    </w:p>
    <w:p w:rsidR="00AD65E7" w:rsidRDefault="002D6DF7">
      <w:pPr>
        <w:pStyle w:val="ListParagraph"/>
        <w:numPr>
          <w:ilvl w:val="2"/>
          <w:numId w:val="1"/>
        </w:numPr>
        <w:tabs>
          <w:tab w:val="left" w:pos="1188"/>
        </w:tabs>
        <w:spacing w:before="115" w:line="480" w:lineRule="auto"/>
        <w:ind w:right="262"/>
        <w:jc w:val="both"/>
        <w:rPr>
          <w:sz w:val="24"/>
        </w:rPr>
      </w:pPr>
      <w:r>
        <w:rPr>
          <w:sz w:val="24"/>
        </w:rPr>
        <w:t>Theme Development: Initial codes will be organized and classified into major themes that represent the benefits and challenges of using social media platforms in learning English speaking skills.</w:t>
      </w:r>
    </w:p>
    <w:p w:rsidR="00AD65E7" w:rsidRDefault="002D6DF7">
      <w:pPr>
        <w:pStyle w:val="ListParagraph"/>
        <w:numPr>
          <w:ilvl w:val="2"/>
          <w:numId w:val="1"/>
        </w:numPr>
        <w:tabs>
          <w:tab w:val="left" w:pos="1188"/>
        </w:tabs>
        <w:spacing w:before="116" w:line="480" w:lineRule="auto"/>
        <w:ind w:right="260"/>
        <w:jc w:val="both"/>
        <w:rPr>
          <w:sz w:val="24"/>
        </w:rPr>
      </w:pPr>
      <w:r>
        <w:rPr>
          <w:sz w:val="24"/>
        </w:rPr>
        <w:t>Theme Refinement: The themes wo</w:t>
      </w:r>
      <w:r>
        <w:rPr>
          <w:sz w:val="24"/>
        </w:rPr>
        <w:t>uld be reviewed and refined to ensure that they adequately represent the data.</w:t>
      </w:r>
    </w:p>
    <w:p w:rsidR="00AD65E7" w:rsidRDefault="002D6DF7">
      <w:pPr>
        <w:pStyle w:val="ListParagraph"/>
        <w:numPr>
          <w:ilvl w:val="2"/>
          <w:numId w:val="1"/>
        </w:numPr>
        <w:tabs>
          <w:tab w:val="left" w:pos="1188"/>
        </w:tabs>
        <w:spacing w:before="116" w:line="480" w:lineRule="auto"/>
        <w:ind w:right="261"/>
        <w:jc w:val="both"/>
        <w:rPr>
          <w:sz w:val="24"/>
        </w:rPr>
      </w:pPr>
      <w:r>
        <w:rPr>
          <w:sz w:val="24"/>
        </w:rPr>
        <w:t>Reporting: The final themes would be presented, with illustrative quotes from the participants</w:t>
      </w:r>
    </w:p>
    <w:sectPr w:rsidR="00AD65E7" w:rsidSect="00AD65E7">
      <w:pgSz w:w="12240" w:h="15840"/>
      <w:pgMar w:top="1820" w:right="1440" w:bottom="280" w:left="1800" w:header="729"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6DF7" w:rsidRDefault="002D6DF7" w:rsidP="00AD65E7">
      <w:r>
        <w:separator/>
      </w:r>
    </w:p>
  </w:endnote>
  <w:endnote w:type="continuationSeparator" w:id="1">
    <w:p w:rsidR="002D6DF7" w:rsidRDefault="002D6DF7" w:rsidP="00AD65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795" w:rsidRDefault="0011479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795" w:rsidRDefault="0011479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795" w:rsidRDefault="001147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6DF7" w:rsidRDefault="002D6DF7" w:rsidP="00AD65E7">
      <w:r>
        <w:separator/>
      </w:r>
    </w:p>
  </w:footnote>
  <w:footnote w:type="continuationSeparator" w:id="1">
    <w:p w:rsidR="002D6DF7" w:rsidRDefault="002D6DF7" w:rsidP="00AD65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795" w:rsidRDefault="0011479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605817" o:spid="_x0000_s1028" type="#_x0000_t75" style="position:absolute;margin-left:0;margin-top:0;width:449.65pt;height:443.4pt;z-index:-251656704;mso-position-horizontal:center;mso-position-horizontal-relative:margin;mso-position-vertical:center;mso-position-vertical-relative:margin" o:allowincell="f">
          <v:imagedata r:id="rId1" o:title="WhatsApp Image 2024-11-18 at 09"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795" w:rsidRDefault="0011479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605818" o:spid="_x0000_s1029" type="#_x0000_t75" style="position:absolute;margin-left:0;margin-top:0;width:449.65pt;height:443.4pt;z-index:-251655680;mso-position-horizontal:center;mso-position-horizontal-relative:margin;mso-position-vertical:center;mso-position-vertical-relative:margin" o:allowincell="f">
          <v:imagedata r:id="rId1" o:title="WhatsApp Image 2024-11-18 at 09"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795" w:rsidRDefault="0011479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605816" o:spid="_x0000_s1027" type="#_x0000_t75" style="position:absolute;margin-left:0;margin-top:0;width:449.65pt;height:443.4pt;z-index:-251657728;mso-position-horizontal:center;mso-position-horizontal-relative:margin;mso-position-vertical:center;mso-position-vertical-relative:margin" o:allowincell="f">
          <v:imagedata r:id="rId1" o:title="WhatsApp Image 2024-11-18 at 09" gain="19661f" blacklevel="22938f"/>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795" w:rsidRDefault="0011479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605820" o:spid="_x0000_s1031" type="#_x0000_t75" style="position:absolute;margin-left:0;margin-top:0;width:449.65pt;height:443.4pt;z-index:-251653632;mso-position-horizontal:center;mso-position-horizontal-relative:margin;mso-position-vertical:center;mso-position-vertical-relative:margin" o:allowincell="f">
          <v:imagedata r:id="rId1" o:title="WhatsApp Image 2024-11-18 at 09" gain="19661f" blacklevel="22938f"/>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5E7" w:rsidRDefault="00114795">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605821" o:spid="_x0000_s1032" type="#_x0000_t75" style="position:absolute;margin-left:0;margin-top:0;width:449.65pt;height:443.4pt;z-index:-251652608;mso-position-horizontal:center;mso-position-horizontal-relative:margin;mso-position-vertical:center;mso-position-vertical-relative:margin" o:allowincell="f">
          <v:imagedata r:id="rId1" o:title="WhatsApp Image 2024-11-18 at 09" gain="19661f" blacklevel="22938f"/>
        </v:shape>
      </w:pict>
    </w:r>
    <w:r w:rsidR="00AD65E7">
      <w:rPr>
        <w:sz w:val="20"/>
      </w:rPr>
      <w:pict>
        <v:shapetype id="_x0000_t202" coordsize="21600,21600" o:spt="202" path="m,l,21600r21600,l21600,xe">
          <v:stroke joinstyle="miter"/>
          <v:path gradientshapeok="t" o:connecttype="rect"/>
        </v:shapetype>
        <v:shape id="docshape1" o:spid="_x0000_s1025" type="#_x0000_t202" style="position:absolute;margin-left:512pt;margin-top:35.45pt;width:19pt;height:15.3pt;z-index:-251658752;mso-position-horizontal-relative:page;mso-position-vertical-relative:page" filled="f" stroked="f">
          <v:textbox inset="0,0,0,0">
            <w:txbxContent>
              <w:p w:rsidR="00AD65E7" w:rsidRDefault="00AD65E7">
                <w:pPr>
                  <w:pStyle w:val="BodyText"/>
                  <w:spacing w:before="10"/>
                  <w:ind w:left="60"/>
                </w:pPr>
                <w:r>
                  <w:rPr>
                    <w:spacing w:val="-5"/>
                  </w:rPr>
                  <w:fldChar w:fldCharType="begin"/>
                </w:r>
                <w:r w:rsidR="002D6DF7">
                  <w:rPr>
                    <w:spacing w:val="-5"/>
                  </w:rPr>
                  <w:instrText xml:space="preserve"> PAGE </w:instrText>
                </w:r>
                <w:r>
                  <w:rPr>
                    <w:spacing w:val="-5"/>
                  </w:rPr>
                  <w:fldChar w:fldCharType="separate"/>
                </w:r>
                <w:r w:rsidR="00114795">
                  <w:rPr>
                    <w:noProof/>
                    <w:spacing w:val="-5"/>
                  </w:rPr>
                  <w:t>21</w:t>
                </w:r>
                <w:r>
                  <w:rPr>
                    <w:spacing w:val="-5"/>
                  </w:rPr>
                  <w:fldChar w:fldCharType="end"/>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795" w:rsidRDefault="0011479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605819" o:spid="_x0000_s1030" type="#_x0000_t75" style="position:absolute;margin-left:0;margin-top:0;width:449.65pt;height:443.4pt;z-index:-251654656;mso-position-horizontal:center;mso-position-horizontal-relative:margin;mso-position-vertical:center;mso-position-vertical-relative:margin" o:allowincell="f">
          <v:imagedata r:id="rId1" o:title="WhatsApp Image 2024-11-18 at 09"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475A35"/>
    <w:multiLevelType w:val="hybridMultilevel"/>
    <w:tmpl w:val="2E421588"/>
    <w:lvl w:ilvl="0" w:tplc="80E43816">
      <w:start w:val="3"/>
      <w:numFmt w:val="decimal"/>
      <w:lvlText w:val="%1"/>
      <w:lvlJc w:val="left"/>
      <w:pPr>
        <w:ind w:left="828" w:hanging="360"/>
        <w:jc w:val="left"/>
      </w:pPr>
      <w:rPr>
        <w:rFonts w:hint="default"/>
        <w:lang w:val="en-US" w:eastAsia="en-US" w:bidi="ar-SA"/>
      </w:rPr>
    </w:lvl>
    <w:lvl w:ilvl="1" w:tplc="34AAB05E">
      <w:numFmt w:val="none"/>
      <w:lvlText w:val=""/>
      <w:lvlJc w:val="left"/>
      <w:pPr>
        <w:tabs>
          <w:tab w:val="num" w:pos="360"/>
        </w:tabs>
      </w:pPr>
    </w:lvl>
    <w:lvl w:ilvl="2" w:tplc="9326AEE0">
      <w:start w:val="1"/>
      <w:numFmt w:val="decimal"/>
      <w:lvlText w:val="%3."/>
      <w:lvlJc w:val="left"/>
      <w:pPr>
        <w:ind w:left="1188"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tplc="76EA855A">
      <w:numFmt w:val="bullet"/>
      <w:lvlText w:val="•"/>
      <w:lvlJc w:val="left"/>
      <w:pPr>
        <w:ind w:left="2917" w:hanging="360"/>
      </w:pPr>
      <w:rPr>
        <w:rFonts w:hint="default"/>
        <w:lang w:val="en-US" w:eastAsia="en-US" w:bidi="ar-SA"/>
      </w:rPr>
    </w:lvl>
    <w:lvl w:ilvl="4" w:tplc="399EEE18">
      <w:numFmt w:val="bullet"/>
      <w:lvlText w:val="•"/>
      <w:lvlJc w:val="left"/>
      <w:pPr>
        <w:ind w:left="3786" w:hanging="360"/>
      </w:pPr>
      <w:rPr>
        <w:rFonts w:hint="default"/>
        <w:lang w:val="en-US" w:eastAsia="en-US" w:bidi="ar-SA"/>
      </w:rPr>
    </w:lvl>
    <w:lvl w:ilvl="5" w:tplc="9F622136">
      <w:numFmt w:val="bullet"/>
      <w:lvlText w:val="•"/>
      <w:lvlJc w:val="left"/>
      <w:pPr>
        <w:ind w:left="4655" w:hanging="360"/>
      </w:pPr>
      <w:rPr>
        <w:rFonts w:hint="default"/>
        <w:lang w:val="en-US" w:eastAsia="en-US" w:bidi="ar-SA"/>
      </w:rPr>
    </w:lvl>
    <w:lvl w:ilvl="6" w:tplc="874E5308">
      <w:numFmt w:val="bullet"/>
      <w:lvlText w:val="•"/>
      <w:lvlJc w:val="left"/>
      <w:pPr>
        <w:ind w:left="5524" w:hanging="360"/>
      </w:pPr>
      <w:rPr>
        <w:rFonts w:hint="default"/>
        <w:lang w:val="en-US" w:eastAsia="en-US" w:bidi="ar-SA"/>
      </w:rPr>
    </w:lvl>
    <w:lvl w:ilvl="7" w:tplc="B26EA552">
      <w:numFmt w:val="bullet"/>
      <w:lvlText w:val="•"/>
      <w:lvlJc w:val="left"/>
      <w:pPr>
        <w:ind w:left="6393" w:hanging="360"/>
      </w:pPr>
      <w:rPr>
        <w:rFonts w:hint="default"/>
        <w:lang w:val="en-US" w:eastAsia="en-US" w:bidi="ar-SA"/>
      </w:rPr>
    </w:lvl>
    <w:lvl w:ilvl="8" w:tplc="C59EC4F4">
      <w:numFmt w:val="bullet"/>
      <w:lvlText w:val="•"/>
      <w:lvlJc w:val="left"/>
      <w:pPr>
        <w:ind w:left="7262"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A3lsXS6bvuIPvRvZbHJDVvVvePw=" w:salt="aHkWdLG/rDh0mRPPv4wo7g=="/>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AD65E7"/>
    <w:rsid w:val="00114795"/>
    <w:rsid w:val="002D6DF7"/>
    <w:rsid w:val="00AD65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D65E7"/>
    <w:rPr>
      <w:rFonts w:ascii="Times New Roman" w:eastAsia="Times New Roman" w:hAnsi="Times New Roman" w:cs="Times New Roman"/>
    </w:rPr>
  </w:style>
  <w:style w:type="paragraph" w:styleId="Heading1">
    <w:name w:val="heading 1"/>
    <w:basedOn w:val="Normal"/>
    <w:uiPriority w:val="1"/>
    <w:qFormat/>
    <w:rsid w:val="00AD65E7"/>
    <w:pPr>
      <w:spacing w:before="200"/>
      <w:ind w:left="828" w:hanging="36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D65E7"/>
    <w:rPr>
      <w:sz w:val="24"/>
      <w:szCs w:val="24"/>
    </w:rPr>
  </w:style>
  <w:style w:type="paragraph" w:styleId="ListParagraph">
    <w:name w:val="List Paragraph"/>
    <w:basedOn w:val="Normal"/>
    <w:uiPriority w:val="1"/>
    <w:qFormat/>
    <w:rsid w:val="00AD65E7"/>
    <w:pPr>
      <w:spacing w:before="200"/>
      <w:ind w:left="1188" w:hanging="360"/>
      <w:jc w:val="both"/>
    </w:pPr>
  </w:style>
  <w:style w:type="paragraph" w:customStyle="1" w:styleId="TableParagraph">
    <w:name w:val="Table Paragraph"/>
    <w:basedOn w:val="Normal"/>
    <w:uiPriority w:val="1"/>
    <w:qFormat/>
    <w:rsid w:val="00AD65E7"/>
  </w:style>
  <w:style w:type="paragraph" w:styleId="Header">
    <w:name w:val="header"/>
    <w:basedOn w:val="Normal"/>
    <w:link w:val="HeaderChar"/>
    <w:uiPriority w:val="99"/>
    <w:semiHidden/>
    <w:unhideWhenUsed/>
    <w:rsid w:val="00114795"/>
    <w:pPr>
      <w:tabs>
        <w:tab w:val="center" w:pos="4680"/>
        <w:tab w:val="right" w:pos="9360"/>
      </w:tabs>
    </w:pPr>
  </w:style>
  <w:style w:type="character" w:customStyle="1" w:styleId="HeaderChar">
    <w:name w:val="Header Char"/>
    <w:basedOn w:val="DefaultParagraphFont"/>
    <w:link w:val="Header"/>
    <w:uiPriority w:val="99"/>
    <w:semiHidden/>
    <w:rsid w:val="00114795"/>
    <w:rPr>
      <w:rFonts w:ascii="Times New Roman" w:eastAsia="Times New Roman" w:hAnsi="Times New Roman" w:cs="Times New Roman"/>
    </w:rPr>
  </w:style>
  <w:style w:type="paragraph" w:styleId="Footer">
    <w:name w:val="footer"/>
    <w:basedOn w:val="Normal"/>
    <w:link w:val="FooterChar"/>
    <w:uiPriority w:val="99"/>
    <w:semiHidden/>
    <w:unhideWhenUsed/>
    <w:rsid w:val="00114795"/>
    <w:pPr>
      <w:tabs>
        <w:tab w:val="center" w:pos="4680"/>
        <w:tab w:val="right" w:pos="9360"/>
      </w:tabs>
    </w:pPr>
  </w:style>
  <w:style w:type="character" w:customStyle="1" w:styleId="FooterChar">
    <w:name w:val="Footer Char"/>
    <w:basedOn w:val="DefaultParagraphFont"/>
    <w:link w:val="Footer"/>
    <w:uiPriority w:val="99"/>
    <w:semiHidden/>
    <w:rsid w:val="00114795"/>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E0946-5A96-4642-B4E1-72725683C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769</Words>
  <Characters>4384</Characters>
  <Application>Microsoft Office Word</Application>
  <DocSecurity>0</DocSecurity>
  <Lines>36</Lines>
  <Paragraphs>10</Paragraphs>
  <ScaleCrop>false</ScaleCrop>
  <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2025-12-03T08:16:00Z</dcterms:created>
  <dcterms:modified xsi:type="dcterms:W3CDTF">2025-12-03T08:16:00Z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2025-11-23T00:00:00Z</vt:filetime>
  </property>
  <property fmtid="{D5CDD505-2E9C-101B-9397-08002B2CF9AE}" pid="3" name="Creator">
    <vt:lpwstr>Nitro Pro 13 (13.70.0.30)</vt:lpwstr>
  </property>
  <property fmtid="{D5CDD505-2E9C-101B-9397-08002B2CF9AE}" pid="4" name="LastSaved">
    <vt:filetime>2025-11-23T00:00:00Z</vt:filetime>
  </property>
</Properties>
</file>