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83" w:rsidRPr="005940BD" w:rsidRDefault="00A75783" w:rsidP="00A75783">
      <w:pPr>
        <w:pStyle w:val="Heading1"/>
        <w:jc w:val="center"/>
        <w:rPr>
          <w:lang w:val="sv-SE"/>
        </w:rPr>
      </w:pPr>
      <w:bookmarkStart w:id="0" w:name="_Toc201299699"/>
      <w:r w:rsidRPr="005940BD">
        <w:rPr>
          <w:lang w:val="sv-SE"/>
        </w:rPr>
        <w:t xml:space="preserve">BAB V </w:t>
      </w:r>
      <w:r w:rsidRPr="005940BD">
        <w:rPr>
          <w:lang w:val="sv-SE"/>
        </w:rPr>
        <w:br/>
      </w:r>
      <w:r>
        <w:rPr>
          <w:lang w:val="sv-SE"/>
        </w:rPr>
        <w:t>PENUTUP</w:t>
      </w:r>
      <w:bookmarkEnd w:id="0"/>
    </w:p>
    <w:p w:rsidR="00A75783" w:rsidRPr="005940BD" w:rsidRDefault="00A75783" w:rsidP="00A75783">
      <w:pPr>
        <w:rPr>
          <w:lang w:val="sv-SE"/>
        </w:rPr>
      </w:pPr>
    </w:p>
    <w:p w:rsidR="00A75783" w:rsidRDefault="00A75783" w:rsidP="00A75783">
      <w:pPr>
        <w:pStyle w:val="Heading2"/>
        <w:numPr>
          <w:ilvl w:val="2"/>
          <w:numId w:val="36"/>
        </w:numPr>
        <w:spacing w:before="40" w:after="240"/>
        <w:ind w:left="0"/>
        <w:rPr>
          <w:lang w:val="sv-SE"/>
        </w:rPr>
      </w:pPr>
      <w:bookmarkStart w:id="1" w:name="_Toc201299700"/>
      <w:r>
        <w:rPr>
          <w:lang w:val="sv-SE"/>
        </w:rPr>
        <w:t>Kesimpulan</w:t>
      </w:r>
      <w:bookmarkEnd w:id="1"/>
    </w:p>
    <w:p w:rsidR="00A75783" w:rsidRPr="00C916B7" w:rsidRDefault="00A75783" w:rsidP="00A75783">
      <w:pPr>
        <w:spacing w:after="0" w:line="360" w:lineRule="auto"/>
        <w:ind w:firstLine="360"/>
        <w:jc w:val="both"/>
        <w:rPr>
          <w:lang w:val="sv-SE"/>
        </w:rPr>
      </w:pPr>
      <w:r w:rsidRPr="00C916B7">
        <w:rPr>
          <w:lang w:val="sv-SE"/>
        </w:rPr>
        <w:t>Berdasarkan hasil penelitian dan pembahasan yang telah dijelaskan dalam bab sebelumnya, maka penulis dapat menarik beberapa kesimpulan sebagai berikut:</w:t>
      </w:r>
    </w:p>
    <w:p w:rsidR="00A75783" w:rsidRPr="00C916B7" w:rsidRDefault="00A75783" w:rsidP="00A75783">
      <w:pPr>
        <w:numPr>
          <w:ilvl w:val="0"/>
          <w:numId w:val="46"/>
        </w:numPr>
        <w:tabs>
          <w:tab w:val="clear" w:pos="720"/>
        </w:tabs>
        <w:spacing w:after="0" w:line="360" w:lineRule="auto"/>
        <w:ind w:left="426"/>
        <w:jc w:val="both"/>
        <w:rPr>
          <w:lang w:val="sv-SE"/>
        </w:rPr>
      </w:pPr>
      <w:r w:rsidRPr="00C916B7">
        <w:rPr>
          <w:lang w:val="sv-SE"/>
        </w:rPr>
        <w:t>Penerapan Ketentuan Hukum Pidana terhadap Tindak Pidana Pinjaman Online Ilegal di Polres Serdang Bedagai dilakukan melalui pendekatan normatif terhadap sejumlah peraturan perundang-undangan yang relevan. Beberapa pasal dalam KUHP yang digunakan antara lain Pasal 378 tentang penipuan dan Pasal 368 tentang pemerasan. Selain itu, Polres Serdang Bedagai juga merujuk pada Undang-Undang Nomor 11 Tahun 2008 jo. UU No. 19 Tahun 2016 tentang Informasi dan Transaksi Elektronik (ITE), Undang-Undang Nomor 8 Tahun 1999 tentang Perlindungan Konsumen, serta Undang-Undang Nomor 27 Tahun 2022 tentang Perlindungan Data Pribadi (UU PDP). Ketentuan-ketentuan ini digunakan sebagai dasar hukum untuk mengkaji dan menjerat pelaku pinjol ilegal yang terbukti melakukan pelanggaran hukum.</w:t>
      </w:r>
    </w:p>
    <w:p w:rsidR="00A75783" w:rsidRPr="00C916B7" w:rsidRDefault="00A75783" w:rsidP="00A75783">
      <w:pPr>
        <w:numPr>
          <w:ilvl w:val="0"/>
          <w:numId w:val="46"/>
        </w:numPr>
        <w:tabs>
          <w:tab w:val="clear" w:pos="720"/>
        </w:tabs>
        <w:spacing w:after="0" w:line="360" w:lineRule="auto"/>
        <w:ind w:left="426"/>
        <w:jc w:val="both"/>
        <w:rPr>
          <w:lang w:val="sv-SE"/>
        </w:rPr>
      </w:pPr>
      <w:r w:rsidRPr="00C916B7">
        <w:rPr>
          <w:lang w:val="sv-SE"/>
        </w:rPr>
        <w:t>Proses Penyelidikan Aparat Hukum di Polres Serdang Bedagai menunjukkan bahwa hingga saat ini belum terdapat laporan resmi dari masyarakat terkait kasus pinjaman online ilegal, meskipun petugas SPKT telah menerima banyak konsultasi dan pengaduan informal dari masyarakat. Hambatan utama yang menyebabkan korban enggan melapor antara lain rasa malu, ketakutan terhadap intimidasi lanjutan, serta kurangnya pemahaman terhadap prosedur hukum. Hal ini berdampak pada terbatasnya dasar hukum bagi aparat untuk memulai proses penyelidikan secara formal.</w:t>
      </w:r>
    </w:p>
    <w:p w:rsidR="00A75783" w:rsidRPr="00C916B7" w:rsidRDefault="00A75783" w:rsidP="00A75783">
      <w:pPr>
        <w:numPr>
          <w:ilvl w:val="0"/>
          <w:numId w:val="46"/>
        </w:numPr>
        <w:tabs>
          <w:tab w:val="clear" w:pos="720"/>
        </w:tabs>
        <w:spacing w:after="0" w:line="360" w:lineRule="auto"/>
        <w:ind w:left="426"/>
        <w:jc w:val="both"/>
        <w:rPr>
          <w:lang w:val="sv-SE"/>
        </w:rPr>
      </w:pPr>
      <w:r w:rsidRPr="00C916B7">
        <w:rPr>
          <w:lang w:val="sv-SE"/>
        </w:rPr>
        <w:t xml:space="preserve">Langkah-langkah penanganan oleh Unit Tipidter Satreskrim Polres Serdang Bedagai meliputi analisis awal terhadap laporan, verifikasi bukti digital, pengecekan legalitas platform pinjol melalui daftar OJK, serta pemetaan </w:t>
      </w:r>
      <w:r w:rsidRPr="00C916B7">
        <w:rPr>
          <w:lang w:val="sv-SE"/>
        </w:rPr>
        <w:lastRenderedPageBreak/>
        <w:t>unsur pidana yang terjadi. Dalam pelaksanaannya, penyidik juga melakukan penyelidikan awal, pemeriksaan korban dan saksi, pelacakan digital dengan bantuan tim siber Polda, dan koordinasi dengan lembaga seperti OJK, Kominfo, PPATK, dan pihak perbankan. Penyelidikan hanya dapat ditingkatkan ke tahap penyidikan jika ditemukan dua alat bukti permulaan yang cukup.</w:t>
      </w:r>
    </w:p>
    <w:p w:rsidR="00A75783" w:rsidRPr="00C916B7" w:rsidRDefault="00A75783" w:rsidP="00A75783">
      <w:pPr>
        <w:numPr>
          <w:ilvl w:val="0"/>
          <w:numId w:val="46"/>
        </w:numPr>
        <w:tabs>
          <w:tab w:val="clear" w:pos="720"/>
        </w:tabs>
        <w:spacing w:after="0" w:line="360" w:lineRule="auto"/>
        <w:ind w:left="426"/>
        <w:jc w:val="both"/>
        <w:rPr>
          <w:lang w:val="sv-SE"/>
        </w:rPr>
      </w:pPr>
      <w:r w:rsidRPr="00C916B7">
        <w:rPr>
          <w:lang w:val="sv-SE"/>
        </w:rPr>
        <w:t>Koordinasi antar lembaga menjadi kunci dalam penindakan pinjol ilegal, mengingat kejahatan ini bersifat lintas yurisdiksi dan sering melibatkan teknologi digital kompleks. Namun, karena keterbatasan wewenang di tingkat Polres, koordinasi langsung ke lembaga pusat seperti OJK atau Kominfo harus melalui jalur struktural, yakni Polda atau Mabes Polri. Hal ini menjadi tantangan tersendiri dalam upaya pemberantasan pinjaman online ilegal yang pelakunya kerap menggunakan identitas palsu, akun anonim, serta aplikasi berbasis luar negeri.</w:t>
      </w:r>
    </w:p>
    <w:p w:rsidR="00A75783" w:rsidRPr="00C916B7" w:rsidRDefault="00A75783" w:rsidP="00A75783">
      <w:pPr>
        <w:numPr>
          <w:ilvl w:val="0"/>
          <w:numId w:val="46"/>
        </w:numPr>
        <w:tabs>
          <w:tab w:val="clear" w:pos="720"/>
        </w:tabs>
        <w:spacing w:after="0" w:line="360" w:lineRule="auto"/>
        <w:ind w:left="426"/>
        <w:jc w:val="both"/>
        <w:rPr>
          <w:lang w:val="sv-SE"/>
        </w:rPr>
      </w:pPr>
      <w:r w:rsidRPr="00C916B7">
        <w:rPr>
          <w:lang w:val="sv-SE"/>
        </w:rPr>
        <w:t>Dampak dari praktik pinjaman online ilegal sangat merugikan korban, baik dari sisi materiil maupun non-materiil. Korban yang diwawancarai dalam penelitian ini mengalami tekanan psikologis, intimidasi sosial, pencemaran nama baik, serta penyebaran data pribadi secara ilegal. Hal ini mengindikasikan bahwa pinjaman online ilegal tidak hanya merupakan pelanggaran administratif, tetapi juga kejahatan yang menyentuh hak asasi manusia dan ketertiban umum.</w:t>
      </w:r>
    </w:p>
    <w:p w:rsidR="00A75783" w:rsidRDefault="00A75783" w:rsidP="00A75783">
      <w:pPr>
        <w:spacing w:line="360" w:lineRule="auto"/>
        <w:ind w:firstLine="360"/>
        <w:jc w:val="both"/>
        <w:rPr>
          <w:lang w:val="sv-SE"/>
        </w:rPr>
      </w:pPr>
      <w:r w:rsidRPr="00C916B7">
        <w:rPr>
          <w:lang w:val="sv-SE"/>
        </w:rPr>
        <w:t>Dengan demikian, dapat disimpulkan bahwa penanganan tindak pidana pinjaman online ilegal memerlukan sinergi kuat antara aparat penegak hukum, instansi pemerintah, dan kesadaran hukum masyarakat. Penegakan hukum yang tegas dan komprehensif sangat diperlukan untuk memberikan efek jera bagi pelaku, perlindungan bagi korban, serta menciptakan sistem keuangan digital yang aman dan bertanggung jawab.</w:t>
      </w:r>
    </w:p>
    <w:p w:rsidR="00A75783" w:rsidRDefault="00A75783" w:rsidP="00A75783">
      <w:pPr>
        <w:pStyle w:val="Heading2"/>
        <w:numPr>
          <w:ilvl w:val="2"/>
          <w:numId w:val="36"/>
        </w:numPr>
        <w:spacing w:before="40" w:after="240"/>
        <w:ind w:left="0"/>
        <w:rPr>
          <w:lang w:val="sv-SE"/>
        </w:rPr>
      </w:pPr>
      <w:bookmarkStart w:id="2" w:name="_Toc201299701"/>
      <w:r>
        <w:rPr>
          <w:lang w:val="sv-SE"/>
        </w:rPr>
        <w:t>Saran</w:t>
      </w:r>
      <w:bookmarkEnd w:id="2"/>
    </w:p>
    <w:p w:rsidR="00A75783" w:rsidRPr="00293302" w:rsidRDefault="00A75783" w:rsidP="00A75783">
      <w:pPr>
        <w:spacing w:line="360" w:lineRule="auto"/>
        <w:ind w:firstLine="360"/>
        <w:jc w:val="both"/>
        <w:rPr>
          <w:lang w:val="sv-SE"/>
        </w:rPr>
      </w:pPr>
      <w:r w:rsidRPr="00293302">
        <w:rPr>
          <w:lang w:val="sv-SE"/>
        </w:rPr>
        <w:t>Berdasarkan hasil penelitian dan kesimpulan yang telah diuraikan, penulis memberikan beberapa saran sebagai berikut:</w:t>
      </w:r>
    </w:p>
    <w:p w:rsidR="00A75783" w:rsidRPr="00293302" w:rsidRDefault="00A75783" w:rsidP="00A75783">
      <w:pPr>
        <w:numPr>
          <w:ilvl w:val="0"/>
          <w:numId w:val="47"/>
        </w:numPr>
        <w:spacing w:line="360" w:lineRule="auto"/>
        <w:jc w:val="both"/>
        <w:rPr>
          <w:lang w:val="sv-SE"/>
        </w:rPr>
      </w:pPr>
      <w:r w:rsidRPr="00293302">
        <w:rPr>
          <w:lang w:val="sv-SE"/>
        </w:rPr>
        <w:lastRenderedPageBreak/>
        <w:t>Kepada Aparat Penegak Hukum, khususnya Polres Serdang Bedagai, disarankan untuk terus meningkatkan kapasitas dan kompetensi dalam bidang penyelidikan tindak pidana berbasis digital, termasuk kejahatan pinjaman online ilegal. Kerja sama yang lebih intensif dengan Polda, OJK, Kominfo, dan lembaga lain sangat diperlukan untuk mempercepat proses penanganan kasus dan pemblokiran platform ilegal.</w:t>
      </w:r>
    </w:p>
    <w:p w:rsidR="00A75783" w:rsidRPr="00293302" w:rsidRDefault="00A75783" w:rsidP="00A75783">
      <w:pPr>
        <w:numPr>
          <w:ilvl w:val="0"/>
          <w:numId w:val="47"/>
        </w:numPr>
        <w:spacing w:line="360" w:lineRule="auto"/>
        <w:jc w:val="both"/>
        <w:rPr>
          <w:lang w:val="sv-SE"/>
        </w:rPr>
      </w:pPr>
      <w:r w:rsidRPr="00293302">
        <w:rPr>
          <w:lang w:val="sv-SE"/>
        </w:rPr>
        <w:t>Kepada Pemerintah, diharapkan untuk memperkuat regulasi dan sistem pengawasan terhadap aktivitas pinjaman online, serta memperluas edukasi literasi keuangan digital kepada masyarakat, agar masyarakat dapat lebih berhati-hati dalam memilih layanan keuangan berbasis teknologi.</w:t>
      </w:r>
    </w:p>
    <w:p w:rsidR="00A75783" w:rsidRPr="00293302" w:rsidRDefault="00A75783" w:rsidP="00A75783">
      <w:pPr>
        <w:numPr>
          <w:ilvl w:val="0"/>
          <w:numId w:val="47"/>
        </w:numPr>
        <w:spacing w:line="360" w:lineRule="auto"/>
        <w:jc w:val="both"/>
        <w:rPr>
          <w:lang w:val="sv-SE"/>
        </w:rPr>
      </w:pPr>
      <w:r w:rsidRPr="00293302">
        <w:rPr>
          <w:lang w:val="sv-SE"/>
        </w:rPr>
        <w:t>Kepada Masyarakat, diimbau untuk tidak ragu melaporkan apabila menjadi korban pinjaman online ilegal. Peran aktif masyarakat dalam melaporkan tindak pidana sangat penting untuk mempercepat proses hukum dan mencegah semakin banyaknya korban.</w:t>
      </w:r>
    </w:p>
    <w:p w:rsidR="00A75783" w:rsidRPr="00293302" w:rsidRDefault="00A75783" w:rsidP="00A75783">
      <w:pPr>
        <w:numPr>
          <w:ilvl w:val="0"/>
          <w:numId w:val="47"/>
        </w:numPr>
        <w:spacing w:line="360" w:lineRule="auto"/>
        <w:jc w:val="both"/>
        <w:rPr>
          <w:lang w:val="sv-SE"/>
        </w:rPr>
      </w:pPr>
      <w:r w:rsidRPr="00293302">
        <w:rPr>
          <w:lang w:val="sv-SE"/>
        </w:rPr>
        <w:t>Kepada Peneliti Selanjutnya, disarankan untuk melakukan penelitian lanjutan dengan ruang lingkup yang lebih luas, seperti pada tingkat Polda atau Mabes Polri, agar dapat memperoleh gambaran menyeluruh tentang strategi nasional dalam penanggulangan pinjaman online ilegal secara terpadu.</w:t>
      </w:r>
    </w:p>
    <w:p w:rsidR="00E27208" w:rsidRPr="00A75783" w:rsidRDefault="002D7523" w:rsidP="00A75783">
      <w:bookmarkStart w:id="3" w:name="_GoBack"/>
      <w:bookmarkEnd w:id="3"/>
    </w:p>
    <w:sectPr w:rsidR="00E27208" w:rsidRPr="00A75783" w:rsidSect="00CB3C8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523" w:rsidRDefault="002D7523" w:rsidP="006A3179">
      <w:pPr>
        <w:spacing w:after="0" w:line="240" w:lineRule="auto"/>
      </w:pPr>
      <w:r>
        <w:separator/>
      </w:r>
    </w:p>
  </w:endnote>
  <w:endnote w:type="continuationSeparator" w:id="1">
    <w:p w:rsidR="002D7523" w:rsidRDefault="002D7523" w:rsidP="006A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2D75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57067"/>
      <w:docPartObj>
        <w:docPartGallery w:val="Page Numbers (Bottom of Page)"/>
        <w:docPartUnique/>
      </w:docPartObj>
    </w:sdtPr>
    <w:sdtEndPr>
      <w:rPr>
        <w:noProof/>
      </w:rPr>
    </w:sdtEndPr>
    <w:sdtContent>
      <w:p w:rsidR="00C24873" w:rsidRDefault="00F7486B" w:rsidP="000057EF">
        <w:pPr>
          <w:pStyle w:val="Footer"/>
          <w:jc w:val="center"/>
        </w:pPr>
        <w:r>
          <w:fldChar w:fldCharType="begin"/>
        </w:r>
        <w:r w:rsidR="008D71C4">
          <w:instrText xml:space="preserve"> PAGE   \* MERGEFORMAT </w:instrText>
        </w:r>
        <w:r>
          <w:fldChar w:fldCharType="separate"/>
        </w:r>
        <w:r w:rsidR="00CE023D">
          <w:rPr>
            <w:noProof/>
          </w:rPr>
          <w:t>3</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2D7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523" w:rsidRDefault="002D7523" w:rsidP="006A3179">
      <w:pPr>
        <w:spacing w:after="0" w:line="240" w:lineRule="auto"/>
      </w:pPr>
      <w:r>
        <w:separator/>
      </w:r>
    </w:p>
  </w:footnote>
  <w:footnote w:type="continuationSeparator" w:id="1">
    <w:p w:rsidR="002D7523" w:rsidRDefault="002D7523" w:rsidP="006A3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F7486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1" o:spid="_x0000_s2050" type="#_x0000_t75" style="position:absolute;margin-left:0;margin-top:0;width:425.25pt;height:419.5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F7486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2" o:spid="_x0000_s2051" type="#_x0000_t75" style="position:absolute;margin-left:0;margin-top:0;width:425.25pt;height:419.5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873" w:rsidRDefault="00F7486B">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431260" o:spid="_x0000_s2049" type="#_x0000_t75" style="position:absolute;margin-left:0;margin-top:0;width:425.25pt;height:419.5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605"/>
    <w:multiLevelType w:val="hybridMultilevel"/>
    <w:tmpl w:val="3E605B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1FF3C9F"/>
    <w:multiLevelType w:val="hybridMultilevel"/>
    <w:tmpl w:val="53C623B6"/>
    <w:lvl w:ilvl="0" w:tplc="70C21B7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B46512"/>
    <w:multiLevelType w:val="multilevel"/>
    <w:tmpl w:val="7306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E3E49"/>
    <w:multiLevelType w:val="hybridMultilevel"/>
    <w:tmpl w:val="6388F85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9A827DE"/>
    <w:multiLevelType w:val="hybridMultilevel"/>
    <w:tmpl w:val="468E10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D971C63"/>
    <w:multiLevelType w:val="hybridMultilevel"/>
    <w:tmpl w:val="73F62B0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nsid w:val="0F34603B"/>
    <w:multiLevelType w:val="multilevel"/>
    <w:tmpl w:val="37A4E2A2"/>
    <w:lvl w:ilvl="0">
      <w:start w:val="1"/>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3C693E"/>
    <w:multiLevelType w:val="multilevel"/>
    <w:tmpl w:val="7ED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1BC6"/>
    <w:multiLevelType w:val="multilevel"/>
    <w:tmpl w:val="587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33174F"/>
    <w:multiLevelType w:val="multilevel"/>
    <w:tmpl w:val="B6A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F550F3"/>
    <w:multiLevelType w:val="multilevel"/>
    <w:tmpl w:val="7FE02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B676B"/>
    <w:multiLevelType w:val="multilevel"/>
    <w:tmpl w:val="71A4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F55C81"/>
    <w:multiLevelType w:val="multilevel"/>
    <w:tmpl w:val="EC7AC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4D34C7"/>
    <w:multiLevelType w:val="multilevel"/>
    <w:tmpl w:val="55C845F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
      <w:lvlJc w:val="left"/>
      <w:pPr>
        <w:ind w:left="720" w:hanging="360"/>
      </w:pPr>
      <w:rPr>
        <w:rFonts w:ascii="Symbol" w:hAnsi="Symbol"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ind w:left="4320" w:hanging="360"/>
      </w:pPr>
      <w:rPr>
        <w:rFonts w:ascii="Times New Roman" w:eastAsiaTheme="minorEastAsia"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F6EDC"/>
    <w:multiLevelType w:val="hybridMultilevel"/>
    <w:tmpl w:val="DB025F6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nsid w:val="28A45666"/>
    <w:multiLevelType w:val="multilevel"/>
    <w:tmpl w:val="7AE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8A"/>
    <w:multiLevelType w:val="multilevel"/>
    <w:tmpl w:val="D2BA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FC3081"/>
    <w:multiLevelType w:val="hybridMultilevel"/>
    <w:tmpl w:val="7BC4B50A"/>
    <w:lvl w:ilvl="0" w:tplc="3809000F">
      <w:start w:val="1"/>
      <w:numFmt w:val="decimal"/>
      <w:lvlText w:val="%1."/>
      <w:lvlJc w:val="left"/>
      <w:pPr>
        <w:ind w:left="796" w:hanging="360"/>
      </w:pPr>
      <w:rPr>
        <w:rFonts w:hint="default"/>
      </w:rPr>
    </w:lvl>
    <w:lvl w:ilvl="1" w:tplc="38090019" w:tentative="1">
      <w:start w:val="1"/>
      <w:numFmt w:val="lowerLetter"/>
      <w:lvlText w:val="%2."/>
      <w:lvlJc w:val="left"/>
      <w:pPr>
        <w:ind w:left="1516" w:hanging="360"/>
      </w:pPr>
    </w:lvl>
    <w:lvl w:ilvl="2" w:tplc="3809001B" w:tentative="1">
      <w:start w:val="1"/>
      <w:numFmt w:val="lowerRoman"/>
      <w:lvlText w:val="%3."/>
      <w:lvlJc w:val="right"/>
      <w:pPr>
        <w:ind w:left="2236" w:hanging="180"/>
      </w:pPr>
    </w:lvl>
    <w:lvl w:ilvl="3" w:tplc="3809000F" w:tentative="1">
      <w:start w:val="1"/>
      <w:numFmt w:val="decimal"/>
      <w:lvlText w:val="%4."/>
      <w:lvlJc w:val="left"/>
      <w:pPr>
        <w:ind w:left="2956" w:hanging="360"/>
      </w:pPr>
    </w:lvl>
    <w:lvl w:ilvl="4" w:tplc="38090019" w:tentative="1">
      <w:start w:val="1"/>
      <w:numFmt w:val="lowerLetter"/>
      <w:lvlText w:val="%5."/>
      <w:lvlJc w:val="left"/>
      <w:pPr>
        <w:ind w:left="3676" w:hanging="360"/>
      </w:pPr>
    </w:lvl>
    <w:lvl w:ilvl="5" w:tplc="3809001B" w:tentative="1">
      <w:start w:val="1"/>
      <w:numFmt w:val="lowerRoman"/>
      <w:lvlText w:val="%6."/>
      <w:lvlJc w:val="right"/>
      <w:pPr>
        <w:ind w:left="4396" w:hanging="180"/>
      </w:pPr>
    </w:lvl>
    <w:lvl w:ilvl="6" w:tplc="3809000F" w:tentative="1">
      <w:start w:val="1"/>
      <w:numFmt w:val="decimal"/>
      <w:lvlText w:val="%7."/>
      <w:lvlJc w:val="left"/>
      <w:pPr>
        <w:ind w:left="5116" w:hanging="360"/>
      </w:pPr>
    </w:lvl>
    <w:lvl w:ilvl="7" w:tplc="38090019" w:tentative="1">
      <w:start w:val="1"/>
      <w:numFmt w:val="lowerLetter"/>
      <w:lvlText w:val="%8."/>
      <w:lvlJc w:val="left"/>
      <w:pPr>
        <w:ind w:left="5836" w:hanging="360"/>
      </w:pPr>
    </w:lvl>
    <w:lvl w:ilvl="8" w:tplc="3809001B" w:tentative="1">
      <w:start w:val="1"/>
      <w:numFmt w:val="lowerRoman"/>
      <w:lvlText w:val="%9."/>
      <w:lvlJc w:val="right"/>
      <w:pPr>
        <w:ind w:left="6556" w:hanging="180"/>
      </w:pPr>
    </w:lvl>
  </w:abstractNum>
  <w:abstractNum w:abstractNumId="18">
    <w:nsid w:val="2E3552F9"/>
    <w:multiLevelType w:val="hybridMultilevel"/>
    <w:tmpl w:val="7D46833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F55197E"/>
    <w:multiLevelType w:val="multilevel"/>
    <w:tmpl w:val="390CF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235E36"/>
    <w:multiLevelType w:val="multilevel"/>
    <w:tmpl w:val="236C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8D2C8F"/>
    <w:multiLevelType w:val="multilevel"/>
    <w:tmpl w:val="4D20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FD2AC3"/>
    <w:multiLevelType w:val="hybridMultilevel"/>
    <w:tmpl w:val="BA1EC2BC"/>
    <w:lvl w:ilvl="0" w:tplc="A7F28C74">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23">
    <w:nsid w:val="3E370BC1"/>
    <w:multiLevelType w:val="multilevel"/>
    <w:tmpl w:val="9D86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D48B7"/>
    <w:multiLevelType w:val="hybridMultilevel"/>
    <w:tmpl w:val="A510D736"/>
    <w:lvl w:ilvl="0" w:tplc="9E4EA0BA">
      <w:start w:val="1"/>
      <w:numFmt w:val="decimal"/>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25">
    <w:nsid w:val="3F252B3E"/>
    <w:multiLevelType w:val="multilevel"/>
    <w:tmpl w:val="42F64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D10234"/>
    <w:multiLevelType w:val="multilevel"/>
    <w:tmpl w:val="CBFAB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5214DE"/>
    <w:multiLevelType w:val="multilevel"/>
    <w:tmpl w:val="88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EC57FE"/>
    <w:multiLevelType w:val="multilevel"/>
    <w:tmpl w:val="EF8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C85520"/>
    <w:multiLevelType w:val="multilevel"/>
    <w:tmpl w:val="D5E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20224E"/>
    <w:multiLevelType w:val="hybridMultilevel"/>
    <w:tmpl w:val="AA38CC30"/>
    <w:lvl w:ilvl="0" w:tplc="3809001B">
      <w:start w:val="1"/>
      <w:numFmt w:val="lowerRoman"/>
      <w:lvlText w:val="%1."/>
      <w:lvlJc w:val="right"/>
      <w:pPr>
        <w:ind w:left="4500" w:hanging="360"/>
      </w:pPr>
    </w:lvl>
    <w:lvl w:ilvl="1" w:tplc="38090019" w:tentative="1">
      <w:start w:val="1"/>
      <w:numFmt w:val="lowerLetter"/>
      <w:lvlText w:val="%2."/>
      <w:lvlJc w:val="left"/>
      <w:pPr>
        <w:ind w:left="5220" w:hanging="360"/>
      </w:pPr>
    </w:lvl>
    <w:lvl w:ilvl="2" w:tplc="3809001B" w:tentative="1">
      <w:start w:val="1"/>
      <w:numFmt w:val="lowerRoman"/>
      <w:lvlText w:val="%3."/>
      <w:lvlJc w:val="right"/>
      <w:pPr>
        <w:ind w:left="5940" w:hanging="180"/>
      </w:pPr>
    </w:lvl>
    <w:lvl w:ilvl="3" w:tplc="3809000F" w:tentative="1">
      <w:start w:val="1"/>
      <w:numFmt w:val="decimal"/>
      <w:lvlText w:val="%4."/>
      <w:lvlJc w:val="left"/>
      <w:pPr>
        <w:ind w:left="6660" w:hanging="360"/>
      </w:pPr>
    </w:lvl>
    <w:lvl w:ilvl="4" w:tplc="38090019" w:tentative="1">
      <w:start w:val="1"/>
      <w:numFmt w:val="lowerLetter"/>
      <w:lvlText w:val="%5."/>
      <w:lvlJc w:val="left"/>
      <w:pPr>
        <w:ind w:left="7380" w:hanging="360"/>
      </w:pPr>
    </w:lvl>
    <w:lvl w:ilvl="5" w:tplc="3809001B" w:tentative="1">
      <w:start w:val="1"/>
      <w:numFmt w:val="lowerRoman"/>
      <w:lvlText w:val="%6."/>
      <w:lvlJc w:val="right"/>
      <w:pPr>
        <w:ind w:left="8100" w:hanging="180"/>
      </w:pPr>
    </w:lvl>
    <w:lvl w:ilvl="6" w:tplc="3809000F" w:tentative="1">
      <w:start w:val="1"/>
      <w:numFmt w:val="decimal"/>
      <w:lvlText w:val="%7."/>
      <w:lvlJc w:val="left"/>
      <w:pPr>
        <w:ind w:left="8820" w:hanging="360"/>
      </w:pPr>
    </w:lvl>
    <w:lvl w:ilvl="7" w:tplc="38090019" w:tentative="1">
      <w:start w:val="1"/>
      <w:numFmt w:val="lowerLetter"/>
      <w:lvlText w:val="%8."/>
      <w:lvlJc w:val="left"/>
      <w:pPr>
        <w:ind w:left="9540" w:hanging="360"/>
      </w:pPr>
    </w:lvl>
    <w:lvl w:ilvl="8" w:tplc="3809001B" w:tentative="1">
      <w:start w:val="1"/>
      <w:numFmt w:val="lowerRoman"/>
      <w:lvlText w:val="%9."/>
      <w:lvlJc w:val="right"/>
      <w:pPr>
        <w:ind w:left="10260" w:hanging="180"/>
      </w:pPr>
    </w:lvl>
  </w:abstractNum>
  <w:abstractNum w:abstractNumId="31">
    <w:nsid w:val="4DA56F40"/>
    <w:multiLevelType w:val="hybridMultilevel"/>
    <w:tmpl w:val="0806332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DEE6969"/>
    <w:multiLevelType w:val="hybridMultilevel"/>
    <w:tmpl w:val="810406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E776E64"/>
    <w:multiLevelType w:val="multilevel"/>
    <w:tmpl w:val="8FD41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879EE"/>
    <w:multiLevelType w:val="multilevel"/>
    <w:tmpl w:val="E94C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B22D44"/>
    <w:multiLevelType w:val="hybridMultilevel"/>
    <w:tmpl w:val="A926C9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nsid w:val="64D802B5"/>
    <w:multiLevelType w:val="hybridMultilevel"/>
    <w:tmpl w:val="EBE6659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nsid w:val="696759E5"/>
    <w:multiLevelType w:val="hybridMultilevel"/>
    <w:tmpl w:val="61DCD45A"/>
    <w:lvl w:ilvl="0" w:tplc="3809000F">
      <w:start w:val="1"/>
      <w:numFmt w:val="decimal"/>
      <w:lvlText w:val="%1."/>
      <w:lvlJc w:val="left"/>
      <w:pPr>
        <w:ind w:left="720" w:hanging="360"/>
      </w:pPr>
      <w:rPr>
        <w:rFonts w:hint="default"/>
      </w:rPr>
    </w:lvl>
    <w:lvl w:ilvl="1" w:tplc="668A14F8">
      <w:start w:val="1"/>
      <w:numFmt w:val="upperLetter"/>
      <w:lvlText w:val="%2."/>
      <w:lvlJc w:val="left"/>
      <w:pPr>
        <w:ind w:left="1440" w:hanging="360"/>
      </w:pPr>
      <w:rPr>
        <w:rFonts w:cstheme="majorBid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9CA438C"/>
    <w:multiLevelType w:val="multilevel"/>
    <w:tmpl w:val="4B2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126FAE"/>
    <w:multiLevelType w:val="hybridMultilevel"/>
    <w:tmpl w:val="EB722E4E"/>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0">
    <w:nsid w:val="71602E58"/>
    <w:multiLevelType w:val="hybridMultilevel"/>
    <w:tmpl w:val="61DCD45A"/>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rPr>
        <w:rFonts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4BB0448"/>
    <w:multiLevelType w:val="multilevel"/>
    <w:tmpl w:val="FDBC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3B7813"/>
    <w:multiLevelType w:val="hybridMultilevel"/>
    <w:tmpl w:val="AAAE5F9C"/>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43">
    <w:nsid w:val="76F318BA"/>
    <w:multiLevelType w:val="hybridMultilevel"/>
    <w:tmpl w:val="AA9EF744"/>
    <w:lvl w:ilvl="0" w:tplc="F2B6E188">
      <w:start w:val="1"/>
      <w:numFmt w:val="lowerLetter"/>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44">
    <w:nsid w:val="7AE92180"/>
    <w:multiLevelType w:val="multilevel"/>
    <w:tmpl w:val="B7D86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2F3696"/>
    <w:multiLevelType w:val="multilevel"/>
    <w:tmpl w:val="8988B4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BC4D23"/>
    <w:multiLevelType w:val="multilevel"/>
    <w:tmpl w:val="8CDA28B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2062" w:hanging="360"/>
      </w:pPr>
      <w:rPr>
        <w:rFonts w:hint="default"/>
      </w:rPr>
    </w:lvl>
    <w:lvl w:ilvl="5">
      <w:start w:val="1"/>
      <w:numFmt w:val="bullet"/>
      <w:lvlText w:val="-"/>
      <w:lvlJc w:val="left"/>
      <w:pPr>
        <w:ind w:left="4320" w:hanging="360"/>
      </w:pPr>
      <w:rPr>
        <w:rFonts w:ascii="Times New Roman" w:eastAsiaTheme="minorEastAsia" w:hAnsi="Times New Roman" w:cs="Times New Roman" w:hint="default"/>
      </w:rPr>
    </w:lvl>
    <w:lvl w:ilvl="6">
      <w:start w:val="1"/>
      <w:numFmt w:val="upperLetter"/>
      <w:lvlText w:val="%7."/>
      <w:lvlJc w:val="left"/>
      <w:pPr>
        <w:ind w:left="5040" w:hanging="360"/>
      </w:p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5"/>
  </w:num>
  <w:num w:numId="3">
    <w:abstractNumId w:val="1"/>
  </w:num>
  <w:num w:numId="4">
    <w:abstractNumId w:val="24"/>
  </w:num>
  <w:num w:numId="5">
    <w:abstractNumId w:val="22"/>
  </w:num>
  <w:num w:numId="6">
    <w:abstractNumId w:val="43"/>
  </w:num>
  <w:num w:numId="7">
    <w:abstractNumId w:val="18"/>
  </w:num>
  <w:num w:numId="8">
    <w:abstractNumId w:val="36"/>
  </w:num>
  <w:num w:numId="9">
    <w:abstractNumId w:val="15"/>
  </w:num>
  <w:num w:numId="10">
    <w:abstractNumId w:val="29"/>
  </w:num>
  <w:num w:numId="11">
    <w:abstractNumId w:val="19"/>
  </w:num>
  <w:num w:numId="12">
    <w:abstractNumId w:val="46"/>
  </w:num>
  <w:num w:numId="13">
    <w:abstractNumId w:val="45"/>
  </w:num>
  <w:num w:numId="14">
    <w:abstractNumId w:val="27"/>
  </w:num>
  <w:num w:numId="15">
    <w:abstractNumId w:val="3"/>
  </w:num>
  <w:num w:numId="16">
    <w:abstractNumId w:val="4"/>
  </w:num>
  <w:num w:numId="17">
    <w:abstractNumId w:val="0"/>
  </w:num>
  <w:num w:numId="18">
    <w:abstractNumId w:val="13"/>
  </w:num>
  <w:num w:numId="19">
    <w:abstractNumId w:val="42"/>
  </w:num>
  <w:num w:numId="20">
    <w:abstractNumId w:val="37"/>
  </w:num>
  <w:num w:numId="21">
    <w:abstractNumId w:val="31"/>
  </w:num>
  <w:num w:numId="22">
    <w:abstractNumId w:val="30"/>
  </w:num>
  <w:num w:numId="23">
    <w:abstractNumId w:val="6"/>
  </w:num>
  <w:num w:numId="24">
    <w:abstractNumId w:val="12"/>
  </w:num>
  <w:num w:numId="25">
    <w:abstractNumId w:val="26"/>
  </w:num>
  <w:num w:numId="26">
    <w:abstractNumId w:val="25"/>
  </w:num>
  <w:num w:numId="27">
    <w:abstractNumId w:val="39"/>
  </w:num>
  <w:num w:numId="28">
    <w:abstractNumId w:val="16"/>
  </w:num>
  <w:num w:numId="29">
    <w:abstractNumId w:val="44"/>
  </w:num>
  <w:num w:numId="30">
    <w:abstractNumId w:val="28"/>
  </w:num>
  <w:num w:numId="31">
    <w:abstractNumId w:val="17"/>
  </w:num>
  <w:num w:numId="32">
    <w:abstractNumId w:val="14"/>
  </w:num>
  <w:num w:numId="33">
    <w:abstractNumId w:val="34"/>
  </w:num>
  <w:num w:numId="34">
    <w:abstractNumId w:val="10"/>
  </w:num>
  <w:num w:numId="35">
    <w:abstractNumId w:val="2"/>
  </w:num>
  <w:num w:numId="36">
    <w:abstractNumId w:val="23"/>
  </w:num>
  <w:num w:numId="37">
    <w:abstractNumId w:val="33"/>
  </w:num>
  <w:num w:numId="38">
    <w:abstractNumId w:val="35"/>
  </w:num>
  <w:num w:numId="39">
    <w:abstractNumId w:val="11"/>
  </w:num>
  <w:num w:numId="40">
    <w:abstractNumId w:val="21"/>
  </w:num>
  <w:num w:numId="41">
    <w:abstractNumId w:val="40"/>
  </w:num>
  <w:num w:numId="42">
    <w:abstractNumId w:val="9"/>
  </w:num>
  <w:num w:numId="43">
    <w:abstractNumId w:val="7"/>
  </w:num>
  <w:num w:numId="44">
    <w:abstractNumId w:val="38"/>
  </w:num>
  <w:num w:numId="45">
    <w:abstractNumId w:val="20"/>
  </w:num>
  <w:num w:numId="46">
    <w:abstractNumId w:val="41"/>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enforcement="1" w:cryptProviderType="rsaFull" w:cryptAlgorithmClass="hash" w:cryptAlgorithmType="typeAny" w:cryptAlgorithmSid="4" w:cryptSpinCount="50000" w:hash="xKdm4RbS0fhOji5CSloINYh5/+M=" w:salt="XBfvRolLXG1E0Cp6Rnjor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B3C80"/>
    <w:rsid w:val="00092780"/>
    <w:rsid w:val="002D7523"/>
    <w:rsid w:val="00464A36"/>
    <w:rsid w:val="004C7A60"/>
    <w:rsid w:val="00652199"/>
    <w:rsid w:val="006A3179"/>
    <w:rsid w:val="0078743B"/>
    <w:rsid w:val="008D71C4"/>
    <w:rsid w:val="009054FD"/>
    <w:rsid w:val="0095090D"/>
    <w:rsid w:val="00983BFB"/>
    <w:rsid w:val="00A75783"/>
    <w:rsid w:val="00CB3C80"/>
    <w:rsid w:val="00CE023D"/>
    <w:rsid w:val="00D1020F"/>
    <w:rsid w:val="00D24C25"/>
    <w:rsid w:val="00ED793F"/>
    <w:rsid w:val="00F74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79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rPr>
  </w:style>
  <w:style w:type="character" w:customStyle="1" w:styleId="Heading4Char">
    <w:name w:val="Heading 4 Char"/>
    <w:basedOn w:val="DefaultParagraphFont"/>
    <w:link w:val="Heading4"/>
    <w:uiPriority w:val="9"/>
    <w:semiHidden/>
    <w:rsid w:val="00ED793F"/>
    <w:rPr>
      <w:rFonts w:asciiTheme="majorHAnsi" w:eastAsiaTheme="majorEastAsia" w:hAnsiTheme="majorHAnsi" w:cstheme="majorBidi"/>
      <w:b/>
      <w:bCs/>
      <w:i/>
      <w:iCs/>
      <w:color w:val="4F81BD" w:themeColor="accent1"/>
      <w:kern w:val="2"/>
      <w:sz w:val="24"/>
      <w:szCs w:val="24"/>
      <w:lang w:val="en-ID"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80"/>
    <w:pPr>
      <w:spacing w:after="160" w:line="278" w:lineRule="auto"/>
    </w:pPr>
    <w:rPr>
      <w:rFonts w:asciiTheme="majorBidi" w:eastAsiaTheme="minorEastAsia" w:hAnsiTheme="majorBidi"/>
      <w:kern w:val="2"/>
      <w:sz w:val="24"/>
      <w:szCs w:val="24"/>
      <w:lang w:val="en-ID" w:eastAsia="zh-CN"/>
      <w14:ligatures w14:val="standardContextual"/>
    </w:rPr>
  </w:style>
  <w:style w:type="paragraph" w:styleId="Heading1">
    <w:name w:val="heading 1"/>
    <w:basedOn w:val="Normal"/>
    <w:next w:val="Normal"/>
    <w:link w:val="Heading1Char"/>
    <w:uiPriority w:val="9"/>
    <w:qFormat/>
    <w:rsid w:val="00CB3C80"/>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6A3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21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D79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C80"/>
    <w:rPr>
      <w:rFonts w:asciiTheme="majorBidi" w:eastAsiaTheme="majorEastAsia" w:hAnsiTheme="majorBidi" w:cstheme="majorBidi"/>
      <w:b/>
      <w:kern w:val="2"/>
      <w:sz w:val="28"/>
      <w:szCs w:val="40"/>
      <w:lang w:val="en-ID" w:eastAsia="zh-CN"/>
      <w14:ligatures w14:val="standardContextual"/>
    </w:rPr>
  </w:style>
  <w:style w:type="paragraph" w:styleId="Header">
    <w:name w:val="header"/>
    <w:basedOn w:val="Normal"/>
    <w:link w:val="HeaderChar"/>
    <w:uiPriority w:val="99"/>
    <w:unhideWhenUsed/>
    <w:rsid w:val="00CB3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C80"/>
    <w:rPr>
      <w:rFonts w:asciiTheme="majorBidi" w:eastAsiaTheme="minorEastAsia" w:hAnsiTheme="majorBidi"/>
      <w:kern w:val="2"/>
      <w:sz w:val="24"/>
      <w:szCs w:val="24"/>
      <w:lang w:val="en-ID" w:eastAsia="zh-CN"/>
      <w14:ligatures w14:val="standardContextual"/>
    </w:rPr>
  </w:style>
  <w:style w:type="paragraph" w:styleId="Footer">
    <w:name w:val="footer"/>
    <w:basedOn w:val="Normal"/>
    <w:link w:val="FooterChar"/>
    <w:uiPriority w:val="99"/>
    <w:unhideWhenUsed/>
    <w:rsid w:val="00CB3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C80"/>
    <w:rPr>
      <w:rFonts w:asciiTheme="majorBidi" w:eastAsiaTheme="minorEastAsia" w:hAnsiTheme="majorBidi"/>
      <w:kern w:val="2"/>
      <w:sz w:val="24"/>
      <w:szCs w:val="24"/>
      <w:lang w:val="en-ID" w:eastAsia="zh-CN"/>
      <w14:ligatures w14:val="standardContextual"/>
    </w:rPr>
  </w:style>
  <w:style w:type="table" w:styleId="TableGrid">
    <w:name w:val="Table Grid"/>
    <w:basedOn w:val="TableNormal"/>
    <w:uiPriority w:val="39"/>
    <w:rsid w:val="00CB3C80"/>
    <w:pPr>
      <w:spacing w:after="0" w:line="240" w:lineRule="auto"/>
    </w:pPr>
    <w:rPr>
      <w:rFonts w:eastAsiaTheme="minorEastAsia"/>
      <w:kern w:val="2"/>
      <w:sz w:val="24"/>
      <w:szCs w:val="24"/>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090D"/>
    <w:pPr>
      <w:ind w:left="720"/>
      <w:contextualSpacing/>
    </w:pPr>
  </w:style>
  <w:style w:type="paragraph" w:styleId="TOCHeading">
    <w:name w:val="TOC Heading"/>
    <w:basedOn w:val="Heading1"/>
    <w:next w:val="Normal"/>
    <w:uiPriority w:val="39"/>
    <w:unhideWhenUsed/>
    <w:qFormat/>
    <w:rsid w:val="0095090D"/>
    <w:pPr>
      <w:spacing w:before="240" w:after="0" w:line="259" w:lineRule="auto"/>
      <w:outlineLvl w:val="9"/>
    </w:pPr>
    <w:rPr>
      <w:kern w:val="0"/>
      <w:sz w:val="32"/>
      <w:szCs w:val="32"/>
      <w:lang w:val="en-US" w:eastAsia="en-US"/>
      <w14:ligatures w14:val="none"/>
    </w:rPr>
  </w:style>
  <w:style w:type="paragraph" w:styleId="TOC3">
    <w:name w:val="toc 3"/>
    <w:basedOn w:val="Normal"/>
    <w:next w:val="Normal"/>
    <w:autoRedefine/>
    <w:uiPriority w:val="39"/>
    <w:unhideWhenUsed/>
    <w:rsid w:val="0095090D"/>
    <w:pPr>
      <w:tabs>
        <w:tab w:val="left" w:pos="960"/>
        <w:tab w:val="right" w:leader="dot" w:pos="8505"/>
      </w:tabs>
      <w:spacing w:after="100"/>
      <w:ind w:left="480" w:firstLine="229"/>
    </w:pPr>
  </w:style>
  <w:style w:type="paragraph" w:styleId="TOC1">
    <w:name w:val="toc 1"/>
    <w:basedOn w:val="Normal"/>
    <w:next w:val="Normal"/>
    <w:autoRedefine/>
    <w:uiPriority w:val="39"/>
    <w:unhideWhenUsed/>
    <w:rsid w:val="0095090D"/>
    <w:pPr>
      <w:spacing w:after="100"/>
    </w:pPr>
  </w:style>
  <w:style w:type="paragraph" w:styleId="TOC2">
    <w:name w:val="toc 2"/>
    <w:basedOn w:val="Normal"/>
    <w:next w:val="Normal"/>
    <w:autoRedefine/>
    <w:uiPriority w:val="39"/>
    <w:unhideWhenUsed/>
    <w:rsid w:val="0095090D"/>
    <w:pPr>
      <w:spacing w:after="100"/>
      <w:ind w:left="240"/>
    </w:pPr>
  </w:style>
  <w:style w:type="character" w:styleId="Hyperlink">
    <w:name w:val="Hyperlink"/>
    <w:basedOn w:val="DefaultParagraphFont"/>
    <w:uiPriority w:val="99"/>
    <w:unhideWhenUsed/>
    <w:rsid w:val="0095090D"/>
    <w:rPr>
      <w:color w:val="0000FF" w:themeColor="hyperlink"/>
      <w:u w:val="single"/>
    </w:rPr>
  </w:style>
  <w:style w:type="paragraph" w:styleId="BalloonText">
    <w:name w:val="Balloon Text"/>
    <w:basedOn w:val="Normal"/>
    <w:link w:val="BalloonTextChar"/>
    <w:uiPriority w:val="99"/>
    <w:semiHidden/>
    <w:unhideWhenUsed/>
    <w:rsid w:val="00950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0D"/>
    <w:rPr>
      <w:rFonts w:ascii="Tahoma" w:eastAsiaTheme="minorEastAsia" w:hAnsi="Tahoma" w:cs="Tahoma"/>
      <w:kern w:val="2"/>
      <w:sz w:val="16"/>
      <w:szCs w:val="16"/>
      <w:lang w:val="en-ID" w:eastAsia="zh-CN"/>
      <w14:ligatures w14:val="standardContextual"/>
    </w:rPr>
  </w:style>
  <w:style w:type="character" w:customStyle="1" w:styleId="Heading2Char">
    <w:name w:val="Heading 2 Char"/>
    <w:basedOn w:val="DefaultParagraphFont"/>
    <w:link w:val="Heading2"/>
    <w:uiPriority w:val="9"/>
    <w:semiHidden/>
    <w:rsid w:val="006A3179"/>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FootnoteText">
    <w:name w:val="footnote text"/>
    <w:basedOn w:val="Normal"/>
    <w:link w:val="FootnoteTextChar"/>
    <w:uiPriority w:val="99"/>
    <w:semiHidden/>
    <w:unhideWhenUsed/>
    <w:rsid w:val="00D10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0F"/>
    <w:rPr>
      <w:rFonts w:asciiTheme="majorBidi" w:eastAsiaTheme="minorEastAsia" w:hAnsiTheme="majorBidi"/>
      <w:kern w:val="2"/>
      <w:sz w:val="20"/>
      <w:szCs w:val="20"/>
      <w:lang w:val="en-ID" w:eastAsia="zh-CN"/>
      <w14:ligatures w14:val="standardContextual"/>
    </w:rPr>
  </w:style>
  <w:style w:type="character" w:styleId="FootnoteReference">
    <w:name w:val="footnote reference"/>
    <w:basedOn w:val="DefaultParagraphFont"/>
    <w:uiPriority w:val="99"/>
    <w:semiHidden/>
    <w:unhideWhenUsed/>
    <w:rsid w:val="00D1020F"/>
    <w:rPr>
      <w:vertAlign w:val="superscript"/>
    </w:rPr>
  </w:style>
  <w:style w:type="character" w:customStyle="1" w:styleId="Heading3Char">
    <w:name w:val="Heading 3 Char"/>
    <w:basedOn w:val="DefaultParagraphFont"/>
    <w:link w:val="Heading3"/>
    <w:uiPriority w:val="9"/>
    <w:semiHidden/>
    <w:rsid w:val="00652199"/>
    <w:rPr>
      <w:rFonts w:asciiTheme="majorHAnsi" w:eastAsiaTheme="majorEastAsia" w:hAnsiTheme="majorHAnsi" w:cstheme="majorBidi"/>
      <w:b/>
      <w:bCs/>
      <w:color w:val="4F81BD" w:themeColor="accent1"/>
      <w:kern w:val="2"/>
      <w:sz w:val="24"/>
      <w:szCs w:val="24"/>
      <w:lang w:val="en-ID" w:eastAsia="zh-CN"/>
      <w14:ligatures w14:val="standardContextual"/>
    </w:rPr>
  </w:style>
  <w:style w:type="character" w:styleId="Emphasis">
    <w:name w:val="Emphasis"/>
    <w:basedOn w:val="DefaultParagraphFont"/>
    <w:uiPriority w:val="20"/>
    <w:qFormat/>
    <w:rsid w:val="00652199"/>
    <w:rPr>
      <w:i/>
      <w:iCs/>
    </w:rPr>
  </w:style>
  <w:style w:type="character" w:styleId="Strong">
    <w:name w:val="Strong"/>
    <w:basedOn w:val="DefaultParagraphFont"/>
    <w:uiPriority w:val="22"/>
    <w:qFormat/>
    <w:rsid w:val="00652199"/>
    <w:rPr>
      <w:b/>
      <w:bCs/>
    </w:rPr>
  </w:style>
  <w:style w:type="character" w:customStyle="1" w:styleId="relative">
    <w:name w:val="relative"/>
    <w:basedOn w:val="DefaultParagraphFont"/>
    <w:rsid w:val="00652199"/>
  </w:style>
  <w:style w:type="paragraph" w:styleId="NormalWeb">
    <w:name w:val="Normal (Web)"/>
    <w:basedOn w:val="Normal"/>
    <w:uiPriority w:val="99"/>
    <w:unhideWhenUsed/>
    <w:rsid w:val="0065219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semiHidden/>
    <w:rsid w:val="00ED793F"/>
    <w:rPr>
      <w:rFonts w:asciiTheme="majorHAnsi" w:eastAsiaTheme="majorEastAsia" w:hAnsiTheme="majorHAnsi" w:cstheme="majorBidi"/>
      <w:b/>
      <w:bCs/>
      <w:i/>
      <w:iCs/>
      <w:color w:val="4F81BD" w:themeColor="accent1"/>
      <w:kern w:val="2"/>
      <w:sz w:val="24"/>
      <w:szCs w:val="24"/>
      <w:lang w:val="en-ID" w:eastAsia="zh-CN"/>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2025-12-04T02:21:00Z</dcterms:created>
  <dcterms:modified xsi:type="dcterms:W3CDTF">2025-12-04T02:21:00Z</dcterms:modified>
</cp:coreProperties>
</file>