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F33" w:rsidRPr="00753A81" w:rsidRDefault="002B0F33" w:rsidP="002B0F33">
      <w:pPr>
        <w:pStyle w:val="Heading1"/>
        <w:spacing w:line="360" w:lineRule="auto"/>
        <w:jc w:val="center"/>
        <w:rPr>
          <w:lang w:val="sv-SE"/>
        </w:rPr>
      </w:pPr>
      <w:bookmarkStart w:id="0" w:name="_Toc201299702"/>
      <w:r w:rsidRPr="00753A81">
        <w:rPr>
          <w:lang w:val="sv-SE"/>
        </w:rPr>
        <w:t>DAFTAR PUSTAKA</w:t>
      </w:r>
      <w:bookmarkEnd w:id="0"/>
    </w:p>
    <w:p w:rsidR="002B0F33" w:rsidRDefault="002B0F33" w:rsidP="002B0F33">
      <w:pPr>
        <w:spacing w:line="360" w:lineRule="auto"/>
        <w:rPr>
          <w:lang w:val="sv-SE"/>
        </w:rPr>
      </w:pPr>
    </w:p>
    <w:p w:rsidR="002B0F33" w:rsidRPr="005940BD" w:rsidRDefault="002B0F33" w:rsidP="002B0F33">
      <w:pPr>
        <w:spacing w:line="360" w:lineRule="auto"/>
        <w:rPr>
          <w:b/>
          <w:bCs/>
          <w:lang w:val="sv-SE"/>
        </w:rPr>
      </w:pPr>
      <w:r w:rsidRPr="005940BD">
        <w:rPr>
          <w:b/>
          <w:bCs/>
          <w:lang w:val="sv-SE"/>
        </w:rPr>
        <w:t>A. Buku</w:t>
      </w:r>
    </w:p>
    <w:p w:rsidR="002B0F33" w:rsidRPr="001F43B6" w:rsidRDefault="002B0F33" w:rsidP="002B0F33">
      <w:pPr>
        <w:spacing w:line="360" w:lineRule="auto"/>
        <w:ind w:left="709" w:hanging="349"/>
        <w:jc w:val="both"/>
        <w:rPr>
          <w:lang w:val="sv-SE"/>
        </w:rPr>
      </w:pPr>
      <w:r w:rsidRPr="001F43B6">
        <w:rPr>
          <w:lang w:val="sv-SE"/>
        </w:rPr>
        <w:t xml:space="preserve">Ahmad Sofian, </w:t>
      </w:r>
      <w:r w:rsidRPr="001F43B6">
        <w:rPr>
          <w:i/>
          <w:iCs/>
          <w:lang w:val="sv-SE"/>
        </w:rPr>
        <w:t>Hukum Acara Pidana Kontemporer: Pendekatan Teori dan Praktik</w:t>
      </w:r>
      <w:r w:rsidRPr="001F43B6">
        <w:rPr>
          <w:lang w:val="sv-SE"/>
        </w:rPr>
        <w:t>, Jakarta: Prenadamedia Group, 2020.</w:t>
      </w:r>
    </w:p>
    <w:p w:rsidR="002B0F33" w:rsidRPr="001F43B6" w:rsidRDefault="002B0F33" w:rsidP="002B0F33">
      <w:pPr>
        <w:spacing w:line="360" w:lineRule="auto"/>
        <w:ind w:left="709" w:hanging="349"/>
        <w:jc w:val="both"/>
        <w:rPr>
          <w:lang w:val="sv-SE"/>
        </w:rPr>
      </w:pPr>
      <w:r w:rsidRPr="001F43B6">
        <w:rPr>
          <w:lang w:val="sv-SE"/>
        </w:rPr>
        <w:t xml:space="preserve">Ahmad Sofian, </w:t>
      </w:r>
      <w:r w:rsidRPr="001F43B6">
        <w:rPr>
          <w:i/>
          <w:iCs/>
          <w:lang w:val="sv-SE"/>
        </w:rPr>
        <w:t>Hukum Pidana Kontemporer</w:t>
      </w:r>
      <w:r w:rsidRPr="001F43B6">
        <w:rPr>
          <w:lang w:val="sv-SE"/>
        </w:rPr>
        <w:t>, Jakarta: Prenadamedia Group, 2021.</w:t>
      </w:r>
    </w:p>
    <w:p w:rsidR="002B0F33" w:rsidRPr="001F43B6" w:rsidRDefault="002B0F33" w:rsidP="002B0F33">
      <w:pPr>
        <w:spacing w:line="360" w:lineRule="auto"/>
        <w:ind w:left="709" w:hanging="349"/>
        <w:jc w:val="both"/>
        <w:rPr>
          <w:lang w:val="sv-SE"/>
        </w:rPr>
      </w:pPr>
      <w:r w:rsidRPr="001F43B6">
        <w:rPr>
          <w:lang w:val="sv-SE"/>
        </w:rPr>
        <w:t xml:space="preserve">Albi Anggito dan Johan Setiawan, </w:t>
      </w:r>
      <w:r w:rsidRPr="001F43B6">
        <w:rPr>
          <w:i/>
          <w:iCs/>
          <w:lang w:val="sv-SE"/>
        </w:rPr>
        <w:t>Metode Penelitian Kualitatif</w:t>
      </w:r>
      <w:r w:rsidRPr="001F43B6">
        <w:rPr>
          <w:lang w:val="sv-SE"/>
        </w:rPr>
        <w:t>, Sukabumi: CV Jejak, 2018.</w:t>
      </w:r>
    </w:p>
    <w:p w:rsidR="002B0F33" w:rsidRPr="001F43B6" w:rsidRDefault="002B0F33" w:rsidP="002B0F33">
      <w:pPr>
        <w:spacing w:line="360" w:lineRule="auto"/>
        <w:ind w:left="709" w:hanging="349"/>
        <w:jc w:val="both"/>
        <w:rPr>
          <w:lang w:val="sv-SE"/>
        </w:rPr>
      </w:pPr>
      <w:r w:rsidRPr="001F43B6">
        <w:rPr>
          <w:lang w:val="sv-SE"/>
        </w:rPr>
        <w:t xml:space="preserve">Andi Hamzah, </w:t>
      </w:r>
      <w:r w:rsidRPr="001F43B6">
        <w:rPr>
          <w:i/>
          <w:iCs/>
          <w:lang w:val="sv-SE"/>
        </w:rPr>
        <w:t>Hukum Pidana Khusus</w:t>
      </w:r>
      <w:r w:rsidRPr="001F43B6">
        <w:rPr>
          <w:lang w:val="sv-SE"/>
        </w:rPr>
        <w:t>, Jakarta: Sinar Grafika, 2020.</w:t>
      </w:r>
    </w:p>
    <w:p w:rsidR="002B0F33" w:rsidRPr="001F43B6" w:rsidRDefault="002B0F33" w:rsidP="002B0F33">
      <w:pPr>
        <w:spacing w:line="360" w:lineRule="auto"/>
        <w:ind w:left="709" w:hanging="349"/>
        <w:jc w:val="both"/>
        <w:rPr>
          <w:lang w:val="sv-SE"/>
        </w:rPr>
      </w:pPr>
      <w:r w:rsidRPr="001F43B6">
        <w:rPr>
          <w:lang w:val="sv-SE"/>
        </w:rPr>
        <w:t xml:space="preserve">Barda Nawawi Arief, </w:t>
      </w:r>
      <w:r w:rsidRPr="001F43B6">
        <w:rPr>
          <w:i/>
          <w:iCs/>
          <w:lang w:val="sv-SE"/>
        </w:rPr>
        <w:t>Bunga Rampai Kebijakan Hukum Pidana</w:t>
      </w:r>
      <w:r w:rsidRPr="001F43B6">
        <w:rPr>
          <w:lang w:val="sv-SE"/>
        </w:rPr>
        <w:t>, Jakarta: Kencana, 2019.</w:t>
      </w:r>
    </w:p>
    <w:p w:rsidR="002B0F33" w:rsidRPr="001F43B6" w:rsidRDefault="002B0F33" w:rsidP="002B0F33">
      <w:pPr>
        <w:spacing w:line="360" w:lineRule="auto"/>
        <w:ind w:left="709" w:hanging="349"/>
        <w:jc w:val="both"/>
        <w:rPr>
          <w:lang w:val="sv-SE"/>
        </w:rPr>
      </w:pPr>
      <w:r w:rsidRPr="001F43B6">
        <w:rPr>
          <w:lang w:val="sv-SE"/>
        </w:rPr>
        <w:t xml:space="preserve">Barda Nawawi Arief, </w:t>
      </w:r>
      <w:r w:rsidRPr="001F43B6">
        <w:rPr>
          <w:i/>
          <w:iCs/>
          <w:lang w:val="sv-SE"/>
        </w:rPr>
        <w:t>Kebijakan Legislatif dalam Penanggulangan Kejahatan</w:t>
      </w:r>
      <w:r w:rsidRPr="001F43B6">
        <w:rPr>
          <w:lang w:val="sv-SE"/>
        </w:rPr>
        <w:t>, Jakarta: Kencana, 2020.</w:t>
      </w:r>
    </w:p>
    <w:p w:rsidR="002B0F33" w:rsidRPr="001F43B6" w:rsidRDefault="002B0F33" w:rsidP="002B0F33">
      <w:pPr>
        <w:spacing w:line="360" w:lineRule="auto"/>
        <w:ind w:left="709" w:hanging="349"/>
        <w:jc w:val="both"/>
        <w:rPr>
          <w:lang w:val="sv-SE"/>
        </w:rPr>
      </w:pPr>
      <w:r w:rsidRPr="001F43B6">
        <w:rPr>
          <w:lang w:val="sv-SE"/>
        </w:rPr>
        <w:t xml:space="preserve">Budi Suhariyanto, </w:t>
      </w:r>
      <w:r w:rsidRPr="001F43B6">
        <w:rPr>
          <w:i/>
          <w:iCs/>
          <w:lang w:val="sv-SE"/>
        </w:rPr>
        <w:t>Tindak Pidana di Bidang Teknologi Informasi dan Transaksi Elektronik</w:t>
      </w:r>
      <w:r w:rsidRPr="001F43B6">
        <w:rPr>
          <w:lang w:val="sv-SE"/>
        </w:rPr>
        <w:t>, Yogyakarta: Deepublish, 2020.</w:t>
      </w:r>
    </w:p>
    <w:p w:rsidR="002B0F33" w:rsidRPr="001F43B6" w:rsidRDefault="002B0F33" w:rsidP="002B0F33">
      <w:pPr>
        <w:spacing w:line="360" w:lineRule="auto"/>
        <w:ind w:left="709" w:hanging="349"/>
        <w:jc w:val="both"/>
        <w:rPr>
          <w:lang w:val="sv-SE"/>
        </w:rPr>
      </w:pPr>
      <w:r w:rsidRPr="001F43B6">
        <w:rPr>
          <w:lang w:val="sv-SE"/>
        </w:rPr>
        <w:t xml:space="preserve">E. Indriani, </w:t>
      </w:r>
      <w:r w:rsidRPr="001F43B6">
        <w:rPr>
          <w:i/>
          <w:iCs/>
          <w:lang w:val="sv-SE"/>
        </w:rPr>
        <w:t>Hukum Perlindungan Data Pribadi di Era Digital</w:t>
      </w:r>
      <w:r w:rsidRPr="001F43B6">
        <w:rPr>
          <w:lang w:val="sv-SE"/>
        </w:rPr>
        <w:t>, Jakarta: Prenadamedia Group, 2022.</w:t>
      </w:r>
    </w:p>
    <w:p w:rsidR="002B0F33" w:rsidRPr="001F43B6" w:rsidRDefault="002B0F33" w:rsidP="002B0F33">
      <w:pPr>
        <w:spacing w:line="360" w:lineRule="auto"/>
        <w:ind w:left="709" w:hanging="349"/>
        <w:jc w:val="both"/>
      </w:pPr>
      <w:r w:rsidRPr="001F43B6">
        <w:t xml:space="preserve">Erdianto Effendi, </w:t>
      </w:r>
      <w:r w:rsidRPr="001F43B6">
        <w:rPr>
          <w:i/>
          <w:iCs/>
        </w:rPr>
        <w:t>Hukum Pidana Indonesia</w:t>
      </w:r>
      <w:r w:rsidRPr="001F43B6">
        <w:t>, Jakarta: Prenadamedia Group, 2020.</w:t>
      </w:r>
    </w:p>
    <w:p w:rsidR="002B0F33" w:rsidRPr="001F43B6" w:rsidRDefault="002B0F33" w:rsidP="002B0F33">
      <w:pPr>
        <w:spacing w:line="360" w:lineRule="auto"/>
        <w:ind w:left="709" w:hanging="349"/>
        <w:jc w:val="both"/>
        <w:rPr>
          <w:lang w:val="sv-SE"/>
        </w:rPr>
      </w:pPr>
      <w:r w:rsidRPr="001F43B6">
        <w:rPr>
          <w:lang w:val="sv-SE"/>
        </w:rPr>
        <w:t xml:space="preserve">Halimatul Maryani, </w:t>
      </w:r>
      <w:r w:rsidRPr="001F43B6">
        <w:rPr>
          <w:i/>
          <w:iCs/>
          <w:lang w:val="sv-SE"/>
        </w:rPr>
        <w:t>Pengantar Hukum Pidana</w:t>
      </w:r>
      <w:r w:rsidRPr="001F43B6">
        <w:rPr>
          <w:lang w:val="sv-SE"/>
        </w:rPr>
        <w:t>, Medan: Fakultas Hukum UMN Al-Washliyah, 2023.</w:t>
      </w:r>
    </w:p>
    <w:p w:rsidR="002B0F33" w:rsidRPr="001F43B6" w:rsidRDefault="002B0F33" w:rsidP="002B0F33">
      <w:pPr>
        <w:spacing w:line="360" w:lineRule="auto"/>
        <w:ind w:left="709" w:hanging="349"/>
        <w:jc w:val="both"/>
        <w:rPr>
          <w:lang w:val="sv-SE"/>
        </w:rPr>
      </w:pPr>
      <w:r w:rsidRPr="001F43B6">
        <w:rPr>
          <w:lang w:val="sv-SE"/>
        </w:rPr>
        <w:t xml:space="preserve">Lexy J. Moleong, </w:t>
      </w:r>
      <w:r w:rsidRPr="001F43B6">
        <w:rPr>
          <w:i/>
          <w:iCs/>
          <w:lang w:val="sv-SE"/>
        </w:rPr>
        <w:t>Metodologi Penelitian Kualitatif</w:t>
      </w:r>
      <w:r w:rsidRPr="001F43B6">
        <w:rPr>
          <w:lang w:val="sv-SE"/>
        </w:rPr>
        <w:t>, Bandung: Remaja Rosdakarya, 2019.</w:t>
      </w:r>
    </w:p>
    <w:p w:rsidR="002B0F33" w:rsidRPr="001F43B6" w:rsidRDefault="002B0F33" w:rsidP="002B0F33">
      <w:pPr>
        <w:spacing w:line="360" w:lineRule="auto"/>
        <w:ind w:left="709" w:hanging="349"/>
        <w:jc w:val="both"/>
        <w:rPr>
          <w:lang w:val="sv-SE"/>
        </w:rPr>
      </w:pPr>
      <w:r w:rsidRPr="001F43B6">
        <w:rPr>
          <w:lang w:val="sv-SE"/>
        </w:rPr>
        <w:t xml:space="preserve">Lilik Mulyadi, </w:t>
      </w:r>
      <w:r w:rsidRPr="001F43B6">
        <w:rPr>
          <w:i/>
          <w:iCs/>
          <w:lang w:val="sv-SE"/>
        </w:rPr>
        <w:t>Hukum Pidana Umum</w:t>
      </w:r>
      <w:r w:rsidRPr="001F43B6">
        <w:rPr>
          <w:lang w:val="sv-SE"/>
        </w:rPr>
        <w:t>, Bandung: Alumni, 2021.</w:t>
      </w:r>
    </w:p>
    <w:p w:rsidR="002B0F33" w:rsidRPr="001F43B6" w:rsidRDefault="002B0F33" w:rsidP="002B0F33">
      <w:pPr>
        <w:spacing w:line="360" w:lineRule="auto"/>
        <w:ind w:left="709" w:hanging="349"/>
        <w:jc w:val="both"/>
        <w:rPr>
          <w:lang w:val="sv-SE"/>
        </w:rPr>
      </w:pPr>
      <w:r w:rsidRPr="001F43B6">
        <w:rPr>
          <w:lang w:val="sv-SE"/>
        </w:rPr>
        <w:lastRenderedPageBreak/>
        <w:t xml:space="preserve">M. Yahya Harahap, </w:t>
      </w:r>
      <w:r w:rsidRPr="001F43B6">
        <w:rPr>
          <w:i/>
          <w:iCs/>
          <w:lang w:val="sv-SE"/>
        </w:rPr>
        <w:t>Pembahasan Permasalahan dan Penerapan KUHAP: Penyidikan dan Penuntutan</w:t>
      </w:r>
      <w:r w:rsidRPr="001F43B6">
        <w:rPr>
          <w:lang w:val="sv-SE"/>
        </w:rPr>
        <w:t>, Jakarta: Sinar Grafika, 2015.</w:t>
      </w:r>
    </w:p>
    <w:p w:rsidR="002B0F33" w:rsidRPr="001F43B6" w:rsidRDefault="002B0F33" w:rsidP="002B0F33">
      <w:pPr>
        <w:spacing w:line="360" w:lineRule="auto"/>
        <w:ind w:left="709" w:hanging="349"/>
        <w:jc w:val="both"/>
      </w:pPr>
      <w:r w:rsidRPr="001F43B6">
        <w:t xml:space="preserve">Mamik, </w:t>
      </w:r>
      <w:r w:rsidRPr="001F43B6">
        <w:rPr>
          <w:i/>
          <w:iCs/>
        </w:rPr>
        <w:t>Metodologi Kualitatif</w:t>
      </w:r>
      <w:r w:rsidRPr="001F43B6">
        <w:t>, Sidoarjo: Zifatama Publisher, 2015.</w:t>
      </w:r>
    </w:p>
    <w:p w:rsidR="002B0F33" w:rsidRPr="001F43B6" w:rsidRDefault="002B0F33" w:rsidP="002B0F33">
      <w:pPr>
        <w:spacing w:line="360" w:lineRule="auto"/>
        <w:ind w:left="709" w:hanging="349"/>
        <w:jc w:val="both"/>
      </w:pPr>
      <w:r w:rsidRPr="001F43B6">
        <w:t xml:space="preserve">Norman K. Denzin, </w:t>
      </w:r>
      <w:r w:rsidRPr="001F43B6">
        <w:rPr>
          <w:i/>
          <w:iCs/>
        </w:rPr>
        <w:t>The Research Act: A Theoretical Introduction to Sociological Methods</w:t>
      </w:r>
      <w:r w:rsidRPr="001F43B6">
        <w:t>, New York: Routledge, 2019.</w:t>
      </w:r>
    </w:p>
    <w:p w:rsidR="002B0F33" w:rsidRPr="001F43B6" w:rsidRDefault="002B0F33" w:rsidP="002B0F33">
      <w:pPr>
        <w:spacing w:line="360" w:lineRule="auto"/>
        <w:ind w:left="709" w:hanging="349"/>
        <w:jc w:val="both"/>
        <w:rPr>
          <w:lang w:val="sv-SE"/>
        </w:rPr>
      </w:pPr>
      <w:r w:rsidRPr="001F43B6">
        <w:rPr>
          <w:lang w:val="sv-SE"/>
        </w:rPr>
        <w:t xml:space="preserve">R. Soesilo, </w:t>
      </w:r>
      <w:r w:rsidRPr="001F43B6">
        <w:rPr>
          <w:i/>
          <w:iCs/>
          <w:lang w:val="sv-SE"/>
        </w:rPr>
        <w:t>Kitab Undang-Undang Hukum Pidana serta Komentar-komentarnya</w:t>
      </w:r>
      <w:r w:rsidRPr="001F43B6">
        <w:rPr>
          <w:lang w:val="sv-SE"/>
        </w:rPr>
        <w:t>, Jakarta: Politeia, 2019.</w:t>
      </w:r>
    </w:p>
    <w:p w:rsidR="002B0F33" w:rsidRPr="001F43B6" w:rsidRDefault="002B0F33" w:rsidP="002B0F33">
      <w:pPr>
        <w:spacing w:line="360" w:lineRule="auto"/>
        <w:ind w:left="709" w:hanging="349"/>
        <w:jc w:val="both"/>
        <w:rPr>
          <w:lang w:val="sv-SE"/>
        </w:rPr>
      </w:pPr>
      <w:r w:rsidRPr="001F43B6">
        <w:rPr>
          <w:lang w:val="sv-SE"/>
        </w:rPr>
        <w:t xml:space="preserve">Rachmadi Usman, </w:t>
      </w:r>
      <w:r w:rsidRPr="001F43B6">
        <w:rPr>
          <w:i/>
          <w:iCs/>
          <w:lang w:val="sv-SE"/>
        </w:rPr>
        <w:t>Aspek-Aspek Hukum Perbankan dan Lembaga Keuangan Lainnya di Indonesia</w:t>
      </w:r>
      <w:r w:rsidRPr="001F43B6">
        <w:rPr>
          <w:lang w:val="sv-SE"/>
        </w:rPr>
        <w:t>, Jakarta: Kencana, 2019.</w:t>
      </w:r>
    </w:p>
    <w:p w:rsidR="002B0F33" w:rsidRPr="001F43B6" w:rsidRDefault="002B0F33" w:rsidP="002B0F33">
      <w:pPr>
        <w:spacing w:line="360" w:lineRule="auto"/>
        <w:ind w:left="709" w:hanging="349"/>
        <w:jc w:val="both"/>
        <w:rPr>
          <w:lang w:val="sv-SE"/>
        </w:rPr>
      </w:pPr>
      <w:r w:rsidRPr="001F43B6">
        <w:rPr>
          <w:lang w:val="sv-SE"/>
        </w:rPr>
        <w:t xml:space="preserve">Richardus Eko Indrajit, </w:t>
      </w:r>
      <w:r w:rsidRPr="001F43B6">
        <w:rPr>
          <w:i/>
          <w:iCs/>
          <w:lang w:val="sv-SE"/>
        </w:rPr>
        <w:t>Manajemen Sistem Informasi dan Teknologi Informasi</w:t>
      </w:r>
      <w:r w:rsidRPr="001F43B6">
        <w:rPr>
          <w:lang w:val="sv-SE"/>
        </w:rPr>
        <w:t>, Jakarta: Bumi Aksara, 2019.</w:t>
      </w:r>
    </w:p>
    <w:p w:rsidR="002B0F33" w:rsidRPr="001F43B6" w:rsidRDefault="002B0F33" w:rsidP="002B0F33">
      <w:pPr>
        <w:spacing w:line="360" w:lineRule="auto"/>
        <w:ind w:left="709" w:hanging="349"/>
        <w:jc w:val="both"/>
        <w:rPr>
          <w:lang w:val="sv-SE"/>
        </w:rPr>
      </w:pPr>
      <w:r w:rsidRPr="001F43B6">
        <w:rPr>
          <w:lang w:val="sv-SE"/>
        </w:rPr>
        <w:t xml:space="preserve">Ridwan Arifin, </w:t>
      </w:r>
      <w:r w:rsidRPr="001F43B6">
        <w:rPr>
          <w:i/>
          <w:iCs/>
          <w:lang w:val="sv-SE"/>
        </w:rPr>
        <w:t>Profesionalisme Aparat Penegak Hukum dalam Penyelidikan dan Penyidikan Tindak Pidana</w:t>
      </w:r>
      <w:r w:rsidRPr="001F43B6">
        <w:rPr>
          <w:lang w:val="sv-SE"/>
        </w:rPr>
        <w:t>, Yogyakarta: Genta Publishing, 2021.</w:t>
      </w:r>
    </w:p>
    <w:p w:rsidR="002B0F33" w:rsidRPr="001F43B6" w:rsidRDefault="002B0F33" w:rsidP="002B0F33">
      <w:pPr>
        <w:spacing w:line="360" w:lineRule="auto"/>
        <w:ind w:left="709" w:hanging="349"/>
        <w:jc w:val="both"/>
        <w:rPr>
          <w:lang w:val="sv-SE"/>
        </w:rPr>
      </w:pPr>
      <w:r w:rsidRPr="001F43B6">
        <w:rPr>
          <w:lang w:val="sv-SE"/>
        </w:rPr>
        <w:t xml:space="preserve">Ridwan Arifin, </w:t>
      </w:r>
      <w:r w:rsidRPr="001F43B6">
        <w:rPr>
          <w:i/>
          <w:iCs/>
          <w:lang w:val="sv-SE"/>
        </w:rPr>
        <w:t>Teori dan Praktik Hukum Pidana dalam Sistem Peradilan Indonesia</w:t>
      </w:r>
      <w:r w:rsidRPr="001F43B6">
        <w:rPr>
          <w:lang w:val="sv-SE"/>
        </w:rPr>
        <w:t>, Yogyakarta: Genta Publishing, 2021.</w:t>
      </w:r>
    </w:p>
    <w:p w:rsidR="002B0F33" w:rsidRPr="001F43B6" w:rsidRDefault="002B0F33" w:rsidP="002B0F33">
      <w:pPr>
        <w:spacing w:line="360" w:lineRule="auto"/>
        <w:ind w:left="709" w:hanging="349"/>
        <w:jc w:val="both"/>
        <w:rPr>
          <w:lang w:val="sv-SE"/>
        </w:rPr>
      </w:pPr>
      <w:r w:rsidRPr="001F43B6">
        <w:rPr>
          <w:lang w:val="sv-SE"/>
        </w:rPr>
        <w:t xml:space="preserve">Rudi Satrio Mukantardjo, </w:t>
      </w:r>
      <w:r w:rsidRPr="001F43B6">
        <w:rPr>
          <w:i/>
          <w:iCs/>
          <w:lang w:val="sv-SE"/>
        </w:rPr>
        <w:t>Hukum Pidana Siber: Teori dan Praktik dalam Penanggulangan Kejahatan Dunia Maya</w:t>
      </w:r>
      <w:r w:rsidRPr="001F43B6">
        <w:rPr>
          <w:lang w:val="sv-SE"/>
        </w:rPr>
        <w:t>, Jakarta: Kencana, 2021.</w:t>
      </w:r>
    </w:p>
    <w:p w:rsidR="002B0F33" w:rsidRPr="005940BD" w:rsidRDefault="002B0F33" w:rsidP="002B0F33">
      <w:pPr>
        <w:spacing w:line="360" w:lineRule="auto"/>
        <w:ind w:left="709" w:hanging="349"/>
        <w:jc w:val="both"/>
        <w:rPr>
          <w:lang w:val="sv-SE"/>
        </w:rPr>
      </w:pPr>
      <w:r w:rsidRPr="001F43B6">
        <w:rPr>
          <w:lang w:val="sv-SE"/>
        </w:rPr>
        <w:t xml:space="preserve">Yuliana R. Wulandari, </w:t>
      </w:r>
      <w:r w:rsidRPr="001F43B6">
        <w:rPr>
          <w:i/>
          <w:iCs/>
          <w:lang w:val="sv-SE"/>
        </w:rPr>
        <w:t>Aspek Hukum Penegakan Terhadap Kejahatan Siber di Indonesia</w:t>
      </w:r>
      <w:r w:rsidRPr="001F43B6">
        <w:rPr>
          <w:lang w:val="sv-SE"/>
        </w:rPr>
        <w:t>, Yogyakarta: Deepublish, 2020.</w:t>
      </w:r>
    </w:p>
    <w:p w:rsidR="002B0F33" w:rsidRPr="005940BD" w:rsidRDefault="002B0F33" w:rsidP="002B0F33">
      <w:pPr>
        <w:spacing w:line="360" w:lineRule="auto"/>
        <w:rPr>
          <w:b/>
          <w:bCs/>
          <w:lang w:val="sv-SE"/>
        </w:rPr>
      </w:pPr>
      <w:r w:rsidRPr="005940BD">
        <w:rPr>
          <w:b/>
          <w:bCs/>
          <w:lang w:val="sv-SE"/>
        </w:rPr>
        <w:t>B. Peraturan Perundang-Undangan</w:t>
      </w:r>
    </w:p>
    <w:p w:rsidR="002B0F33" w:rsidRPr="001F43B6" w:rsidRDefault="002B0F33" w:rsidP="002B0F33">
      <w:pPr>
        <w:spacing w:line="360" w:lineRule="auto"/>
        <w:ind w:left="709" w:hanging="349"/>
        <w:jc w:val="both"/>
        <w:rPr>
          <w:lang w:val="sv-SE"/>
        </w:rPr>
      </w:pPr>
      <w:r w:rsidRPr="001F43B6">
        <w:rPr>
          <w:i/>
          <w:iCs/>
          <w:lang w:val="sv-SE"/>
        </w:rPr>
        <w:t>Kitab Undang-Undang Hukum Acara Pidana (KUHAP)</w:t>
      </w:r>
      <w:r w:rsidRPr="001F43B6">
        <w:rPr>
          <w:lang w:val="sv-SE"/>
        </w:rPr>
        <w:t>, Pasal 1 angka 5 dan 6, Pasal 184.</w:t>
      </w:r>
    </w:p>
    <w:p w:rsidR="002B0F33" w:rsidRPr="001F43B6" w:rsidRDefault="002B0F33" w:rsidP="002B0F33">
      <w:pPr>
        <w:spacing w:line="360" w:lineRule="auto"/>
        <w:ind w:left="709" w:hanging="349"/>
        <w:jc w:val="both"/>
        <w:rPr>
          <w:lang w:val="sv-SE"/>
        </w:rPr>
      </w:pPr>
      <w:r w:rsidRPr="001F43B6">
        <w:rPr>
          <w:i/>
          <w:iCs/>
          <w:lang w:val="sv-SE"/>
        </w:rPr>
        <w:t>Kitab Undang-Undang Hukum Perdata (KUHPer)</w:t>
      </w:r>
      <w:r w:rsidRPr="001F43B6">
        <w:rPr>
          <w:lang w:val="sv-SE"/>
        </w:rPr>
        <w:t>, Pasal 1754.</w:t>
      </w:r>
    </w:p>
    <w:p w:rsidR="002B0F33" w:rsidRPr="001F43B6" w:rsidRDefault="002B0F33" w:rsidP="002B0F33">
      <w:pPr>
        <w:spacing w:line="360" w:lineRule="auto"/>
        <w:ind w:left="709" w:hanging="349"/>
        <w:jc w:val="both"/>
        <w:rPr>
          <w:lang w:val="sv-SE"/>
        </w:rPr>
      </w:pPr>
      <w:r w:rsidRPr="001F43B6">
        <w:rPr>
          <w:i/>
          <w:iCs/>
          <w:lang w:val="sv-SE"/>
        </w:rPr>
        <w:t>Kitab Undang-Undang Hukum Pidana (KUHP)</w:t>
      </w:r>
      <w:r w:rsidRPr="001F43B6">
        <w:rPr>
          <w:lang w:val="sv-SE"/>
        </w:rPr>
        <w:t>, Pasal 378 dan 368.</w:t>
      </w:r>
    </w:p>
    <w:p w:rsidR="002B0F33" w:rsidRPr="001F43B6" w:rsidRDefault="002B0F33" w:rsidP="002B0F33">
      <w:pPr>
        <w:spacing w:line="360" w:lineRule="auto"/>
        <w:ind w:left="709" w:hanging="349"/>
        <w:jc w:val="both"/>
        <w:rPr>
          <w:lang w:val="sv-SE"/>
        </w:rPr>
      </w:pPr>
      <w:r w:rsidRPr="001F43B6">
        <w:rPr>
          <w:i/>
          <w:iCs/>
          <w:lang w:val="sv-SE"/>
        </w:rPr>
        <w:t>Peraturan Kepala Kepolisian Negara Republik Indonesia Nomor 6 Tahun 2019</w:t>
      </w:r>
      <w:r w:rsidRPr="001F43B6">
        <w:rPr>
          <w:lang w:val="sv-SE"/>
        </w:rPr>
        <w:t xml:space="preserve"> tentang Penyidikan Tindak Pidana.</w:t>
      </w:r>
    </w:p>
    <w:p w:rsidR="002B0F33" w:rsidRPr="001F43B6" w:rsidRDefault="002B0F33" w:rsidP="002B0F33">
      <w:pPr>
        <w:spacing w:line="360" w:lineRule="auto"/>
        <w:ind w:left="709" w:hanging="349"/>
        <w:jc w:val="both"/>
        <w:rPr>
          <w:lang w:val="sv-SE"/>
        </w:rPr>
      </w:pPr>
      <w:r w:rsidRPr="001F43B6">
        <w:rPr>
          <w:i/>
          <w:iCs/>
          <w:lang w:val="sv-SE"/>
        </w:rPr>
        <w:lastRenderedPageBreak/>
        <w:t>Peraturan Otoritas Jasa Keuangan Nomor 10/POJK.05/2022</w:t>
      </w:r>
      <w:r w:rsidRPr="001F43B6">
        <w:rPr>
          <w:lang w:val="sv-SE"/>
        </w:rPr>
        <w:t xml:space="preserve"> tentang Layanan Pendanaan Bersama Berbasis Teknologi Informasi.</w:t>
      </w:r>
    </w:p>
    <w:p w:rsidR="002B0F33" w:rsidRPr="001F43B6" w:rsidRDefault="002B0F33" w:rsidP="002B0F33">
      <w:pPr>
        <w:spacing w:line="360" w:lineRule="auto"/>
        <w:ind w:left="709" w:hanging="349"/>
        <w:jc w:val="both"/>
        <w:rPr>
          <w:lang w:val="sv-SE"/>
        </w:rPr>
      </w:pPr>
      <w:r w:rsidRPr="001F43B6">
        <w:rPr>
          <w:i/>
          <w:iCs/>
          <w:lang w:val="sv-SE"/>
        </w:rPr>
        <w:t>Peraturan Otoritas Jasa Keuangan Nomor 77/POJK.01/2016</w:t>
      </w:r>
      <w:r w:rsidRPr="001F43B6">
        <w:rPr>
          <w:lang w:val="sv-SE"/>
        </w:rPr>
        <w:t xml:space="preserve"> tentang Layanan Pinjam Meminjam Uang Berbasis Teknologi Informasi.</w:t>
      </w:r>
    </w:p>
    <w:p w:rsidR="002B0F33" w:rsidRPr="001F43B6" w:rsidRDefault="002B0F33" w:rsidP="002B0F33">
      <w:pPr>
        <w:spacing w:line="360" w:lineRule="auto"/>
        <w:ind w:left="709" w:hanging="349"/>
        <w:jc w:val="both"/>
        <w:rPr>
          <w:lang w:val="sv-SE"/>
        </w:rPr>
      </w:pPr>
      <w:r w:rsidRPr="001F43B6">
        <w:rPr>
          <w:i/>
          <w:iCs/>
          <w:lang w:val="sv-SE"/>
        </w:rPr>
        <w:t>Surat Edaran OJK Nomor 18/SEOJK.02/2017</w:t>
      </w:r>
      <w:r w:rsidRPr="001F43B6">
        <w:rPr>
          <w:lang w:val="sv-SE"/>
        </w:rPr>
        <w:t xml:space="preserve"> tentang Tata Kelola dan Manajemen Risiko Layanan Pinjam Meminjam Uang Berbasis Teknologi Informasi.</w:t>
      </w:r>
    </w:p>
    <w:p w:rsidR="002B0F33" w:rsidRPr="001F43B6" w:rsidRDefault="002B0F33" w:rsidP="002B0F33">
      <w:pPr>
        <w:spacing w:line="360" w:lineRule="auto"/>
        <w:ind w:left="709" w:hanging="349"/>
        <w:jc w:val="both"/>
        <w:rPr>
          <w:lang w:val="sv-SE"/>
        </w:rPr>
      </w:pPr>
      <w:r w:rsidRPr="001F43B6">
        <w:rPr>
          <w:i/>
          <w:iCs/>
          <w:lang w:val="sv-SE"/>
        </w:rPr>
        <w:t>Undang-Undang Nomor 11 Tahun 2008</w:t>
      </w:r>
      <w:r w:rsidRPr="001F43B6">
        <w:rPr>
          <w:lang w:val="sv-SE"/>
        </w:rPr>
        <w:t xml:space="preserve"> tentang Informasi dan Transaksi Elektronik, sebagaimana diubah dengan </w:t>
      </w:r>
      <w:r w:rsidRPr="001F43B6">
        <w:rPr>
          <w:i/>
          <w:iCs/>
          <w:lang w:val="sv-SE"/>
        </w:rPr>
        <w:t>Undang-Undang Nomor 19 Tahun 2016</w:t>
      </w:r>
      <w:r w:rsidRPr="001F43B6">
        <w:rPr>
          <w:lang w:val="sv-SE"/>
        </w:rPr>
        <w:t>.</w:t>
      </w:r>
    </w:p>
    <w:p w:rsidR="002B0F33" w:rsidRPr="001F43B6" w:rsidRDefault="002B0F33" w:rsidP="002B0F33">
      <w:pPr>
        <w:spacing w:line="360" w:lineRule="auto"/>
        <w:ind w:left="709" w:hanging="349"/>
        <w:jc w:val="both"/>
        <w:rPr>
          <w:lang w:val="sv-SE"/>
        </w:rPr>
      </w:pPr>
      <w:r w:rsidRPr="001F43B6">
        <w:rPr>
          <w:i/>
          <w:iCs/>
          <w:lang w:val="sv-SE"/>
        </w:rPr>
        <w:t>Undang-Undang Nomor 21 Tahun 2011</w:t>
      </w:r>
      <w:r w:rsidRPr="001F43B6">
        <w:rPr>
          <w:lang w:val="sv-SE"/>
        </w:rPr>
        <w:t xml:space="preserve"> tentang Otoritas Jasa Keuangan.</w:t>
      </w:r>
    </w:p>
    <w:p w:rsidR="002B0F33" w:rsidRPr="001F43B6" w:rsidRDefault="002B0F33" w:rsidP="002B0F33">
      <w:pPr>
        <w:spacing w:line="360" w:lineRule="auto"/>
        <w:ind w:left="709" w:hanging="349"/>
        <w:jc w:val="both"/>
        <w:rPr>
          <w:lang w:val="sv-SE"/>
        </w:rPr>
      </w:pPr>
      <w:r w:rsidRPr="001F43B6">
        <w:rPr>
          <w:i/>
          <w:iCs/>
          <w:lang w:val="sv-SE"/>
        </w:rPr>
        <w:t>Undang-Undang Nomor 27 Tahun 2022</w:t>
      </w:r>
      <w:r w:rsidRPr="001F43B6">
        <w:rPr>
          <w:lang w:val="sv-SE"/>
        </w:rPr>
        <w:t xml:space="preserve"> tentang Perlindungan Data Pribadi.</w:t>
      </w:r>
    </w:p>
    <w:p w:rsidR="002B0F33" w:rsidRPr="001F43B6" w:rsidRDefault="002B0F33" w:rsidP="002B0F33">
      <w:pPr>
        <w:spacing w:line="360" w:lineRule="auto"/>
        <w:ind w:left="709" w:hanging="349"/>
        <w:jc w:val="both"/>
        <w:rPr>
          <w:lang w:val="sv-SE"/>
        </w:rPr>
      </w:pPr>
      <w:r w:rsidRPr="001F43B6">
        <w:rPr>
          <w:i/>
          <w:iCs/>
          <w:lang w:val="sv-SE"/>
        </w:rPr>
        <w:t>Undang-Undang Nomor 8 Tahun 1981</w:t>
      </w:r>
      <w:r w:rsidRPr="001F43B6">
        <w:rPr>
          <w:lang w:val="sv-SE"/>
        </w:rPr>
        <w:t xml:space="preserve"> tentang Hukum Acara Pidana.</w:t>
      </w:r>
    </w:p>
    <w:p w:rsidR="002B0F33" w:rsidRPr="005940BD" w:rsidRDefault="002B0F33" w:rsidP="002B0F33">
      <w:pPr>
        <w:spacing w:line="360" w:lineRule="auto"/>
        <w:ind w:left="709" w:hanging="349"/>
        <w:jc w:val="both"/>
        <w:rPr>
          <w:lang w:val="sv-SE"/>
        </w:rPr>
      </w:pPr>
      <w:r w:rsidRPr="001F43B6">
        <w:rPr>
          <w:i/>
          <w:iCs/>
          <w:lang w:val="sv-SE"/>
        </w:rPr>
        <w:t>Undang-Undang Nomor 8 Tahun 1999</w:t>
      </w:r>
      <w:r w:rsidRPr="001F43B6">
        <w:rPr>
          <w:lang w:val="sv-SE"/>
        </w:rPr>
        <w:t xml:space="preserve"> tentang Perlindungan Konsumen.</w:t>
      </w:r>
    </w:p>
    <w:p w:rsidR="002B0F33" w:rsidRPr="005940BD" w:rsidRDefault="002B0F33" w:rsidP="002B0F33">
      <w:pPr>
        <w:spacing w:line="360" w:lineRule="auto"/>
        <w:rPr>
          <w:b/>
          <w:bCs/>
          <w:lang w:val="sv-SE"/>
        </w:rPr>
      </w:pPr>
      <w:r w:rsidRPr="005940BD">
        <w:rPr>
          <w:b/>
          <w:bCs/>
          <w:lang w:val="sv-SE"/>
        </w:rPr>
        <w:t>C. Jurnal dan Skripsi</w:t>
      </w:r>
    </w:p>
    <w:p w:rsidR="002B0F33" w:rsidRPr="001F43B6" w:rsidRDefault="002B0F33" w:rsidP="002B0F33">
      <w:pPr>
        <w:spacing w:line="360" w:lineRule="auto"/>
        <w:ind w:left="709" w:hanging="491"/>
        <w:jc w:val="both"/>
        <w:rPr>
          <w:lang w:val="sv-SE"/>
        </w:rPr>
      </w:pPr>
      <w:r w:rsidRPr="001F43B6">
        <w:rPr>
          <w:lang w:val="sv-SE"/>
        </w:rPr>
        <w:t xml:space="preserve">Heni Siswanti, “Penegakan Hukum Terhadap Pinjaman Online Ilegal di Indonesia”, </w:t>
      </w:r>
      <w:r w:rsidRPr="001F43B6">
        <w:rPr>
          <w:i/>
          <w:iCs/>
          <w:lang w:val="sv-SE"/>
        </w:rPr>
        <w:t>Jurnal Hukum dan Teknologi</w:t>
      </w:r>
      <w:r w:rsidRPr="001F43B6">
        <w:rPr>
          <w:lang w:val="sv-SE"/>
        </w:rPr>
        <w:t>, Vol. 3, No. 1, 2021, hlm. 78.</w:t>
      </w:r>
    </w:p>
    <w:p w:rsidR="002B0F33" w:rsidRPr="005940BD" w:rsidRDefault="002B0F33" w:rsidP="002B0F33">
      <w:pPr>
        <w:spacing w:line="360" w:lineRule="auto"/>
        <w:ind w:left="709" w:hanging="491"/>
        <w:jc w:val="both"/>
        <w:rPr>
          <w:lang w:val="sv-SE"/>
        </w:rPr>
      </w:pPr>
      <w:r w:rsidRPr="001F43B6">
        <w:rPr>
          <w:lang w:val="sv-SE"/>
        </w:rPr>
        <w:t xml:space="preserve">Sari Melati, “Penerapan Hukum Pidana dalam Kasus Pinjaman Online Ilegal”, </w:t>
      </w:r>
      <w:r w:rsidRPr="001F43B6">
        <w:rPr>
          <w:i/>
          <w:iCs/>
          <w:lang w:val="sv-SE"/>
        </w:rPr>
        <w:t>Jurnal Ilmu Hukum dan Keamanan Siber</w:t>
      </w:r>
      <w:r w:rsidRPr="001F43B6">
        <w:rPr>
          <w:lang w:val="sv-SE"/>
        </w:rPr>
        <w:t>, Vol. 5, No. 2, 2021, hlm. 142</w:t>
      </w:r>
      <w:r>
        <w:rPr>
          <w:lang w:val="sv-SE"/>
        </w:rPr>
        <w:t>.</w:t>
      </w:r>
    </w:p>
    <w:p w:rsidR="002B0F33" w:rsidRPr="000D1B08" w:rsidRDefault="002B0F33" w:rsidP="002B0F33">
      <w:pPr>
        <w:spacing w:line="360" w:lineRule="auto"/>
        <w:rPr>
          <w:b/>
          <w:bCs/>
          <w:lang w:val="sv-SE"/>
        </w:rPr>
      </w:pPr>
      <w:r w:rsidRPr="000D1B08">
        <w:rPr>
          <w:b/>
          <w:bCs/>
          <w:lang w:val="sv-SE"/>
        </w:rPr>
        <w:t>D. Internet / Online</w:t>
      </w:r>
    </w:p>
    <w:p w:rsidR="002B0F33" w:rsidRPr="001F43B6" w:rsidRDefault="002B0F33" w:rsidP="002B0F33">
      <w:pPr>
        <w:spacing w:line="360" w:lineRule="auto"/>
        <w:ind w:left="709" w:hanging="349"/>
        <w:jc w:val="both"/>
      </w:pPr>
      <w:r w:rsidRPr="001F43B6">
        <w:t xml:space="preserve">Otoritas Jasa Keuangan, </w:t>
      </w:r>
      <w:r w:rsidRPr="001F43B6">
        <w:rPr>
          <w:i/>
          <w:iCs/>
        </w:rPr>
        <w:t>Fintech Lending Legal vs. Ilegal</w:t>
      </w:r>
      <w:r w:rsidRPr="001F43B6">
        <w:t xml:space="preserve">, </w:t>
      </w:r>
      <w:hyperlink r:id="rId7" w:tgtFrame="_new" w:history="1">
        <w:r w:rsidRPr="001F43B6">
          <w:rPr>
            <w:rStyle w:val="Hyperlink"/>
          </w:rPr>
          <w:t>https://ojk.go.id/id/kanal/iknb/data-dan-statistik/direktori/fintech/Documents/Fintech%20Lending%20Legal%20vs.%20Ilegal.pdf</w:t>
        </w:r>
      </w:hyperlink>
      <w:r w:rsidRPr="001F43B6">
        <w:t>, diakses 27 Mei 2025 pukul 01.50 WIB.</w:t>
      </w:r>
    </w:p>
    <w:p w:rsidR="002B0F33" w:rsidRPr="001F43B6" w:rsidRDefault="002B0F33" w:rsidP="002B0F33">
      <w:pPr>
        <w:spacing w:line="360" w:lineRule="auto"/>
        <w:ind w:left="709" w:hanging="349"/>
        <w:jc w:val="both"/>
      </w:pPr>
      <w:r w:rsidRPr="001F43B6">
        <w:t xml:space="preserve">Otoritas Jasa Keuangan, </w:t>
      </w:r>
      <w:r w:rsidRPr="001F43B6">
        <w:rPr>
          <w:i/>
          <w:iCs/>
        </w:rPr>
        <w:t>Satgas Pasti Blokir 498 Entitas Ilegal di September 2024</w:t>
      </w:r>
      <w:r w:rsidRPr="001F43B6">
        <w:t xml:space="preserve">, diakses 21 Februari 2025 pukul 08.00 WIB, </w:t>
      </w:r>
      <w:hyperlink r:id="rId8" w:tgtFrame="_new" w:history="1">
        <w:r w:rsidRPr="001F43B6">
          <w:rPr>
            <w:rStyle w:val="Hyperlink"/>
          </w:rPr>
          <w:t>https://ojk.go.id/id/beritas-dan-kegiatan/info-terkini/Pages/Satgas-Pasti-Blokir-498-Entitas-Ilegal-di-September-2024.aspx</w:t>
        </w:r>
      </w:hyperlink>
      <w:r w:rsidRPr="001F43B6">
        <w:t>.</w:t>
      </w:r>
    </w:p>
    <w:p w:rsidR="002B0F33" w:rsidRPr="000D1B08" w:rsidRDefault="002B0F33" w:rsidP="002B0F33">
      <w:pPr>
        <w:spacing w:line="360" w:lineRule="auto"/>
        <w:ind w:left="709" w:hanging="349"/>
        <w:jc w:val="both"/>
        <w:rPr>
          <w:lang w:val="sv-SE"/>
        </w:rPr>
      </w:pPr>
      <w:r w:rsidRPr="000D1B08">
        <w:rPr>
          <w:lang w:val="sv-SE"/>
        </w:rPr>
        <w:t xml:space="preserve">Otoritas Jasa Keuangan, </w:t>
      </w:r>
      <w:r w:rsidRPr="000D1B08">
        <w:rPr>
          <w:i/>
          <w:iCs/>
          <w:lang w:val="sv-SE"/>
        </w:rPr>
        <w:t>Statistik Fintech Lending Periode Desember 2023</w:t>
      </w:r>
      <w:r w:rsidRPr="000D1B08">
        <w:rPr>
          <w:lang w:val="sv-SE"/>
        </w:rPr>
        <w:t>, diakses melalui &lt;</w:t>
      </w:r>
      <w:hyperlink r:id="rId9" w:tgtFrame="_new" w:history="1">
        <w:r w:rsidRPr="000D1B08">
          <w:rPr>
            <w:rStyle w:val="Hyperlink"/>
            <w:lang w:val="sv-SE"/>
          </w:rPr>
          <w:t>www.ojk.go.id</w:t>
        </w:r>
      </w:hyperlink>
      <w:r w:rsidRPr="000D1B08">
        <w:rPr>
          <w:lang w:val="sv-SE"/>
        </w:rPr>
        <w:t>&gt;..</w:t>
      </w:r>
    </w:p>
    <w:p w:rsidR="002B0F33" w:rsidRPr="000D1B08" w:rsidRDefault="002B0F33" w:rsidP="002B0F33">
      <w:pPr>
        <w:spacing w:line="360" w:lineRule="auto"/>
        <w:rPr>
          <w:b/>
          <w:bCs/>
          <w:lang w:val="sv-SE"/>
        </w:rPr>
      </w:pPr>
      <w:r w:rsidRPr="000D1B08">
        <w:rPr>
          <w:b/>
          <w:bCs/>
          <w:lang w:val="sv-SE"/>
        </w:rPr>
        <w:t>E. Wawancara</w:t>
      </w:r>
    </w:p>
    <w:p w:rsidR="002B0F33" w:rsidRPr="000D1B08" w:rsidRDefault="002B0F33" w:rsidP="002B0F33">
      <w:pPr>
        <w:spacing w:line="360" w:lineRule="auto"/>
        <w:ind w:left="709" w:hanging="349"/>
        <w:jc w:val="both"/>
        <w:rPr>
          <w:lang w:val="sv-SE"/>
        </w:rPr>
      </w:pPr>
      <w:r w:rsidRPr="000D1B08">
        <w:rPr>
          <w:lang w:val="sv-SE"/>
        </w:rPr>
        <w:t>Korban H (Inisial), Wawancara pada tanggal 29 Mei 2025 pukul 11.30 WIB.</w:t>
      </w:r>
    </w:p>
    <w:p w:rsidR="002B0F33" w:rsidRPr="000D1B08" w:rsidRDefault="002B0F33" w:rsidP="002B0F33">
      <w:pPr>
        <w:spacing w:line="360" w:lineRule="auto"/>
        <w:ind w:left="709" w:hanging="349"/>
        <w:jc w:val="both"/>
        <w:rPr>
          <w:lang w:val="sv-SE"/>
        </w:rPr>
      </w:pPr>
      <w:r w:rsidRPr="000D1B08">
        <w:rPr>
          <w:lang w:val="sv-SE"/>
        </w:rPr>
        <w:t>Korban H (Inisial), Wawancara pada tanggal 29 Mei 2025 pukul 11.40 WIB.</w:t>
      </w:r>
    </w:p>
    <w:p w:rsidR="002B0F33" w:rsidRPr="000D1B08" w:rsidRDefault="002B0F33" w:rsidP="002B0F33">
      <w:pPr>
        <w:spacing w:line="360" w:lineRule="auto"/>
        <w:ind w:left="709" w:hanging="349"/>
        <w:jc w:val="both"/>
        <w:rPr>
          <w:lang w:val="sv-SE"/>
        </w:rPr>
      </w:pPr>
      <w:r w:rsidRPr="000D1B08">
        <w:rPr>
          <w:lang w:val="sv-SE"/>
        </w:rPr>
        <w:t>Korban R (Inisial), Wawancara pada tanggal 30 Mei 2025 pukul 15.21 WIB.</w:t>
      </w:r>
    </w:p>
    <w:p w:rsidR="002B0F33" w:rsidRPr="000D1B08" w:rsidRDefault="002B0F33" w:rsidP="002B0F33">
      <w:pPr>
        <w:spacing w:line="360" w:lineRule="auto"/>
        <w:ind w:left="709" w:hanging="349"/>
        <w:jc w:val="both"/>
        <w:rPr>
          <w:lang w:val="sv-SE"/>
        </w:rPr>
      </w:pPr>
      <w:r w:rsidRPr="000D1B08">
        <w:rPr>
          <w:lang w:val="sv-SE"/>
        </w:rPr>
        <w:t>Petugas SPKT AIPDA H (Inisial), Wawancara pada tanggal 31 Mei 2025 pukul 09.31 WIB.</w:t>
      </w:r>
    </w:p>
    <w:p w:rsidR="002B0F33" w:rsidRPr="000D1B08" w:rsidRDefault="002B0F33" w:rsidP="002B0F33">
      <w:pPr>
        <w:spacing w:line="360" w:lineRule="auto"/>
        <w:ind w:left="709" w:hanging="349"/>
        <w:jc w:val="both"/>
        <w:rPr>
          <w:lang w:val="sv-SE"/>
        </w:rPr>
      </w:pPr>
      <w:r w:rsidRPr="000D1B08">
        <w:rPr>
          <w:lang w:val="sv-SE"/>
        </w:rPr>
        <w:t>Petugas SPKT AIPDA H (Inisial), Wawancara pada tanggal 31 Mei 2025 pukul 09.35 WIB.</w:t>
      </w:r>
    </w:p>
    <w:p w:rsidR="002B0F33" w:rsidRPr="000D1B08" w:rsidRDefault="002B0F33" w:rsidP="002B0F33">
      <w:pPr>
        <w:spacing w:line="360" w:lineRule="auto"/>
        <w:ind w:left="709" w:hanging="349"/>
        <w:jc w:val="both"/>
        <w:rPr>
          <w:lang w:val="sv-SE"/>
        </w:rPr>
      </w:pPr>
      <w:r w:rsidRPr="000D1B08">
        <w:rPr>
          <w:lang w:val="sv-SE"/>
        </w:rPr>
        <w:t>Petugas SPKT AIPDA H (Inisial), Wawancara pada tanggal 31 Mei 2025 pukul 09.41 WIB.</w:t>
      </w:r>
    </w:p>
    <w:p w:rsidR="002B0F33" w:rsidRPr="000D1B08" w:rsidRDefault="002B0F33" w:rsidP="002B0F33">
      <w:pPr>
        <w:spacing w:line="360" w:lineRule="auto"/>
        <w:ind w:left="709" w:hanging="349"/>
        <w:jc w:val="both"/>
        <w:rPr>
          <w:lang w:val="sv-SE"/>
        </w:rPr>
      </w:pPr>
      <w:r w:rsidRPr="000D1B08">
        <w:rPr>
          <w:lang w:val="sv-SE"/>
        </w:rPr>
        <w:t>Penyidik Unit Tipidter BRIPTU F (Inisial), Wawancara pada tanggal 31 Mei 2025 pukul 14.15 WIB.</w:t>
      </w:r>
    </w:p>
    <w:p w:rsidR="002B0F33" w:rsidRPr="000D1B08" w:rsidRDefault="002B0F33" w:rsidP="002B0F33">
      <w:pPr>
        <w:spacing w:line="360" w:lineRule="auto"/>
        <w:ind w:left="709" w:hanging="349"/>
        <w:jc w:val="both"/>
        <w:rPr>
          <w:lang w:val="sv-SE"/>
        </w:rPr>
      </w:pPr>
      <w:r w:rsidRPr="000D1B08">
        <w:rPr>
          <w:lang w:val="sv-SE"/>
        </w:rPr>
        <w:t>Penyidik Unit Tipidter BRIPTU F (Inisial), Wawancara pada tanggal 31 Mei 2025 pukul 14.25 WIB.</w:t>
      </w:r>
    </w:p>
    <w:p w:rsidR="002B0F33" w:rsidRPr="001F43B6" w:rsidRDefault="002B0F33" w:rsidP="002B0F33">
      <w:pPr>
        <w:spacing w:line="360" w:lineRule="auto"/>
        <w:ind w:left="709" w:hanging="349"/>
        <w:jc w:val="both"/>
      </w:pPr>
      <w:r w:rsidRPr="001F43B6">
        <w:t>Penyidik Unit Tipidter BRIPTU F (Inisial), Wawancara pada tanggal 31 Mei 2025 pukul 14.42 WIB.</w:t>
      </w:r>
    </w:p>
    <w:p w:rsidR="002B0F33" w:rsidRDefault="002B0F33" w:rsidP="002B0F33">
      <w:pPr>
        <w:spacing w:line="360" w:lineRule="auto"/>
        <w:ind w:left="360"/>
        <w:jc w:val="both"/>
        <w:sectPr w:rsidR="002B0F33" w:rsidSect="0041714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</w:p>
    <w:p w:rsidR="002B0F33" w:rsidRDefault="002B0F33" w:rsidP="002B0F33">
      <w:pPr>
        <w:spacing w:line="360" w:lineRule="auto"/>
        <w:ind w:left="360"/>
        <w:jc w:val="both"/>
        <w:sectPr w:rsidR="002B0F33" w:rsidSect="00417146"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</w:p>
    <w:p w:rsidR="002B0F33" w:rsidRDefault="002B0F33" w:rsidP="002B0F33">
      <w:pPr>
        <w:spacing w:line="360" w:lineRule="auto"/>
        <w:ind w:left="360"/>
        <w:jc w:val="both"/>
        <w:sectPr w:rsidR="002B0F33" w:rsidSect="00417146"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5715</wp:posOffset>
            </wp:positionV>
            <wp:extent cx="5916295" cy="8127365"/>
            <wp:effectExtent l="0" t="0" r="8255" b="6985"/>
            <wp:wrapNone/>
            <wp:docPr id="5" name="Picture 5" descr="C:\Users\OPERATOR\Pictures\2025-11-21\2025-11-21 16-22-4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ATOR\Pictures\2025-11-21\2025-11-21 16-22-49_00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16295" cy="812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0F33" w:rsidRDefault="002B0F33" w:rsidP="002B0F33">
      <w:pPr>
        <w:spacing w:line="360" w:lineRule="auto"/>
        <w:ind w:left="360"/>
        <w:jc w:val="both"/>
        <w:sectPr w:rsidR="002B0F33" w:rsidSect="00417146"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22225</wp:posOffset>
            </wp:positionV>
            <wp:extent cx="5513070" cy="7573010"/>
            <wp:effectExtent l="0" t="0" r="0" b="8890"/>
            <wp:wrapNone/>
            <wp:docPr id="6" name="Picture 6" descr="C:\Users\OPERATOR\Pictures\2025-11-21\2025-11-21 16-23-02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ATOR\Pictures\2025-11-21\2025-11-21 16-23-02_000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13070" cy="757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0F33" w:rsidRDefault="002B0F33" w:rsidP="002B0F33">
      <w:pPr>
        <w:spacing w:line="360" w:lineRule="auto"/>
        <w:ind w:left="360"/>
        <w:jc w:val="both"/>
        <w:sectPr w:rsidR="002B0F33" w:rsidSect="00417146"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5080</wp:posOffset>
            </wp:positionV>
            <wp:extent cx="5486400" cy="7536180"/>
            <wp:effectExtent l="0" t="0" r="0" b="7620"/>
            <wp:wrapNone/>
            <wp:docPr id="7" name="Picture 7" descr="C:\Users\OPERATOR\Pictures\2025-11-21\2025-11-21 16-23-16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ERATOR\Pictures\2025-11-21\2025-11-21 16-23-16_00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86400" cy="75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0F33" w:rsidRDefault="002B0F33" w:rsidP="002B0F33">
      <w:pPr>
        <w:spacing w:line="360" w:lineRule="auto"/>
        <w:ind w:left="360"/>
        <w:jc w:val="both"/>
        <w:sectPr w:rsidR="002B0F33" w:rsidSect="00417146"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-364341</wp:posOffset>
            </wp:positionH>
            <wp:positionV relativeFrom="paragraph">
              <wp:posOffset>-362521</wp:posOffset>
            </wp:positionV>
            <wp:extent cx="6186618" cy="8498541"/>
            <wp:effectExtent l="0" t="0" r="5080" b="0"/>
            <wp:wrapNone/>
            <wp:docPr id="8" name="Picture 8" descr="C:\Users\OPERATOR\Pictures\2025-11-21\2025-11-21 16-23-35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ERATOR\Pictures\2025-11-21\2025-11-21 16-23-35_000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86618" cy="849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0F33" w:rsidRDefault="002B0F33" w:rsidP="002B0F33">
      <w:pPr>
        <w:spacing w:line="360" w:lineRule="auto"/>
        <w:ind w:left="360"/>
        <w:jc w:val="both"/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-337708</wp:posOffset>
            </wp:positionH>
            <wp:positionV relativeFrom="paragraph">
              <wp:posOffset>239059</wp:posOffset>
            </wp:positionV>
            <wp:extent cx="5459506" cy="7500026"/>
            <wp:effectExtent l="0" t="0" r="8255" b="5715"/>
            <wp:wrapNone/>
            <wp:docPr id="9" name="Picture 9" descr="C:\Users\OPERATOR\Pictures\2025-11-21\2025-11-21 16-23-52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PERATOR\Pictures\2025-11-21\2025-11-21 16-23-52_00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59506" cy="750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0F33" w:rsidRPr="004C0709" w:rsidRDefault="002B0F33" w:rsidP="002B0F33"/>
    <w:p w:rsidR="002B0F33" w:rsidRPr="004C0709" w:rsidRDefault="002B0F33" w:rsidP="002B0F33"/>
    <w:p w:rsidR="002B0F33" w:rsidRPr="004C0709" w:rsidRDefault="002B0F33" w:rsidP="002B0F33"/>
    <w:p w:rsidR="002B0F33" w:rsidRPr="004C0709" w:rsidRDefault="002B0F33" w:rsidP="002B0F33"/>
    <w:p w:rsidR="002B0F33" w:rsidRPr="004C0709" w:rsidRDefault="002B0F33" w:rsidP="002B0F33"/>
    <w:p w:rsidR="002B0F33" w:rsidRPr="004C0709" w:rsidRDefault="002B0F33" w:rsidP="002B0F33"/>
    <w:p w:rsidR="002B0F33" w:rsidRPr="004C0709" w:rsidRDefault="002B0F33" w:rsidP="002B0F33"/>
    <w:p w:rsidR="002B0F33" w:rsidRPr="004C0709" w:rsidRDefault="002B0F33" w:rsidP="002B0F33"/>
    <w:p w:rsidR="002B0F33" w:rsidRPr="004C0709" w:rsidRDefault="002B0F33" w:rsidP="002B0F33"/>
    <w:p w:rsidR="002B0F33" w:rsidRPr="004C0709" w:rsidRDefault="002B0F33" w:rsidP="002B0F33"/>
    <w:p w:rsidR="002B0F33" w:rsidRPr="004C0709" w:rsidRDefault="002B0F33" w:rsidP="002B0F33"/>
    <w:p w:rsidR="002B0F33" w:rsidRPr="004C0709" w:rsidRDefault="002B0F33" w:rsidP="002B0F33"/>
    <w:p w:rsidR="002B0F33" w:rsidRPr="004C0709" w:rsidRDefault="002B0F33" w:rsidP="002B0F33"/>
    <w:p w:rsidR="002B0F33" w:rsidRPr="004C0709" w:rsidRDefault="002B0F33" w:rsidP="002B0F33"/>
    <w:p w:rsidR="002B0F33" w:rsidRPr="004C0709" w:rsidRDefault="002B0F33" w:rsidP="002B0F33"/>
    <w:p w:rsidR="002B0F33" w:rsidRPr="004C0709" w:rsidRDefault="002B0F33" w:rsidP="002B0F33"/>
    <w:p w:rsidR="002B0F33" w:rsidRPr="004C0709" w:rsidRDefault="002B0F33" w:rsidP="002B0F33"/>
    <w:p w:rsidR="002B0F33" w:rsidRPr="004C0709" w:rsidRDefault="002B0F33" w:rsidP="002B0F33"/>
    <w:p w:rsidR="002B0F33" w:rsidRPr="004C0709" w:rsidRDefault="002B0F33" w:rsidP="002B0F33"/>
    <w:p w:rsidR="002B0F33" w:rsidRPr="004C0709" w:rsidRDefault="002B0F33" w:rsidP="002B0F33"/>
    <w:p w:rsidR="002B0F33" w:rsidRPr="004C0709" w:rsidRDefault="002B0F33" w:rsidP="002B0F33"/>
    <w:p w:rsidR="002B0F33" w:rsidRPr="004C0709" w:rsidRDefault="002B0F33" w:rsidP="002B0F33"/>
    <w:p w:rsidR="002B0F33" w:rsidRPr="004C0709" w:rsidRDefault="002B0F33" w:rsidP="002B0F33"/>
    <w:p w:rsidR="002B0F33" w:rsidRPr="004C0709" w:rsidRDefault="002B0F33" w:rsidP="002B0F33"/>
    <w:p w:rsidR="002B0F33" w:rsidRDefault="002B0F33" w:rsidP="002B0F33">
      <w:pPr>
        <w:tabs>
          <w:tab w:val="left" w:pos="5040"/>
        </w:tabs>
        <w:sectPr w:rsidR="002B0F33" w:rsidSect="00417146"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  <w:r>
        <w:tab/>
      </w:r>
    </w:p>
    <w:p w:rsidR="002B0F33" w:rsidRDefault="002B0F33" w:rsidP="002B0F33">
      <w:pPr>
        <w:tabs>
          <w:tab w:val="left" w:pos="5040"/>
        </w:tabs>
        <w:sectPr w:rsidR="002B0F33" w:rsidSect="00417146"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-471993</wp:posOffset>
            </wp:positionH>
            <wp:positionV relativeFrom="paragraph">
              <wp:posOffset>-68580</wp:posOffset>
            </wp:positionV>
            <wp:extent cx="5657512" cy="7772400"/>
            <wp:effectExtent l="0" t="0" r="635" b="0"/>
            <wp:wrapNone/>
            <wp:docPr id="10" name="Picture 10" descr="C:\Users\OPERATOR\Pictures\2025-11-21\2025-11-21 16-24-06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PERATOR\Pictures\2025-11-21\2025-11-21 16-24-06_00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56948" cy="77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0F33" w:rsidRDefault="002B0F33" w:rsidP="002B0F33">
      <w:pPr>
        <w:tabs>
          <w:tab w:val="left" w:pos="5040"/>
        </w:tabs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-41723</wp:posOffset>
            </wp:positionH>
            <wp:positionV relativeFrom="paragraph">
              <wp:posOffset>98200</wp:posOffset>
            </wp:positionV>
            <wp:extent cx="5351930" cy="7351471"/>
            <wp:effectExtent l="0" t="0" r="1270" b="1905"/>
            <wp:wrapNone/>
            <wp:docPr id="11" name="Picture 11" descr="C:\Users\OPERATOR\Pictures\2025-11-21\2025-11-21 16-24-37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PERATOR\Pictures\2025-11-21\2025-11-21 16-24-37_00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930" cy="735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0F33" w:rsidRPr="004C0709" w:rsidRDefault="002B0F33" w:rsidP="002B0F33"/>
    <w:p w:rsidR="002B0F33" w:rsidRPr="004C0709" w:rsidRDefault="002B0F33" w:rsidP="002B0F33"/>
    <w:p w:rsidR="002B0F33" w:rsidRPr="004C0709" w:rsidRDefault="002B0F33" w:rsidP="002B0F33"/>
    <w:p w:rsidR="002B0F33" w:rsidRPr="004C0709" w:rsidRDefault="002B0F33" w:rsidP="002B0F33"/>
    <w:p w:rsidR="002B0F33" w:rsidRPr="004C0709" w:rsidRDefault="002B0F33" w:rsidP="002B0F33"/>
    <w:p w:rsidR="002B0F33" w:rsidRPr="004C0709" w:rsidRDefault="002B0F33" w:rsidP="002B0F33"/>
    <w:p w:rsidR="002B0F33" w:rsidRPr="004C0709" w:rsidRDefault="002B0F33" w:rsidP="002B0F33"/>
    <w:p w:rsidR="002B0F33" w:rsidRPr="004C0709" w:rsidRDefault="002B0F33" w:rsidP="002B0F33"/>
    <w:p w:rsidR="002B0F33" w:rsidRPr="004C0709" w:rsidRDefault="002B0F33" w:rsidP="002B0F33"/>
    <w:p w:rsidR="002B0F33" w:rsidRPr="004C0709" w:rsidRDefault="002B0F33" w:rsidP="002B0F33"/>
    <w:p w:rsidR="002B0F33" w:rsidRPr="004C0709" w:rsidRDefault="002B0F33" w:rsidP="002B0F33"/>
    <w:p w:rsidR="002B0F33" w:rsidRPr="004C0709" w:rsidRDefault="002B0F33" w:rsidP="002B0F33"/>
    <w:p w:rsidR="002B0F33" w:rsidRPr="004C0709" w:rsidRDefault="002B0F33" w:rsidP="002B0F33"/>
    <w:p w:rsidR="002B0F33" w:rsidRPr="004C0709" w:rsidRDefault="002B0F33" w:rsidP="002B0F33"/>
    <w:p w:rsidR="002B0F33" w:rsidRPr="004C0709" w:rsidRDefault="002B0F33" w:rsidP="002B0F33"/>
    <w:p w:rsidR="002B0F33" w:rsidRPr="004C0709" w:rsidRDefault="002B0F33" w:rsidP="002B0F33"/>
    <w:p w:rsidR="002B0F33" w:rsidRPr="004C0709" w:rsidRDefault="002B0F33" w:rsidP="002B0F33"/>
    <w:p w:rsidR="002B0F33" w:rsidRPr="004C0709" w:rsidRDefault="002B0F33" w:rsidP="002B0F33"/>
    <w:p w:rsidR="002B0F33" w:rsidRPr="004C0709" w:rsidRDefault="002B0F33" w:rsidP="002B0F33"/>
    <w:p w:rsidR="002B0F33" w:rsidRPr="004C0709" w:rsidRDefault="002B0F33" w:rsidP="002B0F33"/>
    <w:p w:rsidR="002B0F33" w:rsidRPr="004C0709" w:rsidRDefault="002B0F33" w:rsidP="002B0F33"/>
    <w:p w:rsidR="002B0F33" w:rsidRPr="004C0709" w:rsidRDefault="002B0F33" w:rsidP="002B0F33"/>
    <w:p w:rsidR="002B0F33" w:rsidRPr="004C0709" w:rsidRDefault="002B0F33" w:rsidP="002B0F33"/>
    <w:p w:rsidR="002B0F33" w:rsidRPr="004C0709" w:rsidRDefault="002B0F33" w:rsidP="002B0F33"/>
    <w:p w:rsidR="002B0F33" w:rsidRDefault="002B0F33" w:rsidP="002B0F33">
      <w:pPr>
        <w:tabs>
          <w:tab w:val="left" w:pos="3304"/>
        </w:tabs>
        <w:sectPr w:rsidR="002B0F33" w:rsidSect="00417146">
          <w:pgSz w:w="11906" w:h="16838" w:code="9"/>
          <w:pgMar w:top="2268" w:right="1701" w:bottom="1701" w:left="2268" w:header="709" w:footer="709" w:gutter="0"/>
          <w:cols w:space="708"/>
          <w:titlePg/>
          <w:docGrid w:linePitch="360"/>
        </w:sectPr>
      </w:pPr>
      <w:r>
        <w:tab/>
      </w:r>
    </w:p>
    <w:p w:rsidR="002B0F33" w:rsidRPr="004C0709" w:rsidRDefault="002B0F33" w:rsidP="002B0F33">
      <w:pPr>
        <w:tabs>
          <w:tab w:val="left" w:pos="3304"/>
        </w:tabs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-418913</wp:posOffset>
            </wp:positionH>
            <wp:positionV relativeFrom="paragraph">
              <wp:posOffset>379320</wp:posOffset>
            </wp:positionV>
            <wp:extent cx="5567045" cy="7647305"/>
            <wp:effectExtent l="0" t="0" r="0" b="0"/>
            <wp:wrapNone/>
            <wp:docPr id="12" name="Picture 12" descr="C:\Users\OPERATOR\Pictures\2025-11-21\2025-11-21 16-24-53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PERATOR\Pictures\2025-11-21\2025-11-21 16-24-53_00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67045" cy="764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7208" w:rsidRPr="002B0F33" w:rsidRDefault="002B6263" w:rsidP="002B0F33">
      <w:bookmarkStart w:id="1" w:name="_GoBack"/>
      <w:bookmarkEnd w:id="1"/>
    </w:p>
    <w:sectPr w:rsidR="00E27208" w:rsidRPr="002B0F33" w:rsidSect="00CB3C80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6263" w:rsidRDefault="002B6263" w:rsidP="006A3179">
      <w:pPr>
        <w:spacing w:after="0" w:line="240" w:lineRule="auto"/>
      </w:pPr>
      <w:r>
        <w:separator/>
      </w:r>
    </w:p>
  </w:endnote>
  <w:endnote w:type="continuationSeparator" w:id="1">
    <w:p w:rsidR="002B6263" w:rsidRDefault="002B6263" w:rsidP="006A3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84D" w:rsidRDefault="00BD284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84D" w:rsidRDefault="00BD284D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84D" w:rsidRDefault="00BD284D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4873" w:rsidRDefault="002B6263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00570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24873" w:rsidRDefault="0091174C" w:rsidP="000057EF">
        <w:pPr>
          <w:pStyle w:val="Footer"/>
          <w:jc w:val="center"/>
        </w:pPr>
        <w:r>
          <w:fldChar w:fldCharType="begin"/>
        </w:r>
        <w:r w:rsidR="006F4FED">
          <w:instrText xml:space="preserve"> PAGE   \* MERGEFORMAT </w:instrText>
        </w:r>
        <w:r>
          <w:fldChar w:fldCharType="separate"/>
        </w:r>
        <w:r w:rsidR="00BD284D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4873" w:rsidRDefault="002B626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6263" w:rsidRDefault="002B6263" w:rsidP="006A3179">
      <w:pPr>
        <w:spacing w:after="0" w:line="240" w:lineRule="auto"/>
      </w:pPr>
      <w:r>
        <w:separator/>
      </w:r>
    </w:p>
  </w:footnote>
  <w:footnote w:type="continuationSeparator" w:id="1">
    <w:p w:rsidR="002B6263" w:rsidRDefault="002B6263" w:rsidP="006A31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84D" w:rsidRDefault="00BD284D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81744" o:spid="_x0000_s2053" type="#_x0000_t75" style="position:absolute;margin-left:0;margin-top:0;width:396.45pt;height:390.95pt;z-index:-25165312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84D" w:rsidRDefault="00BD284D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81745" o:spid="_x0000_s2054" type="#_x0000_t75" style="position:absolute;margin-left:0;margin-top:0;width:396.45pt;height:390.95pt;z-index:-25165209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84D" w:rsidRDefault="00BD284D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81743" o:spid="_x0000_s2052" type="#_x0000_t75" style="position:absolute;margin-left:0;margin-top:0;width:396.45pt;height:390.95pt;z-index:-25165414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4873" w:rsidRDefault="00BD284D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81747" o:spid="_x0000_s2056" type="#_x0000_t75" style="position:absolute;margin-left:0;margin-top:0;width:396.45pt;height:390.95pt;z-index:-25165004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  <w:r w:rsidR="0091174C">
      <w:rPr>
        <w:noProof/>
        <w:lang w:val="en-US" w:eastAsia="en-US"/>
      </w:rPr>
      <w:pict>
        <v:shape id="WordPictureWatermark28431261" o:spid="_x0000_s2050" type="#_x0000_t75" style="position:absolute;margin-left:0;margin-top:0;width:425.25pt;height:419.55pt;z-index:-251656192;mso-position-horizontal:center;mso-position-horizontal-relative:margin;mso-position-vertical:center;mso-position-vertical-relative:margin" o:allowincell="f">
          <v:imagedata r:id="rId2" o:title="umn-300x296" gain="19661f" blacklevel="22938f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4873" w:rsidRDefault="00BD284D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81748" o:spid="_x0000_s2057" type="#_x0000_t75" style="position:absolute;margin-left:0;margin-top:0;width:396.45pt;height:390.95pt;z-index:-25164902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  <w:r w:rsidR="0091174C">
      <w:rPr>
        <w:noProof/>
        <w:lang w:val="en-US" w:eastAsia="en-US"/>
      </w:rPr>
      <w:pict>
        <v:shape id="WordPictureWatermark28431262" o:spid="_x0000_s2051" type="#_x0000_t75" style="position:absolute;margin-left:0;margin-top:0;width:425.25pt;height:419.55pt;z-index:-251655168;mso-position-horizontal:center;mso-position-horizontal-relative:margin;mso-position-vertical:center;mso-position-vertical-relative:margin" o:allowincell="f">
          <v:imagedata r:id="rId2" o:title="umn-300x296" gain="19661f" blacklevel="22938f"/>
          <w10:wrap anchorx="margin" anchory="margin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4873" w:rsidRDefault="00BD284D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81746" o:spid="_x0000_s2055" type="#_x0000_t75" style="position:absolute;margin-left:0;margin-top:0;width:396.45pt;height:390.95pt;z-index:-25165107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  <w:r w:rsidR="0091174C">
      <w:rPr>
        <w:noProof/>
        <w:lang w:val="en-US" w:eastAsia="en-US"/>
      </w:rPr>
      <w:pict>
        <v:shape id="WordPictureWatermark28431260" o:spid="_x0000_s2049" type="#_x0000_t75" style="position:absolute;margin-left:0;margin-top:0;width:425.25pt;height:419.55pt;z-index:-251657216;mso-position-horizontal:center;mso-position-horizontal-relative:margin;mso-position-vertical:center;mso-position-vertical-relative:margin" o:allowincell="f">
          <v:imagedata r:id="rId2" o:title="umn-300x296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23605"/>
    <w:multiLevelType w:val="hybridMultilevel"/>
    <w:tmpl w:val="3E605BC0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FF3C9F"/>
    <w:multiLevelType w:val="hybridMultilevel"/>
    <w:tmpl w:val="53C623B6"/>
    <w:lvl w:ilvl="0" w:tplc="70C21B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B46512"/>
    <w:multiLevelType w:val="multilevel"/>
    <w:tmpl w:val="73062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0E3E49"/>
    <w:multiLevelType w:val="hybridMultilevel"/>
    <w:tmpl w:val="6388F858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A827DE"/>
    <w:multiLevelType w:val="hybridMultilevel"/>
    <w:tmpl w:val="468E10A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0D971C63"/>
    <w:multiLevelType w:val="hybridMultilevel"/>
    <w:tmpl w:val="73F62B04"/>
    <w:lvl w:ilvl="0" w:tplc="3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0F34603B"/>
    <w:multiLevelType w:val="multilevel"/>
    <w:tmpl w:val="37A4E2A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13C693E"/>
    <w:multiLevelType w:val="multilevel"/>
    <w:tmpl w:val="7ED8A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1691BC6"/>
    <w:multiLevelType w:val="multilevel"/>
    <w:tmpl w:val="58705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433174F"/>
    <w:multiLevelType w:val="multilevel"/>
    <w:tmpl w:val="B6A0A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7F550F3"/>
    <w:multiLevelType w:val="multilevel"/>
    <w:tmpl w:val="7FE02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ADB676B"/>
    <w:multiLevelType w:val="multilevel"/>
    <w:tmpl w:val="71A43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AF55C81"/>
    <w:multiLevelType w:val="multilevel"/>
    <w:tmpl w:val="EC7AC3C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14D34C7"/>
    <w:multiLevelType w:val="multilevel"/>
    <w:tmpl w:val="55C84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bCs w:val="0"/>
        <w:sz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Times New Roman" w:eastAsiaTheme="minorEastAsia" w:hAnsi="Times New Roman" w:cs="Times New Roman" w:hint="default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5EF6EDC"/>
    <w:multiLevelType w:val="hybridMultilevel"/>
    <w:tmpl w:val="DB025F6A"/>
    <w:lvl w:ilvl="0" w:tplc="FFFFFFFF">
      <w:start w:val="1"/>
      <w:numFmt w:val="decimal"/>
      <w:lvlText w:val="%1)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8A45666"/>
    <w:multiLevelType w:val="multilevel"/>
    <w:tmpl w:val="7AE8B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991588A"/>
    <w:multiLevelType w:val="multilevel"/>
    <w:tmpl w:val="D2BAC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AFC3081"/>
    <w:multiLevelType w:val="hybridMultilevel"/>
    <w:tmpl w:val="7BC4B50A"/>
    <w:lvl w:ilvl="0" w:tplc="3809000F">
      <w:start w:val="1"/>
      <w:numFmt w:val="decimal"/>
      <w:lvlText w:val="%1."/>
      <w:lvlJc w:val="left"/>
      <w:pPr>
        <w:ind w:left="79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16" w:hanging="360"/>
      </w:pPr>
    </w:lvl>
    <w:lvl w:ilvl="2" w:tplc="3809001B" w:tentative="1">
      <w:start w:val="1"/>
      <w:numFmt w:val="lowerRoman"/>
      <w:lvlText w:val="%3."/>
      <w:lvlJc w:val="right"/>
      <w:pPr>
        <w:ind w:left="2236" w:hanging="180"/>
      </w:pPr>
    </w:lvl>
    <w:lvl w:ilvl="3" w:tplc="3809000F" w:tentative="1">
      <w:start w:val="1"/>
      <w:numFmt w:val="decimal"/>
      <w:lvlText w:val="%4."/>
      <w:lvlJc w:val="left"/>
      <w:pPr>
        <w:ind w:left="2956" w:hanging="360"/>
      </w:pPr>
    </w:lvl>
    <w:lvl w:ilvl="4" w:tplc="38090019" w:tentative="1">
      <w:start w:val="1"/>
      <w:numFmt w:val="lowerLetter"/>
      <w:lvlText w:val="%5."/>
      <w:lvlJc w:val="left"/>
      <w:pPr>
        <w:ind w:left="3676" w:hanging="360"/>
      </w:pPr>
    </w:lvl>
    <w:lvl w:ilvl="5" w:tplc="3809001B" w:tentative="1">
      <w:start w:val="1"/>
      <w:numFmt w:val="lowerRoman"/>
      <w:lvlText w:val="%6."/>
      <w:lvlJc w:val="right"/>
      <w:pPr>
        <w:ind w:left="4396" w:hanging="180"/>
      </w:pPr>
    </w:lvl>
    <w:lvl w:ilvl="6" w:tplc="3809000F" w:tentative="1">
      <w:start w:val="1"/>
      <w:numFmt w:val="decimal"/>
      <w:lvlText w:val="%7."/>
      <w:lvlJc w:val="left"/>
      <w:pPr>
        <w:ind w:left="5116" w:hanging="360"/>
      </w:pPr>
    </w:lvl>
    <w:lvl w:ilvl="7" w:tplc="38090019" w:tentative="1">
      <w:start w:val="1"/>
      <w:numFmt w:val="lowerLetter"/>
      <w:lvlText w:val="%8."/>
      <w:lvlJc w:val="left"/>
      <w:pPr>
        <w:ind w:left="5836" w:hanging="360"/>
      </w:pPr>
    </w:lvl>
    <w:lvl w:ilvl="8" w:tplc="380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18">
    <w:nsid w:val="2E3552F9"/>
    <w:multiLevelType w:val="hybridMultilevel"/>
    <w:tmpl w:val="7D46833E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55197E"/>
    <w:multiLevelType w:val="multilevel"/>
    <w:tmpl w:val="390CF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2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0235E36"/>
    <w:multiLevelType w:val="multilevel"/>
    <w:tmpl w:val="236C5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58D2C8F"/>
    <w:multiLevelType w:val="multilevel"/>
    <w:tmpl w:val="4D205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7FD2AC3"/>
    <w:multiLevelType w:val="hybridMultilevel"/>
    <w:tmpl w:val="BA1EC2BC"/>
    <w:lvl w:ilvl="0" w:tplc="A7F28C74">
      <w:start w:val="1"/>
      <w:numFmt w:val="lowerLetter"/>
      <w:lvlText w:val="%1."/>
      <w:lvlJc w:val="left"/>
      <w:pPr>
        <w:ind w:left="73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51" w:hanging="360"/>
      </w:pPr>
    </w:lvl>
    <w:lvl w:ilvl="2" w:tplc="3809001B" w:tentative="1">
      <w:start w:val="1"/>
      <w:numFmt w:val="lowerRoman"/>
      <w:lvlText w:val="%3."/>
      <w:lvlJc w:val="right"/>
      <w:pPr>
        <w:ind w:left="2171" w:hanging="180"/>
      </w:pPr>
    </w:lvl>
    <w:lvl w:ilvl="3" w:tplc="3809000F" w:tentative="1">
      <w:start w:val="1"/>
      <w:numFmt w:val="decimal"/>
      <w:lvlText w:val="%4."/>
      <w:lvlJc w:val="left"/>
      <w:pPr>
        <w:ind w:left="2891" w:hanging="360"/>
      </w:pPr>
    </w:lvl>
    <w:lvl w:ilvl="4" w:tplc="38090019" w:tentative="1">
      <w:start w:val="1"/>
      <w:numFmt w:val="lowerLetter"/>
      <w:lvlText w:val="%5."/>
      <w:lvlJc w:val="left"/>
      <w:pPr>
        <w:ind w:left="3611" w:hanging="360"/>
      </w:pPr>
    </w:lvl>
    <w:lvl w:ilvl="5" w:tplc="3809001B" w:tentative="1">
      <w:start w:val="1"/>
      <w:numFmt w:val="lowerRoman"/>
      <w:lvlText w:val="%6."/>
      <w:lvlJc w:val="right"/>
      <w:pPr>
        <w:ind w:left="4331" w:hanging="180"/>
      </w:pPr>
    </w:lvl>
    <w:lvl w:ilvl="6" w:tplc="3809000F" w:tentative="1">
      <w:start w:val="1"/>
      <w:numFmt w:val="decimal"/>
      <w:lvlText w:val="%7."/>
      <w:lvlJc w:val="left"/>
      <w:pPr>
        <w:ind w:left="5051" w:hanging="360"/>
      </w:pPr>
    </w:lvl>
    <w:lvl w:ilvl="7" w:tplc="38090019" w:tentative="1">
      <w:start w:val="1"/>
      <w:numFmt w:val="lowerLetter"/>
      <w:lvlText w:val="%8."/>
      <w:lvlJc w:val="left"/>
      <w:pPr>
        <w:ind w:left="5771" w:hanging="360"/>
      </w:pPr>
    </w:lvl>
    <w:lvl w:ilvl="8" w:tplc="3809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23">
    <w:nsid w:val="3E370BC1"/>
    <w:multiLevelType w:val="multilevel"/>
    <w:tmpl w:val="9D86A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E4D48B7"/>
    <w:multiLevelType w:val="hybridMultilevel"/>
    <w:tmpl w:val="A510D736"/>
    <w:lvl w:ilvl="0" w:tplc="9E4EA0BA">
      <w:start w:val="1"/>
      <w:numFmt w:val="decimal"/>
      <w:lvlText w:val="%1."/>
      <w:lvlJc w:val="left"/>
      <w:pPr>
        <w:ind w:left="37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91" w:hanging="360"/>
      </w:pPr>
    </w:lvl>
    <w:lvl w:ilvl="2" w:tplc="3809001B" w:tentative="1">
      <w:start w:val="1"/>
      <w:numFmt w:val="lowerRoman"/>
      <w:lvlText w:val="%3."/>
      <w:lvlJc w:val="right"/>
      <w:pPr>
        <w:ind w:left="1811" w:hanging="180"/>
      </w:pPr>
    </w:lvl>
    <w:lvl w:ilvl="3" w:tplc="3809000F" w:tentative="1">
      <w:start w:val="1"/>
      <w:numFmt w:val="decimal"/>
      <w:lvlText w:val="%4."/>
      <w:lvlJc w:val="left"/>
      <w:pPr>
        <w:ind w:left="2531" w:hanging="360"/>
      </w:pPr>
    </w:lvl>
    <w:lvl w:ilvl="4" w:tplc="38090019" w:tentative="1">
      <w:start w:val="1"/>
      <w:numFmt w:val="lowerLetter"/>
      <w:lvlText w:val="%5."/>
      <w:lvlJc w:val="left"/>
      <w:pPr>
        <w:ind w:left="3251" w:hanging="360"/>
      </w:pPr>
    </w:lvl>
    <w:lvl w:ilvl="5" w:tplc="3809001B" w:tentative="1">
      <w:start w:val="1"/>
      <w:numFmt w:val="lowerRoman"/>
      <w:lvlText w:val="%6."/>
      <w:lvlJc w:val="right"/>
      <w:pPr>
        <w:ind w:left="3971" w:hanging="180"/>
      </w:pPr>
    </w:lvl>
    <w:lvl w:ilvl="6" w:tplc="3809000F" w:tentative="1">
      <w:start w:val="1"/>
      <w:numFmt w:val="decimal"/>
      <w:lvlText w:val="%7."/>
      <w:lvlJc w:val="left"/>
      <w:pPr>
        <w:ind w:left="4691" w:hanging="360"/>
      </w:pPr>
    </w:lvl>
    <w:lvl w:ilvl="7" w:tplc="38090019" w:tentative="1">
      <w:start w:val="1"/>
      <w:numFmt w:val="lowerLetter"/>
      <w:lvlText w:val="%8."/>
      <w:lvlJc w:val="left"/>
      <w:pPr>
        <w:ind w:left="5411" w:hanging="360"/>
      </w:pPr>
    </w:lvl>
    <w:lvl w:ilvl="8" w:tplc="3809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25">
    <w:nsid w:val="3F252B3E"/>
    <w:multiLevelType w:val="multilevel"/>
    <w:tmpl w:val="42F64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FD10234"/>
    <w:multiLevelType w:val="multilevel"/>
    <w:tmpl w:val="CBFAB57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25214DE"/>
    <w:multiLevelType w:val="multilevel"/>
    <w:tmpl w:val="883AB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8EC57FE"/>
    <w:multiLevelType w:val="multilevel"/>
    <w:tmpl w:val="EF8A0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9C85520"/>
    <w:multiLevelType w:val="multilevel"/>
    <w:tmpl w:val="D5E2C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C20224E"/>
    <w:multiLevelType w:val="hybridMultilevel"/>
    <w:tmpl w:val="AA38CC30"/>
    <w:lvl w:ilvl="0" w:tplc="3809001B">
      <w:start w:val="1"/>
      <w:numFmt w:val="lowerRoman"/>
      <w:lvlText w:val="%1."/>
      <w:lvlJc w:val="right"/>
      <w:pPr>
        <w:ind w:left="4500" w:hanging="360"/>
      </w:pPr>
    </w:lvl>
    <w:lvl w:ilvl="1" w:tplc="38090019" w:tentative="1">
      <w:start w:val="1"/>
      <w:numFmt w:val="lowerLetter"/>
      <w:lvlText w:val="%2."/>
      <w:lvlJc w:val="left"/>
      <w:pPr>
        <w:ind w:left="5220" w:hanging="360"/>
      </w:pPr>
    </w:lvl>
    <w:lvl w:ilvl="2" w:tplc="3809001B" w:tentative="1">
      <w:start w:val="1"/>
      <w:numFmt w:val="lowerRoman"/>
      <w:lvlText w:val="%3."/>
      <w:lvlJc w:val="right"/>
      <w:pPr>
        <w:ind w:left="5940" w:hanging="180"/>
      </w:pPr>
    </w:lvl>
    <w:lvl w:ilvl="3" w:tplc="3809000F" w:tentative="1">
      <w:start w:val="1"/>
      <w:numFmt w:val="decimal"/>
      <w:lvlText w:val="%4."/>
      <w:lvlJc w:val="left"/>
      <w:pPr>
        <w:ind w:left="6660" w:hanging="360"/>
      </w:pPr>
    </w:lvl>
    <w:lvl w:ilvl="4" w:tplc="38090019" w:tentative="1">
      <w:start w:val="1"/>
      <w:numFmt w:val="lowerLetter"/>
      <w:lvlText w:val="%5."/>
      <w:lvlJc w:val="left"/>
      <w:pPr>
        <w:ind w:left="7380" w:hanging="360"/>
      </w:pPr>
    </w:lvl>
    <w:lvl w:ilvl="5" w:tplc="3809001B" w:tentative="1">
      <w:start w:val="1"/>
      <w:numFmt w:val="lowerRoman"/>
      <w:lvlText w:val="%6."/>
      <w:lvlJc w:val="right"/>
      <w:pPr>
        <w:ind w:left="8100" w:hanging="180"/>
      </w:pPr>
    </w:lvl>
    <w:lvl w:ilvl="6" w:tplc="3809000F" w:tentative="1">
      <w:start w:val="1"/>
      <w:numFmt w:val="decimal"/>
      <w:lvlText w:val="%7."/>
      <w:lvlJc w:val="left"/>
      <w:pPr>
        <w:ind w:left="8820" w:hanging="360"/>
      </w:pPr>
    </w:lvl>
    <w:lvl w:ilvl="7" w:tplc="38090019" w:tentative="1">
      <w:start w:val="1"/>
      <w:numFmt w:val="lowerLetter"/>
      <w:lvlText w:val="%8."/>
      <w:lvlJc w:val="left"/>
      <w:pPr>
        <w:ind w:left="9540" w:hanging="360"/>
      </w:pPr>
    </w:lvl>
    <w:lvl w:ilvl="8" w:tplc="3809001B" w:tentative="1">
      <w:start w:val="1"/>
      <w:numFmt w:val="lowerRoman"/>
      <w:lvlText w:val="%9."/>
      <w:lvlJc w:val="right"/>
      <w:pPr>
        <w:ind w:left="10260" w:hanging="180"/>
      </w:pPr>
    </w:lvl>
  </w:abstractNum>
  <w:abstractNum w:abstractNumId="31">
    <w:nsid w:val="4DA56F40"/>
    <w:multiLevelType w:val="hybridMultilevel"/>
    <w:tmpl w:val="0806332A"/>
    <w:lvl w:ilvl="0" w:tplc="3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EE6969"/>
    <w:multiLevelType w:val="hybridMultilevel"/>
    <w:tmpl w:val="810406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E776E64"/>
    <w:multiLevelType w:val="multilevel"/>
    <w:tmpl w:val="8FD41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F2879EE"/>
    <w:multiLevelType w:val="multilevel"/>
    <w:tmpl w:val="E94CC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4FB22D44"/>
    <w:multiLevelType w:val="hybridMultilevel"/>
    <w:tmpl w:val="A926C910"/>
    <w:lvl w:ilvl="0" w:tplc="FFFFFFFF">
      <w:start w:val="1"/>
      <w:numFmt w:val="decimal"/>
      <w:lvlText w:val="%1)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64D802B5"/>
    <w:multiLevelType w:val="hybridMultilevel"/>
    <w:tmpl w:val="EBE66592"/>
    <w:lvl w:ilvl="0" w:tplc="3809000F">
      <w:start w:val="1"/>
      <w:numFmt w:val="decimal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>
    <w:nsid w:val="696759E5"/>
    <w:multiLevelType w:val="hybridMultilevel"/>
    <w:tmpl w:val="61DCD45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68A14F8">
      <w:start w:val="1"/>
      <w:numFmt w:val="upperLetter"/>
      <w:lvlText w:val="%2."/>
      <w:lvlJc w:val="left"/>
      <w:pPr>
        <w:ind w:left="1440" w:hanging="360"/>
      </w:pPr>
      <w:rPr>
        <w:rFonts w:cstheme="majorBidi" w:hint="default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CA438C"/>
    <w:multiLevelType w:val="multilevel"/>
    <w:tmpl w:val="4B243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B126FAE"/>
    <w:multiLevelType w:val="hybridMultilevel"/>
    <w:tmpl w:val="EB722E4E"/>
    <w:lvl w:ilvl="0" w:tplc="38090011">
      <w:start w:val="1"/>
      <w:numFmt w:val="decimal"/>
      <w:lvlText w:val="%1)"/>
      <w:lvlJc w:val="left"/>
      <w:pPr>
        <w:ind w:left="1429" w:hanging="360"/>
      </w:p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71602E58"/>
    <w:multiLevelType w:val="hybridMultilevel"/>
    <w:tmpl w:val="61DCD4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upperLetter"/>
      <w:lvlText w:val="%2."/>
      <w:lvlJc w:val="left"/>
      <w:pPr>
        <w:ind w:left="1440" w:hanging="360"/>
      </w:pPr>
      <w:rPr>
        <w:rFonts w:cstheme="majorBidi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BB0448"/>
    <w:multiLevelType w:val="multilevel"/>
    <w:tmpl w:val="FDBCD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63B7813"/>
    <w:multiLevelType w:val="hybridMultilevel"/>
    <w:tmpl w:val="AAAE5F9C"/>
    <w:lvl w:ilvl="0" w:tplc="3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3">
    <w:nsid w:val="76F318BA"/>
    <w:multiLevelType w:val="hybridMultilevel"/>
    <w:tmpl w:val="AA9EF744"/>
    <w:lvl w:ilvl="0" w:tplc="F2B6E188">
      <w:start w:val="1"/>
      <w:numFmt w:val="lowerLetter"/>
      <w:lvlText w:val="%1."/>
      <w:lvlJc w:val="left"/>
      <w:pPr>
        <w:ind w:left="73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51" w:hanging="360"/>
      </w:pPr>
    </w:lvl>
    <w:lvl w:ilvl="2" w:tplc="3809001B" w:tentative="1">
      <w:start w:val="1"/>
      <w:numFmt w:val="lowerRoman"/>
      <w:lvlText w:val="%3."/>
      <w:lvlJc w:val="right"/>
      <w:pPr>
        <w:ind w:left="2171" w:hanging="180"/>
      </w:pPr>
    </w:lvl>
    <w:lvl w:ilvl="3" w:tplc="3809000F" w:tentative="1">
      <w:start w:val="1"/>
      <w:numFmt w:val="decimal"/>
      <w:lvlText w:val="%4."/>
      <w:lvlJc w:val="left"/>
      <w:pPr>
        <w:ind w:left="2891" w:hanging="360"/>
      </w:pPr>
    </w:lvl>
    <w:lvl w:ilvl="4" w:tplc="38090019" w:tentative="1">
      <w:start w:val="1"/>
      <w:numFmt w:val="lowerLetter"/>
      <w:lvlText w:val="%5."/>
      <w:lvlJc w:val="left"/>
      <w:pPr>
        <w:ind w:left="3611" w:hanging="360"/>
      </w:pPr>
    </w:lvl>
    <w:lvl w:ilvl="5" w:tplc="3809001B" w:tentative="1">
      <w:start w:val="1"/>
      <w:numFmt w:val="lowerRoman"/>
      <w:lvlText w:val="%6."/>
      <w:lvlJc w:val="right"/>
      <w:pPr>
        <w:ind w:left="4331" w:hanging="180"/>
      </w:pPr>
    </w:lvl>
    <w:lvl w:ilvl="6" w:tplc="3809000F" w:tentative="1">
      <w:start w:val="1"/>
      <w:numFmt w:val="decimal"/>
      <w:lvlText w:val="%7."/>
      <w:lvlJc w:val="left"/>
      <w:pPr>
        <w:ind w:left="5051" w:hanging="360"/>
      </w:pPr>
    </w:lvl>
    <w:lvl w:ilvl="7" w:tplc="38090019" w:tentative="1">
      <w:start w:val="1"/>
      <w:numFmt w:val="lowerLetter"/>
      <w:lvlText w:val="%8."/>
      <w:lvlJc w:val="left"/>
      <w:pPr>
        <w:ind w:left="5771" w:hanging="360"/>
      </w:pPr>
    </w:lvl>
    <w:lvl w:ilvl="8" w:tplc="3809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44">
    <w:nsid w:val="7AE92180"/>
    <w:multiLevelType w:val="multilevel"/>
    <w:tmpl w:val="B7D86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D2F3696"/>
    <w:multiLevelType w:val="multilevel"/>
    <w:tmpl w:val="8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EBC4D23"/>
    <w:multiLevelType w:val="multilevel"/>
    <w:tmpl w:val="8CDA2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bCs w:val="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2062" w:hanging="360"/>
      </w:pPr>
      <w:rPr>
        <w:rFonts w:hint="default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Times New Roman" w:eastAsiaTheme="minorEastAsia" w:hAnsi="Times New Roman" w:cs="Times New Roman" w:hint="default"/>
      </w:rPr>
    </w:lvl>
    <w:lvl w:ilvl="6">
      <w:start w:val="1"/>
      <w:numFmt w:val="upperLetter"/>
      <w:lvlText w:val="%7."/>
      <w:lvlJc w:val="left"/>
      <w:pPr>
        <w:ind w:left="5040" w:hanging="360"/>
      </w:p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2"/>
  </w:num>
  <w:num w:numId="2">
    <w:abstractNumId w:val="5"/>
  </w:num>
  <w:num w:numId="3">
    <w:abstractNumId w:val="1"/>
  </w:num>
  <w:num w:numId="4">
    <w:abstractNumId w:val="24"/>
  </w:num>
  <w:num w:numId="5">
    <w:abstractNumId w:val="22"/>
  </w:num>
  <w:num w:numId="6">
    <w:abstractNumId w:val="43"/>
  </w:num>
  <w:num w:numId="7">
    <w:abstractNumId w:val="18"/>
  </w:num>
  <w:num w:numId="8">
    <w:abstractNumId w:val="36"/>
  </w:num>
  <w:num w:numId="9">
    <w:abstractNumId w:val="15"/>
  </w:num>
  <w:num w:numId="10">
    <w:abstractNumId w:val="29"/>
  </w:num>
  <w:num w:numId="11">
    <w:abstractNumId w:val="19"/>
  </w:num>
  <w:num w:numId="12">
    <w:abstractNumId w:val="46"/>
  </w:num>
  <w:num w:numId="13">
    <w:abstractNumId w:val="45"/>
  </w:num>
  <w:num w:numId="14">
    <w:abstractNumId w:val="27"/>
  </w:num>
  <w:num w:numId="15">
    <w:abstractNumId w:val="3"/>
  </w:num>
  <w:num w:numId="16">
    <w:abstractNumId w:val="4"/>
  </w:num>
  <w:num w:numId="17">
    <w:abstractNumId w:val="0"/>
  </w:num>
  <w:num w:numId="18">
    <w:abstractNumId w:val="13"/>
  </w:num>
  <w:num w:numId="19">
    <w:abstractNumId w:val="42"/>
  </w:num>
  <w:num w:numId="20">
    <w:abstractNumId w:val="37"/>
  </w:num>
  <w:num w:numId="21">
    <w:abstractNumId w:val="31"/>
  </w:num>
  <w:num w:numId="22">
    <w:abstractNumId w:val="30"/>
  </w:num>
  <w:num w:numId="23">
    <w:abstractNumId w:val="6"/>
  </w:num>
  <w:num w:numId="24">
    <w:abstractNumId w:val="12"/>
  </w:num>
  <w:num w:numId="25">
    <w:abstractNumId w:val="26"/>
  </w:num>
  <w:num w:numId="26">
    <w:abstractNumId w:val="25"/>
  </w:num>
  <w:num w:numId="27">
    <w:abstractNumId w:val="39"/>
  </w:num>
  <w:num w:numId="28">
    <w:abstractNumId w:val="16"/>
  </w:num>
  <w:num w:numId="29">
    <w:abstractNumId w:val="44"/>
  </w:num>
  <w:num w:numId="30">
    <w:abstractNumId w:val="28"/>
  </w:num>
  <w:num w:numId="31">
    <w:abstractNumId w:val="17"/>
  </w:num>
  <w:num w:numId="32">
    <w:abstractNumId w:val="14"/>
  </w:num>
  <w:num w:numId="33">
    <w:abstractNumId w:val="34"/>
  </w:num>
  <w:num w:numId="34">
    <w:abstractNumId w:val="10"/>
  </w:num>
  <w:num w:numId="35">
    <w:abstractNumId w:val="2"/>
  </w:num>
  <w:num w:numId="36">
    <w:abstractNumId w:val="23"/>
  </w:num>
  <w:num w:numId="37">
    <w:abstractNumId w:val="33"/>
  </w:num>
  <w:num w:numId="38">
    <w:abstractNumId w:val="35"/>
  </w:num>
  <w:num w:numId="39">
    <w:abstractNumId w:val="11"/>
  </w:num>
  <w:num w:numId="40">
    <w:abstractNumId w:val="21"/>
  </w:num>
  <w:num w:numId="41">
    <w:abstractNumId w:val="40"/>
  </w:num>
  <w:num w:numId="42">
    <w:abstractNumId w:val="9"/>
  </w:num>
  <w:num w:numId="43">
    <w:abstractNumId w:val="7"/>
  </w:num>
  <w:num w:numId="44">
    <w:abstractNumId w:val="38"/>
  </w:num>
  <w:num w:numId="45">
    <w:abstractNumId w:val="20"/>
  </w:num>
  <w:num w:numId="46">
    <w:abstractNumId w:val="41"/>
  </w:num>
  <w:num w:numId="4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documentProtection w:edit="forms" w:enforcement="1" w:cryptProviderType="rsaFull" w:cryptAlgorithmClass="hash" w:cryptAlgorithmType="typeAny" w:cryptAlgorithmSid="4" w:cryptSpinCount="50000" w:hash="CGs3jAkZBUYN0c+HcxWBRy0UmVA=" w:salt="vUGdvisfegXbh3q65lKu9g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B3C80"/>
    <w:rsid w:val="00092780"/>
    <w:rsid w:val="002B0F33"/>
    <w:rsid w:val="002B6263"/>
    <w:rsid w:val="00464A36"/>
    <w:rsid w:val="004C7A60"/>
    <w:rsid w:val="00652199"/>
    <w:rsid w:val="006A3179"/>
    <w:rsid w:val="006F4FED"/>
    <w:rsid w:val="0078743B"/>
    <w:rsid w:val="009054FD"/>
    <w:rsid w:val="0091174C"/>
    <w:rsid w:val="0095090D"/>
    <w:rsid w:val="00983BFB"/>
    <w:rsid w:val="00A75783"/>
    <w:rsid w:val="00BD284D"/>
    <w:rsid w:val="00CB3C80"/>
    <w:rsid w:val="00D1020F"/>
    <w:rsid w:val="00D24C25"/>
    <w:rsid w:val="00ED7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3C80"/>
    <w:pPr>
      <w:spacing w:after="160" w:line="278" w:lineRule="auto"/>
    </w:pPr>
    <w:rPr>
      <w:rFonts w:asciiTheme="majorBidi" w:eastAsiaTheme="minorEastAsia" w:hAnsiTheme="majorBidi"/>
      <w:kern w:val="2"/>
      <w:sz w:val="24"/>
      <w:szCs w:val="24"/>
      <w:lang w:val="en-ID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3C80"/>
    <w:pPr>
      <w:keepNext/>
      <w:keepLines/>
      <w:spacing w:before="360" w:after="80"/>
      <w:outlineLvl w:val="0"/>
    </w:pPr>
    <w:rPr>
      <w:rFonts w:eastAsiaTheme="majorEastAsia" w:cstheme="majorBidi"/>
      <w:b/>
      <w:sz w:val="28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31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219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7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3C80"/>
    <w:rPr>
      <w:rFonts w:asciiTheme="majorBidi" w:eastAsiaTheme="majorEastAsia" w:hAnsiTheme="majorBidi" w:cstheme="majorBidi"/>
      <w:b/>
      <w:kern w:val="2"/>
      <w:sz w:val="28"/>
      <w:szCs w:val="40"/>
      <w:lang w:val="en-ID" w:eastAsia="zh-CN"/>
    </w:rPr>
  </w:style>
  <w:style w:type="paragraph" w:styleId="Header">
    <w:name w:val="header"/>
    <w:basedOn w:val="Normal"/>
    <w:link w:val="HeaderChar"/>
    <w:uiPriority w:val="99"/>
    <w:unhideWhenUsed/>
    <w:rsid w:val="00CB3C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3C80"/>
    <w:rPr>
      <w:rFonts w:asciiTheme="majorBidi" w:eastAsiaTheme="minorEastAsia" w:hAnsiTheme="majorBidi"/>
      <w:kern w:val="2"/>
      <w:sz w:val="24"/>
      <w:szCs w:val="24"/>
      <w:lang w:val="en-ID" w:eastAsia="zh-CN"/>
    </w:rPr>
  </w:style>
  <w:style w:type="paragraph" w:styleId="Footer">
    <w:name w:val="footer"/>
    <w:basedOn w:val="Normal"/>
    <w:link w:val="FooterChar"/>
    <w:uiPriority w:val="99"/>
    <w:unhideWhenUsed/>
    <w:rsid w:val="00CB3C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3C80"/>
    <w:rPr>
      <w:rFonts w:asciiTheme="majorBidi" w:eastAsiaTheme="minorEastAsia" w:hAnsiTheme="majorBidi"/>
      <w:kern w:val="2"/>
      <w:sz w:val="24"/>
      <w:szCs w:val="24"/>
      <w:lang w:val="en-ID" w:eastAsia="zh-CN"/>
    </w:rPr>
  </w:style>
  <w:style w:type="table" w:styleId="TableGrid">
    <w:name w:val="Table Grid"/>
    <w:basedOn w:val="TableNormal"/>
    <w:uiPriority w:val="39"/>
    <w:rsid w:val="00CB3C80"/>
    <w:pPr>
      <w:spacing w:after="0" w:line="240" w:lineRule="auto"/>
    </w:pPr>
    <w:rPr>
      <w:rFonts w:eastAsiaTheme="minorEastAsia"/>
      <w:kern w:val="2"/>
      <w:sz w:val="24"/>
      <w:szCs w:val="24"/>
      <w:lang w:val="en-ID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5090D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95090D"/>
    <w:pPr>
      <w:spacing w:before="240" w:after="0" w:line="259" w:lineRule="auto"/>
      <w:outlineLvl w:val="9"/>
    </w:pPr>
    <w:rPr>
      <w:kern w:val="0"/>
      <w:sz w:val="32"/>
      <w:szCs w:val="32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95090D"/>
    <w:pPr>
      <w:tabs>
        <w:tab w:val="left" w:pos="960"/>
        <w:tab w:val="right" w:leader="dot" w:pos="8505"/>
      </w:tabs>
      <w:spacing w:after="100"/>
      <w:ind w:left="480" w:firstLine="229"/>
    </w:pPr>
  </w:style>
  <w:style w:type="paragraph" w:styleId="TOC1">
    <w:name w:val="toc 1"/>
    <w:basedOn w:val="Normal"/>
    <w:next w:val="Normal"/>
    <w:autoRedefine/>
    <w:uiPriority w:val="39"/>
    <w:unhideWhenUsed/>
    <w:rsid w:val="0095090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5090D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95090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0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90D"/>
    <w:rPr>
      <w:rFonts w:ascii="Tahoma" w:eastAsiaTheme="minorEastAsia" w:hAnsi="Tahoma" w:cs="Tahoma"/>
      <w:kern w:val="2"/>
      <w:sz w:val="16"/>
      <w:szCs w:val="16"/>
      <w:lang w:val="en-ID" w:eastAsia="zh-C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3179"/>
    <w:rPr>
      <w:rFonts w:asciiTheme="majorHAnsi" w:eastAsiaTheme="majorEastAsia" w:hAnsiTheme="majorHAnsi" w:cstheme="majorBidi"/>
      <w:b/>
      <w:bCs/>
      <w:color w:val="4F81BD" w:themeColor="accent1"/>
      <w:kern w:val="2"/>
      <w:sz w:val="26"/>
      <w:szCs w:val="26"/>
      <w:lang w:val="en-ID" w:eastAsia="zh-C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1020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1020F"/>
    <w:rPr>
      <w:rFonts w:asciiTheme="majorBidi" w:eastAsiaTheme="minorEastAsia" w:hAnsiTheme="majorBidi"/>
      <w:kern w:val="2"/>
      <w:sz w:val="20"/>
      <w:szCs w:val="20"/>
      <w:lang w:val="en-ID" w:eastAsia="zh-CN"/>
    </w:rPr>
  </w:style>
  <w:style w:type="character" w:styleId="FootnoteReference">
    <w:name w:val="footnote reference"/>
    <w:basedOn w:val="DefaultParagraphFont"/>
    <w:uiPriority w:val="99"/>
    <w:semiHidden/>
    <w:unhideWhenUsed/>
    <w:rsid w:val="00D1020F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2199"/>
    <w:rPr>
      <w:rFonts w:asciiTheme="majorHAnsi" w:eastAsiaTheme="majorEastAsia" w:hAnsiTheme="majorHAnsi" w:cstheme="majorBidi"/>
      <w:b/>
      <w:bCs/>
      <w:color w:val="4F81BD" w:themeColor="accent1"/>
      <w:kern w:val="2"/>
      <w:sz w:val="24"/>
      <w:szCs w:val="24"/>
      <w:lang w:val="en-ID" w:eastAsia="zh-CN"/>
    </w:rPr>
  </w:style>
  <w:style w:type="character" w:styleId="Emphasis">
    <w:name w:val="Emphasis"/>
    <w:basedOn w:val="DefaultParagraphFont"/>
    <w:uiPriority w:val="20"/>
    <w:qFormat/>
    <w:rsid w:val="00652199"/>
    <w:rPr>
      <w:i/>
      <w:iCs/>
    </w:rPr>
  </w:style>
  <w:style w:type="character" w:styleId="Strong">
    <w:name w:val="Strong"/>
    <w:basedOn w:val="DefaultParagraphFont"/>
    <w:uiPriority w:val="22"/>
    <w:qFormat/>
    <w:rsid w:val="00652199"/>
    <w:rPr>
      <w:b/>
      <w:bCs/>
    </w:rPr>
  </w:style>
  <w:style w:type="character" w:customStyle="1" w:styleId="relative">
    <w:name w:val="relative"/>
    <w:basedOn w:val="DefaultParagraphFont"/>
    <w:rsid w:val="00652199"/>
  </w:style>
  <w:style w:type="paragraph" w:styleId="NormalWeb">
    <w:name w:val="Normal (Web)"/>
    <w:basedOn w:val="Normal"/>
    <w:uiPriority w:val="99"/>
    <w:unhideWhenUsed/>
    <w:rsid w:val="0065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793F"/>
    <w:rPr>
      <w:rFonts w:asciiTheme="majorHAnsi" w:eastAsiaTheme="majorEastAsia" w:hAnsiTheme="majorHAnsi" w:cstheme="majorBidi"/>
      <w:b/>
      <w:bCs/>
      <w:i/>
      <w:iCs/>
      <w:color w:val="4F81BD" w:themeColor="accent1"/>
      <w:kern w:val="2"/>
      <w:sz w:val="24"/>
      <w:szCs w:val="24"/>
      <w:lang w:val="en-ID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3C80"/>
    <w:pPr>
      <w:spacing w:after="160" w:line="278" w:lineRule="auto"/>
    </w:pPr>
    <w:rPr>
      <w:rFonts w:asciiTheme="majorBidi" w:eastAsiaTheme="minorEastAsia" w:hAnsiTheme="majorBidi"/>
      <w:kern w:val="2"/>
      <w:sz w:val="24"/>
      <w:szCs w:val="24"/>
      <w:lang w:val="en-ID" w:eastAsia="zh-CN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3C80"/>
    <w:pPr>
      <w:keepNext/>
      <w:keepLines/>
      <w:spacing w:before="360" w:after="80"/>
      <w:outlineLvl w:val="0"/>
    </w:pPr>
    <w:rPr>
      <w:rFonts w:eastAsiaTheme="majorEastAsia" w:cstheme="majorBidi"/>
      <w:b/>
      <w:sz w:val="28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31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219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7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3C80"/>
    <w:rPr>
      <w:rFonts w:asciiTheme="majorBidi" w:eastAsiaTheme="majorEastAsia" w:hAnsiTheme="majorBidi" w:cstheme="majorBidi"/>
      <w:b/>
      <w:kern w:val="2"/>
      <w:sz w:val="28"/>
      <w:szCs w:val="40"/>
      <w:lang w:val="en-ID" w:eastAsia="zh-CN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CB3C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3C80"/>
    <w:rPr>
      <w:rFonts w:asciiTheme="majorBidi" w:eastAsiaTheme="minorEastAsia" w:hAnsiTheme="majorBidi"/>
      <w:kern w:val="2"/>
      <w:sz w:val="24"/>
      <w:szCs w:val="24"/>
      <w:lang w:val="en-ID" w:eastAsia="zh-CN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CB3C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3C80"/>
    <w:rPr>
      <w:rFonts w:asciiTheme="majorBidi" w:eastAsiaTheme="minorEastAsia" w:hAnsiTheme="majorBidi"/>
      <w:kern w:val="2"/>
      <w:sz w:val="24"/>
      <w:szCs w:val="24"/>
      <w:lang w:val="en-ID" w:eastAsia="zh-CN"/>
      <w14:ligatures w14:val="standardContextual"/>
    </w:rPr>
  </w:style>
  <w:style w:type="table" w:styleId="TableGrid">
    <w:name w:val="Table Grid"/>
    <w:basedOn w:val="TableNormal"/>
    <w:uiPriority w:val="39"/>
    <w:rsid w:val="00CB3C80"/>
    <w:pPr>
      <w:spacing w:after="0" w:line="240" w:lineRule="auto"/>
    </w:pPr>
    <w:rPr>
      <w:rFonts w:eastAsiaTheme="minorEastAsia"/>
      <w:kern w:val="2"/>
      <w:sz w:val="24"/>
      <w:szCs w:val="24"/>
      <w:lang w:val="en-ID" w:eastAsia="zh-C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5090D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95090D"/>
    <w:pPr>
      <w:spacing w:before="240" w:after="0" w:line="259" w:lineRule="auto"/>
      <w:outlineLvl w:val="9"/>
    </w:pPr>
    <w:rPr>
      <w:kern w:val="0"/>
      <w:sz w:val="32"/>
      <w:szCs w:val="32"/>
      <w:lang w:val="en-US" w:eastAsia="en-US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95090D"/>
    <w:pPr>
      <w:tabs>
        <w:tab w:val="left" w:pos="960"/>
        <w:tab w:val="right" w:leader="dot" w:pos="8505"/>
      </w:tabs>
      <w:spacing w:after="100"/>
      <w:ind w:left="480" w:firstLine="229"/>
    </w:pPr>
  </w:style>
  <w:style w:type="paragraph" w:styleId="TOC1">
    <w:name w:val="toc 1"/>
    <w:basedOn w:val="Normal"/>
    <w:next w:val="Normal"/>
    <w:autoRedefine/>
    <w:uiPriority w:val="39"/>
    <w:unhideWhenUsed/>
    <w:rsid w:val="0095090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5090D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95090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0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90D"/>
    <w:rPr>
      <w:rFonts w:ascii="Tahoma" w:eastAsiaTheme="minorEastAsia" w:hAnsi="Tahoma" w:cs="Tahoma"/>
      <w:kern w:val="2"/>
      <w:sz w:val="16"/>
      <w:szCs w:val="16"/>
      <w:lang w:val="en-ID" w:eastAsia="zh-CN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3179"/>
    <w:rPr>
      <w:rFonts w:asciiTheme="majorHAnsi" w:eastAsiaTheme="majorEastAsia" w:hAnsiTheme="majorHAnsi" w:cstheme="majorBidi"/>
      <w:b/>
      <w:bCs/>
      <w:color w:val="4F81BD" w:themeColor="accent1"/>
      <w:kern w:val="2"/>
      <w:sz w:val="26"/>
      <w:szCs w:val="26"/>
      <w:lang w:val="en-ID" w:eastAsia="zh-CN"/>
      <w14:ligatures w14:val="standardContextu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1020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1020F"/>
    <w:rPr>
      <w:rFonts w:asciiTheme="majorBidi" w:eastAsiaTheme="minorEastAsia" w:hAnsiTheme="majorBidi"/>
      <w:kern w:val="2"/>
      <w:sz w:val="20"/>
      <w:szCs w:val="20"/>
      <w:lang w:val="en-ID" w:eastAsia="zh-CN"/>
      <w14:ligatures w14:val="standardContextual"/>
    </w:rPr>
  </w:style>
  <w:style w:type="character" w:styleId="FootnoteReference">
    <w:name w:val="footnote reference"/>
    <w:basedOn w:val="DefaultParagraphFont"/>
    <w:uiPriority w:val="99"/>
    <w:semiHidden/>
    <w:unhideWhenUsed/>
    <w:rsid w:val="00D1020F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2199"/>
    <w:rPr>
      <w:rFonts w:asciiTheme="majorHAnsi" w:eastAsiaTheme="majorEastAsia" w:hAnsiTheme="majorHAnsi" w:cstheme="majorBidi"/>
      <w:b/>
      <w:bCs/>
      <w:color w:val="4F81BD" w:themeColor="accent1"/>
      <w:kern w:val="2"/>
      <w:sz w:val="24"/>
      <w:szCs w:val="24"/>
      <w:lang w:val="en-ID" w:eastAsia="zh-CN"/>
      <w14:ligatures w14:val="standardContextual"/>
    </w:rPr>
  </w:style>
  <w:style w:type="character" w:styleId="Emphasis">
    <w:name w:val="Emphasis"/>
    <w:basedOn w:val="DefaultParagraphFont"/>
    <w:uiPriority w:val="20"/>
    <w:qFormat/>
    <w:rsid w:val="00652199"/>
    <w:rPr>
      <w:i/>
      <w:iCs/>
    </w:rPr>
  </w:style>
  <w:style w:type="character" w:styleId="Strong">
    <w:name w:val="Strong"/>
    <w:basedOn w:val="DefaultParagraphFont"/>
    <w:uiPriority w:val="22"/>
    <w:qFormat/>
    <w:rsid w:val="00652199"/>
    <w:rPr>
      <w:b/>
      <w:bCs/>
    </w:rPr>
  </w:style>
  <w:style w:type="character" w:customStyle="1" w:styleId="relative">
    <w:name w:val="relative"/>
    <w:basedOn w:val="DefaultParagraphFont"/>
    <w:rsid w:val="00652199"/>
  </w:style>
  <w:style w:type="paragraph" w:styleId="NormalWeb">
    <w:name w:val="Normal (Web)"/>
    <w:basedOn w:val="Normal"/>
    <w:uiPriority w:val="99"/>
    <w:unhideWhenUsed/>
    <w:rsid w:val="0065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793F"/>
    <w:rPr>
      <w:rFonts w:asciiTheme="majorHAnsi" w:eastAsiaTheme="majorEastAsia" w:hAnsiTheme="majorHAnsi" w:cstheme="majorBidi"/>
      <w:b/>
      <w:bCs/>
      <w:i/>
      <w:iCs/>
      <w:color w:val="4F81BD" w:themeColor="accent1"/>
      <w:kern w:val="2"/>
      <w:sz w:val="24"/>
      <w:szCs w:val="24"/>
      <w:lang w:val="en-ID" w:eastAsia="zh-CN"/>
      <w14:ligatures w14:val="standardContextu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jk.go.id/id/beritas-dan-kegiatan/info-terkini/Pages/Satgas-Pasti-Blokir-498-Entitas-Ilegal-di-September-2024.aspx" TargetMode="External"/><Relationship Id="rId13" Type="http://schemas.openxmlformats.org/officeDocument/2006/relationships/footer" Target="footer2.xml"/><Relationship Id="rId18" Type="http://schemas.openxmlformats.org/officeDocument/2006/relationships/image" Target="media/image4.jpeg"/><Relationship Id="rId26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s://ojk.go.id/id/kanal/iknb/data-dan-statistik/direktori/fintech/Documents/Fintech%20Lending%20Legal%20vs.%20Ilegal.pdf" TargetMode="Externa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5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header" Target="header4.xml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9.jpeg"/><Relationship Id="rId28" Type="http://schemas.openxmlformats.org/officeDocument/2006/relationships/header" Target="header6.xml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ojk.go.id" TargetMode="External"/><Relationship Id="rId14" Type="http://schemas.openxmlformats.org/officeDocument/2006/relationships/header" Target="header3.xml"/><Relationship Id="rId22" Type="http://schemas.openxmlformats.org/officeDocument/2006/relationships/image" Target="media/image8.jpeg"/><Relationship Id="rId27" Type="http://schemas.openxmlformats.org/officeDocument/2006/relationships/footer" Target="footer5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800</Words>
  <Characters>4565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Win7</cp:lastModifiedBy>
  <cp:revision>2</cp:revision>
  <dcterms:created xsi:type="dcterms:W3CDTF">2025-12-04T02:22:00Z</dcterms:created>
  <dcterms:modified xsi:type="dcterms:W3CDTF">2025-12-04T02:22:00Z</dcterms:modified>
</cp:coreProperties>
</file>