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B5E" w:rsidRPr="004E3485" w:rsidRDefault="00B93B5E" w:rsidP="00B93B5E">
      <w:pPr>
        <w:pStyle w:val="Heading1"/>
        <w:spacing w:before="0" w:line="480" w:lineRule="auto"/>
        <w:jc w:val="center"/>
        <w:rPr>
          <w:rFonts w:ascii="Times New Roman" w:hAnsi="Times New Roman"/>
          <w:color w:val="0D0D0D"/>
          <w:sz w:val="24"/>
          <w:szCs w:val="24"/>
          <w:lang w:val="en-US"/>
        </w:rPr>
      </w:pPr>
      <w:bookmarkStart w:id="0" w:name="_Toc200533033"/>
      <w:r w:rsidRPr="004E3485">
        <w:rPr>
          <w:rFonts w:ascii="Times New Roman" w:hAnsi="Times New Roman"/>
          <w:color w:val="0D0D0D"/>
          <w:sz w:val="24"/>
          <w:szCs w:val="24"/>
        </w:rPr>
        <w:t>DAFTAR PUSTAKA</w:t>
      </w:r>
      <w:bookmarkEnd w:id="0"/>
    </w:p>
    <w:p w:rsidR="00B93B5E" w:rsidRPr="00C93F13" w:rsidRDefault="00B93B5E" w:rsidP="00B93B5E">
      <w:pPr>
        <w:jc w:val="both"/>
        <w:rPr>
          <w:lang w:val="en-US"/>
        </w:rPr>
      </w:pPr>
    </w:p>
    <w:p w:rsidR="00B93B5E" w:rsidRPr="00C93F13" w:rsidRDefault="00B93B5E" w:rsidP="00B93B5E">
      <w:pPr>
        <w:pStyle w:val="BodyText1"/>
        <w:spacing w:after="0" w:line="240" w:lineRule="auto"/>
        <w:ind w:left="851" w:hanging="851"/>
        <w:jc w:val="both"/>
        <w:rPr>
          <w:b/>
          <w:sz w:val="24"/>
          <w:szCs w:val="24"/>
          <w:lang w:val="id-ID" w:eastAsia="en-US"/>
        </w:rPr>
      </w:pPr>
      <w:r w:rsidRPr="00C93F13">
        <w:rPr>
          <w:b/>
          <w:sz w:val="24"/>
          <w:szCs w:val="24"/>
          <w:lang w:val="en-US" w:eastAsia="en-US"/>
        </w:rPr>
        <w:t xml:space="preserve">A. </w:t>
      </w:r>
      <w:r w:rsidRPr="00C93F13">
        <w:rPr>
          <w:b/>
          <w:sz w:val="24"/>
          <w:szCs w:val="24"/>
          <w:lang w:val="id-ID" w:eastAsia="en-US"/>
        </w:rPr>
        <w:t>Buku:</w:t>
      </w:r>
    </w:p>
    <w:p w:rsidR="00B93B5E" w:rsidRPr="00C93F13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id-ID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  <w:r w:rsidRPr="00660CCA">
        <w:rPr>
          <w:sz w:val="24"/>
          <w:szCs w:val="24"/>
          <w:lang w:val="id-ID" w:eastAsia="en-US"/>
        </w:rPr>
        <w:t>Dellyana, Shant. 1988. Konsep Penegakan Hukum. Yogyakarta: Liberty.</w:t>
      </w:r>
    </w:p>
    <w:p w:rsidR="00B93B5E" w:rsidRPr="00660CCA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  <w:r w:rsidRPr="00660CCA">
        <w:rPr>
          <w:sz w:val="24"/>
          <w:szCs w:val="24"/>
          <w:lang w:val="id-ID" w:eastAsia="en-US"/>
        </w:rPr>
        <w:t>Arief, Barda Nawawi. 2007. Masalah Penegakan Hukum dan Kebijakan Hukum Pidana dalam Penanggulangan Kejahatan. Jakarta: Kencana Prenada Media Group.</w:t>
      </w:r>
    </w:p>
    <w:p w:rsidR="00B93B5E" w:rsidRPr="00660CCA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  <w:r w:rsidRPr="00660CCA">
        <w:rPr>
          <w:sz w:val="24"/>
          <w:szCs w:val="24"/>
          <w:lang w:val="id-ID" w:eastAsia="en-US"/>
        </w:rPr>
        <w:t>Soekanto, Soerjono. 2005. Faktor-faktor yang Mempengaruhi Penegakan Hukum. Jakarta: Rajawali Pers.</w:t>
      </w:r>
    </w:p>
    <w:p w:rsidR="00B93B5E" w:rsidRPr="00660CCA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  <w:r w:rsidRPr="00660CCA">
        <w:rPr>
          <w:sz w:val="24"/>
          <w:szCs w:val="24"/>
          <w:lang w:val="id-ID" w:eastAsia="en-US"/>
        </w:rPr>
        <w:t>Rahardjo, Satjipto. 1987. Masalah Penegakan Hukum. Bandung: Sinar Baru.</w:t>
      </w:r>
    </w:p>
    <w:p w:rsidR="00B93B5E" w:rsidRPr="00660CCA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  <w:r w:rsidRPr="00660CCA">
        <w:rPr>
          <w:sz w:val="24"/>
          <w:szCs w:val="24"/>
          <w:lang w:val="id-ID" w:eastAsia="en-US"/>
        </w:rPr>
        <w:t>Mahmud, Peter. 2012. Pengantar Ilmu Hukum. Jakarta: Kencana Prenada.</w:t>
      </w:r>
    </w:p>
    <w:p w:rsidR="00B93B5E" w:rsidRPr="00660CCA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  <w:r w:rsidRPr="00660CCA">
        <w:rPr>
          <w:sz w:val="24"/>
          <w:szCs w:val="24"/>
          <w:lang w:val="id-ID" w:eastAsia="en-US"/>
        </w:rPr>
        <w:t>Hamzah, Andi. 2005. Asas-asas Penting dalam Hukum Acara Pidana. Surabaya: FH Universitas.</w:t>
      </w:r>
    </w:p>
    <w:p w:rsidR="00B93B5E" w:rsidRPr="00660CCA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  <w:r w:rsidRPr="00660CCA">
        <w:rPr>
          <w:sz w:val="24"/>
          <w:szCs w:val="24"/>
          <w:lang w:val="id-ID" w:eastAsia="en-US"/>
        </w:rPr>
        <w:t>Abidin, Farid Zainal. 2007. Asas-Asas Hukum Pidana. Jakarta: Sinar Grafika.</w:t>
      </w:r>
    </w:p>
    <w:p w:rsidR="00B93B5E" w:rsidRPr="00660CCA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  <w:r w:rsidRPr="00660CCA">
        <w:rPr>
          <w:sz w:val="24"/>
          <w:szCs w:val="24"/>
          <w:lang w:val="id-ID" w:eastAsia="en-US"/>
        </w:rPr>
        <w:t>Rahardjo, Satjipto. 2000. Ilmu Hukum. Bandung: Citra Aditya Bakti.</w:t>
      </w:r>
    </w:p>
    <w:p w:rsidR="00B93B5E" w:rsidRPr="00660CCA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  <w:r w:rsidRPr="00660CCA">
        <w:rPr>
          <w:sz w:val="24"/>
          <w:szCs w:val="24"/>
          <w:lang w:val="id-ID" w:eastAsia="en-US"/>
        </w:rPr>
        <w:t>Sumaryono, E. 2002. Etika Hukum, Relevansi Teori Hukum Kodrat Thomas Aquinas. Yogyakarta: Kanisius.</w:t>
      </w:r>
    </w:p>
    <w:p w:rsidR="00B93B5E" w:rsidRPr="00660CCA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  <w:r w:rsidRPr="00660CCA">
        <w:rPr>
          <w:sz w:val="24"/>
          <w:szCs w:val="24"/>
          <w:lang w:val="id-ID" w:eastAsia="en-US"/>
        </w:rPr>
        <w:t>Lock, John. 2006. Kuasa Itu Milik Rakyat: Esai Mengenai Asal Mula Sesungguhnya, Ruang Lingkup, dan Maksud Tujuan Pemerintahan Sipil. Yogyakarta: Kanisius.</w:t>
      </w:r>
    </w:p>
    <w:p w:rsidR="00B93B5E" w:rsidRPr="00660CCA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  <w:r w:rsidRPr="00660CCA">
        <w:rPr>
          <w:sz w:val="24"/>
          <w:szCs w:val="24"/>
          <w:lang w:val="id-ID" w:eastAsia="en-US"/>
        </w:rPr>
        <w:t>Smith, Rhona K.M. 2005. Hukum Hak Asasi Manusia. Yogyakarta: Pusham UII.</w:t>
      </w:r>
    </w:p>
    <w:p w:rsidR="00B93B5E" w:rsidRPr="00660CCA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  <w:r w:rsidRPr="00660CCA">
        <w:rPr>
          <w:sz w:val="24"/>
          <w:szCs w:val="24"/>
          <w:lang w:val="id-ID" w:eastAsia="en-US"/>
        </w:rPr>
        <w:t>Aprita, Serlika dan Hasyim, Yonani. 2020. Hukum dan Hak Asasi Manusia. Bogor: Mitra Wacana Media.</w:t>
      </w:r>
    </w:p>
    <w:p w:rsidR="00B93B5E" w:rsidRPr="00660CCA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  <w:r w:rsidRPr="00660CCA">
        <w:rPr>
          <w:sz w:val="24"/>
          <w:szCs w:val="24"/>
          <w:lang w:val="id-ID" w:eastAsia="en-US"/>
        </w:rPr>
        <w:t>Effendi, A. Masyhur. 2005. Perkembangan Dimensi Hak Asasi Manusia (HAM) &amp; Proses Dinamika Penyusunan Hukum Hak Asasi Manusia (HAKHAM). Bogor: Ghalia Utama.</w:t>
      </w:r>
    </w:p>
    <w:p w:rsidR="00B93B5E" w:rsidRPr="00660CCA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  <w:r w:rsidRPr="00660CCA">
        <w:rPr>
          <w:sz w:val="24"/>
          <w:szCs w:val="24"/>
          <w:lang w:val="id-ID" w:eastAsia="en-US"/>
        </w:rPr>
        <w:t>Hartono, Sunaryati. 1994. Penelitian Hukum di Indonesia pada Akhir Abad ke-20. Bandung.</w:t>
      </w:r>
    </w:p>
    <w:p w:rsidR="00B93B5E" w:rsidRPr="00C93F13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</w:p>
    <w:p w:rsidR="00B93B5E" w:rsidRPr="00C93F13" w:rsidRDefault="00B93B5E" w:rsidP="00B93B5E">
      <w:pPr>
        <w:pStyle w:val="BodyText1"/>
        <w:spacing w:after="0" w:line="240" w:lineRule="auto"/>
        <w:ind w:left="851" w:hanging="851"/>
        <w:jc w:val="both"/>
        <w:rPr>
          <w:b/>
          <w:sz w:val="24"/>
          <w:szCs w:val="24"/>
          <w:lang w:val="id-ID" w:eastAsia="en-US"/>
        </w:rPr>
      </w:pPr>
      <w:r w:rsidRPr="00C93F13">
        <w:rPr>
          <w:b/>
          <w:sz w:val="24"/>
          <w:szCs w:val="24"/>
          <w:lang w:val="en-US" w:eastAsia="en-US"/>
        </w:rPr>
        <w:t xml:space="preserve">B. </w:t>
      </w:r>
      <w:r w:rsidRPr="00C93F13">
        <w:rPr>
          <w:b/>
          <w:sz w:val="24"/>
          <w:szCs w:val="24"/>
          <w:lang w:val="id-ID" w:eastAsia="en-US"/>
        </w:rPr>
        <w:t>Jurnal:</w:t>
      </w:r>
    </w:p>
    <w:p w:rsidR="00B93B5E" w:rsidRPr="00C93F13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id-ID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  <w:r w:rsidRPr="00A80B94">
        <w:rPr>
          <w:sz w:val="24"/>
          <w:szCs w:val="24"/>
          <w:lang w:val="id-ID" w:eastAsia="en-US"/>
        </w:rPr>
        <w:t xml:space="preserve">Arifin, Ridwan, Rasdi, dan Riska Alkadri. “Tinjauan Atas Permasalahan Penegakan </w:t>
      </w:r>
      <w:r w:rsidRPr="00A80B94">
        <w:rPr>
          <w:sz w:val="24"/>
          <w:szCs w:val="24"/>
          <w:lang w:val="id-ID" w:eastAsia="en-US"/>
        </w:rPr>
        <w:lastRenderedPageBreak/>
        <w:t>Hukum dan Pemenuhan Hak dalam Konteks Universalisme dan Relativisme Hak Asasi Manusia di Indonesia.” Legality Vol. 26 No. 1 (2018): 19.</w:t>
      </w: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</w:pPr>
    </w:p>
    <w:p w:rsidR="00B93B5E" w:rsidRDefault="00B93B5E" w:rsidP="00B93B5E">
      <w:pPr>
        <w:pStyle w:val="Heading4"/>
        <w:spacing w:before="0" w:after="0"/>
        <w:rPr>
          <w:rStyle w:val="Strong"/>
          <w:rFonts w:ascii="Times New Roman" w:hAnsi="Times New Roman"/>
          <w:b/>
          <w:bCs/>
          <w:sz w:val="24"/>
          <w:szCs w:val="24"/>
          <w:lang w:val="en-US"/>
        </w:rPr>
      </w:pPr>
      <w:r w:rsidRPr="00A80B94">
        <w:rPr>
          <w:rFonts w:ascii="Times New Roman" w:hAnsi="Times New Roman"/>
          <w:b w:val="0"/>
          <w:sz w:val="24"/>
          <w:szCs w:val="24"/>
          <w:lang w:val="en-US"/>
        </w:rPr>
        <w:t xml:space="preserve">C.  </w:t>
      </w:r>
      <w:r w:rsidRPr="00A80B94">
        <w:rPr>
          <w:rStyle w:val="Strong"/>
          <w:rFonts w:ascii="Times New Roman" w:hAnsi="Times New Roman"/>
          <w:b/>
          <w:bCs/>
          <w:sz w:val="24"/>
          <w:szCs w:val="24"/>
        </w:rPr>
        <w:t>Peraturan Perundang-Undangan</w:t>
      </w:r>
    </w:p>
    <w:p w:rsidR="00B93B5E" w:rsidRPr="00660CCA" w:rsidRDefault="00B93B5E" w:rsidP="00B93B5E">
      <w:pPr>
        <w:rPr>
          <w:lang w:val="en-US"/>
        </w:rPr>
      </w:pPr>
    </w:p>
    <w:p w:rsidR="00B93B5E" w:rsidRDefault="00B93B5E" w:rsidP="00B93B5E">
      <w:pPr>
        <w:pStyle w:val="NormalWeb"/>
        <w:spacing w:before="0" w:beforeAutospacing="0" w:after="0" w:afterAutospacing="0"/>
        <w:ind w:left="851" w:hanging="851"/>
        <w:jc w:val="both"/>
      </w:pPr>
      <w:r w:rsidRPr="00A80B94">
        <w:t>Kitab Undang-Undang Hukum Pidana (KUHP), Pasal 170, Pasal 365, dan Pasal 406.</w:t>
      </w:r>
    </w:p>
    <w:p w:rsidR="00B93B5E" w:rsidRPr="00A80B94" w:rsidRDefault="00B93B5E" w:rsidP="00B93B5E">
      <w:pPr>
        <w:pStyle w:val="NormalWeb"/>
        <w:spacing w:before="0" w:beforeAutospacing="0" w:after="0" w:afterAutospacing="0"/>
        <w:ind w:left="851" w:hanging="851"/>
        <w:jc w:val="both"/>
      </w:pPr>
    </w:p>
    <w:p w:rsidR="00B93B5E" w:rsidRDefault="00B93B5E" w:rsidP="00B93B5E">
      <w:pPr>
        <w:pStyle w:val="NormalWeb"/>
        <w:spacing w:before="0" w:beforeAutospacing="0" w:after="0" w:afterAutospacing="0"/>
        <w:ind w:left="851" w:hanging="851"/>
        <w:jc w:val="both"/>
      </w:pPr>
      <w:r w:rsidRPr="00A80B94">
        <w:t>Undang-Undang Nomor 2 Tahun 2002 tentang Kepolisian Negara Republik Indonesia.</w:t>
      </w:r>
    </w:p>
    <w:p w:rsidR="00B93B5E" w:rsidRPr="00A80B94" w:rsidRDefault="00B93B5E" w:rsidP="00B93B5E">
      <w:pPr>
        <w:pStyle w:val="NormalWeb"/>
        <w:spacing w:before="0" w:beforeAutospacing="0" w:after="0" w:afterAutospacing="0"/>
        <w:ind w:left="851" w:hanging="851"/>
        <w:jc w:val="both"/>
      </w:pPr>
    </w:p>
    <w:p w:rsidR="00B93B5E" w:rsidRDefault="00B93B5E" w:rsidP="00B93B5E">
      <w:pPr>
        <w:pStyle w:val="NormalWeb"/>
        <w:spacing w:before="0" w:beforeAutospacing="0" w:after="0" w:afterAutospacing="0"/>
        <w:ind w:left="709" w:hanging="709"/>
      </w:pPr>
      <w:r w:rsidRPr="00A80B94">
        <w:t>Undang-Undang Nomor 22 Tahun 2009 tentang Lalu Lintas dan Angkutan Jalan.</w:t>
      </w:r>
    </w:p>
    <w:p w:rsidR="00B93B5E" w:rsidRPr="00A80B94" w:rsidRDefault="00B93B5E" w:rsidP="00B93B5E">
      <w:pPr>
        <w:pStyle w:val="NormalWeb"/>
        <w:spacing w:before="0" w:beforeAutospacing="0" w:after="0" w:afterAutospacing="0"/>
        <w:ind w:left="709" w:hanging="709"/>
      </w:pPr>
    </w:p>
    <w:p w:rsidR="00B93B5E" w:rsidRDefault="00B93B5E" w:rsidP="00B93B5E">
      <w:pPr>
        <w:pStyle w:val="NormalWeb"/>
        <w:spacing w:before="0" w:beforeAutospacing="0" w:after="0" w:afterAutospacing="0"/>
        <w:ind w:left="709" w:hanging="709"/>
      </w:pPr>
      <w:r w:rsidRPr="00A80B94">
        <w:t>Undang-Undang Nomor 39 Tahun 1999 tentang Hak Asasi Manusia.</w:t>
      </w:r>
    </w:p>
    <w:p w:rsidR="00B93B5E" w:rsidRPr="00A80B94" w:rsidRDefault="00B93B5E" w:rsidP="00B93B5E">
      <w:pPr>
        <w:pStyle w:val="NormalWeb"/>
        <w:spacing w:before="0" w:beforeAutospacing="0" w:after="0" w:afterAutospacing="0"/>
        <w:ind w:left="709" w:hanging="709"/>
      </w:pPr>
    </w:p>
    <w:p w:rsidR="00B93B5E" w:rsidRPr="00A80B94" w:rsidRDefault="00B93B5E" w:rsidP="00B93B5E">
      <w:pPr>
        <w:pStyle w:val="NormalWeb"/>
        <w:spacing w:before="0" w:beforeAutospacing="0" w:after="0" w:afterAutospacing="0"/>
        <w:ind w:left="709" w:hanging="709"/>
      </w:pPr>
      <w:r w:rsidRPr="00A80B94">
        <w:t>Undang-Undang Nomor 11 Tahun 2012 tentang Sistem Peradilan Pidana Anak.</w:t>
      </w:r>
    </w:p>
    <w:p w:rsidR="00B93B5E" w:rsidRDefault="00B93B5E" w:rsidP="00B93B5E">
      <w:pPr>
        <w:pStyle w:val="BodyText1"/>
        <w:spacing w:after="0" w:line="240" w:lineRule="auto"/>
        <w:ind w:left="709" w:hanging="709"/>
        <w:jc w:val="both"/>
        <w:rPr>
          <w:b/>
          <w:sz w:val="24"/>
          <w:szCs w:val="24"/>
          <w:lang w:val="en-US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b/>
          <w:sz w:val="24"/>
          <w:szCs w:val="24"/>
          <w:lang w:val="en-US" w:eastAsia="en-US"/>
        </w:rPr>
      </w:pPr>
    </w:p>
    <w:p w:rsidR="00B93B5E" w:rsidRPr="00C93F13" w:rsidRDefault="00B93B5E" w:rsidP="00B93B5E">
      <w:pPr>
        <w:pStyle w:val="BodyText1"/>
        <w:spacing w:after="0" w:line="240" w:lineRule="auto"/>
        <w:ind w:left="851" w:hanging="851"/>
        <w:jc w:val="both"/>
        <w:rPr>
          <w:b/>
          <w:sz w:val="24"/>
          <w:szCs w:val="24"/>
          <w:lang w:val="id-ID" w:eastAsia="en-US"/>
        </w:rPr>
      </w:pPr>
      <w:r w:rsidRPr="00C93F13">
        <w:rPr>
          <w:b/>
          <w:sz w:val="24"/>
          <w:szCs w:val="24"/>
          <w:lang w:val="id-ID" w:eastAsia="en-US"/>
        </w:rPr>
        <w:t>Sumber Online:</w:t>
      </w:r>
    </w:p>
    <w:p w:rsidR="00B93B5E" w:rsidRPr="00C93F13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id-ID" w:eastAsia="en-US"/>
        </w:rPr>
      </w:pPr>
    </w:p>
    <w:p w:rsidR="00B93B5E" w:rsidRPr="00660CCA" w:rsidRDefault="00B93B5E" w:rsidP="00B93B5E">
      <w:pPr>
        <w:pStyle w:val="BodyText1"/>
        <w:spacing w:line="240" w:lineRule="auto"/>
        <w:ind w:left="851" w:hanging="851"/>
        <w:jc w:val="both"/>
        <w:rPr>
          <w:sz w:val="24"/>
          <w:szCs w:val="24"/>
          <w:lang w:val="id-ID" w:eastAsia="en-US"/>
        </w:rPr>
      </w:pPr>
      <w:r w:rsidRPr="00660CCA">
        <w:rPr>
          <w:sz w:val="24"/>
          <w:szCs w:val="24"/>
          <w:lang w:val="id-ID" w:eastAsia="en-US"/>
        </w:rPr>
        <w:t>Badan Pengembangan dan Pembinaan Bahasa Kementerian Pendidikan, Kebudayaan, Riset, dan Teknologi Republik Indonesia. “Penanggulangan.” KBBI Daring. https://kbbi.kemdikbud.go.id/entri/penanggulangan (diakses pada 20 Februari 2023).</w:t>
      </w:r>
    </w:p>
    <w:p w:rsidR="00B93B5E" w:rsidRPr="00660CCA" w:rsidRDefault="00B93B5E" w:rsidP="00B93B5E">
      <w:pPr>
        <w:pStyle w:val="BodyText1"/>
        <w:spacing w:line="240" w:lineRule="auto"/>
        <w:ind w:left="851" w:hanging="851"/>
        <w:jc w:val="both"/>
        <w:rPr>
          <w:sz w:val="24"/>
          <w:szCs w:val="24"/>
          <w:lang w:val="id-ID" w:eastAsia="en-US"/>
        </w:rPr>
      </w:pPr>
      <w:r w:rsidRPr="00660CCA">
        <w:rPr>
          <w:sz w:val="24"/>
          <w:szCs w:val="24"/>
          <w:lang w:val="id-ID" w:eastAsia="en-US"/>
        </w:rPr>
        <w:t>http://umum-pengertian./2016/01/pengertian-hak-asasi-manusia-ham-umum.html (diakses pada 23 Januari 2024).</w:t>
      </w:r>
    </w:p>
    <w:p w:rsidR="00B93B5E" w:rsidRPr="00660CCA" w:rsidRDefault="00B93B5E" w:rsidP="00B93B5E">
      <w:pPr>
        <w:pStyle w:val="BodyText1"/>
        <w:spacing w:line="240" w:lineRule="auto"/>
        <w:ind w:left="851" w:hanging="851"/>
        <w:jc w:val="both"/>
        <w:rPr>
          <w:sz w:val="24"/>
          <w:szCs w:val="24"/>
          <w:lang w:val="id-ID" w:eastAsia="en-US"/>
        </w:rPr>
      </w:pPr>
      <w:r w:rsidRPr="00660CCA">
        <w:rPr>
          <w:sz w:val="24"/>
          <w:szCs w:val="24"/>
          <w:lang w:val="id-ID" w:eastAsia="en-US"/>
        </w:rPr>
        <w:t>http://fh.unsoed.ac.id/sites/default/files/Skripsi%20Netty.pdf (diakses pada 23 Mei 2023).</w:t>
      </w:r>
    </w:p>
    <w:p w:rsidR="00B93B5E" w:rsidRPr="001C6236" w:rsidRDefault="00B93B5E" w:rsidP="00B93B5E">
      <w:pPr>
        <w:pStyle w:val="BodyText1"/>
        <w:spacing w:line="240" w:lineRule="auto"/>
        <w:ind w:left="851" w:hanging="851"/>
        <w:jc w:val="both"/>
        <w:rPr>
          <w:sz w:val="24"/>
          <w:szCs w:val="24"/>
          <w:lang w:val="id-ID" w:eastAsia="en-US"/>
        </w:rPr>
      </w:pPr>
      <w:r w:rsidRPr="00660CCA">
        <w:rPr>
          <w:sz w:val="24"/>
          <w:szCs w:val="24"/>
          <w:lang w:val="id-ID" w:eastAsia="en-US"/>
        </w:rPr>
        <w:t>http://berryjerryberry.blogspot.co.id/2015/05/pengertian-ham-perlindungan-ham-contoh.html (diakses pada 23 Januari 2024).</w:t>
      </w:r>
    </w:p>
    <w:p w:rsidR="00B93B5E" w:rsidRPr="001C6236" w:rsidRDefault="00B93B5E" w:rsidP="00B93B5E">
      <w:pPr>
        <w:pStyle w:val="BodyText1"/>
        <w:spacing w:line="240" w:lineRule="auto"/>
        <w:ind w:left="851" w:hanging="851"/>
        <w:jc w:val="both"/>
        <w:rPr>
          <w:sz w:val="24"/>
          <w:szCs w:val="24"/>
          <w:lang w:val="id-ID" w:eastAsia="en-US"/>
        </w:rPr>
      </w:pPr>
    </w:p>
    <w:p w:rsidR="00B93B5E" w:rsidRDefault="00B93B5E" w:rsidP="00B93B5E">
      <w:pPr>
        <w:pStyle w:val="BodyText1"/>
        <w:ind w:left="851" w:hanging="851"/>
        <w:jc w:val="both"/>
        <w:rPr>
          <w:sz w:val="24"/>
          <w:szCs w:val="24"/>
          <w:lang w:val="id-ID" w:eastAsia="en-US"/>
        </w:rPr>
        <w:sectPr w:rsidR="00B93B5E" w:rsidSect="00B93B5E">
          <w:headerReference w:type="even" r:id="rId7"/>
          <w:headerReference w:type="default" r:id="rId8"/>
          <w:headerReference w:type="first" r:id="rId9"/>
          <w:footerReference w:type="first" r:id="rId10"/>
          <w:pgSz w:w="11906" w:h="16838" w:code="9"/>
          <w:pgMar w:top="2268" w:right="1701" w:bottom="1701" w:left="1701" w:header="1276" w:footer="709" w:gutter="0"/>
          <w:cols w:space="708"/>
          <w:titlePg/>
          <w:docGrid w:linePitch="360"/>
        </w:sectPr>
      </w:pPr>
    </w:p>
    <w:p w:rsidR="00B93B5E" w:rsidRDefault="00B93B5E" w:rsidP="00B93B5E">
      <w:pPr>
        <w:pStyle w:val="BodyText1"/>
        <w:ind w:left="851" w:hanging="851"/>
        <w:jc w:val="both"/>
        <w:rPr>
          <w:sz w:val="24"/>
          <w:szCs w:val="24"/>
          <w:lang w:val="id-ID" w:eastAsia="en-US"/>
        </w:rPr>
        <w:sectPr w:rsidR="00B93B5E" w:rsidSect="0002119F">
          <w:pgSz w:w="11906" w:h="16838" w:code="9"/>
          <w:pgMar w:top="2268" w:right="1701" w:bottom="1701" w:left="1701" w:header="1276" w:footer="709" w:gutter="0"/>
          <w:cols w:space="708"/>
          <w:titlePg/>
          <w:docGrid w:linePitch="360"/>
        </w:sectPr>
      </w:pPr>
      <w:r>
        <w:rPr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178435</wp:posOffset>
            </wp:positionV>
            <wp:extent cx="5455920" cy="7480935"/>
            <wp:effectExtent l="0" t="0" r="0" b="5715"/>
            <wp:wrapNone/>
            <wp:docPr id="10" name="Picture 10" descr="C:\Users\OPERATOR\Pictures\2025-11-14\2025-11-14 10-08-54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Pictures\2025-11-14\2025-11-14 10-08-54_0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55920" cy="748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B5E" w:rsidRDefault="00B93B5E" w:rsidP="00B93B5E">
      <w:pPr>
        <w:pStyle w:val="BodyText1"/>
        <w:ind w:left="851" w:hanging="851"/>
        <w:jc w:val="both"/>
        <w:rPr>
          <w:sz w:val="24"/>
          <w:szCs w:val="24"/>
          <w:lang w:val="id-ID" w:eastAsia="en-US"/>
        </w:rPr>
        <w:sectPr w:rsidR="00B93B5E" w:rsidSect="0002119F">
          <w:pgSz w:w="11906" w:h="16838" w:code="9"/>
          <w:pgMar w:top="2268" w:right="1701" w:bottom="1701" w:left="1701" w:header="1276" w:footer="709" w:gutter="0"/>
          <w:cols w:space="708"/>
          <w:titlePg/>
          <w:docGrid w:linePitch="360"/>
        </w:sectPr>
      </w:pPr>
      <w:r>
        <w:rPr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-62865</wp:posOffset>
            </wp:positionV>
            <wp:extent cx="6223635" cy="8533765"/>
            <wp:effectExtent l="0" t="0" r="5715" b="635"/>
            <wp:wrapNone/>
            <wp:docPr id="9" name="Picture 9" descr="C:\Users\OPERATOR\Pictures\2025-11-14\2025-11-14 10-09-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\Pictures\2025-11-14\2025-11-14 10-09-20_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3635" cy="85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B5E" w:rsidRDefault="00B93B5E" w:rsidP="00B93B5E">
      <w:pPr>
        <w:pStyle w:val="BodyText1"/>
        <w:ind w:left="851" w:hanging="851"/>
        <w:jc w:val="both"/>
        <w:rPr>
          <w:sz w:val="24"/>
          <w:szCs w:val="24"/>
          <w:lang w:val="id-ID" w:eastAsia="en-US"/>
        </w:rPr>
        <w:sectPr w:rsidR="00B93B5E" w:rsidSect="0002119F">
          <w:pgSz w:w="11906" w:h="16838" w:code="9"/>
          <w:pgMar w:top="2268" w:right="1701" w:bottom="1701" w:left="1701" w:header="1276" w:footer="709" w:gutter="0"/>
          <w:cols w:space="708"/>
          <w:titlePg/>
          <w:docGrid w:linePitch="360"/>
        </w:sectPr>
      </w:pPr>
      <w:r>
        <w:rPr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10795</wp:posOffset>
            </wp:positionV>
            <wp:extent cx="6105525" cy="8371840"/>
            <wp:effectExtent l="0" t="0" r="9525" b="0"/>
            <wp:wrapNone/>
            <wp:docPr id="8" name="Picture 8" descr="C:\Users\OPERATOR\Pictures\2025-11-14\2025-11-14 10-09-38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ERATOR\Pictures\2025-11-14\2025-11-14 10-09-38_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05525" cy="837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B5E" w:rsidRDefault="00B93B5E" w:rsidP="00B93B5E">
      <w:pPr>
        <w:pStyle w:val="BodyText1"/>
        <w:ind w:left="851" w:hanging="851"/>
        <w:jc w:val="both"/>
        <w:rPr>
          <w:sz w:val="24"/>
          <w:szCs w:val="24"/>
          <w:lang w:val="id-ID" w:eastAsia="en-US"/>
        </w:rPr>
        <w:sectPr w:rsidR="00B93B5E" w:rsidSect="0002119F">
          <w:pgSz w:w="11906" w:h="16838" w:code="9"/>
          <w:pgMar w:top="2268" w:right="1701" w:bottom="1701" w:left="1701" w:header="1276" w:footer="709" w:gutter="0"/>
          <w:cols w:space="708"/>
          <w:titlePg/>
          <w:docGrid w:linePitch="360"/>
        </w:sectPr>
      </w:pPr>
      <w:r>
        <w:rPr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-13335</wp:posOffset>
            </wp:positionV>
            <wp:extent cx="5692775" cy="7806055"/>
            <wp:effectExtent l="0" t="0" r="3175" b="4445"/>
            <wp:wrapNone/>
            <wp:docPr id="7" name="Picture 7" descr="C:\Users\OPERATOR\Pictures\2025-11-14\2025-11-14 10-09-5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ERATOR\Pictures\2025-11-14\2025-11-14 10-09-57_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2775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B5E" w:rsidRPr="001C6236" w:rsidRDefault="00B93B5E" w:rsidP="00B93B5E">
      <w:pPr>
        <w:pStyle w:val="BodyText1"/>
        <w:ind w:left="851" w:hanging="851"/>
        <w:jc w:val="both"/>
        <w:rPr>
          <w:sz w:val="24"/>
          <w:szCs w:val="24"/>
          <w:lang w:val="id-ID" w:eastAsia="en-US"/>
        </w:rPr>
      </w:pPr>
      <w:r>
        <w:rPr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21590</wp:posOffset>
            </wp:positionV>
            <wp:extent cx="6076315" cy="8331835"/>
            <wp:effectExtent l="0" t="0" r="635" b="0"/>
            <wp:wrapNone/>
            <wp:docPr id="6" name="Picture 6" descr="C:\Users\OPERATOR\Pictures\2025-11-14\2025-11-14 10-10-1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5-11-14\2025-11-14 10-10-19_0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76315" cy="833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B5E" w:rsidRPr="001C6236" w:rsidRDefault="00B93B5E" w:rsidP="00B93B5E">
      <w:pPr>
        <w:pStyle w:val="BodyText1"/>
        <w:ind w:left="851" w:hanging="851"/>
        <w:jc w:val="both"/>
        <w:rPr>
          <w:sz w:val="24"/>
          <w:szCs w:val="24"/>
          <w:lang w:val="id-ID" w:eastAsia="en-US"/>
        </w:rPr>
      </w:pPr>
    </w:p>
    <w:p w:rsidR="00B93B5E" w:rsidRPr="001C6236" w:rsidRDefault="00B93B5E" w:rsidP="00B93B5E">
      <w:pPr>
        <w:pStyle w:val="BodyText1"/>
        <w:ind w:left="851" w:hanging="851"/>
        <w:jc w:val="both"/>
        <w:rPr>
          <w:sz w:val="24"/>
          <w:szCs w:val="24"/>
          <w:lang w:val="id-ID" w:eastAsia="en-US"/>
        </w:rPr>
      </w:pPr>
    </w:p>
    <w:p w:rsidR="00B93B5E" w:rsidRDefault="00B93B5E" w:rsidP="00B93B5E">
      <w:pPr>
        <w:pStyle w:val="BodyText1"/>
        <w:spacing w:after="0" w:line="240" w:lineRule="auto"/>
        <w:ind w:left="851" w:hanging="851"/>
        <w:jc w:val="both"/>
        <w:rPr>
          <w:sz w:val="24"/>
          <w:szCs w:val="24"/>
          <w:lang w:val="en-US" w:eastAsia="en-US"/>
        </w:rPr>
        <w:sectPr w:rsidR="00B93B5E" w:rsidSect="0002119F">
          <w:pgSz w:w="11906" w:h="16838" w:code="9"/>
          <w:pgMar w:top="2268" w:right="1701" w:bottom="1701" w:left="1701" w:header="1276" w:footer="709" w:gutter="0"/>
          <w:cols w:space="708"/>
          <w:titlePg/>
          <w:docGrid w:linePitch="360"/>
        </w:sectPr>
      </w:pPr>
    </w:p>
    <w:p w:rsidR="00B93B5E" w:rsidRPr="00C93F13" w:rsidRDefault="00B93B5E" w:rsidP="00B93B5E">
      <w:pPr>
        <w:pStyle w:val="BodyText1"/>
        <w:spacing w:after="0" w:line="240" w:lineRule="auto"/>
        <w:ind w:left="851" w:hanging="851"/>
        <w:jc w:val="both"/>
        <w:rPr>
          <w:color w:val="000000"/>
          <w:sz w:val="24"/>
          <w:szCs w:val="24"/>
          <w:lang w:val="en-US" w:eastAsia="id-ID" w:bidi="id-ID"/>
        </w:rPr>
      </w:pPr>
      <w:r>
        <w:rPr>
          <w:lang w:val="en-US" w:eastAsia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95250</wp:posOffset>
            </wp:positionV>
            <wp:extent cx="5958205" cy="8169910"/>
            <wp:effectExtent l="0" t="0" r="4445" b="2540"/>
            <wp:wrapNone/>
            <wp:docPr id="5" name="Picture 5" descr="C:\Users\OPERATOR\Pictures\2025-11-14\2025-11-14 10-10-3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ERATOR\Pictures\2025-11-14\2025-11-14 10-10-38_0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5820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4AE6" w:rsidRPr="00B93B5E" w:rsidRDefault="004B4AE6" w:rsidP="00B93B5E">
      <w:bookmarkStart w:id="1" w:name="_GoBack"/>
      <w:bookmarkEnd w:id="1"/>
    </w:p>
    <w:sectPr w:rsidR="004B4AE6" w:rsidRPr="00B93B5E" w:rsidSect="004B4AE6">
      <w:headerReference w:type="even" r:id="rId17"/>
      <w:headerReference w:type="default" r:id="rId18"/>
      <w:footerReference w:type="even" r:id="rId19"/>
      <w:headerReference w:type="first" r:id="rId20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5CC" w:rsidRDefault="000775CC" w:rsidP="00101EE5">
      <w:r>
        <w:separator/>
      </w:r>
    </w:p>
  </w:endnote>
  <w:endnote w:type="continuationSeparator" w:id="1">
    <w:p w:rsidR="000775CC" w:rsidRDefault="000775CC" w:rsidP="00101E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B5E" w:rsidRDefault="001B30AB">
    <w:pPr>
      <w:pStyle w:val="Footer"/>
      <w:jc w:val="center"/>
    </w:pPr>
    <w:r>
      <w:rPr>
        <w:noProof w:val="0"/>
      </w:rPr>
      <w:fldChar w:fldCharType="begin"/>
    </w:r>
    <w:r w:rsidR="00B93B5E">
      <w:instrText xml:space="preserve"> PAGE   \* MERGEFORMAT </w:instrText>
    </w:r>
    <w:r>
      <w:rPr>
        <w:noProof w:val="0"/>
      </w:rPr>
      <w:fldChar w:fldCharType="separate"/>
    </w:r>
    <w:r w:rsidR="00A91123">
      <w:t>7</w:t>
    </w:r>
    <w:r>
      <w:fldChar w:fldCharType="end"/>
    </w:r>
  </w:p>
  <w:p w:rsidR="00B93B5E" w:rsidRDefault="00B93B5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B51" w:rsidRDefault="001B30AB" w:rsidP="00B5008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7233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83B51" w:rsidRDefault="000775C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5CC" w:rsidRDefault="000775CC" w:rsidP="00101EE5">
      <w:r>
        <w:separator/>
      </w:r>
    </w:p>
  </w:footnote>
  <w:footnote w:type="continuationSeparator" w:id="1">
    <w:p w:rsidR="000775CC" w:rsidRDefault="000775CC" w:rsidP="00101EE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B5E" w:rsidRDefault="001B30AB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199" o:spid="_x0000_s2059" type="#_x0000_t75" style="position:absolute;margin-left:0;margin-top:0;width:425pt;height:419.35pt;z-index:-25164902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B5E" w:rsidRDefault="001B30AB">
    <w:pPr>
      <w:pStyle w:val="Header"/>
      <w:jc w:val="right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200" o:spid="_x0000_s2060" type="#_x0000_t75" style="position:absolute;left:0;text-align:left;margin-left:0;margin-top:0;width:425pt;height:419.35pt;z-index:-25164800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>
      <w:fldChar w:fldCharType="begin"/>
    </w:r>
    <w:r w:rsidR="00B93B5E">
      <w:instrText xml:space="preserve"> PAGE   \* MERGEFORMAT </w:instrText>
    </w:r>
    <w:r>
      <w:fldChar w:fldCharType="separate"/>
    </w:r>
    <w:r w:rsidR="00A91123">
      <w:t>2</w:t>
    </w:r>
    <w:r>
      <w:fldChar w:fldCharType="end"/>
    </w:r>
  </w:p>
  <w:p w:rsidR="00B93B5E" w:rsidRDefault="00B93B5E" w:rsidP="00AC41FA">
    <w:pPr>
      <w:pStyle w:val="Header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B5E" w:rsidRDefault="001B30AB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198" o:spid="_x0000_s2058" type="#_x0000_t75" style="position:absolute;margin-left:0;margin-top:0;width:425pt;height:419.35pt;z-index:-251650048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B51" w:rsidRDefault="001B30AB" w:rsidP="004403C0">
    <w:pPr>
      <w:pStyle w:val="Header"/>
      <w:framePr w:wrap="around" w:vAnchor="text" w:hAnchor="margin" w:xAlign="right" w:y="1"/>
      <w:rPr>
        <w:rStyle w:val="PageNumber"/>
      </w:rPr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181" o:spid="_x0000_s2053" type="#_x0000_t75" style="position:absolute;margin-left:0;margin-top:0;width:425pt;height:419.35pt;z-index:-251653120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  <w:r>
      <w:rPr>
        <w:rStyle w:val="PageNumber"/>
      </w:rPr>
      <w:fldChar w:fldCharType="begin"/>
    </w:r>
    <w:r w:rsidR="0027233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83B51" w:rsidRDefault="000775CC" w:rsidP="00AC41FA">
    <w:pPr>
      <w:pStyle w:val="Header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B51" w:rsidRDefault="001B30AB" w:rsidP="00AC41FA">
    <w:pPr>
      <w:pStyle w:val="Header"/>
      <w:ind w:right="360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182" o:spid="_x0000_s2054" type="#_x0000_t75" style="position:absolute;margin-left:0;margin-top:0;width:425pt;height:419.35pt;z-index:-251652096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19F" w:rsidRDefault="001B30AB">
    <w:pPr>
      <w:pStyle w:val="Header"/>
    </w:pPr>
    <w:r>
      <w:rPr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5180" o:spid="_x0000_s2052" type="#_x0000_t75" style="position:absolute;margin-left:0;margin-top:0;width:425pt;height:419.35pt;z-index:-251654144;mso-position-horizontal:center;mso-position-horizontal-relative:margin;mso-position-vertical:center;mso-position-vertical-relative:margin" o:allowincell="f">
          <v:imagedata r:id="rId1" o:title="umn-300x296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A4958"/>
    <w:multiLevelType w:val="hybridMultilevel"/>
    <w:tmpl w:val="57608682"/>
    <w:lvl w:ilvl="0" w:tplc="54801D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D0D0D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9803F7"/>
    <w:multiLevelType w:val="multilevel"/>
    <w:tmpl w:val="3E7C8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770" w:hanging="69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A070A9"/>
    <w:multiLevelType w:val="hybridMultilevel"/>
    <w:tmpl w:val="07386B32"/>
    <w:lvl w:ilvl="0" w:tplc="8C368EE4">
      <w:start w:val="1"/>
      <w:numFmt w:val="lowerLetter"/>
      <w:lvlText w:val="%1."/>
      <w:lvlJc w:val="left"/>
      <w:pPr>
        <w:ind w:left="14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89" w:hanging="360"/>
      </w:pPr>
    </w:lvl>
    <w:lvl w:ilvl="2" w:tplc="0409001B" w:tentative="1">
      <w:start w:val="1"/>
      <w:numFmt w:val="lowerRoman"/>
      <w:lvlText w:val="%3."/>
      <w:lvlJc w:val="right"/>
      <w:pPr>
        <w:ind w:left="2909" w:hanging="180"/>
      </w:pPr>
    </w:lvl>
    <w:lvl w:ilvl="3" w:tplc="0409000F" w:tentative="1">
      <w:start w:val="1"/>
      <w:numFmt w:val="decimal"/>
      <w:lvlText w:val="%4."/>
      <w:lvlJc w:val="left"/>
      <w:pPr>
        <w:ind w:left="3629" w:hanging="360"/>
      </w:pPr>
    </w:lvl>
    <w:lvl w:ilvl="4" w:tplc="04090019" w:tentative="1">
      <w:start w:val="1"/>
      <w:numFmt w:val="lowerLetter"/>
      <w:lvlText w:val="%5."/>
      <w:lvlJc w:val="left"/>
      <w:pPr>
        <w:ind w:left="4349" w:hanging="360"/>
      </w:pPr>
    </w:lvl>
    <w:lvl w:ilvl="5" w:tplc="0409001B" w:tentative="1">
      <w:start w:val="1"/>
      <w:numFmt w:val="lowerRoman"/>
      <w:lvlText w:val="%6."/>
      <w:lvlJc w:val="right"/>
      <w:pPr>
        <w:ind w:left="5069" w:hanging="180"/>
      </w:pPr>
    </w:lvl>
    <w:lvl w:ilvl="6" w:tplc="0409000F" w:tentative="1">
      <w:start w:val="1"/>
      <w:numFmt w:val="decimal"/>
      <w:lvlText w:val="%7."/>
      <w:lvlJc w:val="left"/>
      <w:pPr>
        <w:ind w:left="5789" w:hanging="360"/>
      </w:pPr>
    </w:lvl>
    <w:lvl w:ilvl="7" w:tplc="04090019" w:tentative="1">
      <w:start w:val="1"/>
      <w:numFmt w:val="lowerLetter"/>
      <w:lvlText w:val="%8."/>
      <w:lvlJc w:val="left"/>
      <w:pPr>
        <w:ind w:left="6509" w:hanging="360"/>
      </w:pPr>
    </w:lvl>
    <w:lvl w:ilvl="8" w:tplc="0409001B" w:tentative="1">
      <w:start w:val="1"/>
      <w:numFmt w:val="lowerRoman"/>
      <w:lvlText w:val="%9."/>
      <w:lvlJc w:val="right"/>
      <w:pPr>
        <w:ind w:left="7229" w:hanging="180"/>
      </w:pPr>
    </w:lvl>
  </w:abstractNum>
  <w:abstractNum w:abstractNumId="3">
    <w:nsid w:val="0AB202D0"/>
    <w:multiLevelType w:val="hybridMultilevel"/>
    <w:tmpl w:val="261A40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E8590E"/>
    <w:multiLevelType w:val="hybridMultilevel"/>
    <w:tmpl w:val="47CAA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4968BC"/>
    <w:multiLevelType w:val="hybridMultilevel"/>
    <w:tmpl w:val="37169E8E"/>
    <w:lvl w:ilvl="0" w:tplc="0421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8242535"/>
    <w:multiLevelType w:val="hybridMultilevel"/>
    <w:tmpl w:val="455646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74160C"/>
    <w:multiLevelType w:val="hybridMultilevel"/>
    <w:tmpl w:val="0A001224"/>
    <w:lvl w:ilvl="0" w:tplc="1C544650">
      <w:start w:val="1"/>
      <w:numFmt w:val="decimal"/>
      <w:lvlText w:val="%1."/>
      <w:lvlJc w:val="left"/>
      <w:pPr>
        <w:ind w:left="2377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C14DC"/>
    <w:multiLevelType w:val="hybridMultilevel"/>
    <w:tmpl w:val="1572F64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9C2419"/>
    <w:multiLevelType w:val="hybridMultilevel"/>
    <w:tmpl w:val="11BCDC9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7BD734D"/>
    <w:multiLevelType w:val="hybridMultilevel"/>
    <w:tmpl w:val="248EBC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E24DE5"/>
    <w:multiLevelType w:val="hybridMultilevel"/>
    <w:tmpl w:val="1F265D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B9253A"/>
    <w:multiLevelType w:val="hybridMultilevel"/>
    <w:tmpl w:val="DA0445A6"/>
    <w:lvl w:ilvl="0" w:tplc="C660DBE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D9A52CF"/>
    <w:multiLevelType w:val="hybridMultilevel"/>
    <w:tmpl w:val="0FC673BE"/>
    <w:lvl w:ilvl="0" w:tplc="04210015">
      <w:start w:val="1"/>
      <w:numFmt w:val="upperLetter"/>
      <w:lvlText w:val="%1."/>
      <w:lvlJc w:val="left"/>
      <w:pPr>
        <w:ind w:left="1212" w:hanging="360"/>
      </w:pPr>
      <w:rPr>
        <w:rFonts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D9A5FD1"/>
    <w:multiLevelType w:val="multilevel"/>
    <w:tmpl w:val="2B94248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id-ID" w:eastAsia="id-ID" w:bidi="id-ID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E014B6D"/>
    <w:multiLevelType w:val="hybridMultilevel"/>
    <w:tmpl w:val="91AE679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01C0BA5"/>
    <w:multiLevelType w:val="hybridMultilevel"/>
    <w:tmpl w:val="F2041C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E4663F"/>
    <w:multiLevelType w:val="hybridMultilevel"/>
    <w:tmpl w:val="B0761F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2F0B75"/>
    <w:multiLevelType w:val="hybridMultilevel"/>
    <w:tmpl w:val="EABCE0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F0790F"/>
    <w:multiLevelType w:val="hybridMultilevel"/>
    <w:tmpl w:val="F2D2114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263780"/>
    <w:multiLevelType w:val="hybridMultilevel"/>
    <w:tmpl w:val="CB9822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AB7190"/>
    <w:multiLevelType w:val="hybridMultilevel"/>
    <w:tmpl w:val="BF0E2B4C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66440FCF"/>
    <w:multiLevelType w:val="multilevel"/>
    <w:tmpl w:val="470A9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B54500E"/>
    <w:multiLevelType w:val="hybridMultilevel"/>
    <w:tmpl w:val="BEEE60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960D32"/>
    <w:multiLevelType w:val="hybridMultilevel"/>
    <w:tmpl w:val="EF4CE9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A06CBB"/>
    <w:multiLevelType w:val="hybridMultilevel"/>
    <w:tmpl w:val="FC168E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2"/>
  </w:num>
  <w:num w:numId="5">
    <w:abstractNumId w:val="14"/>
  </w:num>
  <w:num w:numId="6">
    <w:abstractNumId w:val="13"/>
  </w:num>
  <w:num w:numId="7">
    <w:abstractNumId w:val="1"/>
  </w:num>
  <w:num w:numId="8">
    <w:abstractNumId w:val="9"/>
  </w:num>
  <w:num w:numId="9">
    <w:abstractNumId w:val="15"/>
  </w:num>
  <w:num w:numId="10">
    <w:abstractNumId w:val="22"/>
  </w:num>
  <w:num w:numId="11">
    <w:abstractNumId w:val="20"/>
  </w:num>
  <w:num w:numId="12">
    <w:abstractNumId w:val="12"/>
  </w:num>
  <w:num w:numId="13">
    <w:abstractNumId w:val="18"/>
  </w:num>
  <w:num w:numId="14">
    <w:abstractNumId w:val="16"/>
  </w:num>
  <w:num w:numId="15">
    <w:abstractNumId w:val="25"/>
  </w:num>
  <w:num w:numId="16">
    <w:abstractNumId w:val="23"/>
  </w:num>
  <w:num w:numId="17">
    <w:abstractNumId w:val="19"/>
  </w:num>
  <w:num w:numId="18">
    <w:abstractNumId w:val="17"/>
  </w:num>
  <w:num w:numId="19">
    <w:abstractNumId w:val="10"/>
  </w:num>
  <w:num w:numId="20">
    <w:abstractNumId w:val="6"/>
  </w:num>
  <w:num w:numId="21">
    <w:abstractNumId w:val="11"/>
  </w:num>
  <w:num w:numId="22">
    <w:abstractNumId w:val="24"/>
  </w:num>
  <w:num w:numId="23">
    <w:abstractNumId w:val="3"/>
  </w:num>
  <w:num w:numId="24">
    <w:abstractNumId w:val="8"/>
  </w:num>
  <w:num w:numId="25">
    <w:abstractNumId w:val="21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ocumentProtection w:edit="forms" w:enforcement="1" w:cryptProviderType="rsaFull" w:cryptAlgorithmClass="hash" w:cryptAlgorithmType="typeAny" w:cryptAlgorithmSid="4" w:cryptSpinCount="50000" w:hash="FvkoZaUqO/62NoszTkEGAbt5XPo=" w:salt="kHmbEdlLEcvrSo7tQ4y3Vg==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AE6"/>
    <w:rsid w:val="000775CC"/>
    <w:rsid w:val="000B64C1"/>
    <w:rsid w:val="00101EE5"/>
    <w:rsid w:val="001B30AB"/>
    <w:rsid w:val="00240DBF"/>
    <w:rsid w:val="00272330"/>
    <w:rsid w:val="004B4AE6"/>
    <w:rsid w:val="0061727F"/>
    <w:rsid w:val="006B1AF8"/>
    <w:rsid w:val="00755471"/>
    <w:rsid w:val="00A364A6"/>
    <w:rsid w:val="00A91123"/>
    <w:rsid w:val="00B93B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AE6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0B64C1"/>
    <w:pPr>
      <w:keepNext/>
      <w:keepLines/>
      <w:spacing w:before="480" w:line="259" w:lineRule="auto"/>
      <w:outlineLvl w:val="0"/>
    </w:pPr>
    <w:rPr>
      <w:rFonts w:ascii="Calibri Light" w:hAnsi="Calibri Light"/>
      <w:b/>
      <w:bCs/>
      <w:noProof w:val="0"/>
      <w:color w:val="2E74B5"/>
      <w:sz w:val="28"/>
      <w:szCs w:val="28"/>
      <w:lang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E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727F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27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727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B4AE6"/>
    <w:pPr>
      <w:tabs>
        <w:tab w:val="center" w:pos="4513"/>
        <w:tab w:val="right" w:pos="9026"/>
      </w:tabs>
    </w:pPr>
    <w:rPr>
      <w:sz w:val="20"/>
      <w:szCs w:val="20"/>
      <w:lang/>
    </w:rPr>
  </w:style>
  <w:style w:type="character" w:customStyle="1" w:styleId="FooterChar">
    <w:name w:val="Footer Char"/>
    <w:basedOn w:val="DefaultParagraphFont"/>
    <w:link w:val="Footer"/>
    <w:uiPriority w:val="99"/>
    <w:rsid w:val="004B4AE6"/>
    <w:rPr>
      <w:rFonts w:ascii="Times New Roman" w:eastAsia="Times New Roman" w:hAnsi="Times New Roman" w:cs="Times New Roman"/>
      <w:noProof/>
      <w:sz w:val="20"/>
      <w:szCs w:val="20"/>
      <w:lang/>
    </w:rPr>
  </w:style>
  <w:style w:type="character" w:styleId="PageNumber">
    <w:name w:val="page number"/>
    <w:uiPriority w:val="99"/>
    <w:semiHidden/>
    <w:unhideWhenUsed/>
    <w:rsid w:val="004B4AE6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4B4AE6"/>
    <w:pPr>
      <w:tabs>
        <w:tab w:val="center" w:pos="4513"/>
        <w:tab w:val="right" w:pos="9026"/>
      </w:tabs>
    </w:pPr>
    <w:rPr>
      <w:sz w:val="20"/>
      <w:szCs w:val="20"/>
      <w:lang/>
    </w:rPr>
  </w:style>
  <w:style w:type="character" w:customStyle="1" w:styleId="HeaderChar">
    <w:name w:val="Header Char"/>
    <w:basedOn w:val="DefaultParagraphFont"/>
    <w:link w:val="Header"/>
    <w:uiPriority w:val="99"/>
    <w:rsid w:val="004B4AE6"/>
    <w:rPr>
      <w:rFonts w:ascii="Times New Roman" w:eastAsia="Times New Roman" w:hAnsi="Times New Roman" w:cs="Times New Roman"/>
      <w:noProof/>
      <w:sz w:val="20"/>
      <w:szCs w:val="20"/>
      <w:lang/>
    </w:rPr>
  </w:style>
  <w:style w:type="character" w:customStyle="1" w:styleId="Heading1Char">
    <w:name w:val="Heading 1 Char"/>
    <w:basedOn w:val="DefaultParagraphFont"/>
    <w:link w:val="Heading1"/>
    <w:uiPriority w:val="1"/>
    <w:rsid w:val="000B64C1"/>
    <w:rPr>
      <w:rFonts w:ascii="Calibri Light" w:eastAsia="Times New Roman" w:hAnsi="Calibri Light" w:cs="Times New Roman"/>
      <w:b/>
      <w:bCs/>
      <w:color w:val="2E74B5"/>
      <w:sz w:val="28"/>
      <w:szCs w:val="28"/>
      <w:lang/>
    </w:rPr>
  </w:style>
  <w:style w:type="paragraph" w:styleId="NormalWeb">
    <w:name w:val="Normal (Web)"/>
    <w:basedOn w:val="Normal"/>
    <w:uiPriority w:val="99"/>
    <w:unhideWhenUsed/>
    <w:rsid w:val="000B64C1"/>
    <w:pPr>
      <w:spacing w:before="100" w:beforeAutospacing="1" w:after="100" w:afterAutospacing="1"/>
    </w:pPr>
    <w:rPr>
      <w:noProof w:val="0"/>
      <w:lang w:val="en-US"/>
    </w:rPr>
  </w:style>
  <w:style w:type="character" w:styleId="Strong">
    <w:name w:val="Strong"/>
    <w:uiPriority w:val="22"/>
    <w:qFormat/>
    <w:rsid w:val="000B64C1"/>
    <w:rPr>
      <w:b/>
      <w:bCs/>
    </w:rPr>
  </w:style>
  <w:style w:type="paragraph" w:styleId="ListParagraph">
    <w:name w:val="List Paragraph"/>
    <w:aliases w:val="Body of text,List Paragraph1,skripsi,Char Char2,List Paragraph2,Heading 10,list paragraph,sub de titre 4,ANNEX,spasi 2 taiiii,Char Char21,kepala,SUB BAB2,TABEL,tabel,Body of text+1,Body of text+2,Body of text+3,HEADING 1"/>
    <w:basedOn w:val="Normal"/>
    <w:link w:val="ListParagraphChar"/>
    <w:uiPriority w:val="1"/>
    <w:qFormat/>
    <w:rsid w:val="00A364A6"/>
    <w:pPr>
      <w:ind w:left="720"/>
      <w:contextualSpacing/>
    </w:pPr>
    <w:rPr>
      <w:sz w:val="20"/>
      <w:szCs w:val="20"/>
      <w:lang/>
    </w:rPr>
  </w:style>
  <w:style w:type="character" w:styleId="Hyperlink">
    <w:name w:val="Hyperlink"/>
    <w:uiPriority w:val="99"/>
    <w:unhideWhenUsed/>
    <w:rsid w:val="00A364A6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Body of text Char,List Paragraph1 Char,skripsi Char,Char Char2 Char,List Paragraph2 Char,Heading 10 Char,list paragraph Char,sub de titre 4 Char,ANNEX Char,spasi 2 taiiii Char,Char Char21 Char,kepala Char,SUB BAB2 Char,TABEL Char"/>
    <w:link w:val="ListParagraph"/>
    <w:uiPriority w:val="34"/>
    <w:qFormat/>
    <w:locked/>
    <w:rsid w:val="00A364A6"/>
    <w:rPr>
      <w:rFonts w:ascii="Times New Roman" w:eastAsia="Times New Roman" w:hAnsi="Times New Roman" w:cs="Times New Roman"/>
      <w:noProof/>
      <w:sz w:val="20"/>
      <w:szCs w:val="20"/>
      <w:lang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364A6"/>
    <w:pPr>
      <w:tabs>
        <w:tab w:val="center" w:leader="dot" w:pos="8789"/>
      </w:tabs>
      <w:spacing w:line="360" w:lineRule="auto"/>
      <w:ind w:left="1134" w:hanging="1134"/>
    </w:pPr>
    <w:rPr>
      <w:b/>
      <w:color w:val="0D0D0D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364A6"/>
    <w:pPr>
      <w:tabs>
        <w:tab w:val="left" w:pos="880"/>
        <w:tab w:val="center" w:leader="dot" w:pos="8789"/>
      </w:tabs>
      <w:spacing w:line="360" w:lineRule="auto"/>
      <w:ind w:left="1560" w:hanging="426"/>
      <w:jc w:val="both"/>
    </w:pPr>
    <w:rPr>
      <w:bCs/>
      <w:lang w:val="en-US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4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4A6"/>
    <w:rPr>
      <w:rFonts w:ascii="Tahoma" w:eastAsia="Times New Roman" w:hAnsi="Tahoma" w:cs="Tahoma"/>
      <w:noProof/>
      <w:sz w:val="16"/>
      <w:szCs w:val="16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EE5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id-ID"/>
    </w:rPr>
  </w:style>
  <w:style w:type="paragraph" w:styleId="FootnoteText">
    <w:name w:val="footnote text"/>
    <w:basedOn w:val="Normal"/>
    <w:link w:val="FootnoteTextChar"/>
    <w:uiPriority w:val="99"/>
    <w:unhideWhenUsed/>
    <w:rsid w:val="00101EE5"/>
    <w:rPr>
      <w:sz w:val="20"/>
      <w:szCs w:val="20"/>
      <w:lang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01EE5"/>
    <w:rPr>
      <w:rFonts w:ascii="Times New Roman" w:eastAsia="Times New Roman" w:hAnsi="Times New Roman" w:cs="Times New Roman"/>
      <w:noProof/>
      <w:sz w:val="20"/>
      <w:szCs w:val="20"/>
      <w:lang/>
    </w:rPr>
  </w:style>
  <w:style w:type="character" w:styleId="FootnoteReference">
    <w:name w:val="footnote reference"/>
    <w:uiPriority w:val="99"/>
    <w:unhideWhenUsed/>
    <w:rsid w:val="00101EE5"/>
    <w:rPr>
      <w:rFonts w:cs="Times New Roman"/>
      <w:vertAlign w:val="superscript"/>
    </w:rPr>
  </w:style>
  <w:style w:type="character" w:customStyle="1" w:styleId="Bodytext">
    <w:name w:val="Body text_"/>
    <w:link w:val="Bodytext0"/>
    <w:locked/>
    <w:rsid w:val="00101EE5"/>
  </w:style>
  <w:style w:type="paragraph" w:customStyle="1" w:styleId="Bodytext0">
    <w:name w:val="Body text"/>
    <w:basedOn w:val="Normal"/>
    <w:link w:val="Bodytext"/>
    <w:qFormat/>
    <w:rsid w:val="00101EE5"/>
    <w:pPr>
      <w:widowControl w:val="0"/>
      <w:spacing w:line="480" w:lineRule="auto"/>
      <w:ind w:firstLine="40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character" w:customStyle="1" w:styleId="Footnote">
    <w:name w:val="Footnote_"/>
    <w:link w:val="Footnote0"/>
    <w:locked/>
    <w:rsid w:val="00755471"/>
    <w:rPr>
      <w:rFonts w:cs="Times New Roman"/>
      <w:sz w:val="20"/>
      <w:szCs w:val="20"/>
    </w:rPr>
  </w:style>
  <w:style w:type="paragraph" w:customStyle="1" w:styleId="Footnote0">
    <w:name w:val="Footnote"/>
    <w:basedOn w:val="Normal"/>
    <w:link w:val="Footnote"/>
    <w:rsid w:val="00755471"/>
    <w:pPr>
      <w:widowControl w:val="0"/>
    </w:pPr>
    <w:rPr>
      <w:rFonts w:asciiTheme="minorHAnsi" w:eastAsiaTheme="minorHAnsi" w:hAnsiTheme="minorHAnsi"/>
      <w:noProof w:val="0"/>
      <w:sz w:val="20"/>
      <w:szCs w:val="20"/>
      <w:lang w:val="en-US"/>
    </w:rPr>
  </w:style>
  <w:style w:type="paragraph" w:styleId="BodyText1">
    <w:name w:val="Body Text"/>
    <w:basedOn w:val="Normal"/>
    <w:link w:val="BodyTextChar"/>
    <w:uiPriority w:val="1"/>
    <w:qFormat/>
    <w:rsid w:val="00755471"/>
    <w:pPr>
      <w:widowControl w:val="0"/>
      <w:spacing w:after="240" w:line="480" w:lineRule="auto"/>
    </w:pPr>
    <w:rPr>
      <w:sz w:val="20"/>
      <w:szCs w:val="20"/>
      <w:lang/>
    </w:rPr>
  </w:style>
  <w:style w:type="character" w:customStyle="1" w:styleId="BodyTextChar">
    <w:name w:val="Body Text Char"/>
    <w:basedOn w:val="DefaultParagraphFont"/>
    <w:link w:val="BodyText1"/>
    <w:uiPriority w:val="1"/>
    <w:rsid w:val="00755471"/>
    <w:rPr>
      <w:rFonts w:ascii="Times New Roman" w:eastAsia="Times New Roman" w:hAnsi="Times New Roman" w:cs="Times New Roman"/>
      <w:noProof/>
      <w:sz w:val="20"/>
      <w:szCs w:val="20"/>
      <w:lang/>
    </w:rPr>
  </w:style>
  <w:style w:type="character" w:customStyle="1" w:styleId="Heading20">
    <w:name w:val="Heading #2_"/>
    <w:link w:val="Heading21"/>
    <w:rsid w:val="00755471"/>
    <w:rPr>
      <w:rFonts w:ascii="Arial" w:eastAsia="Arial" w:hAnsi="Arial" w:cs="Arial"/>
      <w:b/>
      <w:bCs/>
      <w:color w:val="C3C3C2"/>
      <w:sz w:val="54"/>
      <w:szCs w:val="54"/>
    </w:rPr>
  </w:style>
  <w:style w:type="paragraph" w:customStyle="1" w:styleId="Heading21">
    <w:name w:val="Heading #2"/>
    <w:basedOn w:val="Normal"/>
    <w:link w:val="Heading20"/>
    <w:rsid w:val="00755471"/>
    <w:pPr>
      <w:widowControl w:val="0"/>
      <w:spacing w:line="209" w:lineRule="auto"/>
      <w:ind w:left="1400"/>
      <w:outlineLvl w:val="1"/>
    </w:pPr>
    <w:rPr>
      <w:rFonts w:ascii="Arial" w:eastAsia="Arial" w:hAnsi="Arial" w:cs="Arial"/>
      <w:b/>
      <w:bCs/>
      <w:noProof w:val="0"/>
      <w:color w:val="C3C3C2"/>
      <w:sz w:val="54"/>
      <w:szCs w:val="54"/>
      <w:lang w:val="en-US"/>
    </w:rPr>
  </w:style>
  <w:style w:type="character" w:styleId="Emphasis">
    <w:name w:val="Emphasis"/>
    <w:uiPriority w:val="20"/>
    <w:qFormat/>
    <w:rsid w:val="00240DBF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61727F"/>
    <w:rPr>
      <w:rFonts w:ascii="Cambria" w:eastAsia="Times New Roman" w:hAnsi="Cambria" w:cs="Times New Roman"/>
      <w:b/>
      <w:bCs/>
      <w:noProof/>
      <w:sz w:val="26"/>
      <w:szCs w:val="26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27F"/>
    <w:rPr>
      <w:rFonts w:ascii="Calibri" w:eastAsia="Times New Roman" w:hAnsi="Calibri" w:cs="Times New Roman"/>
      <w:b/>
      <w:bCs/>
      <w:noProof/>
      <w:sz w:val="28"/>
      <w:szCs w:val="28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727F"/>
    <w:rPr>
      <w:rFonts w:ascii="Calibri" w:eastAsia="Times New Roman" w:hAnsi="Calibri" w:cs="Times New Roman"/>
      <w:b/>
      <w:bCs/>
      <w:i/>
      <w:iCs/>
      <w:noProof/>
      <w:sz w:val="26"/>
      <w:szCs w:val="26"/>
      <w:lang w:val="id-ID"/>
    </w:rPr>
  </w:style>
  <w:style w:type="paragraph" w:customStyle="1" w:styleId="whitespace-normal">
    <w:name w:val="whitespace-normal"/>
    <w:basedOn w:val="Normal"/>
    <w:rsid w:val="0061727F"/>
    <w:pPr>
      <w:spacing w:before="100" w:beforeAutospacing="1" w:after="100" w:afterAutospacing="1"/>
    </w:pPr>
    <w:rPr>
      <w:noProof w:val="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AE6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styleId="Heading1">
    <w:name w:val="heading 1"/>
    <w:basedOn w:val="Normal"/>
    <w:next w:val="Normal"/>
    <w:link w:val="Heading1Char"/>
    <w:uiPriority w:val="1"/>
    <w:qFormat/>
    <w:rsid w:val="000B64C1"/>
    <w:pPr>
      <w:keepNext/>
      <w:keepLines/>
      <w:spacing w:before="480" w:line="259" w:lineRule="auto"/>
      <w:outlineLvl w:val="0"/>
    </w:pPr>
    <w:rPr>
      <w:rFonts w:ascii="Calibri Light" w:hAnsi="Calibri Light"/>
      <w:b/>
      <w:bCs/>
      <w:noProof w:val="0"/>
      <w:color w:val="2E74B5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E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727F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727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727F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B4AE6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4B4AE6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styleId="PageNumber">
    <w:name w:val="page number"/>
    <w:uiPriority w:val="99"/>
    <w:semiHidden/>
    <w:unhideWhenUsed/>
    <w:rsid w:val="004B4AE6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4B4AE6"/>
    <w:pPr>
      <w:tabs>
        <w:tab w:val="center" w:pos="4513"/>
        <w:tab w:val="right" w:pos="9026"/>
      </w:tabs>
    </w:pPr>
    <w:rPr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4B4AE6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1"/>
    <w:rsid w:val="000B64C1"/>
    <w:rPr>
      <w:rFonts w:ascii="Calibri Light" w:eastAsia="Times New Roman" w:hAnsi="Calibri Light" w:cs="Times New Roman"/>
      <w:b/>
      <w:bCs/>
      <w:color w:val="2E74B5"/>
      <w:sz w:val="28"/>
      <w:szCs w:val="28"/>
      <w:lang w:val="x-none" w:eastAsia="x-none"/>
    </w:rPr>
  </w:style>
  <w:style w:type="paragraph" w:styleId="NormalWeb">
    <w:name w:val="Normal (Web)"/>
    <w:basedOn w:val="Normal"/>
    <w:uiPriority w:val="99"/>
    <w:unhideWhenUsed/>
    <w:rsid w:val="000B64C1"/>
    <w:pPr>
      <w:spacing w:before="100" w:beforeAutospacing="1" w:after="100" w:afterAutospacing="1"/>
    </w:pPr>
    <w:rPr>
      <w:noProof w:val="0"/>
      <w:lang w:val="en-US"/>
    </w:rPr>
  </w:style>
  <w:style w:type="character" w:styleId="Strong">
    <w:name w:val="Strong"/>
    <w:uiPriority w:val="22"/>
    <w:qFormat/>
    <w:rsid w:val="000B64C1"/>
    <w:rPr>
      <w:b/>
      <w:bCs/>
    </w:rPr>
  </w:style>
  <w:style w:type="paragraph" w:styleId="ListParagraph">
    <w:name w:val="List Paragraph"/>
    <w:aliases w:val="Body of text,List Paragraph1,skripsi,Char Char2,List Paragraph2,Heading 10,list paragraph,sub de titre 4,ANNEX,spasi 2 taiiii,Char Char21,kepala,SUB BAB2,TABEL,tabel,Body of text+1,Body of text+2,Body of text+3,HEADING 1"/>
    <w:basedOn w:val="Normal"/>
    <w:link w:val="ListParagraphChar"/>
    <w:uiPriority w:val="1"/>
    <w:qFormat/>
    <w:rsid w:val="00A364A6"/>
    <w:pPr>
      <w:ind w:left="720"/>
      <w:contextualSpacing/>
    </w:pPr>
    <w:rPr>
      <w:sz w:val="20"/>
      <w:szCs w:val="20"/>
      <w:lang w:val="x-none" w:eastAsia="x-none"/>
    </w:rPr>
  </w:style>
  <w:style w:type="character" w:styleId="Hyperlink">
    <w:name w:val="Hyperlink"/>
    <w:uiPriority w:val="99"/>
    <w:unhideWhenUsed/>
    <w:rsid w:val="00A364A6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Body of text Char,List Paragraph1 Char,skripsi Char,Char Char2 Char,List Paragraph2 Char,Heading 10 Char,list paragraph Char,sub de titre 4 Char,ANNEX Char,spasi 2 taiiii Char,Char Char21 Char,kepala Char,SUB BAB2 Char,TABEL Char"/>
    <w:link w:val="ListParagraph"/>
    <w:uiPriority w:val="34"/>
    <w:qFormat/>
    <w:locked/>
    <w:rsid w:val="00A364A6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364A6"/>
    <w:pPr>
      <w:tabs>
        <w:tab w:val="center" w:leader="dot" w:pos="8789"/>
      </w:tabs>
      <w:spacing w:line="360" w:lineRule="auto"/>
      <w:ind w:left="1134" w:hanging="1134"/>
    </w:pPr>
    <w:rPr>
      <w:b/>
      <w:color w:val="0D0D0D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364A6"/>
    <w:pPr>
      <w:tabs>
        <w:tab w:val="left" w:pos="880"/>
        <w:tab w:val="center" w:leader="dot" w:pos="8789"/>
      </w:tabs>
      <w:spacing w:line="360" w:lineRule="auto"/>
      <w:ind w:left="1560" w:hanging="426"/>
      <w:jc w:val="both"/>
    </w:pPr>
    <w:rPr>
      <w:bCs/>
      <w:lang w:val="en-US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64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4A6"/>
    <w:rPr>
      <w:rFonts w:ascii="Tahoma" w:eastAsia="Times New Roman" w:hAnsi="Tahoma" w:cs="Tahoma"/>
      <w:noProof/>
      <w:sz w:val="16"/>
      <w:szCs w:val="16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EE5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id-ID"/>
    </w:rPr>
  </w:style>
  <w:style w:type="paragraph" w:styleId="FootnoteText">
    <w:name w:val="footnote text"/>
    <w:basedOn w:val="Normal"/>
    <w:link w:val="FootnoteTextChar"/>
    <w:uiPriority w:val="99"/>
    <w:unhideWhenUsed/>
    <w:rsid w:val="00101EE5"/>
    <w:rPr>
      <w:sz w:val="20"/>
      <w:szCs w:val="20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01EE5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styleId="FootnoteReference">
    <w:name w:val="footnote reference"/>
    <w:uiPriority w:val="99"/>
    <w:unhideWhenUsed/>
    <w:rsid w:val="00101EE5"/>
    <w:rPr>
      <w:rFonts w:cs="Times New Roman"/>
      <w:vertAlign w:val="superscript"/>
    </w:rPr>
  </w:style>
  <w:style w:type="character" w:customStyle="1" w:styleId="Bodytext">
    <w:name w:val="Body text_"/>
    <w:link w:val="Bodytext0"/>
    <w:locked/>
    <w:rsid w:val="00101EE5"/>
  </w:style>
  <w:style w:type="paragraph" w:customStyle="1" w:styleId="Bodytext0">
    <w:name w:val="Body text"/>
    <w:basedOn w:val="Normal"/>
    <w:link w:val="Bodytext"/>
    <w:qFormat/>
    <w:rsid w:val="00101EE5"/>
    <w:pPr>
      <w:widowControl w:val="0"/>
      <w:spacing w:line="480" w:lineRule="auto"/>
      <w:ind w:firstLine="400"/>
    </w:pPr>
    <w:rPr>
      <w:rFonts w:asciiTheme="minorHAnsi" w:eastAsiaTheme="minorHAnsi" w:hAnsiTheme="minorHAnsi" w:cstheme="minorBidi"/>
      <w:noProof w:val="0"/>
      <w:sz w:val="22"/>
      <w:szCs w:val="22"/>
      <w:lang w:val="en-US"/>
    </w:rPr>
  </w:style>
  <w:style w:type="character" w:customStyle="1" w:styleId="Footnote">
    <w:name w:val="Footnote_"/>
    <w:link w:val="Footnote0"/>
    <w:locked/>
    <w:rsid w:val="00755471"/>
    <w:rPr>
      <w:rFonts w:cs="Times New Roman"/>
      <w:sz w:val="20"/>
      <w:szCs w:val="20"/>
    </w:rPr>
  </w:style>
  <w:style w:type="paragraph" w:customStyle="1" w:styleId="Footnote0">
    <w:name w:val="Footnote"/>
    <w:basedOn w:val="Normal"/>
    <w:link w:val="Footnote"/>
    <w:rsid w:val="00755471"/>
    <w:pPr>
      <w:widowControl w:val="0"/>
    </w:pPr>
    <w:rPr>
      <w:rFonts w:asciiTheme="minorHAnsi" w:eastAsiaTheme="minorHAnsi" w:hAnsiTheme="minorHAnsi"/>
      <w:noProof w:val="0"/>
      <w:sz w:val="20"/>
      <w:szCs w:val="20"/>
      <w:lang w:val="en-US"/>
    </w:rPr>
  </w:style>
  <w:style w:type="paragraph" w:styleId="BodyText1">
    <w:name w:val="Body Text"/>
    <w:basedOn w:val="Normal"/>
    <w:link w:val="BodyTextChar"/>
    <w:uiPriority w:val="1"/>
    <w:qFormat/>
    <w:rsid w:val="00755471"/>
    <w:pPr>
      <w:widowControl w:val="0"/>
      <w:spacing w:after="240" w:line="480" w:lineRule="auto"/>
    </w:pPr>
    <w:rPr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1"/>
    <w:uiPriority w:val="1"/>
    <w:rsid w:val="00755471"/>
    <w:rPr>
      <w:rFonts w:ascii="Times New Roman" w:eastAsia="Times New Roman" w:hAnsi="Times New Roman" w:cs="Times New Roman"/>
      <w:noProof/>
      <w:sz w:val="20"/>
      <w:szCs w:val="20"/>
      <w:lang w:val="x-none" w:eastAsia="x-none"/>
    </w:rPr>
  </w:style>
  <w:style w:type="character" w:customStyle="1" w:styleId="Heading20">
    <w:name w:val="Heading #2_"/>
    <w:link w:val="Heading21"/>
    <w:rsid w:val="00755471"/>
    <w:rPr>
      <w:rFonts w:ascii="Arial" w:eastAsia="Arial" w:hAnsi="Arial" w:cs="Arial"/>
      <w:b/>
      <w:bCs/>
      <w:color w:val="C3C3C2"/>
      <w:sz w:val="54"/>
      <w:szCs w:val="54"/>
    </w:rPr>
  </w:style>
  <w:style w:type="paragraph" w:customStyle="1" w:styleId="Heading21">
    <w:name w:val="Heading #2"/>
    <w:basedOn w:val="Normal"/>
    <w:link w:val="Heading20"/>
    <w:rsid w:val="00755471"/>
    <w:pPr>
      <w:widowControl w:val="0"/>
      <w:spacing w:line="209" w:lineRule="auto"/>
      <w:ind w:left="1400"/>
      <w:outlineLvl w:val="1"/>
    </w:pPr>
    <w:rPr>
      <w:rFonts w:ascii="Arial" w:eastAsia="Arial" w:hAnsi="Arial" w:cs="Arial"/>
      <w:b/>
      <w:bCs/>
      <w:noProof w:val="0"/>
      <w:color w:val="C3C3C2"/>
      <w:sz w:val="54"/>
      <w:szCs w:val="54"/>
      <w:lang w:val="en-US"/>
    </w:rPr>
  </w:style>
  <w:style w:type="character" w:styleId="Emphasis">
    <w:name w:val="Emphasis"/>
    <w:uiPriority w:val="20"/>
    <w:qFormat/>
    <w:rsid w:val="00240DBF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61727F"/>
    <w:rPr>
      <w:rFonts w:ascii="Cambria" w:eastAsia="Times New Roman" w:hAnsi="Cambria" w:cs="Times New Roman"/>
      <w:b/>
      <w:bCs/>
      <w:noProof/>
      <w:sz w:val="26"/>
      <w:szCs w:val="26"/>
      <w:lang w:val="id-ID" w:eastAsia="x-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727F"/>
    <w:rPr>
      <w:rFonts w:ascii="Calibri" w:eastAsia="Times New Roman" w:hAnsi="Calibri" w:cs="Times New Roman"/>
      <w:b/>
      <w:bCs/>
      <w:noProof/>
      <w:sz w:val="28"/>
      <w:szCs w:val="28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727F"/>
    <w:rPr>
      <w:rFonts w:ascii="Calibri" w:eastAsia="Times New Roman" w:hAnsi="Calibri" w:cs="Times New Roman"/>
      <w:b/>
      <w:bCs/>
      <w:i/>
      <w:iCs/>
      <w:noProof/>
      <w:sz w:val="26"/>
      <w:szCs w:val="26"/>
      <w:lang w:val="id-ID"/>
    </w:rPr>
  </w:style>
  <w:style w:type="paragraph" w:customStyle="1" w:styleId="whitespace-normal">
    <w:name w:val="whitespace-normal"/>
    <w:basedOn w:val="Normal"/>
    <w:rsid w:val="0061727F"/>
    <w:pPr>
      <w:spacing w:before="100" w:beforeAutospacing="1" w:after="100" w:afterAutospacing="1"/>
    </w:pPr>
    <w:rPr>
      <w:noProof w:val="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microsoft.com/office/2007/relationships/stylesWithEffects" Target="stylesWithEffects.xm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Win7</cp:lastModifiedBy>
  <cp:revision>2</cp:revision>
  <dcterms:created xsi:type="dcterms:W3CDTF">2025-12-04T03:26:00Z</dcterms:created>
  <dcterms:modified xsi:type="dcterms:W3CDTF">2025-12-04T03:26:00Z</dcterms:modified>
</cp:coreProperties>
</file>