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E07" w:rsidRPr="001E3C4F" w:rsidRDefault="00261E07" w:rsidP="00261E07">
      <w:pPr>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DAFTAR PUSTAKA</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A.Buku</w:t>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Ali, Zainuddin. (2007). </w:t>
      </w:r>
      <w:r w:rsidRPr="001E3C4F">
        <w:rPr>
          <w:rFonts w:ascii="Times New Roman" w:eastAsia="Calibri" w:hAnsi="Times New Roman" w:cs="Times New Roman"/>
          <w:i/>
          <w:color w:val="000000"/>
          <w:sz w:val="24"/>
          <w:szCs w:val="24"/>
        </w:rPr>
        <w:t>IlmuHukum.</w:t>
      </w:r>
      <w:r w:rsidRPr="001E3C4F">
        <w:rPr>
          <w:rFonts w:ascii="Times New Roman" w:eastAsia="Calibri" w:hAnsi="Times New Roman" w:cs="Times New Roman"/>
          <w:color w:val="000000"/>
          <w:sz w:val="24"/>
          <w:szCs w:val="24"/>
        </w:rPr>
        <w:t xml:space="preserve">  Jakarta:Sinar Grafika.</w:t>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Atmosudirdjo, P. (1983).</w:t>
      </w:r>
      <w:r w:rsidRPr="001E3C4F">
        <w:rPr>
          <w:rFonts w:ascii="Times New Roman" w:eastAsia="Calibri" w:hAnsi="Times New Roman" w:cs="Times New Roman"/>
          <w:i/>
          <w:color w:val="000000"/>
          <w:sz w:val="24"/>
          <w:szCs w:val="24"/>
        </w:rPr>
        <w:t xml:space="preserve"> HukumAdministrasi Negara.</w:t>
      </w:r>
      <w:r w:rsidRPr="001E3C4F">
        <w:rPr>
          <w:rFonts w:ascii="Times New Roman" w:eastAsia="Calibri" w:hAnsi="Times New Roman" w:cs="Times New Roman"/>
          <w:color w:val="000000"/>
          <w:sz w:val="24"/>
          <w:szCs w:val="24"/>
        </w:rPr>
        <w:t xml:space="preserve"> Jakarta: Ghalia Indonesia.</w:t>
      </w:r>
    </w:p>
    <w:p w:rsidR="00261E07" w:rsidRPr="001E3C4F" w:rsidRDefault="00261E07" w:rsidP="00261E07">
      <w:pPr>
        <w:autoSpaceDE w:val="0"/>
        <w:autoSpaceDN w:val="0"/>
        <w:spacing w:after="0" w:line="480" w:lineRule="auto"/>
        <w:ind w:left="760" w:right="10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Baridwan, Zaki. (2014).</w:t>
      </w:r>
      <w:r w:rsidRPr="001E3C4F">
        <w:rPr>
          <w:rFonts w:ascii="Times New Roman" w:eastAsia="Calibri" w:hAnsi="Times New Roman" w:cs="Times New Roman"/>
          <w:i/>
          <w:color w:val="000000"/>
          <w:sz w:val="24"/>
          <w:szCs w:val="24"/>
        </w:rPr>
        <w:t xml:space="preserve"> IntermediateAccounting</w:t>
      </w:r>
      <w:r w:rsidRPr="001E3C4F">
        <w:rPr>
          <w:rFonts w:ascii="Times New Roman" w:eastAsia="Calibri" w:hAnsi="Times New Roman" w:cs="Times New Roman"/>
          <w:color w:val="000000"/>
          <w:sz w:val="24"/>
          <w:szCs w:val="24"/>
        </w:rPr>
        <w:t xml:space="preserve"> (Edisi Revisi). Yogyakarta:BPFE-Yogyakarta.</w:t>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Boedi, Harsono. (2005). </w:t>
      </w:r>
      <w:r w:rsidRPr="001E3C4F">
        <w:rPr>
          <w:rFonts w:ascii="Times New Roman" w:eastAsia="Calibri" w:hAnsi="Times New Roman" w:cs="Times New Roman"/>
          <w:i/>
          <w:color w:val="000000"/>
          <w:sz w:val="24"/>
          <w:szCs w:val="24"/>
        </w:rPr>
        <w:t>HukumAgrariaIndonesia.</w:t>
      </w:r>
      <w:r w:rsidRPr="001E3C4F">
        <w:rPr>
          <w:rFonts w:ascii="Times New Roman" w:eastAsia="Calibri" w:hAnsi="Times New Roman" w:cs="Times New Roman"/>
          <w:color w:val="000000"/>
          <w:sz w:val="24"/>
          <w:szCs w:val="24"/>
        </w:rPr>
        <w:t xml:space="preserve"> Jakarta: Djambatan.</w:t>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Cahyono, B. (1983).</w:t>
      </w:r>
      <w:r w:rsidRPr="001E3C4F">
        <w:rPr>
          <w:rFonts w:ascii="Times New Roman" w:eastAsia="Calibri" w:hAnsi="Times New Roman" w:cs="Times New Roman"/>
          <w:i/>
          <w:color w:val="000000"/>
          <w:sz w:val="24"/>
          <w:szCs w:val="24"/>
        </w:rPr>
        <w:t>Efektivitas danProduktivitas Kerja.</w:t>
      </w:r>
      <w:r w:rsidRPr="001E3C4F">
        <w:rPr>
          <w:rFonts w:ascii="Times New Roman" w:eastAsia="Calibri" w:hAnsi="Times New Roman" w:cs="Times New Roman"/>
          <w:color w:val="000000"/>
          <w:sz w:val="24"/>
          <w:szCs w:val="24"/>
        </w:rPr>
        <w:t xml:space="preserve"> Jakarta: Bina Aksara.</w:t>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DepartemenDalamNegeri. (2015).</w:t>
      </w:r>
      <w:r w:rsidRPr="001E3C4F">
        <w:rPr>
          <w:rFonts w:ascii="Times New Roman" w:eastAsia="Calibri" w:hAnsi="Times New Roman" w:cs="Times New Roman"/>
          <w:i/>
          <w:color w:val="000000"/>
          <w:sz w:val="24"/>
          <w:szCs w:val="24"/>
        </w:rPr>
        <w:t xml:space="preserve"> Pedoman Administrasi Umum dan Sistem</w:t>
      </w:r>
    </w:p>
    <w:p w:rsidR="00261E07" w:rsidRPr="001E3C4F" w:rsidRDefault="00261E07" w:rsidP="00261E07">
      <w:pPr>
        <w:tabs>
          <w:tab w:val="left" w:pos="2600"/>
          <w:tab w:val="left" w:pos="3960"/>
          <w:tab w:val="left" w:pos="5540"/>
          <w:tab w:val="left" w:pos="6960"/>
        </w:tabs>
        <w:autoSpaceDE w:val="0"/>
        <w:autoSpaceDN w:val="0"/>
        <w:spacing w:after="0" w:line="480" w:lineRule="auto"/>
        <w:ind w:firstLine="760"/>
        <w:jc w:val="both"/>
        <w:rPr>
          <w:rFonts w:ascii="Times New Roman" w:hAnsi="Times New Roman" w:cs="Times New Roman"/>
          <w:sz w:val="24"/>
          <w:szCs w:val="24"/>
        </w:rPr>
      </w:pPr>
      <w:r w:rsidRPr="001E3C4F">
        <w:rPr>
          <w:rFonts w:ascii="Times New Roman" w:eastAsia="Calibri" w:hAnsi="Times New Roman" w:cs="Times New Roman"/>
          <w:i/>
          <w:color w:val="000000"/>
          <w:sz w:val="24"/>
          <w:szCs w:val="24"/>
        </w:rPr>
        <w:t>Pencatatan</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Sipil.</w:t>
      </w:r>
      <w:r w:rsidRPr="001E3C4F">
        <w:rPr>
          <w:rFonts w:ascii="Times New Roman" w:eastAsia="Calibri" w:hAnsi="Times New Roman" w:cs="Times New Roman"/>
          <w:color w:val="000000"/>
          <w:sz w:val="24"/>
          <w:szCs w:val="24"/>
        </w:rPr>
        <w:tab/>
        <w:t>Jakarta:</w:t>
      </w:r>
      <w:r w:rsidRPr="001E3C4F">
        <w:rPr>
          <w:rFonts w:ascii="Times New Roman" w:eastAsia="Calibri" w:hAnsi="Times New Roman" w:cs="Times New Roman"/>
          <w:color w:val="000000"/>
          <w:sz w:val="24"/>
          <w:szCs w:val="24"/>
        </w:rPr>
        <w:tab/>
        <w:t>Dirjen</w:t>
      </w:r>
      <w:r w:rsidRPr="001E3C4F">
        <w:rPr>
          <w:rFonts w:ascii="Times New Roman" w:eastAsia="Calibri" w:hAnsi="Times New Roman" w:cs="Times New Roman"/>
          <w:color w:val="000000"/>
          <w:sz w:val="24"/>
          <w:szCs w:val="24"/>
        </w:rPr>
        <w:tab/>
        <w:t>Dukcapil.</w:t>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Hadjon, </w:t>
      </w:r>
      <w:r w:rsidRPr="001E3C4F">
        <w:rPr>
          <w:rFonts w:ascii="Times New Roman" w:eastAsia="Calibri" w:hAnsi="Times New Roman" w:cs="Times New Roman"/>
          <w:i/>
          <w:color w:val="000000"/>
          <w:sz w:val="24"/>
          <w:szCs w:val="24"/>
        </w:rPr>
        <w:t>P.</w:t>
      </w:r>
      <w:r w:rsidRPr="001E3C4F">
        <w:rPr>
          <w:rFonts w:ascii="Times New Roman" w:eastAsia="Calibri" w:hAnsi="Times New Roman" w:cs="Times New Roman"/>
          <w:color w:val="000000"/>
          <w:sz w:val="24"/>
          <w:szCs w:val="24"/>
        </w:rPr>
        <w:t xml:space="preserve"> M.(2005).</w:t>
      </w:r>
      <w:r w:rsidRPr="001E3C4F">
        <w:rPr>
          <w:rFonts w:ascii="Times New Roman" w:eastAsia="Calibri" w:hAnsi="Times New Roman" w:cs="Times New Roman"/>
          <w:i/>
          <w:color w:val="000000"/>
          <w:sz w:val="24"/>
          <w:szCs w:val="24"/>
        </w:rPr>
        <w:t>Pengantar Hukum Administrasi Indonesia.</w:t>
      </w:r>
      <w:r w:rsidRPr="001E3C4F">
        <w:rPr>
          <w:rFonts w:ascii="Times New Roman" w:eastAsia="Calibri" w:hAnsi="Times New Roman" w:cs="Times New Roman"/>
          <w:color w:val="000000"/>
          <w:sz w:val="24"/>
          <w:szCs w:val="24"/>
        </w:rPr>
        <w:t xml:space="preserve"> Yogyakarta</w:t>
      </w:r>
      <w:r w:rsidRPr="001E3C4F">
        <w:rPr>
          <w:rFonts w:ascii="Times New Roman" w:eastAsia="Calibri" w:hAnsi="Times New Roman" w:cs="Times New Roman"/>
          <w:i/>
          <w:color w:val="000000"/>
          <w:sz w:val="24"/>
          <w:szCs w:val="24"/>
        </w:rPr>
        <w:t>:</w:t>
      </w:r>
    </w:p>
    <w:p w:rsidR="00261E07" w:rsidRPr="001E3C4F" w:rsidRDefault="00261E07" w:rsidP="00261E07">
      <w:pPr>
        <w:tabs>
          <w:tab w:val="left" w:pos="2880"/>
          <w:tab w:val="left" w:pos="4880"/>
          <w:tab w:val="left" w:pos="7320"/>
        </w:tabs>
        <w:autoSpaceDE w:val="0"/>
        <w:autoSpaceDN w:val="0"/>
        <w:spacing w:after="0" w:line="480" w:lineRule="auto"/>
        <w:ind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Gadjah</w:t>
      </w:r>
      <w:r w:rsidRPr="001E3C4F">
        <w:rPr>
          <w:rFonts w:ascii="Times New Roman" w:eastAsia="Calibri" w:hAnsi="Times New Roman" w:cs="Times New Roman"/>
          <w:color w:val="000000"/>
          <w:sz w:val="24"/>
          <w:szCs w:val="24"/>
        </w:rPr>
        <w:tab/>
        <w:t>Mada</w:t>
      </w:r>
      <w:r w:rsidRPr="001E3C4F">
        <w:rPr>
          <w:rFonts w:ascii="Times New Roman" w:eastAsia="Calibri" w:hAnsi="Times New Roman" w:cs="Times New Roman"/>
          <w:color w:val="000000"/>
          <w:sz w:val="24"/>
          <w:szCs w:val="24"/>
        </w:rPr>
        <w:tab/>
        <w:t>University</w:t>
      </w:r>
      <w:r w:rsidRPr="001E3C4F">
        <w:rPr>
          <w:rFonts w:ascii="Times New Roman" w:eastAsia="Calibri" w:hAnsi="Times New Roman" w:cs="Times New Roman"/>
          <w:color w:val="000000"/>
          <w:sz w:val="24"/>
          <w:szCs w:val="24"/>
        </w:rPr>
        <w:tab/>
        <w:t>Press.</w:t>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Halim, A. (2016). </w:t>
      </w:r>
      <w:r w:rsidRPr="001E3C4F">
        <w:rPr>
          <w:rFonts w:ascii="Times New Roman" w:eastAsia="Calibri" w:hAnsi="Times New Roman" w:cs="Times New Roman"/>
          <w:i/>
          <w:color w:val="000000"/>
          <w:sz w:val="24"/>
          <w:szCs w:val="24"/>
        </w:rPr>
        <w:t>AkuntansiKeuanganDaerah.</w:t>
      </w:r>
      <w:r w:rsidRPr="001E3C4F">
        <w:rPr>
          <w:rFonts w:ascii="Times New Roman" w:eastAsia="Calibri" w:hAnsi="Times New Roman" w:cs="Times New Roman"/>
          <w:color w:val="000000"/>
          <w:sz w:val="24"/>
          <w:szCs w:val="24"/>
        </w:rPr>
        <w:t xml:space="preserve"> Jakarta: Salemba Empat.</w:t>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Harahap, Sofyan Syafri. (2018). </w:t>
      </w:r>
      <w:r w:rsidRPr="001E3C4F">
        <w:rPr>
          <w:rFonts w:ascii="Times New Roman" w:eastAsia="Calibri" w:hAnsi="Times New Roman" w:cs="Times New Roman"/>
          <w:i/>
          <w:color w:val="000000"/>
          <w:sz w:val="24"/>
          <w:szCs w:val="24"/>
        </w:rPr>
        <w:t>TeoriAkuntansi.</w:t>
      </w:r>
      <w:r w:rsidRPr="001E3C4F">
        <w:rPr>
          <w:rFonts w:ascii="Times New Roman" w:eastAsia="Calibri" w:hAnsi="Times New Roman" w:cs="Times New Roman"/>
          <w:color w:val="000000"/>
          <w:sz w:val="24"/>
          <w:szCs w:val="24"/>
        </w:rPr>
        <w:t xml:space="preserve"> Jakarta: Rajawali Pers.</w:t>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Hasibuan, M. S. P.(2003). </w:t>
      </w:r>
      <w:r w:rsidRPr="001E3C4F">
        <w:rPr>
          <w:rFonts w:ascii="Times New Roman" w:eastAsia="Calibri" w:hAnsi="Times New Roman" w:cs="Times New Roman"/>
          <w:i/>
          <w:color w:val="000000"/>
          <w:sz w:val="24"/>
          <w:szCs w:val="24"/>
        </w:rPr>
        <w:t>Manajemnen: Dasar; Pengertian dan Masalah.</w:t>
      </w:r>
      <w:r w:rsidRPr="001E3C4F">
        <w:rPr>
          <w:rFonts w:ascii="Times New Roman" w:eastAsia="Calibri" w:hAnsi="Times New Roman" w:cs="Times New Roman"/>
          <w:color w:val="000000"/>
          <w:sz w:val="24"/>
          <w:szCs w:val="24"/>
        </w:rPr>
        <w:t xml:space="preserve"> Jakarta:</w:t>
      </w:r>
    </w:p>
    <w:p w:rsidR="00261E07" w:rsidRPr="001E3C4F" w:rsidRDefault="00261E07" w:rsidP="00261E07">
      <w:pPr>
        <w:tabs>
          <w:tab w:val="left" w:pos="7180"/>
        </w:tabs>
        <w:autoSpaceDE w:val="0"/>
        <w:autoSpaceDN w:val="0"/>
        <w:spacing w:after="0" w:line="480" w:lineRule="auto"/>
        <w:ind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Bumi</w:t>
      </w:r>
      <w:r w:rsidRPr="001E3C4F">
        <w:rPr>
          <w:rFonts w:ascii="Times New Roman" w:eastAsia="Calibri" w:hAnsi="Times New Roman" w:cs="Times New Roman"/>
          <w:color w:val="000000"/>
          <w:sz w:val="24"/>
          <w:szCs w:val="24"/>
        </w:rPr>
        <w:tab/>
        <w:t>Aksara.</w:t>
      </w:r>
    </w:p>
    <w:p w:rsidR="00261E07" w:rsidRPr="001E3C4F" w:rsidRDefault="00261E07" w:rsidP="00261E07">
      <w:pPr>
        <w:tabs>
          <w:tab w:val="left" w:pos="1220"/>
          <w:tab w:val="left" w:pos="2600"/>
          <w:tab w:val="left" w:pos="4220"/>
          <w:tab w:val="left" w:pos="5540"/>
          <w:tab w:val="left" w:pos="696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Hery.</w:t>
      </w:r>
      <w:r w:rsidRPr="001E3C4F">
        <w:rPr>
          <w:rFonts w:ascii="Times New Roman" w:eastAsia="Calibri" w:hAnsi="Times New Roman" w:cs="Times New Roman"/>
          <w:color w:val="000000"/>
          <w:sz w:val="24"/>
          <w:szCs w:val="24"/>
        </w:rPr>
        <w:tab/>
        <w:t>(2017).</w:t>
      </w:r>
      <w:r w:rsidRPr="001E3C4F">
        <w:rPr>
          <w:rFonts w:ascii="Times New Roman" w:eastAsia="Calibri" w:hAnsi="Times New Roman" w:cs="Times New Roman"/>
          <w:color w:val="000000"/>
          <w:sz w:val="24"/>
          <w:szCs w:val="24"/>
        </w:rPr>
        <w:tab/>
        <w:t>Akuntansi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Dasar.</w:t>
      </w:r>
      <w:r w:rsidRPr="001E3C4F">
        <w:rPr>
          <w:rFonts w:ascii="Times New Roman" w:eastAsia="Calibri" w:hAnsi="Times New Roman" w:cs="Times New Roman"/>
          <w:color w:val="000000"/>
          <w:sz w:val="24"/>
          <w:szCs w:val="24"/>
        </w:rPr>
        <w:tab/>
        <w:t>Jakarta:</w:t>
      </w:r>
      <w:r w:rsidRPr="001E3C4F">
        <w:rPr>
          <w:rFonts w:ascii="Times New Roman" w:eastAsia="Calibri" w:hAnsi="Times New Roman" w:cs="Times New Roman"/>
          <w:color w:val="000000"/>
          <w:sz w:val="24"/>
          <w:szCs w:val="24"/>
        </w:rPr>
        <w:tab/>
        <w:t>Grasindo.</w:t>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Huda, N. (2014). </w:t>
      </w:r>
      <w:r w:rsidRPr="001E3C4F">
        <w:rPr>
          <w:rFonts w:ascii="Times New Roman" w:eastAsia="Calibri" w:hAnsi="Times New Roman" w:cs="Times New Roman"/>
          <w:i/>
          <w:color w:val="000000"/>
          <w:sz w:val="24"/>
          <w:szCs w:val="24"/>
        </w:rPr>
        <w:t>HukumAdministrasiNegara.</w:t>
      </w:r>
      <w:r w:rsidRPr="001E3C4F">
        <w:rPr>
          <w:rFonts w:ascii="Times New Roman" w:eastAsia="Calibri" w:hAnsi="Times New Roman" w:cs="Times New Roman"/>
          <w:color w:val="000000"/>
          <w:sz w:val="24"/>
          <w:szCs w:val="24"/>
        </w:rPr>
        <w:t xml:space="preserve"> Jakarta: Rajawali Pers.</w:t>
      </w:r>
    </w:p>
    <w:p w:rsidR="00261E07" w:rsidRPr="001E3C4F" w:rsidRDefault="00261E07" w:rsidP="00261E07">
      <w:pPr>
        <w:autoSpaceDE w:val="0"/>
        <w:autoSpaceDN w:val="0"/>
        <w:spacing w:after="0" w:line="480" w:lineRule="auto"/>
        <w:ind w:left="760" w:right="10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Mahmudi.(2010).</w:t>
      </w:r>
      <w:r w:rsidRPr="001E3C4F">
        <w:rPr>
          <w:rFonts w:ascii="Times New Roman" w:eastAsia="Calibri" w:hAnsi="Times New Roman" w:cs="Times New Roman"/>
          <w:i/>
          <w:color w:val="000000"/>
          <w:sz w:val="24"/>
          <w:szCs w:val="24"/>
        </w:rPr>
        <w:t xml:space="preserve"> ManajemenKinerjaSektor Publik.</w:t>
      </w:r>
      <w:r w:rsidRPr="001E3C4F">
        <w:rPr>
          <w:rFonts w:ascii="Times New Roman" w:eastAsia="Calibri" w:hAnsi="Times New Roman" w:cs="Times New Roman"/>
          <w:color w:val="000000"/>
          <w:sz w:val="24"/>
          <w:szCs w:val="24"/>
        </w:rPr>
        <w:t xml:space="preserve"> Yogyakarta: UPP STIM YKPN.</w:t>
      </w:r>
    </w:p>
    <w:p w:rsidR="00261E07" w:rsidRPr="001E3C4F" w:rsidRDefault="00261E07" w:rsidP="00261E07">
      <w:pPr>
        <w:tabs>
          <w:tab w:val="left" w:pos="7320"/>
        </w:tabs>
        <w:autoSpaceDE w:val="0"/>
        <w:autoSpaceDN w:val="0"/>
        <w:spacing w:after="0" w:line="480" w:lineRule="auto"/>
        <w:ind w:left="760" w:right="10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Mahsun,M.(2017).Pengelolaan</w:t>
      </w:r>
      <w:r w:rsidRPr="001E3C4F">
        <w:rPr>
          <w:rFonts w:ascii="Times New Roman" w:eastAsia="Calibri" w:hAnsi="Times New Roman" w:cs="Times New Roman"/>
          <w:i/>
          <w:color w:val="000000"/>
          <w:sz w:val="24"/>
          <w:szCs w:val="24"/>
        </w:rPr>
        <w:t xml:space="preserve"> Aset Publik:Pendekatan Akuntansi Sektor Publik.</w:t>
      </w:r>
      <w:r w:rsidRPr="001E3C4F">
        <w:rPr>
          <w:rFonts w:ascii="Times New Roman" w:eastAsia="Calibri" w:hAnsi="Times New Roman" w:cs="Times New Roman"/>
          <w:color w:val="000000"/>
          <w:sz w:val="24"/>
          <w:szCs w:val="24"/>
        </w:rPr>
        <w:t>Yogyakarta:</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b/>
          <w:color w:val="000000"/>
          <w:sz w:val="24"/>
          <w:szCs w:val="24"/>
        </w:rPr>
        <w:t>BPFE.</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Mardiasmo.(2018).</w:t>
      </w:r>
      <w:r w:rsidRPr="001E3C4F">
        <w:rPr>
          <w:rFonts w:ascii="Times New Roman" w:eastAsia="Calibri" w:hAnsi="Times New Roman" w:cs="Times New Roman"/>
          <w:i/>
          <w:color w:val="000000"/>
          <w:sz w:val="24"/>
          <w:szCs w:val="24"/>
        </w:rPr>
        <w:t xml:space="preserve"> Akuntansi Sektor Publik: Edisi Revisi.</w:t>
      </w:r>
      <w:r w:rsidRPr="001E3C4F">
        <w:rPr>
          <w:rFonts w:ascii="Times New Roman" w:eastAsia="Calibri" w:hAnsi="Times New Roman" w:cs="Times New Roman"/>
          <w:color w:val="000000"/>
          <w:sz w:val="24"/>
          <w:szCs w:val="24"/>
        </w:rPr>
        <w:t xml:space="preserve"> Yogyakarta:Andi.</w:t>
      </w:r>
    </w:p>
    <w:p w:rsidR="00261E07" w:rsidRPr="001E3C4F" w:rsidRDefault="00261E07" w:rsidP="00261E07">
      <w:pPr>
        <w:autoSpaceDE w:val="0"/>
        <w:autoSpaceDN w:val="0"/>
        <w:spacing w:after="0" w:line="480" w:lineRule="auto"/>
        <w:ind w:left="760" w:right="10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Mertokusumo,Sudikno. (2003).</w:t>
      </w:r>
      <w:r w:rsidRPr="001E3C4F">
        <w:rPr>
          <w:rFonts w:ascii="Times New Roman" w:eastAsia="Calibri" w:hAnsi="Times New Roman" w:cs="Times New Roman"/>
          <w:i/>
          <w:color w:val="000000"/>
          <w:sz w:val="24"/>
          <w:szCs w:val="24"/>
        </w:rPr>
        <w:t xml:space="preserve"> HukumAcaraPerdataIndonesia.</w:t>
      </w:r>
      <w:r w:rsidRPr="001E3C4F">
        <w:rPr>
          <w:rFonts w:ascii="Times New Roman" w:eastAsia="Calibri" w:hAnsi="Times New Roman" w:cs="Times New Roman"/>
          <w:color w:val="000000"/>
          <w:sz w:val="24"/>
          <w:szCs w:val="24"/>
        </w:rPr>
        <w:t xml:space="preserve"> Yogyakarta:Liberty.</w:t>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sectPr w:rsidR="00261E07" w:rsidRPr="001E3C4F" w:rsidSect="00261E07">
          <w:headerReference w:type="even" r:id="rId6"/>
          <w:headerReference w:type="default" r:id="rId7"/>
          <w:footerReference w:type="default" r:id="rId8"/>
          <w:headerReference w:type="first" r:id="rId9"/>
          <w:type w:val="nextColumn"/>
          <w:pgSz w:w="11907" w:h="16840" w:code="9"/>
          <w:pgMar w:top="2268" w:right="1701" w:bottom="1701" w:left="2268" w:header="1200" w:footer="900" w:gutter="0"/>
          <w:cols w:space="720"/>
        </w:sectPr>
      </w:pPr>
      <w:r w:rsidRPr="001E3C4F">
        <w:rPr>
          <w:rFonts w:ascii="Times New Roman" w:eastAsia="Calibri" w:hAnsi="Times New Roman" w:cs="Times New Roman"/>
          <w:color w:val="000000"/>
          <w:sz w:val="24"/>
          <w:szCs w:val="24"/>
        </w:rPr>
        <w:t xml:space="preserve">Mulyadi.(2001). </w:t>
      </w:r>
      <w:r w:rsidRPr="001E3C4F">
        <w:rPr>
          <w:rFonts w:ascii="Times New Roman" w:eastAsia="Calibri" w:hAnsi="Times New Roman" w:cs="Times New Roman"/>
          <w:i/>
          <w:color w:val="000000"/>
          <w:sz w:val="24"/>
          <w:szCs w:val="24"/>
        </w:rPr>
        <w:t>BalancedScorecard.</w:t>
      </w:r>
      <w:r w:rsidRPr="001E3C4F">
        <w:rPr>
          <w:rFonts w:ascii="Times New Roman" w:eastAsia="Calibri" w:hAnsi="Times New Roman" w:cs="Times New Roman"/>
          <w:color w:val="000000"/>
          <w:sz w:val="24"/>
          <w:szCs w:val="24"/>
        </w:rPr>
        <w:t xml:space="preserve">  Jakarta:  Salemba  Empat.</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tabs>
          <w:tab w:val="left" w:pos="1280"/>
          <w:tab w:val="left" w:pos="2420"/>
          <w:tab w:val="left" w:pos="3440"/>
          <w:tab w:val="left" w:pos="4880"/>
          <w:tab w:val="left" w:pos="6040"/>
          <w:tab w:val="left" w:pos="730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Mulyadi.</w:t>
      </w:r>
      <w:r w:rsidRPr="001E3C4F">
        <w:rPr>
          <w:rFonts w:ascii="Times New Roman" w:eastAsia="Calibri" w:hAnsi="Times New Roman" w:cs="Times New Roman"/>
          <w:color w:val="000000"/>
          <w:sz w:val="24"/>
          <w:szCs w:val="24"/>
        </w:rPr>
        <w:tab/>
        <w:t>(2016).</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Sistem</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Akuntansi.</w:t>
      </w:r>
      <w:r w:rsidRPr="001E3C4F">
        <w:rPr>
          <w:rFonts w:ascii="Times New Roman" w:eastAsia="Calibri" w:hAnsi="Times New Roman" w:cs="Times New Roman"/>
          <w:color w:val="000000"/>
          <w:sz w:val="24"/>
          <w:szCs w:val="24"/>
        </w:rPr>
        <w:tab/>
        <w:t>Jakarta:</w:t>
      </w:r>
      <w:r w:rsidRPr="001E3C4F">
        <w:rPr>
          <w:rFonts w:ascii="Times New Roman" w:eastAsia="Calibri" w:hAnsi="Times New Roman" w:cs="Times New Roman"/>
          <w:color w:val="000000"/>
          <w:sz w:val="24"/>
          <w:szCs w:val="24"/>
        </w:rPr>
        <w:tab/>
        <w:t>Salemba</w:t>
      </w:r>
      <w:r w:rsidRPr="001E3C4F">
        <w:rPr>
          <w:rFonts w:ascii="Times New Roman" w:eastAsia="Calibri" w:hAnsi="Times New Roman" w:cs="Times New Roman"/>
          <w:color w:val="000000"/>
          <w:sz w:val="24"/>
          <w:szCs w:val="24"/>
        </w:rPr>
        <w:tab/>
        <w:t>Empat.</w:t>
      </w:r>
    </w:p>
    <w:p w:rsidR="00261E07" w:rsidRPr="001E3C4F" w:rsidRDefault="00261E07" w:rsidP="00261E07">
      <w:pPr>
        <w:autoSpaceDE w:val="0"/>
        <w:autoSpaceDN w:val="0"/>
        <w:spacing w:after="0" w:line="480" w:lineRule="auto"/>
        <w:ind w:left="760" w:right="4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Rahardjo,S.(2006).</w:t>
      </w:r>
      <w:r w:rsidRPr="001E3C4F">
        <w:rPr>
          <w:rFonts w:ascii="Times New Roman" w:eastAsia="Calibri" w:hAnsi="Times New Roman" w:cs="Times New Roman"/>
          <w:i/>
          <w:color w:val="000000"/>
          <w:sz w:val="24"/>
          <w:szCs w:val="24"/>
        </w:rPr>
        <w:t xml:space="preserve"> Hukum Progresif: Hukum yang Membebaskan.</w:t>
      </w:r>
      <w:r w:rsidRPr="001E3C4F">
        <w:rPr>
          <w:rFonts w:ascii="Times New Roman" w:eastAsia="Calibri" w:hAnsi="Times New Roman" w:cs="Times New Roman"/>
          <w:color w:val="000000"/>
          <w:sz w:val="24"/>
          <w:szCs w:val="24"/>
        </w:rPr>
        <w:t xml:space="preserve"> Jakarta</w:t>
      </w:r>
      <w:r w:rsidRPr="001E3C4F">
        <w:rPr>
          <w:rFonts w:ascii="Times New Roman" w:eastAsia="Calibri" w:hAnsi="Times New Roman" w:cs="Times New Roman"/>
          <w:i/>
          <w:color w:val="000000"/>
          <w:sz w:val="24"/>
          <w:szCs w:val="24"/>
        </w:rPr>
        <w:t>:</w:t>
      </w:r>
      <w:r w:rsidRPr="001E3C4F">
        <w:rPr>
          <w:rFonts w:ascii="Times New Roman" w:eastAsia="Calibri" w:hAnsi="Times New Roman" w:cs="Times New Roman"/>
          <w:color w:val="000000"/>
          <w:sz w:val="24"/>
          <w:szCs w:val="24"/>
        </w:rPr>
        <w:t>Kompas.</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Rahardjo, S. (2009).</w:t>
      </w:r>
      <w:r w:rsidRPr="001E3C4F">
        <w:rPr>
          <w:rFonts w:ascii="Times New Roman" w:eastAsia="Calibri" w:hAnsi="Times New Roman" w:cs="Times New Roman"/>
          <w:i/>
          <w:color w:val="000000"/>
          <w:sz w:val="24"/>
          <w:szCs w:val="24"/>
        </w:rPr>
        <w:t xml:space="preserve"> Hukum dainPerubahan</w:t>
      </w:r>
      <w:r w:rsidRPr="001E3C4F">
        <w:rPr>
          <w:rFonts w:ascii="Times New Roman" w:eastAsia="Calibri" w:hAnsi="Times New Roman" w:cs="Times New Roman"/>
          <w:color w:val="000000"/>
          <w:sz w:val="24"/>
          <w:szCs w:val="24"/>
        </w:rPr>
        <w:t xml:space="preserve"> Sosial.Yogyakarta: Genta Publishing.</w:t>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Ridwan,H.R.(2010).Hukum </w:t>
      </w:r>
      <w:r w:rsidRPr="001E3C4F">
        <w:rPr>
          <w:rFonts w:ascii="Times New Roman" w:eastAsia="Calibri" w:hAnsi="Times New Roman" w:cs="Times New Roman"/>
          <w:i/>
          <w:color w:val="000000"/>
          <w:sz w:val="24"/>
          <w:szCs w:val="24"/>
        </w:rPr>
        <w:t>Administrasi Negara.</w:t>
      </w:r>
      <w:r w:rsidRPr="001E3C4F">
        <w:rPr>
          <w:rFonts w:ascii="Times New Roman" w:eastAsia="Calibri" w:hAnsi="Times New Roman" w:cs="Times New Roman"/>
          <w:color w:val="000000"/>
          <w:sz w:val="24"/>
          <w:szCs w:val="24"/>
        </w:rPr>
        <w:t xml:space="preserve"> Jakarta: RajaGrafindo Persada.</w:t>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Saleh, R. (1980). </w:t>
      </w:r>
      <w:r w:rsidRPr="001E3C4F">
        <w:rPr>
          <w:rFonts w:ascii="Times New Roman" w:eastAsia="Calibri" w:hAnsi="Times New Roman" w:cs="Times New Roman"/>
          <w:i/>
          <w:color w:val="000000"/>
          <w:sz w:val="24"/>
          <w:szCs w:val="24"/>
        </w:rPr>
        <w:t>BeberapaAspektentangHukum.</w:t>
      </w:r>
      <w:r w:rsidRPr="001E3C4F">
        <w:rPr>
          <w:rFonts w:ascii="Times New Roman" w:eastAsia="Calibri" w:hAnsi="Times New Roman" w:cs="Times New Roman"/>
          <w:color w:val="000000"/>
          <w:sz w:val="24"/>
          <w:szCs w:val="24"/>
        </w:rPr>
        <w:t xml:space="preserve"> Jakarta: Ghalia Indonesia.</w:t>
      </w:r>
    </w:p>
    <w:p w:rsidR="00261E07" w:rsidRPr="001E3C4F" w:rsidRDefault="00261E07" w:rsidP="00261E07">
      <w:pPr>
        <w:tabs>
          <w:tab w:val="left" w:pos="4160"/>
          <w:tab w:val="left" w:pos="7420"/>
        </w:tabs>
        <w:autoSpaceDE w:val="0"/>
        <w:autoSpaceDN w:val="0"/>
        <w:spacing w:after="0" w:line="480" w:lineRule="auto"/>
        <w:ind w:left="760" w:right="4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Sedarmayanti.(2001).Manajemen</w:t>
      </w:r>
      <w:r w:rsidRPr="001E3C4F">
        <w:rPr>
          <w:rFonts w:ascii="Times New Roman" w:eastAsia="Calibri" w:hAnsi="Times New Roman" w:cs="Times New Roman"/>
          <w:i/>
          <w:color w:val="000000"/>
          <w:sz w:val="24"/>
          <w:szCs w:val="24"/>
        </w:rPr>
        <w:t xml:space="preserve"> Sumber Daya Manusia dan Produktivitas Kerja.</w:t>
      </w:r>
      <w:r w:rsidRPr="001E3C4F">
        <w:rPr>
          <w:rFonts w:ascii="Times New Roman" w:eastAsia="Calibri" w:hAnsi="Times New Roman" w:cs="Times New Roman"/>
          <w:color w:val="000000"/>
          <w:sz w:val="24"/>
          <w:szCs w:val="24"/>
        </w:rPr>
        <w:t>Bandung:</w:t>
      </w:r>
      <w:r w:rsidRPr="001E3C4F">
        <w:rPr>
          <w:rFonts w:ascii="Times New Roman" w:eastAsia="Calibri" w:hAnsi="Times New Roman" w:cs="Times New Roman"/>
          <w:color w:val="000000"/>
          <w:sz w:val="24"/>
          <w:szCs w:val="24"/>
        </w:rPr>
        <w:tab/>
        <w:t>Mandar</w:t>
      </w:r>
      <w:r w:rsidRPr="001E3C4F">
        <w:rPr>
          <w:rFonts w:ascii="Times New Roman" w:eastAsia="Calibri" w:hAnsi="Times New Roman" w:cs="Times New Roman"/>
          <w:color w:val="000000"/>
          <w:sz w:val="24"/>
          <w:szCs w:val="24"/>
        </w:rPr>
        <w:tab/>
        <w:t>Maju.</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ind w:left="760" w:right="4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 xml:space="preserve">Sedarmayanti. (2009). </w:t>
      </w:r>
      <w:r w:rsidRPr="001E3C4F">
        <w:rPr>
          <w:rFonts w:ascii="Times New Roman" w:eastAsia="Calibri" w:hAnsi="Times New Roman" w:cs="Times New Roman"/>
          <w:i/>
          <w:color w:val="000000"/>
          <w:sz w:val="24"/>
          <w:szCs w:val="24"/>
        </w:rPr>
        <w:t xml:space="preserve">Manajemen Sumber Daya Manusia, Reformasi Birokrasi,dan Manajemen Pegawai Negeri Sipil. </w:t>
      </w:r>
      <w:r w:rsidRPr="001E3C4F">
        <w:rPr>
          <w:rFonts w:ascii="Times New Roman" w:eastAsia="Calibri" w:hAnsi="Times New Roman" w:cs="Times New Roman"/>
          <w:color w:val="000000"/>
          <w:sz w:val="24"/>
          <w:szCs w:val="24"/>
        </w:rPr>
        <w:t>Bandung</w:t>
      </w:r>
      <w:r w:rsidRPr="001E3C4F">
        <w:rPr>
          <w:rFonts w:ascii="Times New Roman" w:eastAsia="Calibri" w:hAnsi="Times New Roman" w:cs="Times New Roman"/>
          <w:i/>
          <w:color w:val="000000"/>
          <w:sz w:val="24"/>
          <w:szCs w:val="24"/>
        </w:rPr>
        <w:t xml:space="preserve">: </w:t>
      </w:r>
      <w:r w:rsidRPr="001E3C4F">
        <w:rPr>
          <w:rFonts w:ascii="Times New Roman" w:eastAsia="Calibri" w:hAnsi="Times New Roman" w:cs="Times New Roman"/>
          <w:color w:val="000000"/>
          <w:sz w:val="24"/>
          <w:szCs w:val="24"/>
        </w:rPr>
        <w:t>RefikaAditama.</w:t>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Siagian, S.P. (2002). </w:t>
      </w:r>
      <w:r w:rsidRPr="001E3C4F">
        <w:rPr>
          <w:rFonts w:ascii="Times New Roman" w:eastAsia="Calibri" w:hAnsi="Times New Roman" w:cs="Times New Roman"/>
          <w:i/>
          <w:color w:val="000000"/>
          <w:sz w:val="24"/>
          <w:szCs w:val="24"/>
        </w:rPr>
        <w:t>ManajemenAdministrasi Umum.</w:t>
      </w:r>
      <w:r w:rsidRPr="001E3C4F">
        <w:rPr>
          <w:rFonts w:ascii="Times New Roman" w:eastAsia="Calibri" w:hAnsi="Times New Roman" w:cs="Times New Roman"/>
          <w:color w:val="000000"/>
          <w:sz w:val="24"/>
          <w:szCs w:val="24"/>
        </w:rPr>
        <w:t xml:space="preserve"> Jakarta: Bumi Aksara.</w:t>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Siagian, S. P. (2004). Manajemen</w:t>
      </w:r>
      <w:r w:rsidRPr="001E3C4F">
        <w:rPr>
          <w:rFonts w:ascii="Times New Roman" w:eastAsia="Calibri" w:hAnsi="Times New Roman" w:cs="Times New Roman"/>
          <w:i/>
          <w:color w:val="000000"/>
          <w:sz w:val="24"/>
          <w:szCs w:val="24"/>
        </w:rPr>
        <w:t xml:space="preserve"> Sumber </w:t>
      </w:r>
      <w:r w:rsidRPr="001E3C4F">
        <w:rPr>
          <w:rFonts w:ascii="Times New Roman" w:eastAsia="Calibri" w:hAnsi="Times New Roman" w:cs="Times New Roman"/>
          <w:color w:val="000000"/>
          <w:sz w:val="24"/>
          <w:szCs w:val="24"/>
        </w:rPr>
        <w:t xml:space="preserve">Daya </w:t>
      </w:r>
      <w:r w:rsidRPr="001E3C4F">
        <w:rPr>
          <w:rFonts w:ascii="Times New Roman" w:eastAsia="Calibri" w:hAnsi="Times New Roman" w:cs="Times New Roman"/>
          <w:i/>
          <w:color w:val="000000"/>
          <w:sz w:val="24"/>
          <w:szCs w:val="24"/>
        </w:rPr>
        <w:t>Manusia.</w:t>
      </w:r>
      <w:r w:rsidRPr="001E3C4F">
        <w:rPr>
          <w:rFonts w:ascii="Times New Roman" w:eastAsia="Calibri" w:hAnsi="Times New Roman" w:cs="Times New Roman"/>
          <w:color w:val="000000"/>
          <w:sz w:val="24"/>
          <w:szCs w:val="24"/>
        </w:rPr>
        <w:t xml:space="preserve"> Jakarta: Bumi Aksara.</w:t>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Siagian, S. P. (2005). Manajemen </w:t>
      </w:r>
      <w:r w:rsidRPr="001E3C4F">
        <w:rPr>
          <w:rFonts w:ascii="Times New Roman" w:eastAsia="Calibri" w:hAnsi="Times New Roman" w:cs="Times New Roman"/>
          <w:i/>
          <w:color w:val="000000"/>
          <w:sz w:val="24"/>
          <w:szCs w:val="24"/>
        </w:rPr>
        <w:t xml:space="preserve">Sumber </w:t>
      </w:r>
      <w:r w:rsidRPr="001E3C4F">
        <w:rPr>
          <w:rFonts w:ascii="Times New Roman" w:eastAsia="Calibri" w:hAnsi="Times New Roman" w:cs="Times New Roman"/>
          <w:color w:val="000000"/>
          <w:sz w:val="24"/>
          <w:szCs w:val="24"/>
        </w:rPr>
        <w:t xml:space="preserve">Daya </w:t>
      </w:r>
      <w:r w:rsidRPr="001E3C4F">
        <w:rPr>
          <w:rFonts w:ascii="Times New Roman" w:eastAsia="Calibri" w:hAnsi="Times New Roman" w:cs="Times New Roman"/>
          <w:i/>
          <w:color w:val="000000"/>
          <w:sz w:val="24"/>
          <w:szCs w:val="24"/>
        </w:rPr>
        <w:t>Manusia.</w:t>
      </w:r>
      <w:r w:rsidRPr="001E3C4F">
        <w:rPr>
          <w:rFonts w:ascii="Times New Roman" w:eastAsia="Calibri" w:hAnsi="Times New Roman" w:cs="Times New Roman"/>
          <w:color w:val="000000"/>
          <w:sz w:val="24"/>
          <w:szCs w:val="24"/>
        </w:rPr>
        <w:t xml:space="preserve"> Jakarta: Bumi Aksara.</w:t>
      </w:r>
    </w:p>
    <w:p w:rsidR="00261E07" w:rsidRPr="001E3C4F" w:rsidRDefault="00261E07" w:rsidP="00261E07">
      <w:pPr>
        <w:tabs>
          <w:tab w:val="left" w:pos="4020"/>
          <w:tab w:val="left" w:pos="7420"/>
        </w:tabs>
        <w:autoSpaceDE w:val="0"/>
        <w:autoSpaceDN w:val="0"/>
        <w:spacing w:after="0" w:line="480" w:lineRule="auto"/>
        <w:ind w:left="760" w:right="4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Soekanto,S. (2008).</w:t>
      </w:r>
      <w:r w:rsidRPr="001E3C4F">
        <w:rPr>
          <w:rFonts w:ascii="Times New Roman" w:eastAsia="Calibri" w:hAnsi="Times New Roman" w:cs="Times New Roman"/>
          <w:i/>
          <w:color w:val="000000"/>
          <w:sz w:val="24"/>
          <w:szCs w:val="24"/>
        </w:rPr>
        <w:t xml:space="preserve"> Faktor-Faktor yang Mempengaruhi Penegakan Hukum.</w:t>
      </w:r>
      <w:r w:rsidRPr="001E3C4F">
        <w:rPr>
          <w:rFonts w:ascii="Times New Roman" w:eastAsia="Calibri" w:hAnsi="Times New Roman" w:cs="Times New Roman"/>
          <w:color w:val="000000"/>
          <w:sz w:val="24"/>
          <w:szCs w:val="24"/>
        </w:rPr>
        <w:t>Jakarta:</w:t>
      </w:r>
      <w:r w:rsidRPr="001E3C4F">
        <w:rPr>
          <w:rFonts w:ascii="Times New Roman" w:eastAsia="Calibri" w:hAnsi="Times New Roman" w:cs="Times New Roman"/>
          <w:color w:val="000000"/>
          <w:sz w:val="24"/>
          <w:szCs w:val="24"/>
        </w:rPr>
        <w:tab/>
        <w:t>Rajawali</w:t>
      </w:r>
      <w:r w:rsidRPr="001E3C4F">
        <w:rPr>
          <w:rFonts w:ascii="Times New Roman" w:eastAsia="Calibri" w:hAnsi="Times New Roman" w:cs="Times New Roman"/>
          <w:color w:val="000000"/>
          <w:sz w:val="24"/>
          <w:szCs w:val="24"/>
        </w:rPr>
        <w:tab/>
        <w:t>Press.</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Soekanto, Soerjono. (1986).</w:t>
      </w:r>
      <w:r w:rsidRPr="001E3C4F">
        <w:rPr>
          <w:rFonts w:ascii="Times New Roman" w:eastAsia="Calibri" w:hAnsi="Times New Roman" w:cs="Times New Roman"/>
          <w:i/>
          <w:color w:val="000000"/>
          <w:sz w:val="24"/>
          <w:szCs w:val="24"/>
        </w:rPr>
        <w:t xml:space="preserve"> PengantarPenelitianHukum.</w:t>
      </w:r>
      <w:r w:rsidRPr="001E3C4F">
        <w:rPr>
          <w:rFonts w:ascii="Times New Roman" w:eastAsia="Calibri" w:hAnsi="Times New Roman" w:cs="Times New Roman"/>
          <w:color w:val="000000"/>
          <w:sz w:val="24"/>
          <w:szCs w:val="24"/>
        </w:rPr>
        <w:t xml:space="preserve"> Jakarta: UI Press.</w:t>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Soetrisno, H. (2020).</w:t>
      </w:r>
      <w:r w:rsidRPr="001E3C4F">
        <w:rPr>
          <w:rFonts w:ascii="Times New Roman" w:eastAsia="Calibri" w:hAnsi="Times New Roman" w:cs="Times New Roman"/>
          <w:i/>
          <w:color w:val="000000"/>
          <w:sz w:val="24"/>
          <w:szCs w:val="24"/>
        </w:rPr>
        <w:t>Hukum Administrasi dalam Pengelolaan Aset Negara.</w:t>
      </w:r>
    </w:p>
    <w:p w:rsidR="00261E07" w:rsidRPr="001E3C4F" w:rsidRDefault="00261E07" w:rsidP="00261E07">
      <w:pPr>
        <w:tabs>
          <w:tab w:val="left" w:pos="682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Yogyakarta:</w:t>
      </w:r>
      <w:r w:rsidRPr="001E3C4F">
        <w:rPr>
          <w:rFonts w:ascii="Times New Roman" w:eastAsia="Calibri" w:hAnsi="Times New Roman" w:cs="Times New Roman"/>
          <w:color w:val="000000"/>
          <w:sz w:val="24"/>
          <w:szCs w:val="24"/>
        </w:rPr>
        <w:tab/>
        <w:t>Deepublish.</w:t>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Sugiarto.(2011). </w:t>
      </w:r>
      <w:r w:rsidRPr="001E3C4F">
        <w:rPr>
          <w:rFonts w:ascii="Times New Roman" w:eastAsia="Calibri" w:hAnsi="Times New Roman" w:cs="Times New Roman"/>
          <w:i/>
          <w:color w:val="000000"/>
          <w:sz w:val="24"/>
          <w:szCs w:val="24"/>
        </w:rPr>
        <w:t>ManajemenLogistik.</w:t>
      </w:r>
      <w:r w:rsidRPr="001E3C4F">
        <w:rPr>
          <w:rFonts w:ascii="Times New Roman" w:eastAsia="Calibri" w:hAnsi="Times New Roman" w:cs="Times New Roman"/>
          <w:color w:val="000000"/>
          <w:sz w:val="24"/>
          <w:szCs w:val="24"/>
        </w:rPr>
        <w:t xml:space="preserve"> Jakarta: Mitra Wacana Media.</w:t>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Supardi.(2019). </w:t>
      </w:r>
      <w:r w:rsidRPr="001E3C4F">
        <w:rPr>
          <w:rFonts w:ascii="Times New Roman" w:eastAsia="Calibri" w:hAnsi="Times New Roman" w:cs="Times New Roman"/>
          <w:i/>
          <w:color w:val="000000"/>
          <w:sz w:val="24"/>
          <w:szCs w:val="24"/>
        </w:rPr>
        <w:t>ManajemenLogistikPemerintahan.</w:t>
      </w:r>
      <w:r w:rsidRPr="001E3C4F">
        <w:rPr>
          <w:rFonts w:ascii="Times New Roman" w:eastAsia="Calibri" w:hAnsi="Times New Roman" w:cs="Times New Roman"/>
          <w:color w:val="000000"/>
          <w:sz w:val="24"/>
          <w:szCs w:val="24"/>
        </w:rPr>
        <w:t xml:space="preserve"> Bandung: Refika Aditama.</w:t>
      </w:r>
    </w:p>
    <w:p w:rsidR="00261E07" w:rsidRPr="001E3C4F" w:rsidRDefault="00261E07" w:rsidP="00261E07">
      <w:pPr>
        <w:tabs>
          <w:tab w:val="left" w:pos="3720"/>
          <w:tab w:val="left" w:pos="7300"/>
        </w:tabs>
        <w:autoSpaceDE w:val="0"/>
        <w:autoSpaceDN w:val="0"/>
        <w:spacing w:after="0" w:line="480" w:lineRule="auto"/>
        <w:ind w:left="760" w:right="4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Susilo,Djoko.(2017).</w:t>
      </w:r>
      <w:r w:rsidRPr="001E3C4F">
        <w:rPr>
          <w:rFonts w:ascii="Times New Roman" w:eastAsia="Calibri" w:hAnsi="Times New Roman" w:cs="Times New Roman"/>
          <w:i/>
          <w:color w:val="000000"/>
          <w:sz w:val="24"/>
          <w:szCs w:val="24"/>
        </w:rPr>
        <w:t xml:space="preserve"> Logistik Modern untuk Organisasi Publik dan Militer.</w:t>
      </w:r>
      <w:r w:rsidRPr="001E3C4F">
        <w:rPr>
          <w:rFonts w:ascii="Times New Roman" w:eastAsia="Calibri" w:hAnsi="Times New Roman" w:cs="Times New Roman"/>
          <w:color w:val="000000"/>
          <w:sz w:val="24"/>
          <w:szCs w:val="24"/>
        </w:rPr>
        <w:t>Jakarta:</w:t>
      </w:r>
      <w:r w:rsidRPr="001E3C4F">
        <w:rPr>
          <w:rFonts w:ascii="Times New Roman" w:eastAsia="Calibri" w:hAnsi="Times New Roman" w:cs="Times New Roman"/>
          <w:color w:val="000000"/>
          <w:sz w:val="24"/>
          <w:szCs w:val="24"/>
        </w:rPr>
        <w:tab/>
        <w:t>Prenadamedia</w:t>
      </w:r>
      <w:r w:rsidRPr="001E3C4F">
        <w:rPr>
          <w:rFonts w:ascii="Times New Roman" w:eastAsia="Calibri" w:hAnsi="Times New Roman" w:cs="Times New Roman"/>
          <w:color w:val="000000"/>
          <w:sz w:val="24"/>
          <w:szCs w:val="24"/>
        </w:rPr>
        <w:tab/>
        <w:t>Group.</w:t>
      </w:r>
    </w:p>
    <w:p w:rsidR="00261E07" w:rsidRPr="001E3C4F" w:rsidRDefault="00261E07" w:rsidP="00261E07">
      <w:pPr>
        <w:autoSpaceDE w:val="0"/>
        <w:autoSpaceDN w:val="0"/>
        <w:spacing w:after="0" w:line="480" w:lineRule="auto"/>
        <w:ind w:left="760" w:right="4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Suwondo,R.(2019).Manajemen </w:t>
      </w:r>
      <w:r w:rsidRPr="001E3C4F">
        <w:rPr>
          <w:rFonts w:ascii="Times New Roman" w:eastAsia="Calibri" w:hAnsi="Times New Roman" w:cs="Times New Roman"/>
          <w:i/>
          <w:color w:val="000000"/>
          <w:sz w:val="24"/>
          <w:szCs w:val="24"/>
        </w:rPr>
        <w:t>Aset Negara danDaerah.</w:t>
      </w:r>
      <w:r w:rsidRPr="001E3C4F">
        <w:rPr>
          <w:rFonts w:ascii="Times New Roman" w:eastAsia="Calibri" w:hAnsi="Times New Roman" w:cs="Times New Roman"/>
          <w:color w:val="000000"/>
          <w:sz w:val="24"/>
          <w:szCs w:val="24"/>
        </w:rPr>
        <w:t xml:space="preserve"> Bandung: Fokusmedia.Warren, Carl S., Reeve, James M., &amp; Duchac, Jonathan E. (2016).</w:t>
      </w:r>
      <w:r w:rsidRPr="001E3C4F">
        <w:rPr>
          <w:rFonts w:ascii="Times New Roman" w:eastAsia="Calibri" w:hAnsi="Times New Roman" w:cs="Times New Roman"/>
          <w:i/>
          <w:color w:val="000000"/>
          <w:sz w:val="24"/>
          <w:szCs w:val="24"/>
        </w:rPr>
        <w:t>Accounting.</w:t>
      </w:r>
    </w:p>
    <w:p w:rsidR="00261E07" w:rsidRPr="001E3C4F" w:rsidRDefault="00261E07" w:rsidP="00261E07">
      <w:pPr>
        <w:tabs>
          <w:tab w:val="left" w:pos="3840"/>
          <w:tab w:val="left" w:pos="706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South-Western</w:t>
      </w:r>
      <w:r w:rsidRPr="001E3C4F">
        <w:rPr>
          <w:rFonts w:ascii="Times New Roman" w:eastAsia="Calibri" w:hAnsi="Times New Roman" w:cs="Times New Roman"/>
          <w:color w:val="000000"/>
          <w:sz w:val="24"/>
          <w:szCs w:val="24"/>
        </w:rPr>
        <w:tab/>
        <w:t>Cengage</w:t>
      </w:r>
      <w:r w:rsidRPr="001E3C4F">
        <w:rPr>
          <w:rFonts w:ascii="Times New Roman" w:eastAsia="Calibri" w:hAnsi="Times New Roman" w:cs="Times New Roman"/>
          <w:color w:val="000000"/>
          <w:sz w:val="24"/>
          <w:szCs w:val="24"/>
        </w:rPr>
        <w:tab/>
        <w:t>Learning.</w:t>
      </w:r>
    </w:p>
    <w:p w:rsidR="00261E07" w:rsidRPr="001E3C4F" w:rsidRDefault="00261E07" w:rsidP="00261E07">
      <w:pPr>
        <w:autoSpaceDE w:val="0"/>
        <w:autoSpaceDN w:val="0"/>
        <w:spacing w:after="0" w:line="480" w:lineRule="auto"/>
        <w:ind w:left="760" w:right="40" w:hanging="720"/>
        <w:jc w:val="both"/>
        <w:rPr>
          <w:rFonts w:ascii="Times New Roman" w:hAnsi="Times New Roman" w:cs="Times New Roman"/>
          <w:sz w:val="24"/>
          <w:szCs w:val="24"/>
        </w:rPr>
        <w:sectPr w:rsidR="00261E07" w:rsidRPr="001E3C4F" w:rsidSect="001E3C4F">
          <w:headerReference w:type="even" r:id="rId10"/>
          <w:headerReference w:type="default" r:id="rId11"/>
          <w:footerReference w:type="default" r:id="rId12"/>
          <w:headerReference w:type="first" r:id="rId13"/>
          <w:type w:val="continuous"/>
          <w:pgSz w:w="11907" w:h="16840" w:code="9"/>
          <w:pgMar w:top="2268" w:right="1701" w:bottom="1701" w:left="2268" w:header="540" w:footer="1080" w:gutter="0"/>
          <w:cols w:space="720"/>
        </w:sectPr>
      </w:pPr>
      <w:r w:rsidRPr="001E3C4F">
        <w:rPr>
          <w:rFonts w:ascii="Times New Roman" w:eastAsia="Calibri" w:hAnsi="Times New Roman" w:cs="Times New Roman"/>
          <w:color w:val="000000"/>
          <w:sz w:val="24"/>
          <w:szCs w:val="24"/>
        </w:rPr>
        <w:t xml:space="preserve">Widodo,S.(2015).Pengantar </w:t>
      </w:r>
      <w:r w:rsidRPr="001E3C4F">
        <w:rPr>
          <w:rFonts w:ascii="Times New Roman" w:eastAsia="Calibri" w:hAnsi="Times New Roman" w:cs="Times New Roman"/>
          <w:i/>
          <w:color w:val="000000"/>
          <w:sz w:val="24"/>
          <w:szCs w:val="24"/>
        </w:rPr>
        <w:t>ManajemenLogistik.</w:t>
      </w:r>
      <w:r w:rsidRPr="001E3C4F">
        <w:rPr>
          <w:rFonts w:ascii="Times New Roman" w:eastAsia="Calibri" w:hAnsi="Times New Roman" w:cs="Times New Roman"/>
          <w:color w:val="000000"/>
          <w:sz w:val="24"/>
          <w:szCs w:val="24"/>
        </w:rPr>
        <w:t xml:space="preserve"> Jakarta: Universitas Indonesia Press.</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ind w:left="760" w:right="6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Zainal Asikin. (2011).</w:t>
      </w:r>
      <w:r w:rsidRPr="001E3C4F">
        <w:rPr>
          <w:rFonts w:ascii="Times New Roman" w:eastAsia="Calibri" w:hAnsi="Times New Roman" w:cs="Times New Roman"/>
          <w:i/>
          <w:color w:val="000000"/>
          <w:sz w:val="24"/>
          <w:szCs w:val="24"/>
        </w:rPr>
        <w:t xml:space="preserve"> Pengantar Hukum Administrasi NVegara.</w:t>
      </w:r>
      <w:r w:rsidRPr="001E3C4F">
        <w:rPr>
          <w:rFonts w:ascii="Times New Roman" w:eastAsia="Calibri" w:hAnsi="Times New Roman" w:cs="Times New Roman"/>
          <w:color w:val="000000"/>
          <w:sz w:val="24"/>
          <w:szCs w:val="24"/>
        </w:rPr>
        <w:t xml:space="preserve"> Jakarta</w:t>
      </w:r>
      <w:r w:rsidRPr="001E3C4F">
        <w:rPr>
          <w:rFonts w:ascii="Times New Roman" w:eastAsia="Calibri" w:hAnsi="Times New Roman" w:cs="Times New Roman"/>
          <w:i/>
          <w:color w:val="000000"/>
          <w:sz w:val="24"/>
          <w:szCs w:val="24"/>
        </w:rPr>
        <w:t>:</w:t>
      </w:r>
      <w:r w:rsidRPr="001E3C4F">
        <w:rPr>
          <w:rFonts w:ascii="Times New Roman" w:eastAsia="Calibri" w:hAnsi="Times New Roman" w:cs="Times New Roman"/>
          <w:color w:val="000000"/>
          <w:sz w:val="24"/>
          <w:szCs w:val="24"/>
        </w:rPr>
        <w:t xml:space="preserve"> Rajawali Pers.</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tabs>
          <w:tab w:val="left" w:pos="70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B.</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b/>
          <w:color w:val="000000"/>
          <w:sz w:val="24"/>
          <w:szCs w:val="24"/>
        </w:rPr>
        <w:t>Perundang-Undangan</w:t>
      </w:r>
    </w:p>
    <w:p w:rsidR="00261E07" w:rsidRPr="001E3C4F" w:rsidRDefault="00261E07" w:rsidP="00261E07">
      <w:pPr>
        <w:tabs>
          <w:tab w:val="left" w:pos="4140"/>
          <w:tab w:val="left" w:pos="7760"/>
        </w:tabs>
        <w:autoSpaceDE w:val="0"/>
        <w:autoSpaceDN w:val="0"/>
        <w:spacing w:after="0" w:line="480" w:lineRule="auto"/>
        <w:ind w:left="760" w:right="6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RepublikIndonesia.(2004).</w:t>
      </w:r>
      <w:r w:rsidRPr="001E3C4F">
        <w:rPr>
          <w:rFonts w:ascii="Times New Roman" w:eastAsia="Calibri" w:hAnsi="Times New Roman" w:cs="Times New Roman"/>
          <w:i/>
          <w:color w:val="000000"/>
          <w:sz w:val="24"/>
          <w:szCs w:val="24"/>
        </w:rPr>
        <w:t xml:space="preserve"> Undang-Undang Nomor 1 Tahun 2004 tentangPerbendaharaanNegara.</w:t>
      </w:r>
      <w:r w:rsidRPr="001E3C4F">
        <w:rPr>
          <w:rFonts w:ascii="Times New Roman" w:eastAsia="Calibri" w:hAnsi="Times New Roman" w:cs="Times New Roman"/>
          <w:color w:val="000000"/>
          <w:sz w:val="24"/>
          <w:szCs w:val="24"/>
        </w:rPr>
        <w:t>Lembaran Negara Republik Indonesia Tahun 2004</w:t>
      </w:r>
      <w:r w:rsidRPr="001E3C4F">
        <w:rPr>
          <w:rFonts w:ascii="Times New Roman" w:eastAsia="Calibri" w:hAnsi="Times New Roman" w:cs="Times New Roman"/>
          <w:color w:val="000000"/>
          <w:sz w:val="24"/>
          <w:szCs w:val="24"/>
        </w:rPr>
        <w:tab/>
        <w:t>Nomor</w:t>
      </w:r>
      <w:r w:rsidRPr="001E3C4F">
        <w:rPr>
          <w:rFonts w:ascii="Times New Roman" w:eastAsia="Calibri" w:hAnsi="Times New Roman" w:cs="Times New Roman"/>
          <w:color w:val="000000"/>
          <w:sz w:val="24"/>
          <w:szCs w:val="24"/>
        </w:rPr>
        <w:tab/>
        <w:t>5.</w:t>
      </w:r>
    </w:p>
    <w:p w:rsidR="00261E07" w:rsidRPr="001E3C4F" w:rsidRDefault="00261E07" w:rsidP="00261E07">
      <w:pPr>
        <w:autoSpaceDE w:val="0"/>
        <w:autoSpaceDN w:val="0"/>
        <w:spacing w:after="0" w:line="480" w:lineRule="auto"/>
        <w:ind w:left="760" w:right="6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RepublikIndonesia.(2014).</w:t>
      </w:r>
      <w:r w:rsidRPr="001E3C4F">
        <w:rPr>
          <w:rFonts w:ascii="Times New Roman" w:eastAsia="Calibri" w:hAnsi="Times New Roman" w:cs="Times New Roman"/>
          <w:i/>
          <w:color w:val="000000"/>
          <w:sz w:val="24"/>
          <w:szCs w:val="24"/>
        </w:rPr>
        <w:t xml:space="preserve"> Peraturan Pemerintah Nomor 27 Tahun 2014 tentangPengelolaan Barang Milik Negara/Daerah.</w:t>
      </w:r>
      <w:r w:rsidRPr="001E3C4F">
        <w:rPr>
          <w:rFonts w:ascii="Times New Roman" w:eastAsia="Calibri" w:hAnsi="Times New Roman" w:cs="Times New Roman"/>
          <w:color w:val="000000"/>
          <w:sz w:val="24"/>
          <w:szCs w:val="24"/>
        </w:rPr>
        <w:t>LembaranNegaraRepublik Indonesia Tahun 2014 Nomor 92.</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tabs>
          <w:tab w:val="left" w:pos="70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C.</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b/>
          <w:color w:val="000000"/>
          <w:sz w:val="24"/>
          <w:szCs w:val="24"/>
        </w:rPr>
        <w:t>Jurnal</w:t>
      </w:r>
    </w:p>
    <w:p w:rsidR="00261E07" w:rsidRPr="001E3C4F" w:rsidRDefault="00261E07" w:rsidP="00261E07">
      <w:pPr>
        <w:autoSpaceDE w:val="0"/>
        <w:autoSpaceDN w:val="0"/>
        <w:spacing w:after="0" w:line="480" w:lineRule="auto"/>
        <w:ind w:left="760" w:right="6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Mintaria, &amp; Devitra, J.(2019). Analisis Efektivitas Aplikasi Sistem Informasi Aset Polri Menggunakan Metode Technology Acceptance Model pada Biro SarprasPoldaJambi.</w:t>
      </w:r>
      <w:r w:rsidRPr="001E3C4F">
        <w:rPr>
          <w:rFonts w:ascii="Times New Roman" w:eastAsia="Calibri" w:hAnsi="Times New Roman" w:cs="Times New Roman"/>
          <w:i/>
          <w:color w:val="000000"/>
          <w:sz w:val="24"/>
          <w:szCs w:val="24"/>
        </w:rPr>
        <w:t xml:space="preserve"> Jurnal Manajemen Sistem Informasi, 4(2).</w:t>
      </w:r>
      <w:r w:rsidRPr="001E3C4F">
        <w:rPr>
          <w:rFonts w:ascii="Times New Roman" w:eastAsia="Calibri" w:hAnsi="Times New Roman" w:cs="Times New Roman"/>
          <w:color w:val="000000"/>
          <w:sz w:val="24"/>
          <w:szCs w:val="24"/>
          <w:u w:val="single"/>
        </w:rPr>
        <w:t>https://doi.org/10.33998/jurnalmanajemensisteminformasi.2019.4.2.626</w:t>
      </w:r>
    </w:p>
    <w:p w:rsidR="00261E07" w:rsidRPr="001E3C4F" w:rsidRDefault="00261E07" w:rsidP="00261E07">
      <w:pPr>
        <w:autoSpaceDE w:val="0"/>
        <w:autoSpaceDN w:val="0"/>
        <w:spacing w:after="0" w:line="480" w:lineRule="auto"/>
        <w:ind w:left="760" w:right="6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Purnomo, I. D., &amp; Hafidz, J. (2022).Implementasi Sistem Akuntabilitas Kinerja Instansi Pemerintah (SAKIP) dalam Pelaporan Akuntabilitas Kinerja Polri Berdasarkan Peraturan Presiden RI Nomor 29 Tahun 2014 (Studi Kasus di Polda Jateng).</w:t>
      </w:r>
      <w:r w:rsidRPr="001E3C4F">
        <w:rPr>
          <w:rFonts w:ascii="Times New Roman" w:eastAsia="Calibri" w:hAnsi="Times New Roman" w:cs="Times New Roman"/>
          <w:i/>
          <w:color w:val="000000"/>
          <w:sz w:val="24"/>
          <w:szCs w:val="24"/>
        </w:rPr>
        <w:t xml:space="preserve">JurnalHukumKhaira Ummah, </w:t>
      </w:r>
      <w:r w:rsidRPr="001E3C4F">
        <w:rPr>
          <w:rFonts w:ascii="Times New Roman" w:eastAsia="Calibri" w:hAnsi="Times New Roman" w:cs="Times New Roman"/>
          <w:color w:val="000000"/>
          <w:sz w:val="24"/>
          <w:szCs w:val="24"/>
        </w:rPr>
        <w:t>17(1).</w:t>
      </w:r>
      <w:r w:rsidRPr="001E3C4F">
        <w:rPr>
          <w:rFonts w:ascii="Times New Roman" w:eastAsia="Calibri" w:hAnsi="Times New Roman" w:cs="Times New Roman"/>
          <w:color w:val="000000"/>
          <w:sz w:val="24"/>
          <w:szCs w:val="24"/>
          <w:u w:val="single"/>
        </w:rPr>
        <w:t>https://jurnal.unissula.ac.id/index.php/jhku/article/view/2602</w:t>
      </w:r>
    </w:p>
    <w:p w:rsidR="00261E07" w:rsidRPr="001E3C4F" w:rsidRDefault="00261E07" w:rsidP="00261E07">
      <w:pPr>
        <w:tabs>
          <w:tab w:val="left" w:pos="2620"/>
          <w:tab w:val="left" w:pos="4560"/>
        </w:tabs>
        <w:autoSpaceDE w:val="0"/>
        <w:autoSpaceDN w:val="0"/>
        <w:spacing w:after="0" w:line="480" w:lineRule="auto"/>
        <w:ind w:left="760" w:right="6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Raslin,H. (2021). Evaluasi Penggelaran Aplikasi di Lingkungan Polri dalam Rangka Menerapkan Teknologi Informasi Era Police 4.0.</w:t>
      </w:r>
      <w:r w:rsidRPr="001E3C4F">
        <w:rPr>
          <w:rFonts w:ascii="Times New Roman" w:eastAsia="Calibri" w:hAnsi="Times New Roman" w:cs="Times New Roman"/>
          <w:i/>
          <w:color w:val="000000"/>
          <w:sz w:val="24"/>
          <w:szCs w:val="24"/>
        </w:rPr>
        <w:t>Jurnal LitbangPolri,</w:t>
      </w:r>
      <w:r w:rsidRPr="001E3C4F">
        <w:rPr>
          <w:rFonts w:ascii="Times New Roman" w:eastAsia="Calibri" w:hAnsi="Times New Roman" w:cs="Times New Roman"/>
          <w:color w:val="000000"/>
          <w:sz w:val="24"/>
          <w:szCs w:val="24"/>
        </w:rPr>
        <w:tab/>
        <w:t>25(2).</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color w:val="000000"/>
          <w:sz w:val="24"/>
          <w:szCs w:val="24"/>
          <w:u w:val="single"/>
        </w:rPr>
        <w:t>https://doi.org/10.46976/.v25i2.190</w:t>
      </w:r>
    </w:p>
    <w:p w:rsidR="00261E07" w:rsidRPr="001E3C4F" w:rsidRDefault="00261E07" w:rsidP="00261E07">
      <w:pPr>
        <w:tabs>
          <w:tab w:val="left" w:pos="2820"/>
          <w:tab w:val="left" w:pos="5060"/>
          <w:tab w:val="left" w:pos="7480"/>
        </w:tabs>
        <w:autoSpaceDE w:val="0"/>
        <w:autoSpaceDN w:val="0"/>
        <w:spacing w:after="0" w:line="480" w:lineRule="auto"/>
        <w:ind w:left="760" w:right="6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Wulandari, Y.P.(2024).Efektivitas Aplikasi Astina pada Biro Operasi Polda Jatim dalam Pengelolaan Administrasi Surat Menyurat. </w:t>
      </w:r>
      <w:r w:rsidRPr="001E3C4F">
        <w:rPr>
          <w:rFonts w:ascii="Times New Roman" w:eastAsia="Calibri" w:hAnsi="Times New Roman" w:cs="Times New Roman"/>
          <w:i/>
          <w:color w:val="000000"/>
          <w:sz w:val="24"/>
          <w:szCs w:val="24"/>
        </w:rPr>
        <w:t xml:space="preserve">Innovative:Journal </w:t>
      </w:r>
      <w:r w:rsidRPr="001E3C4F">
        <w:rPr>
          <w:rFonts w:ascii="Times New Roman" w:eastAsia="Calibri" w:hAnsi="Times New Roman" w:cs="Times New Roman"/>
          <w:color w:val="000000"/>
          <w:sz w:val="24"/>
          <w:szCs w:val="24"/>
        </w:rPr>
        <w:t xml:space="preserve">of </w:t>
      </w:r>
      <w:r w:rsidRPr="001E3C4F">
        <w:rPr>
          <w:rFonts w:ascii="Times New Roman" w:eastAsia="Calibri" w:hAnsi="Times New Roman" w:cs="Times New Roman"/>
          <w:i/>
          <w:color w:val="000000"/>
          <w:sz w:val="24"/>
          <w:szCs w:val="24"/>
        </w:rPr>
        <w:t>Social</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Science</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Research,</w:t>
      </w:r>
      <w:r w:rsidRPr="001E3C4F">
        <w:rPr>
          <w:rFonts w:ascii="Times New Roman" w:eastAsia="Calibri" w:hAnsi="Times New Roman" w:cs="Times New Roman"/>
          <w:color w:val="000000"/>
          <w:sz w:val="24"/>
          <w:szCs w:val="24"/>
        </w:rPr>
        <w:tab/>
        <w:t>4(6).</w:t>
      </w:r>
      <w:r w:rsidRPr="001E3C4F">
        <w:rPr>
          <w:rFonts w:ascii="Times New Roman" w:eastAsia="Calibri" w:hAnsi="Times New Roman" w:cs="Times New Roman"/>
          <w:color w:val="000000"/>
          <w:sz w:val="24"/>
          <w:szCs w:val="24"/>
          <w:u w:val="single"/>
        </w:rPr>
        <w:t>https://doi.org/10.31004/innovative.v4i6.17430</w:t>
      </w:r>
    </w:p>
    <w:p w:rsidR="00261E07" w:rsidRPr="001E3C4F" w:rsidRDefault="00261E07" w:rsidP="00261E07">
      <w:pPr>
        <w:autoSpaceDE w:val="0"/>
        <w:autoSpaceDN w:val="0"/>
        <w:spacing w:after="0" w:line="480" w:lineRule="auto"/>
        <w:ind w:left="760" w:right="60" w:hanging="720"/>
        <w:jc w:val="both"/>
        <w:rPr>
          <w:rFonts w:ascii="Times New Roman" w:hAnsi="Times New Roman" w:cs="Times New Roman"/>
          <w:sz w:val="24"/>
          <w:szCs w:val="24"/>
        </w:rPr>
        <w:sectPr w:rsidR="00261E07" w:rsidRPr="001E3C4F" w:rsidSect="001E3C4F">
          <w:headerReference w:type="even" r:id="rId14"/>
          <w:headerReference w:type="default" r:id="rId15"/>
          <w:footerReference w:type="default" r:id="rId16"/>
          <w:headerReference w:type="first" r:id="rId17"/>
          <w:type w:val="continuous"/>
          <w:pgSz w:w="11907" w:h="16840" w:code="9"/>
          <w:pgMar w:top="2268" w:right="1701" w:bottom="1701" w:left="2268" w:header="720" w:footer="1440" w:gutter="0"/>
          <w:cols w:space="720"/>
        </w:sectPr>
      </w:pPr>
      <w:r w:rsidRPr="001E3C4F">
        <w:rPr>
          <w:rFonts w:ascii="Times New Roman" w:eastAsia="Calibri" w:hAnsi="Times New Roman" w:cs="Times New Roman"/>
          <w:color w:val="000000"/>
          <w:sz w:val="24"/>
          <w:szCs w:val="24"/>
        </w:rPr>
        <w:t xml:space="preserve">Zebua,N.J.D.K.,Waruwu,E.,Zebua,D.S., &amp; Mendrofa, Y. (2024). Implementasi Sistem Pencatatan Laporan Persediaan Barang Berbasis Digital di Satuan </w:t>
      </w:r>
      <w:r w:rsidRPr="001E3C4F">
        <w:rPr>
          <w:rFonts w:ascii="Times New Roman" w:eastAsia="Calibri" w:hAnsi="Times New Roman" w:cs="Times New Roman"/>
          <w:color w:val="000000"/>
          <w:sz w:val="24"/>
          <w:szCs w:val="24"/>
        </w:rPr>
        <w:lastRenderedPageBreak/>
        <w:t>Polisi Pamong Praja Kota Gunungsitoli.</w:t>
      </w:r>
      <w:r w:rsidRPr="001E3C4F">
        <w:rPr>
          <w:rFonts w:ascii="Times New Roman" w:eastAsia="Calibri" w:hAnsi="Times New Roman" w:cs="Times New Roman"/>
          <w:i/>
          <w:color w:val="000000"/>
          <w:sz w:val="24"/>
          <w:szCs w:val="24"/>
        </w:rPr>
        <w:t>Tuhenori</w:t>
      </w:r>
      <w:r w:rsidRPr="001E3C4F">
        <w:rPr>
          <w:rFonts w:ascii="Times New Roman" w:eastAsia="Calibri" w:hAnsi="Times New Roman" w:cs="Times New Roman"/>
          <w:color w:val="000000"/>
          <w:sz w:val="24"/>
          <w:szCs w:val="24"/>
        </w:rPr>
        <w:t xml:space="preserve">: </w:t>
      </w:r>
      <w:r w:rsidRPr="001E3C4F">
        <w:rPr>
          <w:rFonts w:ascii="Times New Roman" w:eastAsia="Calibri" w:hAnsi="Times New Roman" w:cs="Times New Roman"/>
          <w:i/>
          <w:color w:val="000000"/>
          <w:sz w:val="24"/>
          <w:szCs w:val="24"/>
        </w:rPr>
        <w:t>JurnalIlmiah</w:t>
      </w:r>
      <w:r w:rsidRPr="001E3C4F">
        <w:rPr>
          <w:rFonts w:ascii="Times New Roman" w:eastAsia="Calibri" w:hAnsi="Times New Roman" w:cs="Times New Roman"/>
          <w:color w:val="000000"/>
          <w:sz w:val="24"/>
          <w:szCs w:val="24"/>
        </w:rPr>
        <w:t xml:space="preserve"> Multidisiplin,2(4).</w:t>
      </w:r>
      <w:r w:rsidRPr="001E3C4F">
        <w:rPr>
          <w:rFonts w:ascii="Times New Roman" w:eastAsia="Calibri" w:hAnsi="Times New Roman" w:cs="Times New Roman"/>
          <w:color w:val="000000"/>
          <w:sz w:val="24"/>
          <w:szCs w:val="24"/>
          <w:u w:val="single"/>
        </w:rPr>
        <w:t>https://doi.org/10.62138/tuhenori.v2i4.85</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tabs>
          <w:tab w:val="left" w:pos="72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D.</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b/>
          <w:color w:val="000000"/>
          <w:sz w:val="24"/>
          <w:szCs w:val="24"/>
        </w:rPr>
        <w:t>Internet</w:t>
      </w:r>
    </w:p>
    <w:p w:rsidR="00261E07" w:rsidRPr="001E3C4F" w:rsidRDefault="00261E07" w:rsidP="00261E07">
      <w:pPr>
        <w:tabs>
          <w:tab w:val="left" w:pos="1780"/>
          <w:tab w:val="left" w:pos="3040"/>
          <w:tab w:val="left" w:pos="4380"/>
          <w:tab w:val="left" w:pos="5540"/>
          <w:tab w:val="left" w:pos="6500"/>
        </w:tabs>
        <w:autoSpaceDE w:val="0"/>
        <w:autoSpaceDN w:val="0"/>
        <w:spacing w:after="0" w:line="480" w:lineRule="auto"/>
        <w:ind w:left="760" w:right="14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Kementerian Keuangan Republik Indonesia.(2021).Pedoman </w:t>
      </w:r>
      <w:r w:rsidRPr="001E3C4F">
        <w:rPr>
          <w:rFonts w:ascii="Times New Roman" w:eastAsia="Calibri" w:hAnsi="Times New Roman" w:cs="Times New Roman"/>
          <w:i/>
          <w:color w:val="000000"/>
          <w:sz w:val="24"/>
          <w:szCs w:val="24"/>
        </w:rPr>
        <w:t>Teknis PengelolaanBMN</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melalui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Aplikasi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SAKTI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dan</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SIMAK-BMN.</w:t>
      </w:r>
      <w:r w:rsidRPr="001E3C4F">
        <w:rPr>
          <w:rFonts w:ascii="Times New Roman" w:eastAsia="Calibri" w:hAnsi="Times New Roman" w:cs="Times New Roman"/>
          <w:color w:val="000000"/>
          <w:sz w:val="24"/>
          <w:szCs w:val="24"/>
          <w:u w:val="single"/>
        </w:rPr>
        <w:t>https://djpb.kemenkeu.go.id/portal/id</w:t>
      </w:r>
      <w:r w:rsidRPr="001E3C4F">
        <w:rPr>
          <w:rFonts w:ascii="Times New Roman" w:eastAsia="Calibri" w:hAnsi="Times New Roman" w:cs="Times New Roman"/>
          <w:color w:val="000000"/>
          <w:sz w:val="24"/>
          <w:szCs w:val="24"/>
        </w:rPr>
        <w:t>/</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ind w:left="760" w:right="14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BPKP.(2022).</w:t>
      </w:r>
      <w:r w:rsidRPr="001E3C4F">
        <w:rPr>
          <w:rFonts w:ascii="Times New Roman" w:eastAsia="Calibri" w:hAnsi="Times New Roman" w:cs="Times New Roman"/>
          <w:i/>
          <w:color w:val="000000"/>
          <w:sz w:val="24"/>
          <w:szCs w:val="24"/>
        </w:rPr>
        <w:t xml:space="preserve"> Manajemen Logistik Pemerintah: Konsep, Implementasi danTantangan.</w:t>
      </w:r>
    </w:p>
    <w:p w:rsidR="00261E07" w:rsidRPr="001E3C4F" w:rsidRDefault="00261E07" w:rsidP="00261E07">
      <w:pPr>
        <w:autoSpaceDE w:val="0"/>
        <w:autoSpaceDN w:val="0"/>
        <w:spacing w:after="0" w:line="480" w:lineRule="auto"/>
        <w:ind w:left="760" w:right="5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u w:val="single"/>
        </w:rPr>
        <w:t>https://www.bpkp.go.id/public/upload/unit/investigasi/files/manajemen-logistik.pdf</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tabs>
          <w:tab w:val="left" w:pos="1780"/>
          <w:tab w:val="left" w:pos="3040"/>
          <w:tab w:val="left" w:pos="4380"/>
          <w:tab w:val="left" w:pos="5540"/>
          <w:tab w:val="left" w:pos="6500"/>
        </w:tabs>
        <w:autoSpaceDE w:val="0"/>
        <w:autoSpaceDN w:val="0"/>
        <w:spacing w:after="0" w:line="480" w:lineRule="auto"/>
        <w:ind w:left="760" w:right="14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Kementerian Keuangan Republik Indonesia.(2021).Pedoman </w:t>
      </w:r>
      <w:r w:rsidRPr="001E3C4F">
        <w:rPr>
          <w:rFonts w:ascii="Times New Roman" w:eastAsia="Calibri" w:hAnsi="Times New Roman" w:cs="Times New Roman"/>
          <w:i/>
          <w:color w:val="000000"/>
          <w:sz w:val="24"/>
          <w:szCs w:val="24"/>
        </w:rPr>
        <w:t>Teknis PengelolaanBMN</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melalui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Aplikasi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SAKTI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dan</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SIMAK-BMN.</w:t>
      </w:r>
      <w:r w:rsidRPr="001E3C4F">
        <w:rPr>
          <w:rFonts w:ascii="Times New Roman" w:eastAsia="Calibri" w:hAnsi="Times New Roman" w:cs="Times New Roman"/>
          <w:color w:val="000000"/>
          <w:sz w:val="24"/>
          <w:szCs w:val="24"/>
          <w:u w:val="single"/>
        </w:rPr>
        <w:t>https://djpb.kemenkeu.go.id/portal/id</w:t>
      </w:r>
      <w:r w:rsidRPr="001E3C4F">
        <w:rPr>
          <w:rFonts w:ascii="Times New Roman" w:eastAsia="Calibri" w:hAnsi="Times New Roman" w:cs="Times New Roman"/>
          <w:color w:val="000000"/>
          <w:sz w:val="24"/>
          <w:szCs w:val="24"/>
        </w:rPr>
        <w:t>/</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tabs>
          <w:tab w:val="left" w:pos="2380"/>
          <w:tab w:val="left" w:pos="3820"/>
          <w:tab w:val="left" w:pos="5540"/>
          <w:tab w:val="left" w:pos="7200"/>
        </w:tabs>
        <w:autoSpaceDE w:val="0"/>
        <w:autoSpaceDN w:val="0"/>
        <w:spacing w:after="0" w:line="480" w:lineRule="auto"/>
        <w:ind w:left="760" w:right="14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KementerianDalamNegeri. (2020).</w:t>
      </w:r>
      <w:r w:rsidRPr="001E3C4F">
        <w:rPr>
          <w:rFonts w:ascii="Times New Roman" w:eastAsia="Calibri" w:hAnsi="Times New Roman" w:cs="Times New Roman"/>
          <w:i/>
          <w:color w:val="000000"/>
          <w:sz w:val="24"/>
          <w:szCs w:val="24"/>
        </w:rPr>
        <w:t xml:space="preserve"> Sistem Informasi Manajemen dan AkuntansiBarang</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Milik</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Daerah</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(SIMDA</w:t>
      </w:r>
      <w:r w:rsidRPr="001E3C4F">
        <w:rPr>
          <w:rFonts w:ascii="Times New Roman" w:eastAsia="Calibri" w:hAnsi="Times New Roman" w:cs="Times New Roman"/>
          <w:color w:val="000000"/>
          <w:sz w:val="24"/>
          <w:szCs w:val="24"/>
        </w:rPr>
        <w:lastRenderedPageBreak/>
        <w:tab/>
      </w:r>
      <w:r w:rsidRPr="001E3C4F">
        <w:rPr>
          <w:rFonts w:ascii="Times New Roman" w:eastAsia="Calibri" w:hAnsi="Times New Roman" w:cs="Times New Roman"/>
          <w:i/>
          <w:color w:val="000000"/>
          <w:sz w:val="24"/>
          <w:szCs w:val="24"/>
        </w:rPr>
        <w:t>BMD).</w:t>
      </w:r>
      <w:r w:rsidRPr="001E3C4F">
        <w:rPr>
          <w:rFonts w:ascii="Times New Roman" w:eastAsia="Calibri" w:hAnsi="Times New Roman" w:cs="Times New Roman"/>
          <w:color w:val="000000"/>
          <w:sz w:val="24"/>
          <w:szCs w:val="24"/>
          <w:u w:val="single"/>
        </w:rPr>
        <w:t>https://www.kemendagri.go.id/media/documents/2020/06/02/SIMDA BMD Dokumen.pdf</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tabs>
          <w:tab w:val="left" w:pos="2740"/>
          <w:tab w:val="left" w:pos="4000"/>
          <w:tab w:val="left" w:pos="4960"/>
          <w:tab w:val="left" w:pos="6880"/>
        </w:tabs>
        <w:autoSpaceDE w:val="0"/>
        <w:autoSpaceDN w:val="0"/>
        <w:spacing w:after="0" w:line="480" w:lineRule="auto"/>
        <w:ind w:left="760" w:right="14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KementerianPertahananRI. (2021).</w:t>
      </w:r>
      <w:r w:rsidRPr="001E3C4F">
        <w:rPr>
          <w:rFonts w:ascii="Times New Roman" w:eastAsia="Calibri" w:hAnsi="Times New Roman" w:cs="Times New Roman"/>
          <w:i/>
          <w:color w:val="000000"/>
          <w:sz w:val="24"/>
          <w:szCs w:val="24"/>
        </w:rPr>
        <w:t xml:space="preserve"> Standar Operasional Prosedur Logistik danInventarisasi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BMN</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di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Lingkungan</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TNI-Polri.</w:t>
      </w:r>
      <w:r w:rsidRPr="001E3C4F">
        <w:rPr>
          <w:rFonts w:ascii="Times New Roman" w:eastAsia="Calibri" w:hAnsi="Times New Roman" w:cs="Times New Roman"/>
          <w:color w:val="000000"/>
          <w:sz w:val="24"/>
          <w:szCs w:val="24"/>
          <w:u w:val="single"/>
        </w:rPr>
        <w:t xml:space="preserve">https://www.kemhan.go.id/logistik/sop-bmn </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ind w:left="760" w:right="14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KementerianPANRB.(2023).</w:t>
      </w:r>
      <w:r w:rsidRPr="001E3C4F">
        <w:rPr>
          <w:rFonts w:ascii="Times New Roman" w:eastAsia="Calibri" w:hAnsi="Times New Roman" w:cs="Times New Roman"/>
          <w:i/>
          <w:color w:val="000000"/>
          <w:sz w:val="24"/>
          <w:szCs w:val="24"/>
        </w:rPr>
        <w:t xml:space="preserve"> Sistem Akuntabilitas Kinerja Instansi Pemerintah(SAKIP).</w:t>
      </w:r>
      <w:r w:rsidRPr="001E3C4F">
        <w:rPr>
          <w:rFonts w:ascii="Times New Roman" w:eastAsia="Calibri" w:hAnsi="Times New Roman" w:cs="Times New Roman"/>
          <w:color w:val="000000"/>
          <w:sz w:val="24"/>
          <w:szCs w:val="24"/>
          <w:u w:val="single"/>
        </w:rPr>
        <w:t>https://www.menpan.go.id/site/berita-terkini/sakip-tingkatkan-kualitas-pelayanan-dan-akuntabilitas</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tabs>
          <w:tab w:val="left" w:pos="2100"/>
          <w:tab w:val="left" w:pos="3260"/>
          <w:tab w:val="left" w:pos="4640"/>
          <w:tab w:val="left" w:pos="5540"/>
          <w:tab w:val="left" w:pos="7320"/>
        </w:tabs>
        <w:autoSpaceDE w:val="0"/>
        <w:autoSpaceDN w:val="0"/>
        <w:spacing w:after="0" w:line="480" w:lineRule="auto"/>
        <w:ind w:left="760" w:right="140" w:hanging="700"/>
        <w:jc w:val="both"/>
        <w:rPr>
          <w:rFonts w:ascii="Times New Roman" w:hAnsi="Times New Roman" w:cs="Times New Roman"/>
          <w:sz w:val="24"/>
          <w:szCs w:val="24"/>
        </w:rPr>
        <w:sectPr w:rsidR="00261E07" w:rsidRPr="001E3C4F" w:rsidSect="001E3C4F">
          <w:headerReference w:type="even" r:id="rId18"/>
          <w:headerReference w:type="default" r:id="rId19"/>
          <w:footerReference w:type="default" r:id="rId20"/>
          <w:headerReference w:type="first" r:id="rId21"/>
          <w:type w:val="continuous"/>
          <w:pgSz w:w="11907" w:h="16840" w:code="9"/>
          <w:pgMar w:top="2268" w:right="1701" w:bottom="1701" w:left="2268" w:header="720" w:footer="1320" w:gutter="0"/>
          <w:cols w:space="720"/>
        </w:sectPr>
      </w:pPr>
      <w:r w:rsidRPr="001E3C4F">
        <w:rPr>
          <w:rFonts w:ascii="Times New Roman" w:eastAsia="Calibri" w:hAnsi="Times New Roman" w:cs="Times New Roman"/>
          <w:color w:val="000000"/>
          <w:sz w:val="24"/>
          <w:szCs w:val="24"/>
        </w:rPr>
        <w:t xml:space="preserve">Kepolisian Negara Republik Indonesia. (2020). </w:t>
      </w:r>
      <w:r w:rsidRPr="001E3C4F">
        <w:rPr>
          <w:rFonts w:ascii="Times New Roman" w:eastAsia="Calibri" w:hAnsi="Times New Roman" w:cs="Times New Roman"/>
          <w:i/>
          <w:color w:val="000000"/>
          <w:sz w:val="24"/>
          <w:szCs w:val="24"/>
        </w:rPr>
        <w:t>PeraturanKepalaKepolisianNegara Republik Indonesia Nomor 10 Tahun 2011 tentang PengelolaanBarang</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Milik</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Negara</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di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Lingkungan</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Polri.</w:t>
      </w:r>
      <w:r w:rsidRPr="001E3C4F">
        <w:rPr>
          <w:rFonts w:ascii="Times New Roman" w:eastAsia="Calibri" w:hAnsi="Times New Roman" w:cs="Times New Roman"/>
          <w:color w:val="000000"/>
          <w:sz w:val="24"/>
          <w:szCs w:val="24"/>
          <w:u w:val="single"/>
        </w:rPr>
        <w:t>https://peraturan.bpk.go.id/Home/Details/115740/perkap-no-10-tahun-2011</w:t>
      </w:r>
    </w:p>
    <w:p w:rsidR="00261E07" w:rsidRDefault="00261E07" w:rsidP="00261E07">
      <w:pPr>
        <w:autoSpaceDE w:val="0"/>
        <w:autoSpaceDN w:val="0"/>
        <w:spacing w:after="0" w:line="480" w:lineRule="auto"/>
        <w:jc w:val="center"/>
        <w:rPr>
          <w:rFonts w:ascii="Times New Roman" w:eastAsia="Calibri" w:hAnsi="Times New Roman" w:cs="Times New Roman"/>
          <w:b/>
          <w:color w:val="000000"/>
          <w:sz w:val="24"/>
          <w:szCs w:val="24"/>
        </w:rPr>
        <w:sectPr w:rsidR="00261E07" w:rsidSect="001E3C4F">
          <w:headerReference w:type="even" r:id="rId22"/>
          <w:headerReference w:type="default" r:id="rId23"/>
          <w:footerReference w:type="default" r:id="rId24"/>
          <w:headerReference w:type="first" r:id="rId25"/>
          <w:type w:val="continuous"/>
          <w:pgSz w:w="11907" w:h="16840" w:code="9"/>
          <w:pgMar w:top="2268" w:right="1701" w:bottom="1701" w:left="2268" w:header="1200" w:footer="840" w:gutter="0"/>
          <w:cols w:space="720"/>
        </w:sectPr>
      </w:pPr>
    </w:p>
    <w:p w:rsidR="00261E07" w:rsidRPr="001E3C4F" w:rsidRDefault="00261E07" w:rsidP="00261E07">
      <w:pPr>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LAMPIRAN</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HASIL WAWANCARA</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tabs>
          <w:tab w:val="left" w:pos="220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Wawancara 1</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b/>
          <w:color w:val="000000"/>
          <w:sz w:val="24"/>
          <w:szCs w:val="24"/>
        </w:rPr>
        <w:t>: Kepala Subbag Logistik</w:t>
      </w:r>
    </w:p>
    <w:p w:rsidR="00261E07" w:rsidRPr="001E3C4F" w:rsidRDefault="00261E07" w:rsidP="00261E07">
      <w:pPr>
        <w:tabs>
          <w:tab w:val="left" w:pos="220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Tanggal</w:t>
      </w:r>
      <w:r w:rsidRPr="001E3C4F">
        <w:rPr>
          <w:rFonts w:ascii="Times New Roman" w:eastAsia="Calibri" w:hAnsi="Times New Roman" w:cs="Times New Roman"/>
          <w:color w:val="000000"/>
          <w:sz w:val="24"/>
          <w:szCs w:val="24"/>
        </w:rPr>
        <w:tab/>
        <w:t>:20 Mei 2025</w:t>
      </w:r>
    </w:p>
    <w:p w:rsidR="00261E07" w:rsidRPr="001E3C4F" w:rsidRDefault="00261E07" w:rsidP="00261E07">
      <w:pPr>
        <w:tabs>
          <w:tab w:val="left" w:pos="220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Lokasi</w:t>
      </w:r>
      <w:r w:rsidRPr="001E3C4F">
        <w:rPr>
          <w:rFonts w:ascii="Times New Roman" w:eastAsia="Calibri" w:hAnsi="Times New Roman" w:cs="Times New Roman"/>
          <w:color w:val="000000"/>
          <w:sz w:val="24"/>
          <w:szCs w:val="24"/>
        </w:rPr>
        <w:tab/>
        <w:t>:Ruang Logistik Satuan Brimob Polda Sumut</w:t>
      </w:r>
    </w:p>
    <w:p w:rsidR="00261E07" w:rsidRPr="001E3C4F" w:rsidRDefault="00261E07" w:rsidP="00261E07">
      <w:pPr>
        <w:tabs>
          <w:tab w:val="left" w:pos="220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Durasi</w:t>
      </w:r>
      <w:r w:rsidRPr="001E3C4F">
        <w:rPr>
          <w:rFonts w:ascii="Times New Roman" w:eastAsia="Calibri" w:hAnsi="Times New Roman" w:cs="Times New Roman"/>
          <w:color w:val="000000"/>
          <w:sz w:val="24"/>
          <w:szCs w:val="24"/>
        </w:rPr>
        <w:tab/>
        <w:t>:±20 menit</w:t>
      </w:r>
    </w:p>
    <w:p w:rsidR="00261E07" w:rsidRPr="001E3C4F" w:rsidRDefault="00261E07" w:rsidP="00261E07">
      <w:pPr>
        <w:autoSpaceDE w:val="0"/>
        <w:autoSpaceDN w:val="0"/>
        <w:spacing w:after="0" w:line="480" w:lineRule="auto"/>
        <w:ind w:firstLine="20"/>
        <w:jc w:val="both"/>
        <w:rPr>
          <w:rFonts w:ascii="Times New Roman" w:hAnsi="Times New Roman" w:cs="Times New Roman"/>
          <w:sz w:val="24"/>
          <w:szCs w:val="24"/>
        </w:rPr>
      </w:pPr>
      <w:r w:rsidRPr="001E3C4F">
        <w:rPr>
          <w:rFonts w:ascii="Times New Roman" w:hAnsi="Times New Roman" w:cs="Times New Roman"/>
          <w:noProof/>
          <w:sz w:val="24"/>
          <w:szCs w:val="24"/>
        </w:rPr>
        <w:drawing>
          <wp:inline distT="0" distB="0" distL="0" distR="0">
            <wp:extent cx="5130800" cy="33782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 Bitmap Image.jpg"/>
                    <pic:cNvPicPr/>
                  </pic:nvPicPr>
                  <pic:blipFill>
                    <a:blip r:embed="rId26" cstate="print">
                      <a:extLst/>
                    </a:blip>
                    <a:stretch>
                      <a:fillRect/>
                    </a:stretch>
                  </pic:blipFill>
                  <pic:spPr>
                    <a:xfrm>
                      <a:off x="0" y="0"/>
                      <a:ext cx="5130800" cy="3378200"/>
                    </a:xfrm>
                    <a:prstGeom prst="rect">
                      <a:avLst/>
                    </a:prstGeom>
                  </pic:spPr>
                </pic:pic>
              </a:graphicData>
            </a:graphic>
          </wp:inline>
        </w:drawing>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ind w:left="80" w:right="4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Peneliti</w:t>
      </w:r>
      <w:r w:rsidRPr="001E3C4F">
        <w:rPr>
          <w:rFonts w:ascii="Times New Roman" w:eastAsia="Calibri" w:hAnsi="Times New Roman" w:cs="Times New Roman"/>
          <w:color w:val="000000"/>
          <w:sz w:val="24"/>
          <w:szCs w:val="24"/>
        </w:rPr>
        <w:t>:Bagaimana sistem pencatatan dan pelaporan barang logistik dilaksanakan di satuan ini?</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ind w:left="80" w:right="4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Narasumber:</w:t>
      </w:r>
      <w:r w:rsidRPr="001E3C4F">
        <w:rPr>
          <w:rFonts w:ascii="Times New Roman" w:eastAsia="Calibri" w:hAnsi="Times New Roman" w:cs="Times New Roman"/>
          <w:color w:val="000000"/>
          <w:sz w:val="24"/>
          <w:szCs w:val="24"/>
        </w:rPr>
        <w:t xml:space="preserve"> Kami bekerja berdasarkan SOP yang ditetapkan oleh Mabes Polri.Semua barang masuk dan keluar dicatat melalui sistem yang sudah ditentukan.Prosesnya cukup ketat, termasuk untuk senjata api dan barang-barang sensitif lainnya.</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hAnsi="Times New Roman" w:cs="Times New Roman"/>
          <w:sz w:val="24"/>
          <w:szCs w:val="24"/>
        </w:rPr>
        <w:sectPr w:rsidR="00261E07" w:rsidRPr="001E3C4F" w:rsidSect="00BB1EA9">
          <w:pgSz w:w="11907" w:h="16840" w:code="9"/>
          <w:pgMar w:top="2268" w:right="1701" w:bottom="1701" w:left="2268" w:header="1200" w:footer="840" w:gutter="0"/>
          <w:cols w:space="720"/>
        </w:sectPr>
      </w:pPr>
      <w:r w:rsidRPr="001E3C4F">
        <w:rPr>
          <w:rFonts w:ascii="Times New Roman" w:eastAsia="Calibri" w:hAnsi="Times New Roman" w:cs="Times New Roman"/>
          <w:b/>
          <w:color w:val="000000"/>
          <w:sz w:val="24"/>
          <w:szCs w:val="24"/>
        </w:rPr>
        <w:t>Peneliti</w:t>
      </w:r>
      <w:r w:rsidRPr="001E3C4F">
        <w:rPr>
          <w:rFonts w:ascii="Times New Roman" w:eastAsia="Calibri" w:hAnsi="Times New Roman" w:cs="Times New Roman"/>
          <w:color w:val="000000"/>
          <w:sz w:val="24"/>
          <w:szCs w:val="24"/>
        </w:rPr>
        <w:t>: Apakah sistem pencatatan dilakukan secara digital?</w:t>
      </w:r>
    </w:p>
    <w:p w:rsidR="00261E07" w:rsidRPr="001E3C4F" w:rsidRDefault="00261E07" w:rsidP="00261E07">
      <w:pPr>
        <w:autoSpaceDE w:val="0"/>
        <w:autoSpaceDN w:val="0"/>
        <w:spacing w:after="0" w:line="480" w:lineRule="auto"/>
        <w:ind w:left="20" w:right="2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Narasumber:</w:t>
      </w:r>
      <w:r w:rsidRPr="001E3C4F">
        <w:rPr>
          <w:rFonts w:ascii="Times New Roman" w:eastAsia="Calibri" w:hAnsi="Times New Roman" w:cs="Times New Roman"/>
          <w:color w:val="000000"/>
          <w:sz w:val="24"/>
          <w:szCs w:val="24"/>
        </w:rPr>
        <w:t>Ya, sebagian besar sudah digital, namun kami tetap menggunakan sistem manual sebagai backup. Ini penting jika terjadi kendala jaringan atau listrik.Tantangan utama kami bukan pada sistemnya, tetapi pada adaptasi SDM dan konsistensi pelaksanaannya.</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Peneliti</w:t>
      </w:r>
      <w:r w:rsidRPr="001E3C4F">
        <w:rPr>
          <w:rFonts w:ascii="Times New Roman" w:eastAsia="Calibri" w:hAnsi="Times New Roman" w:cs="Times New Roman"/>
          <w:color w:val="000000"/>
          <w:sz w:val="24"/>
          <w:szCs w:val="24"/>
        </w:rPr>
        <w:t>: Apakah ada pelatihan uIntuk SDM logistik?</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ind w:left="20" w:right="20"/>
        <w:jc w:val="both"/>
        <w:rPr>
          <w:rFonts w:ascii="Times New Roman" w:hAnsi="Times New Roman" w:cs="Times New Roman"/>
          <w:sz w:val="24"/>
          <w:szCs w:val="24"/>
        </w:rPr>
        <w:sectPr w:rsidR="00261E07" w:rsidRPr="001E3C4F" w:rsidSect="001E3C4F">
          <w:headerReference w:type="even" r:id="rId27"/>
          <w:headerReference w:type="default" r:id="rId28"/>
          <w:footerReference w:type="default" r:id="rId29"/>
          <w:headerReference w:type="first" r:id="rId30"/>
          <w:type w:val="continuous"/>
          <w:pgSz w:w="11907" w:h="16840" w:code="9"/>
          <w:pgMar w:top="2268" w:right="1701" w:bottom="1701" w:left="2268" w:header="1320" w:footer="1440" w:gutter="0"/>
          <w:cols w:space="720"/>
        </w:sectPr>
      </w:pPr>
      <w:r w:rsidRPr="001E3C4F">
        <w:rPr>
          <w:rFonts w:ascii="Times New Roman" w:eastAsia="Calibri" w:hAnsi="Times New Roman" w:cs="Times New Roman"/>
          <w:b/>
          <w:color w:val="000000"/>
          <w:sz w:val="24"/>
          <w:szCs w:val="24"/>
        </w:rPr>
        <w:t>Narasumber</w:t>
      </w:r>
      <w:r w:rsidRPr="001E3C4F">
        <w:rPr>
          <w:rFonts w:ascii="Times New Roman" w:eastAsia="Calibri" w:hAnsi="Times New Roman" w:cs="Times New Roman"/>
          <w:color w:val="000000"/>
          <w:sz w:val="24"/>
          <w:szCs w:val="24"/>
        </w:rPr>
        <w:t>: Sudah mulai berjalan. Kami terus mendorong agar petugas logistik mengikuti pelatihan TI dan memahami aplikasi BMN secara menyeluruh.</w:t>
      </w:r>
    </w:p>
    <w:p w:rsidR="00261E07" w:rsidRPr="001E3C4F" w:rsidRDefault="00261E07" w:rsidP="00261E07">
      <w:pPr>
        <w:tabs>
          <w:tab w:val="left" w:pos="216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Wawancara 2</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b/>
          <w:color w:val="000000"/>
          <w:sz w:val="24"/>
          <w:szCs w:val="24"/>
        </w:rPr>
        <w:t>:Petugas Gudang Logistik</w:t>
      </w:r>
    </w:p>
    <w:p w:rsidR="00261E07" w:rsidRPr="001E3C4F" w:rsidRDefault="00261E07" w:rsidP="00261E07">
      <w:pPr>
        <w:tabs>
          <w:tab w:val="left" w:pos="216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Tanggal</w:t>
      </w:r>
      <w:r w:rsidRPr="001E3C4F">
        <w:rPr>
          <w:rFonts w:ascii="Times New Roman" w:eastAsia="Calibri" w:hAnsi="Times New Roman" w:cs="Times New Roman"/>
          <w:color w:val="000000"/>
          <w:sz w:val="24"/>
          <w:szCs w:val="24"/>
        </w:rPr>
        <w:tab/>
        <w:t>:22 April 2025</w:t>
      </w:r>
    </w:p>
    <w:p w:rsidR="00261E07" w:rsidRPr="001E3C4F" w:rsidRDefault="00261E07" w:rsidP="00261E07">
      <w:pPr>
        <w:tabs>
          <w:tab w:val="left" w:pos="216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Lokasi</w:t>
      </w:r>
      <w:r w:rsidRPr="001E3C4F">
        <w:rPr>
          <w:rFonts w:ascii="Times New Roman" w:eastAsia="Calibri" w:hAnsi="Times New Roman" w:cs="Times New Roman"/>
          <w:color w:val="000000"/>
          <w:sz w:val="24"/>
          <w:szCs w:val="24"/>
        </w:rPr>
        <w:tab/>
        <w:t>:Gudang Logistik Satuan Brimob Polda Sumut</w:t>
      </w:r>
    </w:p>
    <w:p w:rsidR="00261E07" w:rsidRPr="001E3C4F" w:rsidRDefault="00261E07" w:rsidP="00261E07">
      <w:pPr>
        <w:tabs>
          <w:tab w:val="left" w:pos="216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Durasi</w:t>
      </w:r>
      <w:r w:rsidRPr="001E3C4F">
        <w:rPr>
          <w:rFonts w:ascii="Times New Roman" w:eastAsia="Calibri" w:hAnsi="Times New Roman" w:cs="Times New Roman"/>
          <w:color w:val="000000"/>
          <w:sz w:val="24"/>
          <w:szCs w:val="24"/>
        </w:rPr>
        <w:tab/>
        <w:t>:±15 menit</w:t>
      </w:r>
    </w:p>
    <w:p w:rsidR="00261E07" w:rsidRPr="001E3C4F" w:rsidRDefault="00261E07" w:rsidP="00261E07">
      <w:pPr>
        <w:autoSpaceDE w:val="0"/>
        <w:autoSpaceDN w:val="0"/>
        <w:spacing w:after="0" w:line="480" w:lineRule="auto"/>
        <w:ind w:firstLine="20"/>
        <w:jc w:val="both"/>
        <w:rPr>
          <w:rFonts w:ascii="Times New Roman" w:hAnsi="Times New Roman" w:cs="Times New Roman"/>
          <w:sz w:val="24"/>
          <w:szCs w:val="24"/>
        </w:rPr>
      </w:pPr>
      <w:r w:rsidRPr="001E3C4F">
        <w:rPr>
          <w:rFonts w:ascii="Times New Roman" w:hAnsi="Times New Roman" w:cs="Times New Roman"/>
          <w:noProof/>
          <w:sz w:val="24"/>
          <w:szCs w:val="24"/>
        </w:rPr>
        <w:lastRenderedPageBreak/>
        <w:drawing>
          <wp:inline distT="0" distB="0" distL="0" distR="0">
            <wp:extent cx="5092700" cy="29845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Bitmap Image.jpg"/>
                    <pic:cNvPicPr/>
                  </pic:nvPicPr>
                  <pic:blipFill>
                    <a:blip r:embed="rId31" cstate="print">
                      <a:extLst/>
                    </a:blip>
                    <a:stretch>
                      <a:fillRect/>
                    </a:stretch>
                  </pic:blipFill>
                  <pic:spPr>
                    <a:xfrm>
                      <a:off x="0" y="0"/>
                      <a:ext cx="5092700" cy="2984500"/>
                    </a:xfrm>
                    <a:prstGeom prst="rect">
                      <a:avLst/>
                    </a:prstGeom>
                  </pic:spPr>
                </pic:pic>
              </a:graphicData>
            </a:graphic>
          </wp:inline>
        </w:drawing>
      </w: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Peneliti</w:t>
      </w:r>
      <w:r w:rsidRPr="001E3C4F">
        <w:rPr>
          <w:rFonts w:ascii="Times New Roman" w:eastAsia="Calibri" w:hAnsi="Times New Roman" w:cs="Times New Roman"/>
          <w:color w:val="000000"/>
          <w:sz w:val="24"/>
          <w:szCs w:val="24"/>
        </w:rPr>
        <w:t>: Bagaimana proses pencatatan keluar-masuk barang dilakukan di gudang?</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ind w:left="60" w:right="14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Narasumber:</w:t>
      </w:r>
      <w:r w:rsidRPr="001E3C4F">
        <w:rPr>
          <w:rFonts w:ascii="Times New Roman" w:eastAsia="Calibri" w:hAnsi="Times New Roman" w:cs="Times New Roman"/>
          <w:color w:val="000000"/>
          <w:sz w:val="24"/>
          <w:szCs w:val="24"/>
        </w:rPr>
        <w:t xml:space="preserve"> Kami mencatat semuanya menggunakan form dan komputer. Setiap barang yang keluar harus ada surat tugas dan berita acara. Kalau sistem offline,kami tetappakai formulir manual. Itu penting agar tidak ada kekosongan data.</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Peneliti</w:t>
      </w:r>
      <w:r w:rsidRPr="001E3C4F">
        <w:rPr>
          <w:rFonts w:ascii="Times New Roman" w:eastAsia="Calibri" w:hAnsi="Times New Roman" w:cs="Times New Roman"/>
          <w:color w:val="000000"/>
          <w:sz w:val="24"/>
          <w:szCs w:val="24"/>
        </w:rPr>
        <w:t>: Barang apa saja yang paling sering keluar masuk?</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ind w:left="60" w:right="14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Narasumber</w:t>
      </w:r>
      <w:r w:rsidRPr="001E3C4F">
        <w:rPr>
          <w:rFonts w:ascii="Times New Roman" w:eastAsia="Calibri" w:hAnsi="Times New Roman" w:cs="Times New Roman"/>
          <w:color w:val="000000"/>
          <w:sz w:val="24"/>
          <w:szCs w:val="24"/>
        </w:rPr>
        <w:t>: Senjata, amunisi, rompi, dan alat komunikasi. Semua dikontrol ketat dan diverifikasi sebelum dan sesudah digunakan.</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Peneliti</w:t>
      </w:r>
      <w:r w:rsidRPr="001E3C4F">
        <w:rPr>
          <w:rFonts w:ascii="Times New Roman" w:eastAsia="Calibri" w:hAnsi="Times New Roman" w:cs="Times New Roman"/>
          <w:color w:val="000000"/>
          <w:sz w:val="24"/>
          <w:szCs w:val="24"/>
        </w:rPr>
        <w:t>: Apakah ada kendala teknis di lapangan?</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ind w:left="60" w:right="140"/>
        <w:jc w:val="both"/>
        <w:rPr>
          <w:rFonts w:ascii="Times New Roman" w:hAnsi="Times New Roman" w:cs="Times New Roman"/>
          <w:sz w:val="24"/>
          <w:szCs w:val="24"/>
        </w:rPr>
        <w:sectPr w:rsidR="00261E07" w:rsidRPr="001E3C4F" w:rsidSect="001E3C4F">
          <w:headerReference w:type="even" r:id="rId32"/>
          <w:headerReference w:type="default" r:id="rId33"/>
          <w:footerReference w:type="default" r:id="rId34"/>
          <w:headerReference w:type="first" r:id="rId35"/>
          <w:type w:val="continuous"/>
          <w:pgSz w:w="11907" w:h="16840" w:code="9"/>
          <w:pgMar w:top="2268" w:right="1701" w:bottom="1701" w:left="2268" w:header="1200" w:footer="960" w:gutter="0"/>
          <w:cols w:space="720"/>
        </w:sectPr>
      </w:pPr>
      <w:r w:rsidRPr="001E3C4F">
        <w:rPr>
          <w:rFonts w:ascii="Times New Roman" w:eastAsia="Calibri" w:hAnsi="Times New Roman" w:cs="Times New Roman"/>
          <w:b/>
          <w:color w:val="000000"/>
          <w:sz w:val="24"/>
          <w:szCs w:val="24"/>
        </w:rPr>
        <w:t>Narasumber:</w:t>
      </w:r>
      <w:r w:rsidRPr="001E3C4F">
        <w:rPr>
          <w:rFonts w:ascii="Times New Roman" w:eastAsia="Calibri" w:hAnsi="Times New Roman" w:cs="Times New Roman"/>
          <w:color w:val="000000"/>
          <w:sz w:val="24"/>
          <w:szCs w:val="24"/>
        </w:rPr>
        <w:t>Kadang-kadang, terutama jika jaringan terganggu. Tapi kami selalu siapkan backup dan catatan manual sebagai Cadangan.</w:t>
      </w:r>
    </w:p>
    <w:p w:rsidR="00261E07" w:rsidRPr="001E3C4F" w:rsidRDefault="00261E07" w:rsidP="00261E07">
      <w:pPr>
        <w:tabs>
          <w:tab w:val="left" w:pos="288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Wawancara 3</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b/>
          <w:color w:val="000000"/>
          <w:sz w:val="24"/>
          <w:szCs w:val="24"/>
        </w:rPr>
        <w:t>:Anggota Operasional</w:t>
      </w:r>
    </w:p>
    <w:p w:rsidR="00261E07" w:rsidRPr="001E3C4F" w:rsidRDefault="00261E07" w:rsidP="00261E07">
      <w:pPr>
        <w:tabs>
          <w:tab w:val="left" w:pos="288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Tanggal</w:t>
      </w:r>
      <w:r w:rsidRPr="001E3C4F">
        <w:rPr>
          <w:rFonts w:ascii="Times New Roman" w:eastAsia="Calibri" w:hAnsi="Times New Roman" w:cs="Times New Roman"/>
          <w:color w:val="000000"/>
          <w:sz w:val="24"/>
          <w:szCs w:val="24"/>
        </w:rPr>
        <w:tab/>
        <w:t>:23 Mei 2025</w:t>
      </w:r>
    </w:p>
    <w:p w:rsidR="00261E07" w:rsidRPr="001E3C4F" w:rsidRDefault="00261E07" w:rsidP="00261E07">
      <w:pPr>
        <w:tabs>
          <w:tab w:val="left" w:pos="288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Lokasi</w:t>
      </w:r>
      <w:r w:rsidRPr="001E3C4F">
        <w:rPr>
          <w:rFonts w:ascii="Times New Roman" w:eastAsia="Calibri" w:hAnsi="Times New Roman" w:cs="Times New Roman"/>
          <w:color w:val="000000"/>
          <w:sz w:val="24"/>
          <w:szCs w:val="24"/>
        </w:rPr>
        <w:tab/>
        <w:t>: Pos Komando Operasi</w:t>
      </w:r>
    </w:p>
    <w:p w:rsidR="00261E07" w:rsidRPr="001E3C4F" w:rsidRDefault="00261E07" w:rsidP="00261E07">
      <w:pPr>
        <w:tabs>
          <w:tab w:val="left" w:pos="288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Durasi</w:t>
      </w:r>
      <w:r w:rsidRPr="001E3C4F">
        <w:rPr>
          <w:rFonts w:ascii="Times New Roman" w:eastAsia="Calibri" w:hAnsi="Times New Roman" w:cs="Times New Roman"/>
          <w:color w:val="000000"/>
          <w:sz w:val="24"/>
          <w:szCs w:val="24"/>
        </w:rPr>
        <w:tab/>
        <w:t>:±20 menit</w:t>
      </w:r>
    </w:p>
    <w:p w:rsidR="00261E07" w:rsidRPr="001E3C4F" w:rsidRDefault="00261E07" w:rsidP="00261E07">
      <w:pPr>
        <w:autoSpaceDE w:val="0"/>
        <w:autoSpaceDN w:val="0"/>
        <w:spacing w:after="0" w:line="480" w:lineRule="auto"/>
        <w:ind w:firstLine="20"/>
        <w:jc w:val="both"/>
        <w:rPr>
          <w:rFonts w:ascii="Times New Roman" w:hAnsi="Times New Roman" w:cs="Times New Roman"/>
          <w:sz w:val="24"/>
          <w:szCs w:val="24"/>
        </w:rPr>
      </w:pPr>
      <w:r w:rsidRPr="001E3C4F">
        <w:rPr>
          <w:rFonts w:ascii="Times New Roman" w:hAnsi="Times New Roman" w:cs="Times New Roman"/>
          <w:noProof/>
          <w:sz w:val="24"/>
          <w:szCs w:val="24"/>
        </w:rPr>
        <w:drawing>
          <wp:inline distT="0" distB="0" distL="0" distR="0">
            <wp:extent cx="5067300" cy="28956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 Bitmap Image.jpg"/>
                    <pic:cNvPicPr/>
                  </pic:nvPicPr>
                  <pic:blipFill>
                    <a:blip r:embed="rId36" cstate="print">
                      <a:extLst/>
                    </a:blip>
                    <a:stretch>
                      <a:fillRect/>
                    </a:stretch>
                  </pic:blipFill>
                  <pic:spPr>
                    <a:xfrm>
                      <a:off x="0" y="0"/>
                      <a:ext cx="5067300" cy="2895600"/>
                    </a:xfrm>
                    <a:prstGeom prst="rect">
                      <a:avLst/>
                    </a:prstGeom>
                  </pic:spPr>
                </pic:pic>
              </a:graphicData>
            </a:graphic>
          </wp:inline>
        </w:drawing>
      </w:r>
    </w:p>
    <w:p w:rsidR="00261E07" w:rsidRPr="001E3C4F" w:rsidRDefault="00261E07" w:rsidP="00261E07">
      <w:pPr>
        <w:autoSpaceDE w:val="0"/>
        <w:autoSpaceDN w:val="0"/>
        <w:spacing w:after="0" w:line="480" w:lineRule="auto"/>
        <w:ind w:left="60" w:right="14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Peneliti</w:t>
      </w:r>
      <w:r w:rsidRPr="001E3C4F">
        <w:rPr>
          <w:rFonts w:ascii="Times New Roman" w:eastAsia="Calibri" w:hAnsi="Times New Roman" w:cs="Times New Roman"/>
          <w:color w:val="000000"/>
          <w:sz w:val="24"/>
          <w:szCs w:val="24"/>
        </w:rPr>
        <w:t>: Bagaimana prosedur peminjaman barang logistik untuk tugas operasional?</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ind w:left="60" w:right="14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Narasumber:</w:t>
      </w:r>
      <w:r w:rsidRPr="001E3C4F">
        <w:rPr>
          <w:rFonts w:ascii="Times New Roman" w:eastAsia="Calibri" w:hAnsi="Times New Roman" w:cs="Times New Roman"/>
          <w:color w:val="000000"/>
          <w:sz w:val="24"/>
          <w:szCs w:val="24"/>
        </w:rPr>
        <w:t xml:space="preserve"> Kami harus mengajukan surat tugas ke bagian logistik. Barang hanya bisa diambil jika sudah diverifikasi dan ditandatangani pejabat yang berwenang.</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Peneliti</w:t>
      </w:r>
      <w:r w:rsidRPr="001E3C4F">
        <w:rPr>
          <w:rFonts w:ascii="Times New Roman" w:eastAsia="Calibri" w:hAnsi="Times New Roman" w:cs="Times New Roman"/>
          <w:color w:val="000000"/>
          <w:sz w:val="24"/>
          <w:szCs w:val="24"/>
        </w:rPr>
        <w:t>: Apakah pencatatan dilakukan secara langsung?</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ind w:left="60" w:right="14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Narasumber:</w:t>
      </w:r>
      <w:r w:rsidRPr="001E3C4F">
        <w:rPr>
          <w:rFonts w:ascii="Times New Roman" w:eastAsia="Calibri" w:hAnsi="Times New Roman" w:cs="Times New Roman"/>
          <w:color w:val="000000"/>
          <w:sz w:val="24"/>
          <w:szCs w:val="24"/>
        </w:rPr>
        <w:t xml:space="preserve"> Ya, langsung dicatat dan disertai berita acara. Bahkan saat pengembalian,kami mengisi form lagi untuk konfirmasi kondisi barang.</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Pr="001E3C4F" w:rsidRDefault="00261E07" w:rsidP="00261E07">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Peneliti</w:t>
      </w:r>
      <w:r w:rsidRPr="001E3C4F">
        <w:rPr>
          <w:rFonts w:ascii="Times New Roman" w:eastAsia="Calibri" w:hAnsi="Times New Roman" w:cs="Times New Roman"/>
          <w:color w:val="000000"/>
          <w:sz w:val="24"/>
          <w:szCs w:val="24"/>
        </w:rPr>
        <w:t>:Apakah ada kendala selama penggunaan barang?</w:t>
      </w:r>
    </w:p>
    <w:p w:rsidR="00261E07" w:rsidRPr="001E3C4F" w:rsidRDefault="00261E07" w:rsidP="00261E07">
      <w:pPr>
        <w:autoSpaceDE w:val="0"/>
        <w:autoSpaceDN w:val="0"/>
        <w:spacing w:after="0" w:line="480" w:lineRule="auto"/>
        <w:jc w:val="both"/>
        <w:rPr>
          <w:rFonts w:ascii="Times New Roman" w:eastAsia="SimSun" w:hAnsi="Times New Roman" w:cs="Times New Roman"/>
          <w:color w:val="000000"/>
          <w:sz w:val="24"/>
          <w:szCs w:val="24"/>
        </w:rPr>
      </w:pPr>
    </w:p>
    <w:p w:rsidR="00261E07" w:rsidRDefault="00261E07" w:rsidP="00261E07">
      <w:pPr>
        <w:autoSpaceDE w:val="0"/>
        <w:autoSpaceDN w:val="0"/>
        <w:spacing w:after="0" w:line="480" w:lineRule="auto"/>
        <w:ind w:left="60" w:right="140"/>
        <w:jc w:val="both"/>
        <w:rPr>
          <w:rFonts w:ascii="Times New Roman" w:eastAsia="Calibri" w:hAnsi="Times New Roman" w:cs="Times New Roman"/>
          <w:color w:val="000000"/>
          <w:sz w:val="24"/>
          <w:szCs w:val="24"/>
        </w:rPr>
      </w:pPr>
      <w:r w:rsidRPr="001E3C4F">
        <w:rPr>
          <w:rFonts w:ascii="Times New Roman" w:eastAsia="Calibri" w:hAnsi="Times New Roman" w:cs="Times New Roman"/>
          <w:b/>
          <w:color w:val="000000"/>
          <w:sz w:val="24"/>
          <w:szCs w:val="24"/>
        </w:rPr>
        <w:t>Narasumber:</w:t>
      </w:r>
      <w:r w:rsidRPr="001E3C4F">
        <w:rPr>
          <w:rFonts w:ascii="Times New Roman" w:eastAsia="Calibri" w:hAnsi="Times New Roman" w:cs="Times New Roman"/>
          <w:color w:val="000000"/>
          <w:sz w:val="24"/>
          <w:szCs w:val="24"/>
        </w:rPr>
        <w:t xml:space="preserve"> Tidak ada kendala besar. Sistemnya cukup tertib.Kami juga dilibatkan dalam pengecekan dan bertanggung jawab terhadap barang yang kami pinjam.</w:t>
      </w:r>
    </w:p>
    <w:p w:rsidR="00261E07" w:rsidRDefault="00261E07" w:rsidP="00261E07">
      <w:pPr>
        <w:autoSpaceDE w:val="0"/>
        <w:autoSpaceDN w:val="0"/>
        <w:spacing w:after="0" w:line="480" w:lineRule="auto"/>
        <w:ind w:left="60" w:right="140"/>
        <w:jc w:val="both"/>
        <w:rPr>
          <w:rFonts w:ascii="Times New Roman" w:hAnsi="Times New Roman" w:cs="Times New Roman"/>
          <w:sz w:val="24"/>
          <w:szCs w:val="24"/>
        </w:rPr>
        <w:sectPr w:rsidR="00261E07" w:rsidSect="001E3C4F">
          <w:headerReference w:type="even" r:id="rId37"/>
          <w:headerReference w:type="default" r:id="rId38"/>
          <w:footerReference w:type="default" r:id="rId39"/>
          <w:headerReference w:type="first" r:id="rId40"/>
          <w:type w:val="continuous"/>
          <w:pgSz w:w="11907" w:h="16840" w:code="9"/>
          <w:pgMar w:top="2268" w:right="1701" w:bottom="1701" w:left="2268" w:header="1200" w:footer="960" w:gutter="0"/>
          <w:cols w:space="720"/>
        </w:sectPr>
      </w:pPr>
    </w:p>
    <w:p w:rsidR="00261E07" w:rsidRDefault="00261E07" w:rsidP="00261E07">
      <w:pPr>
        <w:autoSpaceDE w:val="0"/>
        <w:autoSpaceDN w:val="0"/>
        <w:spacing w:after="0" w:line="480" w:lineRule="auto"/>
        <w:ind w:left="60" w:right="140"/>
        <w:jc w:val="both"/>
        <w:rPr>
          <w:rFonts w:ascii="Times New Roman" w:hAnsi="Times New Roman" w:cs="Times New Roman"/>
          <w:sz w:val="24"/>
          <w:szCs w:val="24"/>
        </w:rPr>
        <w:sectPr w:rsidR="00261E07" w:rsidSect="00F70CE3">
          <w:pgSz w:w="11907" w:h="16840" w:code="9"/>
          <w:pgMar w:top="2268" w:right="1701" w:bottom="1701" w:left="2268" w:header="1200" w:footer="960" w:gutter="0"/>
          <w:cols w:space="720"/>
        </w:sect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-385298</wp:posOffset>
            </wp:positionH>
            <wp:positionV relativeFrom="paragraph">
              <wp:posOffset>-83722</wp:posOffset>
            </wp:positionV>
            <wp:extent cx="5908040" cy="8114665"/>
            <wp:effectExtent l="0" t="0" r="0" b="635"/>
            <wp:wrapNone/>
            <wp:docPr id="18" name="Picture 18" descr="C:\Users\OPERATOR\Pictures\2025-11-11\2025-11-11 14-23-46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1-11\2025-11-11 14-23-46_0010.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908040" cy="8114665"/>
                    </a:xfrm>
                    <a:prstGeom prst="rect">
                      <a:avLst/>
                    </a:prstGeom>
                    <a:noFill/>
                    <a:ln>
                      <a:noFill/>
                    </a:ln>
                  </pic:spPr>
                </pic:pic>
              </a:graphicData>
            </a:graphic>
          </wp:anchor>
        </w:drawing>
      </w:r>
    </w:p>
    <w:p w:rsidR="00261E07" w:rsidRDefault="00261E07" w:rsidP="00261E07">
      <w:pPr>
        <w:autoSpaceDE w:val="0"/>
        <w:autoSpaceDN w:val="0"/>
        <w:spacing w:after="0" w:line="480" w:lineRule="auto"/>
        <w:ind w:left="60" w:right="140"/>
        <w:jc w:val="both"/>
        <w:rPr>
          <w:rFonts w:ascii="Times New Roman" w:hAnsi="Times New Roman" w:cs="Times New Roman"/>
          <w:sz w:val="24"/>
          <w:szCs w:val="24"/>
        </w:rPr>
        <w:sectPr w:rsidR="00261E07" w:rsidSect="00F70CE3">
          <w:pgSz w:w="11907" w:h="16840" w:code="9"/>
          <w:pgMar w:top="2268" w:right="1701" w:bottom="1701" w:left="2268" w:header="1200" w:footer="960" w:gutter="0"/>
          <w:cols w:space="720"/>
        </w:sect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-573405</wp:posOffset>
            </wp:positionH>
            <wp:positionV relativeFrom="paragraph">
              <wp:posOffset>-212725</wp:posOffset>
            </wp:positionV>
            <wp:extent cx="5814060" cy="7985760"/>
            <wp:effectExtent l="0" t="0" r="0" b="0"/>
            <wp:wrapNone/>
            <wp:docPr id="19" name="Picture 19" descr="C:\Users\OPERATOR\Pictures\2025-11-11\2025-11-11 14-24-13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1-11\2025-11-11 14-24-13_0011.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814060" cy="7985760"/>
                    </a:xfrm>
                    <a:prstGeom prst="rect">
                      <a:avLst/>
                    </a:prstGeom>
                    <a:noFill/>
                    <a:ln>
                      <a:noFill/>
                    </a:ln>
                  </pic:spPr>
                </pic:pic>
              </a:graphicData>
            </a:graphic>
          </wp:anchor>
        </w:drawing>
      </w:r>
    </w:p>
    <w:p w:rsidR="00261E07" w:rsidRDefault="00261E07" w:rsidP="00261E07">
      <w:pPr>
        <w:autoSpaceDE w:val="0"/>
        <w:autoSpaceDN w:val="0"/>
        <w:spacing w:after="0" w:line="480" w:lineRule="auto"/>
        <w:ind w:left="60" w:right="140"/>
        <w:jc w:val="both"/>
        <w:rPr>
          <w:rFonts w:ascii="Times New Roman" w:hAnsi="Times New Roman" w:cs="Times New Roman"/>
          <w:sz w:val="24"/>
          <w:szCs w:val="24"/>
        </w:rPr>
        <w:sectPr w:rsidR="00261E07" w:rsidSect="00F70CE3">
          <w:pgSz w:w="11907" w:h="16840" w:code="9"/>
          <w:pgMar w:top="2268" w:right="1701" w:bottom="1701" w:left="2268" w:header="1200" w:footer="960" w:gutter="0"/>
          <w:cols w:space="720"/>
        </w:sect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column">
              <wp:posOffset>-197534</wp:posOffset>
            </wp:positionH>
            <wp:positionV relativeFrom="paragraph">
              <wp:posOffset>-9966</wp:posOffset>
            </wp:positionV>
            <wp:extent cx="5205046" cy="7737231"/>
            <wp:effectExtent l="0" t="0" r="0" b="0"/>
            <wp:wrapNone/>
            <wp:docPr id="20" name="Picture 20" descr="C:\Users\OPERATOR\Pictures\2025-11-11\2025-11-11 14-24-32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1-11\2025-11-11 14-24-32_0012.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204460" cy="7736360"/>
                    </a:xfrm>
                    <a:prstGeom prst="rect">
                      <a:avLst/>
                    </a:prstGeom>
                    <a:noFill/>
                    <a:ln>
                      <a:noFill/>
                    </a:ln>
                  </pic:spPr>
                </pic:pic>
              </a:graphicData>
            </a:graphic>
          </wp:anchor>
        </w:drawing>
      </w:r>
    </w:p>
    <w:p w:rsidR="00261E07" w:rsidRDefault="00261E07" w:rsidP="00261E07">
      <w:pPr>
        <w:autoSpaceDE w:val="0"/>
        <w:autoSpaceDN w:val="0"/>
        <w:spacing w:after="0" w:line="480" w:lineRule="auto"/>
        <w:ind w:left="60" w:right="14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simplePos x="0" y="0"/>
            <wp:positionH relativeFrom="column">
              <wp:posOffset>-690684</wp:posOffset>
            </wp:positionH>
            <wp:positionV relativeFrom="paragraph">
              <wp:posOffset>-106729</wp:posOffset>
            </wp:positionV>
            <wp:extent cx="5908040" cy="8114665"/>
            <wp:effectExtent l="0" t="0" r="0" b="635"/>
            <wp:wrapNone/>
            <wp:docPr id="21" name="Picture 21" descr="C:\Users\OPERATOR\Pictures\2025-11-11\2025-11-11 14-24-52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1-11\2025-11-11 14-24-52_0013.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908040" cy="8114665"/>
                    </a:xfrm>
                    <a:prstGeom prst="rect">
                      <a:avLst/>
                    </a:prstGeom>
                    <a:noFill/>
                    <a:ln>
                      <a:noFill/>
                    </a:ln>
                  </pic:spPr>
                </pic:pic>
              </a:graphicData>
            </a:graphic>
          </wp:anchor>
        </w:drawing>
      </w: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261E07" w:rsidRDefault="00261E07" w:rsidP="00261E07">
      <w:pPr>
        <w:rPr>
          <w:rFonts w:ascii="Times New Roman" w:hAnsi="Times New Roman" w:cs="Times New Roman"/>
          <w:sz w:val="24"/>
          <w:szCs w:val="24"/>
        </w:rPr>
      </w:pPr>
    </w:p>
    <w:p w:rsidR="00261E07" w:rsidRPr="00F70CE3" w:rsidRDefault="00261E07" w:rsidP="00261E07">
      <w:pPr>
        <w:rPr>
          <w:rFonts w:ascii="Times New Roman" w:hAnsi="Times New Roman" w:cs="Times New Roman"/>
          <w:sz w:val="24"/>
          <w:szCs w:val="24"/>
        </w:rPr>
      </w:pPr>
    </w:p>
    <w:p w:rsidR="00C822B5" w:rsidRPr="00261E07" w:rsidRDefault="006D2F2A" w:rsidP="00261E07">
      <w:bookmarkStart w:id="0" w:name="_GoBack"/>
      <w:bookmarkEnd w:id="0"/>
    </w:p>
    <w:sectPr w:rsidR="00C822B5" w:rsidRPr="00261E07" w:rsidSect="00407A94">
      <w:headerReference w:type="even" r:id="rId45"/>
      <w:headerReference w:type="default" r:id="rId46"/>
      <w:footerReference w:type="default" r:id="rId47"/>
      <w:headerReference w:type="first" r:id="rId48"/>
      <w:type w:val="nextColumn"/>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2F2A" w:rsidRDefault="006D2F2A" w:rsidP="00974BA9">
      <w:pPr>
        <w:spacing w:after="0" w:line="240" w:lineRule="auto"/>
      </w:pPr>
      <w:r>
        <w:separator/>
      </w:r>
    </w:p>
  </w:endnote>
  <w:endnote w:type="continuationSeparator" w:id="1">
    <w:p w:rsidR="006D2F2A" w:rsidRDefault="006D2F2A" w:rsidP="00974B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261E07">
    <w:pPr>
      <w:wordWrap w:val="0"/>
      <w:autoSpaceDE w:val="0"/>
      <w:autoSpaceDN w:val="0"/>
      <w:spacing w:after="0" w:line="246" w:lineRule="exact"/>
      <w:jc w:val="center"/>
      <w:rPr>
        <w:sz w:val="19"/>
      </w:rPr>
    </w:pPr>
    <w:r>
      <w:rPr>
        <w:rFonts w:ascii="Calibri" w:eastAsia="Calibri" w:hAnsi="Calibri" w:hint="eastAsia"/>
        <w:color w:val="000000"/>
        <w:sz w:val="19"/>
      </w:rPr>
      <w:t>65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261E0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261E07"/>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261E07"/>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261E07"/>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261E07"/>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261E07"/>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261E07"/>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6D2F2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2F2A" w:rsidRDefault="006D2F2A" w:rsidP="00974BA9">
      <w:pPr>
        <w:spacing w:after="0" w:line="240" w:lineRule="auto"/>
      </w:pPr>
      <w:r>
        <w:separator/>
      </w:r>
    </w:p>
  </w:footnote>
  <w:footnote w:type="continuationSeparator" w:id="1">
    <w:p w:rsidR="006D2F2A" w:rsidRDefault="006D2F2A" w:rsidP="00974B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34" o:spid="_x0000_s2191" type="#_x0000_t75" style="position:absolute;margin-left:0;margin-top:0;width:330.95pt;height:326.55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3" o:spid="_x0000_s2200" type="#_x0000_t75" style="position:absolute;margin-left:0;margin-top:0;width:330.95pt;height:326.55pt;z-index:-251639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pPr>
      <w:wordWrap w:val="0"/>
      <w:autoSpaceDE w:val="0"/>
      <w:autoSpaceDN w:val="0"/>
      <w:spacing w:after="0" w:line="246" w:lineRule="exact"/>
      <w:ind w:right="140"/>
      <w:jc w:val="right"/>
      <w:rPr>
        <w:sz w:val="19"/>
      </w:rPr>
    </w:pPr>
    <w:r w:rsidRPr="00974BA9">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4" o:spid="_x0000_s2201" type="#_x0000_t75" style="position:absolute;left:0;text-align:left;margin-left:0;margin-top:0;width:330.95pt;height:326.55pt;z-index:-251638784;mso-position-horizontal:center;mso-position-horizontal-relative:margin;mso-position-vertical:center;mso-position-vertical-relative:margin" o:allowincell="f">
          <v:imagedata r:id="rId1" o:title="umn-300x296" gain="19661f" blacklevel="22938f"/>
          <w10:wrap anchorx="margin" anchory="margin"/>
        </v:shape>
      </w:pict>
    </w:r>
    <w:r w:rsidR="00261E07">
      <w:rPr>
        <w:rFonts w:ascii="Calibri" w:eastAsia="Calibri" w:hAnsi="Calibri" w:hint="eastAsia"/>
        <w:color w:val="000000"/>
        <w:sz w:val="19"/>
      </w:rPr>
      <w:t>68</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2" o:spid="_x0000_s2199" type="#_x0000_t75" style="position:absolute;margin-left:0;margin-top:0;width:330.95pt;height:326.55pt;z-index:-251640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6" o:spid="_x0000_s2203" type="#_x0000_t75" style="position:absolute;margin-left:0;margin-top:0;width:330.95pt;height:326.55pt;z-index:-251636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7" o:spid="_x0000_s2204" type="#_x0000_t75" style="position:absolute;margin-left:0;margin-top:0;width:330.95pt;height:326.55pt;z-index:-251635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5" o:spid="_x0000_s2202" type="#_x0000_t75" style="position:absolute;margin-left:0;margin-top:0;width:330.95pt;height:326.55pt;z-index:-2516377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9" o:spid="_x0000_s2206" type="#_x0000_t75" style="position:absolute;margin-left:0;margin-top:0;width:330.95pt;height:326.55pt;z-index:-251633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50" o:spid="_x0000_s2207" type="#_x0000_t75" style="position:absolute;margin-left:0;margin-top:0;width:330.95pt;height:326.55pt;z-index:-251632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8" o:spid="_x0000_s2205" type="#_x0000_t75" style="position:absolute;margin-left:0;margin-top:0;width:330.95pt;height:326.55pt;z-index:-2516346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52" o:spid="_x0000_s2209" type="#_x0000_t75" style="position:absolute;margin-left:0;margin-top:0;width:330.95pt;height:326.55pt;z-index:-251630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35" o:spid="_x0000_s2192" type="#_x0000_t75" style="position:absolute;margin-left:0;margin-top:0;width:330.95pt;height:326.55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53" o:spid="_x0000_s2210" type="#_x0000_t75" style="position:absolute;margin-left:0;margin-top:0;width:330.95pt;height:326.55pt;z-index:-251629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51" o:spid="_x0000_s2208" type="#_x0000_t75" style="position:absolute;margin-left:0;margin-top:0;width:330.95pt;height:326.55pt;z-index:-2516316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55" o:spid="_x0000_s2212" type="#_x0000_t75" style="position:absolute;margin-left:0;margin-top:0;width:330.95pt;height:326.55pt;z-index:-2516275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56" o:spid="_x0000_s2213" type="#_x0000_t75" style="position:absolute;margin-left:0;margin-top:0;width:330.95pt;height:326.55pt;z-index:-251626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54" o:spid="_x0000_s2211" type="#_x0000_t75" style="position:absolute;margin-left:0;margin-top:0;width:330.95pt;height:326.55pt;z-index:-2516285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974B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18" o:spid="_x0000_s2053" type="#_x0000_t75" style="position:absolute;margin-left:0;margin-top:0;width:330.95pt;height:326.55pt;z-index:-25165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974BA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19" o:spid="_x0000_s2054" type="#_x0000_t75" style="position:absolute;margin-left:0;margin-top:0;width:330.95pt;height:326.55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974B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17" o:spid="_x0000_s2052" type="#_x0000_t75" style="position:absolute;margin-left:0;margin-top:0;width:330.95pt;height:326.55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33" o:spid="_x0000_s2190" type="#_x0000_t75" style="position:absolute;margin-left:0;margin-top:0;width:330.95pt;height:326.55pt;z-index:-251650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37" o:spid="_x0000_s2194" type="#_x0000_t75" style="position:absolute;margin-left:0;margin-top:0;width:330.95pt;height:326.55pt;z-index:-25164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pPr>
      <w:wordWrap w:val="0"/>
      <w:autoSpaceDE w:val="0"/>
      <w:autoSpaceDN w:val="0"/>
      <w:spacing w:after="0" w:line="246" w:lineRule="exact"/>
      <w:ind w:right="20"/>
      <w:jc w:val="right"/>
      <w:rPr>
        <w:sz w:val="19"/>
      </w:rPr>
    </w:pPr>
    <w:r w:rsidRPr="00974BA9">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38" o:spid="_x0000_s2195" type="#_x0000_t75" style="position:absolute;left:0;text-align:left;margin-left:0;margin-top:0;width:330.95pt;height:326.55pt;z-index:-251644928;mso-position-horizontal:center;mso-position-horizontal-relative:margin;mso-position-vertical:center;mso-position-vertical-relative:margin" o:allowincell="f">
          <v:imagedata r:id="rId1" o:title="umn-300x296" gain="19661f" blacklevel="22938f"/>
          <w10:wrap anchorx="margin" anchory="margin"/>
        </v:shape>
      </w:pict>
    </w:r>
    <w:r w:rsidR="00261E07">
      <w:rPr>
        <w:rFonts w:ascii="Calibri" w:eastAsia="Calibri" w:hAnsi="Calibri" w:hint="eastAsia"/>
        <w:color w:val="000000"/>
        <w:sz w:val="19"/>
      </w:rPr>
      <w:t>66</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36" o:spid="_x0000_s2193" type="#_x0000_t75" style="position:absolute;margin-left:0;margin-top:0;width:330.95pt;height:326.55pt;z-index:-251646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0" o:spid="_x0000_s2197" type="#_x0000_t75" style="position:absolute;margin-left:0;margin-top:0;width:330.95pt;height:326.55pt;z-index:-25164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pPr>
      <w:wordWrap w:val="0"/>
      <w:autoSpaceDE w:val="0"/>
      <w:autoSpaceDN w:val="0"/>
      <w:spacing w:after="0" w:line="272" w:lineRule="exact"/>
      <w:ind w:right="60"/>
      <w:jc w:val="right"/>
      <w:rPr>
        <w:sz w:val="21"/>
      </w:rPr>
    </w:pPr>
    <w:r w:rsidRPr="00974BA9">
      <w:rPr>
        <w:rFonts w:ascii="Calibri" w:eastAsia="Calibri" w:hAnsi="Calibri"/>
        <w:noProof/>
        <w:color w:val="000000"/>
        <w:sz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1" o:spid="_x0000_s2198" type="#_x0000_t75" style="position:absolute;left:0;text-align:left;margin-left:0;margin-top:0;width:330.95pt;height:326.55pt;z-index:-251641856;mso-position-horizontal:center;mso-position-horizontal-relative:margin;mso-position-vertical:center;mso-position-vertical-relative:margin" o:allowincell="f">
          <v:imagedata r:id="rId1" o:title="umn-300x296" gain="19661f" blacklevel="22938f"/>
          <w10:wrap anchorx="margin" anchory="margin"/>
        </v:shape>
      </w:pict>
    </w:r>
    <w:r w:rsidR="00261E07">
      <w:rPr>
        <w:rFonts w:ascii="Calibri" w:eastAsia="Calibri" w:hAnsi="Calibri" w:hint="eastAsia"/>
        <w:color w:val="000000"/>
        <w:sz w:val="21"/>
      </w:rPr>
      <w:t>67</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07" w:rsidRDefault="00974B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39" o:spid="_x0000_s2196" type="#_x0000_t75" style="position:absolute;margin-left:0;margin-top:0;width:330.95pt;height:326.55pt;z-index:-251643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ocumentProtection w:edit="forms" w:enforcement="1" w:cryptProviderType="rsaFull" w:cryptAlgorithmClass="hash" w:cryptAlgorithmType="typeAny" w:cryptAlgorithmSid="4" w:cryptSpinCount="50000" w:hash="HTyJjFg91mFzTxhOY4gSeOpGl38=" w:salt="usVKU14nmLQURihMlpE9Dg=="/>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9C57E7"/>
    <w:rsid w:val="00261E07"/>
    <w:rsid w:val="00407A94"/>
    <w:rsid w:val="006D2F2A"/>
    <w:rsid w:val="007E31DE"/>
    <w:rsid w:val="00974BA9"/>
    <w:rsid w:val="009C57E7"/>
    <w:rsid w:val="009F45EB"/>
    <w:rsid w:val="00B9725B"/>
    <w:rsid w:val="00C77C57"/>
    <w:rsid w:val="00CF2CDC"/>
    <w:rsid w:val="00D2112B"/>
    <w:rsid w:val="00D737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7E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5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57E7"/>
    <w:rPr>
      <w:rFonts w:eastAsiaTheme="minorEastAsia"/>
    </w:rPr>
  </w:style>
  <w:style w:type="paragraph" w:styleId="Footer">
    <w:name w:val="footer"/>
    <w:basedOn w:val="Normal"/>
    <w:link w:val="FooterChar"/>
    <w:uiPriority w:val="99"/>
    <w:unhideWhenUsed/>
    <w:rsid w:val="009C5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7E7"/>
    <w:rPr>
      <w:rFonts w:eastAsiaTheme="minorEastAsia"/>
    </w:rPr>
  </w:style>
  <w:style w:type="paragraph" w:styleId="BalloonText">
    <w:name w:val="Balloon Text"/>
    <w:basedOn w:val="Normal"/>
    <w:link w:val="BalloonTextChar"/>
    <w:uiPriority w:val="99"/>
    <w:semiHidden/>
    <w:unhideWhenUsed/>
    <w:rsid w:val="009C5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7E7"/>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7E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5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57E7"/>
    <w:rPr>
      <w:rFonts w:eastAsiaTheme="minorEastAsia"/>
    </w:rPr>
  </w:style>
  <w:style w:type="paragraph" w:styleId="Footer">
    <w:name w:val="footer"/>
    <w:basedOn w:val="Normal"/>
    <w:link w:val="FooterChar"/>
    <w:uiPriority w:val="99"/>
    <w:unhideWhenUsed/>
    <w:rsid w:val="009C5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7E7"/>
    <w:rPr>
      <w:rFonts w:eastAsiaTheme="minorEastAsia"/>
    </w:rPr>
  </w:style>
  <w:style w:type="paragraph" w:styleId="BalloonText">
    <w:name w:val="Balloon Text"/>
    <w:basedOn w:val="Normal"/>
    <w:link w:val="BalloonTextChar"/>
    <w:uiPriority w:val="99"/>
    <w:semiHidden/>
    <w:unhideWhenUsed/>
    <w:rsid w:val="009C5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7E7"/>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eader" Target="header10.xml"/><Relationship Id="rId26" Type="http://schemas.openxmlformats.org/officeDocument/2006/relationships/image" Target="media/image2.jpeg"/><Relationship Id="rId39" Type="http://schemas.openxmlformats.org/officeDocument/2006/relationships/footer" Target="footer8.xml"/><Relationship Id="rId3" Type="http://schemas.openxmlformats.org/officeDocument/2006/relationships/webSettings" Target="webSettings.xml"/><Relationship Id="rId21" Type="http://schemas.openxmlformats.org/officeDocument/2006/relationships/header" Target="header12.xml"/><Relationship Id="rId34" Type="http://schemas.openxmlformats.org/officeDocument/2006/relationships/footer" Target="footer7.xml"/><Relationship Id="rId42" Type="http://schemas.openxmlformats.org/officeDocument/2006/relationships/image" Target="media/image6.jpeg"/><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footer" Target="footer2.xml"/><Relationship Id="rId17" Type="http://schemas.openxmlformats.org/officeDocument/2006/relationships/header" Target="header9.xml"/><Relationship Id="rId25" Type="http://schemas.openxmlformats.org/officeDocument/2006/relationships/header" Target="header15.xml"/><Relationship Id="rId33" Type="http://schemas.openxmlformats.org/officeDocument/2006/relationships/header" Target="header20.xml"/><Relationship Id="rId38" Type="http://schemas.openxmlformats.org/officeDocument/2006/relationships/header" Target="header23.xml"/><Relationship Id="rId46" Type="http://schemas.openxmlformats.org/officeDocument/2006/relationships/header" Target="header26.xml"/><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6.xml"/><Relationship Id="rId41"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5.xml"/><Relationship Id="rId24" Type="http://schemas.openxmlformats.org/officeDocument/2006/relationships/footer" Target="footer5.xml"/><Relationship Id="rId32" Type="http://schemas.openxmlformats.org/officeDocument/2006/relationships/header" Target="header19.xml"/><Relationship Id="rId37" Type="http://schemas.openxmlformats.org/officeDocument/2006/relationships/header" Target="header22.xml"/><Relationship Id="rId40" Type="http://schemas.openxmlformats.org/officeDocument/2006/relationships/header" Target="header24.xml"/><Relationship Id="rId45" Type="http://schemas.openxmlformats.org/officeDocument/2006/relationships/header" Target="header25.xml"/><Relationship Id="rId5" Type="http://schemas.openxmlformats.org/officeDocument/2006/relationships/endnotes" Target="endnotes.xml"/><Relationship Id="rId15" Type="http://schemas.openxmlformats.org/officeDocument/2006/relationships/header" Target="header8.xml"/><Relationship Id="rId23" Type="http://schemas.openxmlformats.org/officeDocument/2006/relationships/header" Target="header14.xml"/><Relationship Id="rId28" Type="http://schemas.openxmlformats.org/officeDocument/2006/relationships/header" Target="header17.xml"/><Relationship Id="rId36" Type="http://schemas.openxmlformats.org/officeDocument/2006/relationships/image" Target="media/image4.jpeg"/><Relationship Id="rId49" Type="http://schemas.openxmlformats.org/officeDocument/2006/relationships/fontTable" Target="fontTable.xml"/><Relationship Id="rId10" Type="http://schemas.openxmlformats.org/officeDocument/2006/relationships/header" Target="header4.xml"/><Relationship Id="rId19" Type="http://schemas.openxmlformats.org/officeDocument/2006/relationships/header" Target="header11.xml"/><Relationship Id="rId31" Type="http://schemas.openxmlformats.org/officeDocument/2006/relationships/image" Target="media/image3.jpeg"/><Relationship Id="rId44"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eader" Target="header7.xml"/><Relationship Id="rId22" Type="http://schemas.openxmlformats.org/officeDocument/2006/relationships/header" Target="header13.xml"/><Relationship Id="rId27" Type="http://schemas.openxmlformats.org/officeDocument/2006/relationships/header" Target="header16.xml"/><Relationship Id="rId30" Type="http://schemas.openxmlformats.org/officeDocument/2006/relationships/header" Target="header18.xml"/><Relationship Id="rId35" Type="http://schemas.openxmlformats.org/officeDocument/2006/relationships/header" Target="header21.xml"/><Relationship Id="rId43" Type="http://schemas.openxmlformats.org/officeDocument/2006/relationships/image" Target="media/image7.jpeg"/><Relationship Id="rId48" Type="http://schemas.openxmlformats.org/officeDocument/2006/relationships/header" Target="header27.xml"/><Relationship Id="rId8" Type="http://schemas.openxmlformats.org/officeDocument/2006/relationships/footer" Target="footer1.xml"/><Relationship Id="rId51"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1268</Words>
  <Characters>7231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Win7</cp:lastModifiedBy>
  <cp:revision>2</cp:revision>
  <dcterms:created xsi:type="dcterms:W3CDTF">2025-12-04T03:45:00Z</dcterms:created>
  <dcterms:modified xsi:type="dcterms:W3CDTF">2025-12-04T03:45:00Z</dcterms:modified>
</cp:coreProperties>
</file>