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8D" w:rsidRPr="0052589A" w:rsidRDefault="00284871" w:rsidP="0056688D">
      <w:pPr>
        <w:spacing w:before="60" w:line="415" w:lineRule="auto"/>
        <w:ind w:left="3742" w:right="3024" w:firstLine="856"/>
        <w:rPr>
          <w:b/>
          <w:sz w:val="24"/>
          <w:szCs w:val="24"/>
        </w:rPr>
      </w:pPr>
      <w:r>
        <w:rPr>
          <w:b/>
          <w:noProof/>
          <w:sz w:val="24"/>
          <w:szCs w:val="24"/>
        </w:rPr>
        <w:pict>
          <v:rect id="Rectangle 15" o:spid="_x0000_s1026" style="position:absolute;left:0;text-align:left;margin-left:438.4pt;margin-top:-58.6pt;width:43.95pt;height:55.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" strokecolor="white" strokeweight="2pt"/>
        </w:pict>
      </w:r>
      <w:r w:rsidR="0056688D" w:rsidRPr="0052589A">
        <w:rPr>
          <w:b/>
          <w:sz w:val="24"/>
          <w:szCs w:val="24"/>
        </w:rPr>
        <w:t>BAB II TINJAUANPUSTAKA</w:t>
      </w:r>
    </w:p>
    <w:p w:rsidR="0056688D" w:rsidRPr="0052589A" w:rsidRDefault="0056688D" w:rsidP="0056688D">
      <w:pPr>
        <w:spacing w:before="60" w:line="415" w:lineRule="auto"/>
        <w:ind w:left="3742" w:right="3024" w:firstLine="856"/>
        <w:rPr>
          <w:b/>
          <w:sz w:val="24"/>
          <w:szCs w:val="24"/>
        </w:rPr>
      </w:pPr>
    </w:p>
    <w:p w:rsidR="0056688D" w:rsidRPr="0052589A" w:rsidRDefault="0056688D" w:rsidP="0056688D">
      <w:pPr>
        <w:pStyle w:val="Heading1"/>
        <w:numPr>
          <w:ilvl w:val="0"/>
          <w:numId w:val="7"/>
        </w:numPr>
        <w:ind w:left="540" w:hanging="540"/>
      </w:pPr>
      <w:r w:rsidRPr="0052589A">
        <w:t>Gambaran Umum Tentang Pelanggaran</w:t>
      </w:r>
    </w:p>
    <w:p w:rsidR="0056688D" w:rsidRPr="0052589A" w:rsidRDefault="0056688D" w:rsidP="0056688D">
      <w:pPr>
        <w:pStyle w:val="Heading1"/>
        <w:ind w:left="540" w:firstLine="0"/>
      </w:pPr>
    </w:p>
    <w:p w:rsidR="0056688D" w:rsidRPr="0052589A" w:rsidRDefault="0056688D" w:rsidP="0056688D">
      <w:pPr>
        <w:pStyle w:val="Heading1"/>
        <w:numPr>
          <w:ilvl w:val="0"/>
          <w:numId w:val="10"/>
        </w:numPr>
        <w:ind w:left="900"/>
      </w:pPr>
      <w:r w:rsidRPr="0052589A">
        <w:t>Pengertian tentang Pelanggaran</w:t>
      </w:r>
    </w:p>
    <w:p w:rsidR="0056688D" w:rsidRPr="0052589A" w:rsidRDefault="0056688D" w:rsidP="0056688D">
      <w:pPr>
        <w:pStyle w:val="Heading1"/>
        <w:tabs>
          <w:tab w:val="left" w:pos="1541"/>
        </w:tabs>
        <w:ind w:firstLine="0"/>
      </w:pPr>
    </w:p>
    <w:p w:rsidR="0056688D" w:rsidRPr="0052589A" w:rsidRDefault="0056688D" w:rsidP="0056688D">
      <w:pPr>
        <w:pStyle w:val="Heading1"/>
        <w:spacing w:line="480" w:lineRule="auto"/>
        <w:ind w:left="0" w:firstLine="540"/>
        <w:jc w:val="both"/>
        <w:rPr>
          <w:b w:val="0"/>
          <w:bCs w:val="0"/>
        </w:rPr>
      </w:pPr>
      <w:r w:rsidRPr="0052589A">
        <w:rPr>
          <w:b w:val="0"/>
          <w:bCs w:val="0"/>
        </w:rPr>
        <w:t xml:space="preserve">Secara umum, pelanggaran merupakan suatu tindakan yang bertentangan dengan aturan, norma, atau hukum yang berlaku dalam suatu sistem sosial atau institusi tertentu. Dalam konteks hukum, pelanggaran diartikan sebagai perbuatan melawan hukum atau bentuk ketidaktaatan terhadap ketentuan yang berlaku baik secara tertulis maupun tidak tertulis. </w:t>
      </w:r>
    </w:p>
    <w:p w:rsidR="0056688D" w:rsidRPr="0052589A" w:rsidRDefault="0056688D" w:rsidP="0056688D">
      <w:pPr>
        <w:pStyle w:val="Heading1"/>
        <w:spacing w:line="480" w:lineRule="auto"/>
        <w:ind w:left="0" w:firstLine="540"/>
        <w:jc w:val="both"/>
        <w:rPr>
          <w:b w:val="0"/>
          <w:bCs w:val="0"/>
        </w:rPr>
      </w:pPr>
      <w:r w:rsidRPr="0052589A">
        <w:rPr>
          <w:b w:val="0"/>
          <w:bCs w:val="0"/>
        </w:rPr>
        <w:t>Menurut Kamus Besar Bahasa Indonesia, pelanggaran diartikan sebagai “proses, cara, perbuatan melanggar,” yang berarti tidak menaati atau tidak mematuhi suatu ketentuan yang telah ditetapkan, baik berupa hukum, norma sosial, maupun peraturan kelembagaan tertentu.</w:t>
      </w:r>
      <w:r w:rsidRPr="0052589A">
        <w:rPr>
          <w:rStyle w:val="FootnoteReference"/>
          <w:b w:val="0"/>
          <w:bCs w:val="0"/>
        </w:rPr>
        <w:footnoteReference w:id="2"/>
      </w:r>
      <w:r w:rsidRPr="0052589A">
        <w:rPr>
          <w:b w:val="0"/>
          <w:bCs w:val="0"/>
        </w:rPr>
        <w:t xml:space="preserve"> Dalam hukum pidana, pelanggaran dikategorikan sebagai bagian dari perbuatan pidana selain kejahatan </w:t>
      </w:r>
      <w:r w:rsidRPr="0052589A">
        <w:rPr>
          <w:b w:val="0"/>
          <w:bCs w:val="0"/>
          <w:i/>
          <w:iCs/>
        </w:rPr>
        <w:t>(crime)</w:t>
      </w:r>
      <w:r w:rsidRPr="0052589A">
        <w:rPr>
          <w:b w:val="0"/>
          <w:bCs w:val="0"/>
        </w:rPr>
        <w:t>, yang memiliki dampak atau akibat yang lebih ringan, meskipun tetap dapat dikenai sanksi hukum.</w:t>
      </w:r>
      <w:r w:rsidRPr="0052589A">
        <w:rPr>
          <w:rStyle w:val="FootnoteReference"/>
          <w:b w:val="0"/>
          <w:bCs w:val="0"/>
        </w:rPr>
        <w:footnoteReference w:id="3"/>
      </w:r>
    </w:p>
    <w:p w:rsidR="0056688D" w:rsidRPr="0052589A" w:rsidRDefault="0056688D" w:rsidP="0056688D">
      <w:pPr>
        <w:pStyle w:val="Heading1"/>
        <w:spacing w:line="480" w:lineRule="auto"/>
        <w:ind w:left="0" w:firstLine="540"/>
        <w:jc w:val="both"/>
        <w:rPr>
          <w:b w:val="0"/>
          <w:bCs w:val="0"/>
        </w:rPr>
      </w:pPr>
      <w:r w:rsidRPr="0052589A">
        <w:rPr>
          <w:b w:val="0"/>
          <w:bCs w:val="0"/>
        </w:rPr>
        <w:t>Dalam perspektif etika profesi, pelanggaran adalah tindakan yang bertentangan dengan prinsip-prinsip moral dan kode etik yang telah ditetapkan dalam suatu profesi. Kode etik merupakan seperangkat nilai, norma, dan standar perilaku yang menjadi pedoman bagi anggota profesi dalam menjalankan tugasnya. Oleh karena itu, pelanggaran terhadap kode etik tidak hanya mencerminkan ketidaktaatan terhadap ketentuan internal profesi, tetapi juga dapat mencoreng nama baik institusi dan melemahkan kepercayaan publik.</w:t>
      </w:r>
      <w:r w:rsidRPr="0052589A">
        <w:rPr>
          <w:rStyle w:val="FootnoteReference"/>
          <w:b w:val="0"/>
          <w:bCs w:val="0"/>
        </w:rPr>
        <w:footnoteReference w:id="4"/>
      </w:r>
    </w:p>
    <w:p w:rsidR="0056688D" w:rsidRPr="0052589A" w:rsidRDefault="00284871" w:rsidP="0056688D">
      <w:pPr>
        <w:pStyle w:val="Heading1"/>
        <w:spacing w:line="480" w:lineRule="auto"/>
        <w:ind w:left="0" w:firstLine="540"/>
        <w:jc w:val="both"/>
        <w:rPr>
          <w:b w:val="0"/>
          <w:bCs w:val="0"/>
        </w:rPr>
      </w:pPr>
      <w:r w:rsidRPr="00284871">
        <w:rPr>
          <w:b w:val="0"/>
          <w:noProof/>
        </w:rPr>
        <w:lastRenderedPageBreak/>
        <w:pict>
          <v:rect id="Rectangle 14" o:spid="_x0000_s1027" style="position:absolute;left:0;text-align:left;margin-left:0;margin-top:90.15pt;width:43.95pt;height:55.15pt;z-index:251660288;visibility:visible;mso-position-horizontal:center;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" strokecolor="white" strokeweight="2pt">
            <v:textbox>
              <w:txbxContent>
                <w:p w:rsidR="0056688D" w:rsidRPr="00AB0859" w:rsidRDefault="0056688D" w:rsidP="0056688D">
                  <w:pPr>
                    <w:jc w:val="center"/>
                    <w:rPr>
                      <w:color w:val="000000"/>
                    </w:rPr>
                  </w:pPr>
                  <w:r w:rsidRPr="00AB0859">
                    <w:rPr>
                      <w:color w:val="000000"/>
                    </w:rPr>
                    <w:t>11</w:t>
                  </w:r>
                </w:p>
              </w:txbxContent>
            </v:textbox>
            <w10:wrap anchorx="page"/>
          </v:rect>
        </w:pict>
      </w:r>
    </w:p>
    <w:p w:rsidR="0056688D" w:rsidRPr="0052589A" w:rsidRDefault="0056688D" w:rsidP="0056688D">
      <w:pPr>
        <w:pStyle w:val="Heading1"/>
        <w:spacing w:line="480" w:lineRule="auto"/>
        <w:ind w:left="0" w:firstLine="540"/>
        <w:jc w:val="both"/>
        <w:rPr>
          <w:b w:val="0"/>
          <w:bCs w:val="0"/>
        </w:rPr>
      </w:pPr>
      <w:r w:rsidRPr="0052589A">
        <w:rPr>
          <w:b w:val="0"/>
          <w:bCs w:val="0"/>
        </w:rPr>
        <w:t>Bagi anggota Kepolisian Negara Republik Indonesia (Polri), khususnya personel Brigade Mobil (Brimob), pelanggaran terhadap kode etik profesi sangat berkaitan erat dengan integritas dan profesionalisme mereka dalam menjalankan tugas penegakan hukum. Dalam konteks ini, pelanggaran dapat berbentuk penyalahgunaan wewenang, penggunaan kekerasan yang tidak proporsional dalam penanganan perkara, atau tindakan yang mencederai rasa keadilan masyarakat. Pelanggaran semacam ini tidak hanya berdampak pada institusi Polri secara internal, tetapi juga berpengaruh besar terhadap legitimasi dan kepercayaan publik terhadap lembaga penegak hukum.</w:t>
      </w:r>
    </w:p>
    <w:p w:rsidR="0056688D" w:rsidRPr="0052589A" w:rsidRDefault="0056688D" w:rsidP="0056688D">
      <w:pPr>
        <w:pStyle w:val="Heading1"/>
        <w:numPr>
          <w:ilvl w:val="0"/>
          <w:numId w:val="10"/>
        </w:numPr>
        <w:spacing w:line="480" w:lineRule="auto"/>
        <w:ind w:left="900"/>
        <w:jc w:val="both"/>
      </w:pPr>
      <w:r w:rsidRPr="0052589A">
        <w:t>Jenis – Jenis tentang Pelanggaran</w:t>
      </w:r>
    </w:p>
    <w:p w:rsidR="0056688D" w:rsidRPr="0052589A" w:rsidRDefault="0056688D" w:rsidP="0056688D">
      <w:pPr>
        <w:pStyle w:val="Heading1"/>
        <w:spacing w:line="480" w:lineRule="auto"/>
        <w:ind w:left="0" w:firstLine="540"/>
        <w:jc w:val="both"/>
        <w:rPr>
          <w:b w:val="0"/>
          <w:bCs w:val="0"/>
        </w:rPr>
      </w:pPr>
      <w:r w:rsidRPr="0052589A">
        <w:rPr>
          <w:b w:val="0"/>
          <w:bCs w:val="0"/>
        </w:rPr>
        <w:t>Kehidupan bermasyarakat, berbangsa, dan bernegara, keberadaan norma dan aturan hukum menjadi landasan utama untuk menciptakan ketertiban, keadilan, dan kesejahteraan bersama. Setiap individu maupun kelompok dituntut untuk taat dan patuh terhadap ketentuan hukum yang berlaku. Pelanggaran terhadap norma hukum maupun etika yang telah disepakati bersama dapat berdampak pada kerugian pribadi, sosial, hingga terganggunya stabilitas dan kepercayaan publik terhadap institusi negara. Oleh karena itu, penting bagi setiap profesi, termasuk Kepolisian Negara Republik Indonesia (Polri), untuk memahami dan menginternalisasi norma serta kode etik yang mengatur perilaku anggotanya.</w:t>
      </w:r>
    </w:p>
    <w:p w:rsidR="0056688D" w:rsidRPr="0052589A" w:rsidRDefault="0056688D" w:rsidP="0056688D">
      <w:pPr>
        <w:pStyle w:val="Heading1"/>
        <w:spacing w:line="480" w:lineRule="auto"/>
        <w:ind w:left="0" w:firstLine="540"/>
        <w:jc w:val="both"/>
        <w:rPr>
          <w:b w:val="0"/>
          <w:bCs w:val="0"/>
        </w:rPr>
      </w:pPr>
      <w:r w:rsidRPr="0052589A">
        <w:rPr>
          <w:b w:val="0"/>
          <w:bCs w:val="0"/>
        </w:rPr>
        <w:t xml:space="preserve">Sebagai salah satu pilar utama dalam sistem penegakan hukum, Polri memiliki peran strategis dalam menjaga keamanan dan ketertiban masyarakat. Namun, dalam praktiknya, tidak sedikit permasalahan yang muncul akibat pelanggaran yang dilakukan oleh oknum anggota Polri, termasuk oleh personel dari satuan khusus seperti Brigade Mobil (Brimob). Tindakan pelanggaran yang dilakukan oleh anggota Polri tidak hanya menimbulkan kerugian hukum dan </w:t>
      </w:r>
      <w:r w:rsidRPr="0052589A">
        <w:rPr>
          <w:b w:val="0"/>
          <w:bCs w:val="0"/>
        </w:rPr>
        <w:lastRenderedPageBreak/>
        <w:t>moral, tetapi juga mengancam wibawa institusi dan mencederai kepercayaan masyarakat terhadap aparat penegak hukum. Oleh sebab itu, diperlukan klasifikasi yang jelas mengenai jenis-jenis pelanggaran untuk dapat menilai sejauh mana suatu tindakan menyimpang, serta bagaimana upaya penanganan dan sanksi yang tepat dapat diterapkan.</w:t>
      </w:r>
    </w:p>
    <w:p w:rsidR="0056688D" w:rsidRPr="0052589A" w:rsidRDefault="0056688D" w:rsidP="0056688D">
      <w:pPr>
        <w:pStyle w:val="Heading1"/>
        <w:numPr>
          <w:ilvl w:val="3"/>
          <w:numId w:val="11"/>
        </w:numPr>
        <w:spacing w:line="480" w:lineRule="auto"/>
        <w:ind w:left="900"/>
        <w:jc w:val="both"/>
        <w:rPr>
          <w:b w:val="0"/>
          <w:bCs w:val="0"/>
        </w:rPr>
      </w:pPr>
      <w:r w:rsidRPr="0052589A">
        <w:rPr>
          <w:b w:val="0"/>
          <w:bCs w:val="0"/>
        </w:rPr>
        <w:t>Pelanggaran Hukum</w:t>
      </w:r>
    </w:p>
    <w:p w:rsidR="0056688D" w:rsidRPr="0052589A" w:rsidRDefault="0056688D" w:rsidP="0056688D">
      <w:pPr>
        <w:pStyle w:val="Heading1"/>
        <w:spacing w:line="480" w:lineRule="auto"/>
        <w:ind w:left="900" w:firstLine="0"/>
        <w:jc w:val="both"/>
        <w:rPr>
          <w:b w:val="0"/>
          <w:bCs w:val="0"/>
        </w:rPr>
      </w:pPr>
      <w:r w:rsidRPr="0052589A">
        <w:rPr>
          <w:b w:val="0"/>
          <w:bCs w:val="0"/>
        </w:rPr>
        <w:t>Pelanggaran hukum adalah segala bentuk tindakan yang bertentangan dengan ketentuan dalam peraturan perundang-undangan, baik hukum pidana, perdata, maupun administrasi negara. Dalam konteks pidana, pelanggaran merupakan kategori tindak pidana ringan yang tidak termasuk kejahatan, tetapi tetap diatur dalam Kitab Undang-Undang Hukum Pidana (KUHP) dan dapat dikenai sanksi.</w:t>
      </w:r>
      <w:r w:rsidRPr="0052589A">
        <w:rPr>
          <w:rStyle w:val="FootnoteReference"/>
          <w:b w:val="0"/>
          <w:bCs w:val="0"/>
        </w:rPr>
        <w:footnoteReference w:id="5"/>
      </w:r>
      <w:r w:rsidRPr="0052589A">
        <w:rPr>
          <w:b w:val="0"/>
          <w:bCs w:val="0"/>
        </w:rPr>
        <w:t xml:space="preserve"> Contoh pelanggaran hukum oleh anggota Polri antara lain adalah tindakan penganiayaan, penyalahgunaan senjata api, dan perusakan barang bukti.</w:t>
      </w:r>
    </w:p>
    <w:p w:rsidR="0056688D" w:rsidRPr="0052589A" w:rsidRDefault="0056688D" w:rsidP="0056688D">
      <w:pPr>
        <w:pStyle w:val="Heading1"/>
        <w:numPr>
          <w:ilvl w:val="0"/>
          <w:numId w:val="12"/>
        </w:numPr>
        <w:spacing w:line="480" w:lineRule="auto"/>
        <w:ind w:left="900"/>
        <w:jc w:val="both"/>
        <w:rPr>
          <w:b w:val="0"/>
          <w:bCs w:val="0"/>
        </w:rPr>
      </w:pPr>
      <w:r w:rsidRPr="0052589A">
        <w:rPr>
          <w:b w:val="0"/>
          <w:bCs w:val="0"/>
        </w:rPr>
        <w:t>Pelanggaran Disiplin</w:t>
      </w:r>
    </w:p>
    <w:p w:rsidR="0056688D" w:rsidRPr="0052589A" w:rsidRDefault="0056688D" w:rsidP="0056688D">
      <w:pPr>
        <w:pStyle w:val="Heading1"/>
        <w:spacing w:line="480" w:lineRule="auto"/>
        <w:ind w:left="900" w:firstLine="0"/>
        <w:jc w:val="both"/>
        <w:rPr>
          <w:b w:val="0"/>
          <w:bCs w:val="0"/>
        </w:rPr>
      </w:pPr>
      <w:r w:rsidRPr="0052589A">
        <w:rPr>
          <w:b w:val="0"/>
          <w:bCs w:val="0"/>
        </w:rPr>
        <w:t>Pelanggaran disiplin adalah pelanggaran terhadap ketentuan peraturan kedinasan atau tata tertib yang berlaku di lingkungan Polri. Hal ini diatur dalam Peraturan Pemerintah Nomor 2 Tahun 2003 tentang Peraturan Disiplin Anggota Polri, yang menjelaskan bahwa pelanggaran disiplin adalah perbuatan anggota Polri yang melanggar sumpah/janji jabatan dan/atau ketentuan disiplin lain yang tidak termasuk tindak pidana. Contohnya termasuk keterlambatan masuk dinas, tidak memakai seragam sesuai ketentuan, atau meninggalkan tempat tugas tanpa izin.</w:t>
      </w:r>
    </w:p>
    <w:p w:rsidR="0056688D" w:rsidRPr="0052589A" w:rsidRDefault="0056688D" w:rsidP="0056688D">
      <w:pPr>
        <w:pStyle w:val="Heading1"/>
        <w:numPr>
          <w:ilvl w:val="0"/>
          <w:numId w:val="13"/>
        </w:numPr>
        <w:spacing w:line="480" w:lineRule="auto"/>
        <w:ind w:left="900"/>
        <w:jc w:val="both"/>
        <w:rPr>
          <w:b w:val="0"/>
          <w:bCs w:val="0"/>
        </w:rPr>
      </w:pPr>
      <w:r w:rsidRPr="0052589A">
        <w:rPr>
          <w:b w:val="0"/>
          <w:bCs w:val="0"/>
        </w:rPr>
        <w:t>Pelanggaran Kode Etik Profesi</w:t>
      </w:r>
    </w:p>
    <w:p w:rsidR="0056688D" w:rsidRPr="0052589A" w:rsidRDefault="0056688D" w:rsidP="0056688D">
      <w:pPr>
        <w:pStyle w:val="Heading1"/>
        <w:spacing w:line="480" w:lineRule="auto"/>
        <w:ind w:left="900" w:firstLine="0"/>
        <w:jc w:val="both"/>
        <w:rPr>
          <w:b w:val="0"/>
          <w:bCs w:val="0"/>
        </w:rPr>
      </w:pPr>
      <w:r w:rsidRPr="0052589A">
        <w:rPr>
          <w:b w:val="0"/>
          <w:bCs w:val="0"/>
        </w:rPr>
        <w:t xml:space="preserve">Jenis pelanggaran ini merupakan pelanggaran terhadap norma, nilai, dan prinsip moral </w:t>
      </w:r>
      <w:r w:rsidRPr="0052589A">
        <w:rPr>
          <w:b w:val="0"/>
          <w:bCs w:val="0"/>
        </w:rPr>
        <w:lastRenderedPageBreak/>
        <w:t>serta profesionalitas yang diatur dalam Kode Etik Profesi Kepolisian (KEPP). Kode etik ini bertujuan membimbing perilaku anggota Polri agar menjunjung tinggi nilai-nilai etika dan profesionalisme. Pelanggaran kode etik dapat bersifat ringan, sedang, atau berat, tergantung dari dampaknya terhadap institusi dan masyarakat. Contohnya adalah perlakuan diskriminatif terhadap tersangka, tindakan yang mencemarkan nama baik institusi, dan ketidaknetralan dalam menangani kasus.</w:t>
      </w:r>
    </w:p>
    <w:p w:rsidR="0056688D" w:rsidRPr="0052589A" w:rsidRDefault="0056688D" w:rsidP="0056688D">
      <w:pPr>
        <w:pStyle w:val="Heading1"/>
        <w:numPr>
          <w:ilvl w:val="0"/>
          <w:numId w:val="14"/>
        </w:numPr>
        <w:spacing w:line="480" w:lineRule="auto"/>
        <w:ind w:left="900"/>
        <w:jc w:val="both"/>
        <w:rPr>
          <w:b w:val="0"/>
          <w:bCs w:val="0"/>
        </w:rPr>
      </w:pPr>
      <w:r w:rsidRPr="0052589A">
        <w:rPr>
          <w:b w:val="0"/>
          <w:bCs w:val="0"/>
        </w:rPr>
        <w:t>Pelanggaran Etika Sosial dan Moral</w:t>
      </w:r>
    </w:p>
    <w:p w:rsidR="0056688D" w:rsidRPr="0052589A" w:rsidRDefault="0056688D" w:rsidP="0056688D">
      <w:pPr>
        <w:pStyle w:val="Heading1"/>
        <w:spacing w:line="480" w:lineRule="auto"/>
        <w:ind w:left="900" w:firstLine="0"/>
        <w:jc w:val="both"/>
        <w:rPr>
          <w:b w:val="0"/>
          <w:bCs w:val="0"/>
        </w:rPr>
      </w:pPr>
      <w:r w:rsidRPr="0052589A">
        <w:rPr>
          <w:b w:val="0"/>
          <w:bCs w:val="0"/>
        </w:rPr>
        <w:t>Selain hukum dan peraturan internal, anggota Polri juga terikat dengan nilai-nilai etika sosial yang berkembang di masyarakat. Pelanggaran terhadap norma kesopanan, adat, atau nilai sosial tertentu bisa menjadi masalah etika yang mencederai kepercayaan publik. Meskipun tidak selalu diatur secara tertulis dalam peraturan hukum, pelanggaran terhadap norma ini tetap berimplikasi pada reputasi anggota maupun institusi Polri secara keseluruhan.</w:t>
      </w:r>
      <w:r w:rsidRPr="0052589A">
        <w:rPr>
          <w:rStyle w:val="FootnoteReference"/>
          <w:b w:val="0"/>
          <w:bCs w:val="0"/>
        </w:rPr>
        <w:footnoteReference w:id="6"/>
      </w:r>
    </w:p>
    <w:p w:rsidR="0056688D" w:rsidRPr="0052589A" w:rsidRDefault="0056688D" w:rsidP="0056688D">
      <w:pPr>
        <w:pStyle w:val="Heading1"/>
        <w:numPr>
          <w:ilvl w:val="0"/>
          <w:numId w:val="15"/>
        </w:numPr>
        <w:spacing w:line="480" w:lineRule="auto"/>
        <w:ind w:left="900"/>
        <w:jc w:val="both"/>
        <w:rPr>
          <w:b w:val="0"/>
          <w:bCs w:val="0"/>
        </w:rPr>
      </w:pPr>
      <w:r w:rsidRPr="0052589A">
        <w:rPr>
          <w:b w:val="0"/>
          <w:bCs w:val="0"/>
        </w:rPr>
        <w:t>Pelanggaran Administratif</w:t>
      </w:r>
    </w:p>
    <w:p w:rsidR="0056688D" w:rsidRPr="0052589A" w:rsidRDefault="0056688D" w:rsidP="0056688D">
      <w:pPr>
        <w:pStyle w:val="Heading1"/>
        <w:spacing w:line="480" w:lineRule="auto"/>
        <w:ind w:left="900" w:firstLine="0"/>
        <w:jc w:val="both"/>
        <w:rPr>
          <w:b w:val="0"/>
          <w:bCs w:val="0"/>
        </w:rPr>
      </w:pPr>
      <w:r w:rsidRPr="0052589A">
        <w:rPr>
          <w:b w:val="0"/>
          <w:bCs w:val="0"/>
        </w:rPr>
        <w:t>Jenis pelanggaran ini berkaitan dengan kesalahan dalam prosedur atau kelalaian administrasi dalam pelaksanaan tugas, seperti pemalsuan dokumen laporan, tidak mencatat barang bukti dengan benar, atau tidak menjalankan prosedur penangkapan sesuai dengan ketentuan hukum acara. Meskipun tidak selalu berdampak langsung seperti tindak pidana, pelanggaran administratif bisa memicu akumulasi kesalahan yang berdampak hukum dan etik lebih besar.</w:t>
      </w:r>
    </w:p>
    <w:p w:rsidR="0056688D" w:rsidRPr="0052589A" w:rsidRDefault="0056688D" w:rsidP="0056688D">
      <w:pPr>
        <w:pStyle w:val="Heading1"/>
        <w:numPr>
          <w:ilvl w:val="0"/>
          <w:numId w:val="7"/>
        </w:numPr>
        <w:spacing w:before="60" w:line="480" w:lineRule="auto"/>
        <w:ind w:left="540" w:hanging="540"/>
      </w:pPr>
      <w:r w:rsidRPr="0052589A">
        <w:t>Gambaran Umum tentang Kode Etik</w:t>
      </w:r>
      <w:r>
        <w:rPr>
          <w:lang w:val="id-ID"/>
        </w:rPr>
        <w:t xml:space="preserve"> Profesi Polri</w:t>
      </w:r>
    </w:p>
    <w:p w:rsidR="0056688D" w:rsidRPr="0052589A" w:rsidRDefault="0056688D" w:rsidP="0056688D">
      <w:pPr>
        <w:pStyle w:val="Heading1"/>
        <w:numPr>
          <w:ilvl w:val="1"/>
          <w:numId w:val="7"/>
        </w:numPr>
        <w:spacing w:before="60" w:line="480" w:lineRule="auto"/>
        <w:ind w:left="900"/>
        <w:jc w:val="both"/>
      </w:pPr>
      <w:r w:rsidRPr="0052589A">
        <w:t>Pengertiantentang Kode Etik</w:t>
      </w:r>
      <w:r>
        <w:rPr>
          <w:lang w:val="id-ID"/>
        </w:rPr>
        <w:t xml:space="preserve"> Profesi Polri</w:t>
      </w:r>
    </w:p>
    <w:p w:rsidR="0056688D" w:rsidRPr="0052589A" w:rsidRDefault="0056688D" w:rsidP="0056688D">
      <w:pPr>
        <w:pStyle w:val="Heading1"/>
        <w:spacing w:before="60" w:line="480" w:lineRule="auto"/>
        <w:ind w:left="0" w:firstLine="540"/>
        <w:jc w:val="both"/>
        <w:rPr>
          <w:b w:val="0"/>
          <w:bCs w:val="0"/>
        </w:rPr>
      </w:pPr>
      <w:r w:rsidRPr="0052589A">
        <w:rPr>
          <w:b w:val="0"/>
          <w:bCs w:val="0"/>
        </w:rPr>
        <w:lastRenderedPageBreak/>
        <w:t>Kode Etik Profesi Polri adalah sekumpulan norma, aturan, dan pedoman perilaku yang harus diikuti oleh setiap anggota Kepolisian Negara Republik Indonesia (Polri) dalam melaksanakan tugas, kewajiban, dan tanggung jawabnya. Kode etik ini berfungsi untuk memberikan pedoman dalam menjaga integritas, profesionalisme, dan akuntabilitas dalam setiap tindakan yang diambil oleh anggota Polri. Kode Etik Profesi Polri mengatur bagaimana seharusnya seorang anggota Polri bertindak dalam situasi tertentu, baik dalam hubungan dengan sesama anggota Polri maupun dengan masyarakat luas.</w:t>
      </w:r>
      <w:r w:rsidRPr="0052589A">
        <w:rPr>
          <w:rStyle w:val="FootnoteReference"/>
          <w:b w:val="0"/>
          <w:bCs w:val="0"/>
        </w:rPr>
        <w:footnoteReference w:id="7"/>
      </w:r>
    </w:p>
    <w:p w:rsidR="0056688D" w:rsidRPr="0052589A" w:rsidRDefault="0056688D" w:rsidP="0056688D">
      <w:pPr>
        <w:pStyle w:val="Heading1"/>
        <w:spacing w:before="60" w:line="480" w:lineRule="auto"/>
        <w:ind w:left="0" w:firstLine="540"/>
        <w:jc w:val="both"/>
        <w:rPr>
          <w:b w:val="0"/>
          <w:bCs w:val="0"/>
        </w:rPr>
      </w:pPr>
      <w:r w:rsidRPr="0052589A">
        <w:rPr>
          <w:b w:val="0"/>
          <w:bCs w:val="0"/>
        </w:rPr>
        <w:t xml:space="preserve">Kode etik ini sangat penting karena profesi kepolisian berkaitan langsung dengan penegakan hukum dan pelayanan kepada masyarakat. Oleh karena itu, setiap tindakan polisi harus berlandaskan pada prinsip-prinsip yang mendasar, seperti keadilan, moralitas, dan hak asasi manusia. Secara garis besar, kode etik ini bertujuan untuk meminimalisir pelanggaran oleh anggota Polri, menjaga agar mereka tidak menyalahgunakan kekuasaan, dan memastikan bahwa tindakan yang diambil selalu sesuai dengan hukum yang berlaku. </w:t>
      </w:r>
    </w:p>
    <w:p w:rsidR="0056688D" w:rsidRPr="0052589A" w:rsidRDefault="0056688D" w:rsidP="0056688D">
      <w:pPr>
        <w:pStyle w:val="Heading1"/>
        <w:spacing w:before="60" w:line="480" w:lineRule="auto"/>
        <w:ind w:left="0" w:firstLine="540"/>
        <w:jc w:val="both"/>
        <w:rPr>
          <w:b w:val="0"/>
          <w:bCs w:val="0"/>
        </w:rPr>
      </w:pPr>
      <w:r w:rsidRPr="0052589A">
        <w:rPr>
          <w:b w:val="0"/>
          <w:bCs w:val="0"/>
        </w:rPr>
        <w:t>Kode Etik Profesi Polri juga seringkali merujuk pada berbagai peraturan internal yang disusun oleh Polri, seperti Peraturan Kapolri (Perkap) yang menetapkan berbagai norma dan sanksi untuk tindakan yang melanggar kode etik. Sehingga, kode etik ini menjadi alat kontrol internal yang sangat penting dalam menjaga kualitas dan integritas anggota Polri sebagai aparatur negara yang memiliki kekuasaan dalam menegakkan hukum.</w:t>
      </w:r>
      <w:r w:rsidRPr="0052589A">
        <w:rPr>
          <w:rStyle w:val="FootnoteReference"/>
          <w:b w:val="0"/>
          <w:bCs w:val="0"/>
        </w:rPr>
        <w:footnoteReference w:id="8"/>
      </w:r>
    </w:p>
    <w:p w:rsidR="0056688D" w:rsidRPr="0052589A" w:rsidRDefault="0056688D" w:rsidP="0056688D">
      <w:pPr>
        <w:pStyle w:val="Heading1"/>
        <w:spacing w:before="60" w:line="480" w:lineRule="auto"/>
        <w:ind w:left="0" w:firstLine="540"/>
        <w:jc w:val="both"/>
        <w:rPr>
          <w:b w:val="0"/>
          <w:bCs w:val="0"/>
        </w:rPr>
      </w:pPr>
      <w:r w:rsidRPr="0052589A">
        <w:rPr>
          <w:b w:val="0"/>
          <w:bCs w:val="0"/>
        </w:rPr>
        <w:t xml:space="preserve">Tujuan dari adanya Kode Etik Profesi Polri adalah untuk: </w:t>
      </w:r>
      <w:r w:rsidRPr="0052589A">
        <w:rPr>
          <w:rStyle w:val="FootnoteReference"/>
          <w:b w:val="0"/>
          <w:bCs w:val="0"/>
        </w:rPr>
        <w:footnoteReference w:id="9"/>
      </w:r>
    </w:p>
    <w:p w:rsidR="0056688D" w:rsidRPr="0052589A" w:rsidRDefault="0056688D" w:rsidP="0056688D">
      <w:pPr>
        <w:pStyle w:val="Heading1"/>
        <w:numPr>
          <w:ilvl w:val="0"/>
          <w:numId w:val="8"/>
        </w:numPr>
        <w:spacing w:before="60" w:line="480" w:lineRule="auto"/>
        <w:jc w:val="both"/>
        <w:rPr>
          <w:b w:val="0"/>
          <w:bCs w:val="0"/>
        </w:rPr>
      </w:pPr>
      <w:r w:rsidRPr="0052589A">
        <w:rPr>
          <w:b w:val="0"/>
          <w:bCs w:val="0"/>
        </w:rPr>
        <w:t xml:space="preserve">Meningkatkan Profesionalisme dan Kualitas Kerja Anggota Polri </w:t>
      </w:r>
    </w:p>
    <w:p w:rsidR="0056688D" w:rsidRPr="0052589A" w:rsidRDefault="0056688D" w:rsidP="0056688D">
      <w:pPr>
        <w:pStyle w:val="Heading1"/>
        <w:spacing w:before="60" w:line="480" w:lineRule="auto"/>
        <w:ind w:left="1260" w:firstLine="0"/>
        <w:jc w:val="both"/>
        <w:rPr>
          <w:b w:val="0"/>
          <w:bCs w:val="0"/>
        </w:rPr>
      </w:pPr>
      <w:r w:rsidRPr="0052589A">
        <w:rPr>
          <w:b w:val="0"/>
          <w:bCs w:val="0"/>
        </w:rPr>
        <w:t xml:space="preserve">Kode Etik berfungsi sebagai pedoman bagi anggota Polri dalam melaksanakan </w:t>
      </w:r>
      <w:r w:rsidRPr="0052589A">
        <w:rPr>
          <w:b w:val="0"/>
          <w:bCs w:val="0"/>
        </w:rPr>
        <w:lastRenderedPageBreak/>
        <w:t xml:space="preserve">tugas mereka, memastikan bahwa setiap tindakan yang dilakukan mencerminkan kualitas profesional dan etika yang tinggi. Dengan demikian, setiap anggota Polri diharapkan memiliki standar perilaku yang sama dalam menghadapi setiap permasalahan hukum di lapangan. Kode etik ini juga bertujuan untuk mendorong peningkatan kompetensi, baik dalam hal pengetahuan hukum maupun keterampilan teknis yang dibutuhkan dalam penegakan hukum. </w:t>
      </w:r>
    </w:p>
    <w:p w:rsidR="0056688D" w:rsidRPr="0052589A" w:rsidRDefault="0056688D" w:rsidP="0056688D">
      <w:pPr>
        <w:pStyle w:val="Heading1"/>
        <w:numPr>
          <w:ilvl w:val="0"/>
          <w:numId w:val="8"/>
        </w:numPr>
        <w:spacing w:before="60" w:line="480" w:lineRule="auto"/>
        <w:jc w:val="both"/>
        <w:rPr>
          <w:b w:val="0"/>
          <w:bCs w:val="0"/>
        </w:rPr>
      </w:pPr>
      <w:r w:rsidRPr="0052589A">
        <w:rPr>
          <w:b w:val="0"/>
          <w:bCs w:val="0"/>
        </w:rPr>
        <w:t xml:space="preserve">Menjaga Akuntabilitas dan Integritas Anggota Polri </w:t>
      </w:r>
    </w:p>
    <w:p w:rsidR="0056688D" w:rsidRPr="0052589A" w:rsidRDefault="0056688D" w:rsidP="0056688D">
      <w:pPr>
        <w:pStyle w:val="Heading1"/>
        <w:spacing w:before="60" w:line="480" w:lineRule="auto"/>
        <w:ind w:left="1260" w:firstLine="0"/>
        <w:jc w:val="both"/>
        <w:rPr>
          <w:b w:val="0"/>
          <w:bCs w:val="0"/>
        </w:rPr>
      </w:pPr>
      <w:r w:rsidRPr="0052589A">
        <w:rPr>
          <w:b w:val="0"/>
          <w:bCs w:val="0"/>
        </w:rPr>
        <w:t xml:space="preserve">Salah satu tujuan utama dari kode etik adalah untuk menjaga agar setiap anggota Polri bertindak sesuai dengan norma hukum dan moral yang ada. Dengan adanya kode etik, anggota Polri diawasi dan diingatkan untuk selalu menjaga akuntabilitas atas setiap tindakan yang mereka ambil dalam menjalankan tugasnya. Hal ini penting untuk menjaga agar tidak terjadi penyalahgunaan kewenangan atau tindakan yang merugikan masyarakat. </w:t>
      </w:r>
    </w:p>
    <w:p w:rsidR="0056688D" w:rsidRPr="0052589A" w:rsidRDefault="0056688D" w:rsidP="0056688D">
      <w:pPr>
        <w:pStyle w:val="Heading1"/>
        <w:numPr>
          <w:ilvl w:val="0"/>
          <w:numId w:val="8"/>
        </w:numPr>
        <w:spacing w:before="60" w:line="480" w:lineRule="auto"/>
        <w:jc w:val="both"/>
        <w:rPr>
          <w:b w:val="0"/>
          <w:bCs w:val="0"/>
        </w:rPr>
      </w:pPr>
      <w:r w:rsidRPr="0052589A">
        <w:rPr>
          <w:b w:val="0"/>
          <w:bCs w:val="0"/>
        </w:rPr>
        <w:t xml:space="preserve">Mencegah Penyalahgunaan Kekuasaan </w:t>
      </w:r>
    </w:p>
    <w:p w:rsidR="0056688D" w:rsidRPr="0052589A" w:rsidRDefault="0056688D" w:rsidP="0056688D">
      <w:pPr>
        <w:pStyle w:val="Heading1"/>
        <w:spacing w:before="60" w:line="480" w:lineRule="auto"/>
        <w:ind w:left="1260" w:firstLine="0"/>
        <w:jc w:val="both"/>
        <w:rPr>
          <w:b w:val="0"/>
          <w:bCs w:val="0"/>
        </w:rPr>
      </w:pPr>
      <w:r w:rsidRPr="0052589A">
        <w:rPr>
          <w:b w:val="0"/>
          <w:bCs w:val="0"/>
        </w:rPr>
        <w:t xml:space="preserve">Kekuasaan yang dimiliki oleh Polri sangat besar, sehingga ada potensi terjadinya penyalahgunaan wewenang oleh oknum anggota Polri. Untuk itu, kode etik ini bertujuan untuk membatasi ruang gerak penyalahgunaan kekuasaan. Anggota Polri diharapkan dapat menegakkan hukum dengan adil, tanpa pandang bulu, dan tidak terpengaruh oleh kepentingan pribadi atau kelompok tertentu. Kode etik menjadi alat untuk mengingatkan mereka agar selalu menjaga prinsip objektivitas dan netralitas dalam bertindak. </w:t>
      </w:r>
    </w:p>
    <w:p w:rsidR="0056688D" w:rsidRPr="0052589A" w:rsidRDefault="0056688D" w:rsidP="0056688D">
      <w:pPr>
        <w:pStyle w:val="Heading1"/>
        <w:numPr>
          <w:ilvl w:val="0"/>
          <w:numId w:val="8"/>
        </w:numPr>
        <w:spacing w:before="60" w:line="480" w:lineRule="auto"/>
        <w:jc w:val="both"/>
        <w:rPr>
          <w:b w:val="0"/>
          <w:bCs w:val="0"/>
        </w:rPr>
      </w:pPr>
      <w:r w:rsidRPr="0052589A">
        <w:rPr>
          <w:b w:val="0"/>
          <w:bCs w:val="0"/>
        </w:rPr>
        <w:t xml:space="preserve">Meningkatkan Kepercayaan Masyarakat terhadap Institusi Polri </w:t>
      </w:r>
    </w:p>
    <w:p w:rsidR="0056688D" w:rsidRPr="0052589A" w:rsidRDefault="0056688D" w:rsidP="0056688D">
      <w:pPr>
        <w:pStyle w:val="Heading1"/>
        <w:spacing w:before="60" w:line="480" w:lineRule="auto"/>
        <w:ind w:left="1260" w:firstLine="0"/>
        <w:jc w:val="both"/>
        <w:rPr>
          <w:b w:val="0"/>
          <w:bCs w:val="0"/>
        </w:rPr>
      </w:pPr>
      <w:r w:rsidRPr="0052589A">
        <w:rPr>
          <w:b w:val="0"/>
          <w:bCs w:val="0"/>
        </w:rPr>
        <w:t xml:space="preserve">Masyarakat memiliki ekspektasi tinggi terhadap Polri sebagai penegak hukum yang </w:t>
      </w:r>
      <w:r w:rsidRPr="0052589A">
        <w:rPr>
          <w:b w:val="0"/>
          <w:bCs w:val="0"/>
        </w:rPr>
        <w:lastRenderedPageBreak/>
        <w:t xml:space="preserve">adil dan dapat dipercaya. Oleh karena itu, dengan adanya kode etik, diharapkan Polri dapat menunjukkan bahwa mereka memiliki komitmen untuk bertindak sesuai dengan norma yang berlaku. Hal ini tentunya akan memperkuat hubungan antara Polri dengan masyarakat, sehingga tercipta saling pengertian dan kepercayaan dalam menjalankan tugas kepolisian. </w:t>
      </w:r>
    </w:p>
    <w:p w:rsidR="0056688D" w:rsidRPr="0052589A" w:rsidRDefault="0056688D" w:rsidP="0056688D">
      <w:pPr>
        <w:pStyle w:val="Heading1"/>
        <w:numPr>
          <w:ilvl w:val="0"/>
          <w:numId w:val="8"/>
        </w:numPr>
        <w:spacing w:before="60" w:line="480" w:lineRule="auto"/>
        <w:jc w:val="both"/>
        <w:rPr>
          <w:b w:val="0"/>
          <w:bCs w:val="0"/>
        </w:rPr>
      </w:pPr>
      <w:r w:rsidRPr="0052589A">
        <w:rPr>
          <w:b w:val="0"/>
          <w:bCs w:val="0"/>
        </w:rPr>
        <w:t xml:space="preserve">Menjaga Citra dan Kehormatan Profesi Polri </w:t>
      </w:r>
    </w:p>
    <w:p w:rsidR="0056688D" w:rsidRPr="0052589A" w:rsidRDefault="0056688D" w:rsidP="0056688D">
      <w:pPr>
        <w:pStyle w:val="Heading1"/>
        <w:spacing w:before="60" w:line="480" w:lineRule="auto"/>
        <w:ind w:left="1260" w:firstLine="0"/>
        <w:jc w:val="both"/>
        <w:rPr>
          <w:b w:val="0"/>
          <w:bCs w:val="0"/>
        </w:rPr>
      </w:pPr>
      <w:r w:rsidRPr="0052589A">
        <w:rPr>
          <w:b w:val="0"/>
          <w:bCs w:val="0"/>
        </w:rPr>
        <w:t xml:space="preserve">Kode etik juga berfungsi untuk menjaga citra dan kehormatan profesi Polri di mata masyarakat. Sebagai institusi yang berhubungan langsung dengan masalah keamanan dan ketertiban, reputasi Polri sangat dipengaruhi oleh tindakan-tindakan anggotanya. Oleh karena itu, dengan adanya kode etik yang jelas, diharapkan setiap anggota Polri dapat menjaga dan meningkatkan kehormatan profesi mereka. Setiap pelanggaran terhadap kode etik dapat berdampak buruk pada citra Polri, dan oleh karena itu penting untuk menegakkan sanksi terhadap pelanggaran tersebut. </w:t>
      </w:r>
    </w:p>
    <w:p w:rsidR="0056688D" w:rsidRPr="0052589A" w:rsidRDefault="0056688D" w:rsidP="0056688D">
      <w:pPr>
        <w:pStyle w:val="Heading1"/>
        <w:numPr>
          <w:ilvl w:val="0"/>
          <w:numId w:val="8"/>
        </w:numPr>
        <w:spacing w:before="60" w:line="480" w:lineRule="auto"/>
        <w:jc w:val="both"/>
        <w:rPr>
          <w:b w:val="0"/>
          <w:bCs w:val="0"/>
        </w:rPr>
      </w:pPr>
      <w:r w:rsidRPr="0052589A">
        <w:rPr>
          <w:b w:val="0"/>
          <w:bCs w:val="0"/>
        </w:rPr>
        <w:t xml:space="preserve">Meningkatkan Disiplin Anggota Polri </w:t>
      </w:r>
    </w:p>
    <w:p w:rsidR="0056688D" w:rsidRPr="0052589A" w:rsidRDefault="0056688D" w:rsidP="0056688D">
      <w:pPr>
        <w:pStyle w:val="Heading1"/>
        <w:spacing w:before="60" w:line="480" w:lineRule="auto"/>
        <w:ind w:left="1260" w:firstLine="0"/>
        <w:jc w:val="both"/>
        <w:rPr>
          <w:b w:val="0"/>
          <w:bCs w:val="0"/>
        </w:rPr>
      </w:pPr>
      <w:r w:rsidRPr="0052589A">
        <w:rPr>
          <w:b w:val="0"/>
          <w:bCs w:val="0"/>
        </w:rPr>
        <w:t>Kode etik juga menjadi pedoman yang jelas mengenai hak dan kewajiban anggota Polri. Hal ini memungkinkan mereka untuk memahami batasan-batasan dalam bertindak, serta disiplin dalam menjalankan tugas. Ketika seorang anggota Polri melanggar kode etik, maka hal tersebut menunjukkan ketidaktertiban yang harus diberikan sanksi sesuai dengan peraturan yang berlaku.</w:t>
      </w:r>
    </w:p>
    <w:p w:rsidR="0056688D" w:rsidRPr="0052589A" w:rsidRDefault="0056688D" w:rsidP="0056688D">
      <w:pPr>
        <w:pStyle w:val="Heading1"/>
        <w:numPr>
          <w:ilvl w:val="1"/>
          <w:numId w:val="7"/>
        </w:numPr>
        <w:spacing w:before="60" w:line="480" w:lineRule="auto"/>
        <w:ind w:left="900"/>
        <w:jc w:val="both"/>
        <w:rPr>
          <w:bCs w:val="0"/>
        </w:rPr>
      </w:pPr>
      <w:r w:rsidRPr="0052589A">
        <w:rPr>
          <w:bCs w:val="0"/>
        </w:rPr>
        <w:t>Jenis – Jenis Kode Etik Kepolisian</w:t>
      </w:r>
    </w:p>
    <w:p w:rsidR="0056688D" w:rsidRPr="0052589A" w:rsidRDefault="0056688D" w:rsidP="0056688D">
      <w:pPr>
        <w:pStyle w:val="Heading1"/>
        <w:spacing w:before="60" w:line="480" w:lineRule="auto"/>
        <w:ind w:left="0" w:firstLine="540"/>
        <w:jc w:val="both"/>
        <w:rPr>
          <w:b w:val="0"/>
        </w:rPr>
      </w:pPr>
      <w:r w:rsidRPr="0052589A">
        <w:rPr>
          <w:b w:val="0"/>
        </w:rPr>
        <w:t xml:space="preserve">Kode Etik Profesi Kepolisian Negara Republik Indonesia merupakan kristalisasi nilai-nilai luhur yang terkandung dalam Tribrata dan Catur Prasetya, yang menjadi landasan moral dan pedoman perilaku bagi setiap anggota Polri dalam menjalankan tugasnya. Dalam Peraturan </w:t>
      </w:r>
      <w:r w:rsidRPr="0052589A">
        <w:rPr>
          <w:b w:val="0"/>
        </w:rPr>
        <w:lastRenderedPageBreak/>
        <w:t>Kepolisian Nomor 7 Tahun 2022, ditegaskan bahwa etika profesi bukan hanya mengatur aspek formal penugasan, tetapi juga mencakup integritas pribadi anggota Polri dalam kehidupan sosial dan kedinasan. Dengan demikian, kode etik kepolisian memiliki cakupan yang luas dan bersifat multidimensional, mengatur baik perilaku dalam kedinasan maupun di luar dinas.</w:t>
      </w:r>
      <w:r w:rsidRPr="0052589A">
        <w:rPr>
          <w:rStyle w:val="FootnoteReference"/>
          <w:b w:val="0"/>
        </w:rPr>
        <w:footnoteReference w:id="10"/>
      </w:r>
    </w:p>
    <w:p w:rsidR="0056688D" w:rsidRPr="0052589A" w:rsidRDefault="0056688D" w:rsidP="0056688D">
      <w:pPr>
        <w:pStyle w:val="Heading1"/>
        <w:spacing w:before="60" w:line="480" w:lineRule="auto"/>
        <w:ind w:left="0" w:firstLine="540"/>
        <w:jc w:val="both"/>
        <w:rPr>
          <w:b w:val="0"/>
        </w:rPr>
      </w:pPr>
      <w:r w:rsidRPr="0052589A">
        <w:rPr>
          <w:b w:val="0"/>
        </w:rPr>
        <w:t>Dalam peraturan ini, tidak secara eksplisit dibagi ke dalam “jenis-jenis kode etik” seperti pasal-pasal terpisah, tetapi secara sistematis kode etik ini dapat dikategorikan berdasarkan ranah perilaku yang diatur. Berikut adalah jenis-jenis kode etik profesi kepolisian berdasarkan substansi pengaturannya menurut Perpol No. 7 Tahun 2022:</w:t>
      </w:r>
    </w:p>
    <w:p w:rsidR="0056688D" w:rsidRPr="0052589A" w:rsidRDefault="0056688D" w:rsidP="0056688D">
      <w:pPr>
        <w:pStyle w:val="Heading1"/>
        <w:numPr>
          <w:ilvl w:val="0"/>
          <w:numId w:val="16"/>
        </w:numPr>
        <w:tabs>
          <w:tab w:val="left" w:pos="1350"/>
        </w:tabs>
        <w:spacing w:before="60" w:line="480" w:lineRule="auto"/>
        <w:jc w:val="both"/>
        <w:rPr>
          <w:b w:val="0"/>
        </w:rPr>
      </w:pPr>
      <w:r w:rsidRPr="0052589A">
        <w:rPr>
          <w:b w:val="0"/>
        </w:rPr>
        <w:t>Etika Kenegaraan</w:t>
      </w:r>
    </w:p>
    <w:p w:rsidR="0056688D" w:rsidRPr="0052589A" w:rsidRDefault="0056688D" w:rsidP="0056688D">
      <w:pPr>
        <w:pStyle w:val="Heading1"/>
        <w:spacing w:before="60" w:line="480" w:lineRule="auto"/>
        <w:ind w:left="1260" w:firstLine="0"/>
        <w:jc w:val="both"/>
        <w:rPr>
          <w:b w:val="0"/>
        </w:rPr>
      </w:pPr>
      <w:r w:rsidRPr="0052589A">
        <w:rPr>
          <w:b w:val="0"/>
        </w:rPr>
        <w:t>Jenis kode etik ini berkaitan dengan perilaku anggota Polri dalam kaitannya dengan negara dan pemerintah. Anggota Polri diwajibkan untuk menjunjung tinggi prinsip-prinsip negara hukum, tunduk pada konstitusi, dan mendukung kebijakan pemerintah yang sah. Etika ini menuntut loyalitas terhadap negara dan pengabdian penuh kepada kepentingan nasional.</w:t>
      </w:r>
    </w:p>
    <w:p w:rsidR="0056688D" w:rsidRPr="0052589A" w:rsidRDefault="0056688D" w:rsidP="0056688D">
      <w:pPr>
        <w:pStyle w:val="Heading1"/>
        <w:numPr>
          <w:ilvl w:val="0"/>
          <w:numId w:val="16"/>
        </w:numPr>
        <w:spacing w:before="60" w:line="480" w:lineRule="auto"/>
        <w:jc w:val="both"/>
        <w:rPr>
          <w:b w:val="0"/>
        </w:rPr>
      </w:pPr>
      <w:r w:rsidRPr="0052589A">
        <w:rPr>
          <w:b w:val="0"/>
        </w:rPr>
        <w:t xml:space="preserve">Etika Kelembagaan </w:t>
      </w:r>
    </w:p>
    <w:p w:rsidR="0056688D" w:rsidRPr="0052589A" w:rsidRDefault="0056688D" w:rsidP="0056688D">
      <w:pPr>
        <w:pStyle w:val="Heading1"/>
        <w:spacing w:before="60" w:line="480" w:lineRule="auto"/>
        <w:ind w:left="1260" w:firstLine="0"/>
        <w:jc w:val="both"/>
        <w:rPr>
          <w:b w:val="0"/>
        </w:rPr>
      </w:pPr>
      <w:r w:rsidRPr="0052589A">
        <w:rPr>
          <w:b w:val="0"/>
        </w:rPr>
        <w:t>Etika kelembagaan mengatur sikap dan perilaku anggota Polri terhadap institusi Polri itu sendiri. Hal ini mencakup loyalitas institusional, menjaga kehormatan dan martabat Polri, mematuhi rantai komando, serta menjalankan tugas sesuai dengan standar operasional prosedur dan nilai-nilai institusi. Pelanggaran terhadap etika ini dapat merusak citra dan kepercayaan publik terhadap institusi kepolisian.</w:t>
      </w:r>
    </w:p>
    <w:p w:rsidR="0056688D" w:rsidRPr="0052589A" w:rsidRDefault="0056688D" w:rsidP="0056688D">
      <w:pPr>
        <w:pStyle w:val="Heading1"/>
        <w:numPr>
          <w:ilvl w:val="0"/>
          <w:numId w:val="17"/>
        </w:numPr>
        <w:spacing w:before="60" w:line="480" w:lineRule="auto"/>
        <w:jc w:val="both"/>
        <w:rPr>
          <w:b w:val="0"/>
        </w:rPr>
      </w:pPr>
      <w:r w:rsidRPr="0052589A">
        <w:rPr>
          <w:b w:val="0"/>
        </w:rPr>
        <w:t>Etika Kemasyarakatan</w:t>
      </w:r>
    </w:p>
    <w:p w:rsidR="0056688D" w:rsidRPr="0052589A" w:rsidRDefault="0056688D" w:rsidP="0056688D">
      <w:pPr>
        <w:pStyle w:val="Heading1"/>
        <w:spacing w:before="60" w:line="480" w:lineRule="auto"/>
        <w:ind w:left="1260" w:firstLine="0"/>
        <w:jc w:val="both"/>
        <w:rPr>
          <w:b w:val="0"/>
        </w:rPr>
      </w:pPr>
      <w:r w:rsidRPr="0052589A">
        <w:rPr>
          <w:b w:val="0"/>
        </w:rPr>
        <w:lastRenderedPageBreak/>
        <w:t>Etika ini mengatur hubungan anggota Polri dengan masyarakat luas. Anggota Polri diharapkan bersikap humanis, adil, tidak diskriminatif, dan senantiasa melindungi serta mengayomi masyarakat. Dalam praktiknya, ini termasuk cara Polri berinteraksi dalam pelayanan publik, pelaksanaan penegakan hukum, serta membangun kepercayaan masyarakat terhadap institusi kepolisian.</w:t>
      </w:r>
    </w:p>
    <w:p w:rsidR="0056688D" w:rsidRPr="0052589A" w:rsidRDefault="0056688D" w:rsidP="0056688D">
      <w:pPr>
        <w:pStyle w:val="Heading1"/>
        <w:spacing w:before="60" w:line="480" w:lineRule="auto"/>
        <w:ind w:left="1260" w:firstLine="0"/>
        <w:jc w:val="both"/>
        <w:rPr>
          <w:b w:val="0"/>
        </w:rPr>
      </w:pPr>
    </w:p>
    <w:p w:rsidR="0056688D" w:rsidRPr="0052589A" w:rsidRDefault="0056688D" w:rsidP="0056688D">
      <w:pPr>
        <w:pStyle w:val="Heading1"/>
        <w:spacing w:before="60" w:line="480" w:lineRule="auto"/>
        <w:jc w:val="both"/>
        <w:rPr>
          <w:b w:val="0"/>
        </w:rPr>
      </w:pPr>
      <w:r w:rsidRPr="0052589A">
        <w:rPr>
          <w:b w:val="0"/>
        </w:rPr>
        <w:t>d. Etika Kedinasan</w:t>
      </w:r>
    </w:p>
    <w:p w:rsidR="0056688D" w:rsidRPr="0052589A" w:rsidRDefault="0056688D" w:rsidP="0056688D">
      <w:pPr>
        <w:pStyle w:val="Heading1"/>
        <w:spacing w:before="60" w:line="480" w:lineRule="auto"/>
        <w:ind w:left="1260" w:hanging="11"/>
        <w:jc w:val="both"/>
        <w:rPr>
          <w:b w:val="0"/>
        </w:rPr>
      </w:pPr>
      <w:r w:rsidRPr="0052589A">
        <w:rPr>
          <w:b w:val="0"/>
        </w:rPr>
        <w:t>Etika kedinasan berkaitan dengan disiplin dalam pelaksanaan tugas sehari-hari. Ini mencakup kepatuhan terhadap jadwal tugas, profesionalisme dalam pelaksanaan kewajiban, keterlibatan dalam pelatihan, serta menjauhi perbuatan yang menyimpang dalam konteks pekerjaan. Etika ini bertujuan untuk menjaga efektivitas organisasi dan kualitas layanan kepolisian kepada publik.</w:t>
      </w:r>
    </w:p>
    <w:p w:rsidR="0056688D" w:rsidRPr="0052589A" w:rsidRDefault="0056688D" w:rsidP="0056688D">
      <w:pPr>
        <w:pStyle w:val="Heading1"/>
        <w:numPr>
          <w:ilvl w:val="0"/>
          <w:numId w:val="18"/>
        </w:numPr>
        <w:spacing w:before="60" w:line="480" w:lineRule="auto"/>
        <w:jc w:val="both"/>
        <w:rPr>
          <w:b w:val="0"/>
        </w:rPr>
      </w:pPr>
      <w:r w:rsidRPr="0052589A">
        <w:rPr>
          <w:b w:val="0"/>
        </w:rPr>
        <w:t>Etika Pribadi</w:t>
      </w:r>
    </w:p>
    <w:p w:rsidR="0056688D" w:rsidRPr="0052589A" w:rsidRDefault="0056688D" w:rsidP="0056688D">
      <w:pPr>
        <w:pStyle w:val="Heading1"/>
        <w:spacing w:before="60" w:line="480" w:lineRule="auto"/>
        <w:ind w:left="1260" w:hanging="11"/>
        <w:jc w:val="both"/>
        <w:rPr>
          <w:b w:val="0"/>
        </w:rPr>
      </w:pPr>
      <w:r w:rsidRPr="0052589A">
        <w:rPr>
          <w:b w:val="0"/>
        </w:rPr>
        <w:t>Jenis etika ini mencakup aspek kepribadian dan perilaku anggota Polri dalam kehidupan sehari-hari, termasuk di luar kedinasan. Anggota Polri dituntut untuk menjaga integritas, menjauhi perbuatan tercela seperti penyalahgunaan narkoba, perjudian, kekerasan dalam rumah tangga, serta menjaga perilaku yang sesuai dengan nilai-nilai sosial dan moral masyarakat.</w:t>
      </w:r>
    </w:p>
    <w:p w:rsidR="0056688D" w:rsidRPr="0052589A" w:rsidRDefault="0056688D" w:rsidP="0056688D">
      <w:pPr>
        <w:pStyle w:val="Heading1"/>
        <w:numPr>
          <w:ilvl w:val="0"/>
          <w:numId w:val="19"/>
        </w:numPr>
        <w:spacing w:before="60" w:line="480" w:lineRule="auto"/>
        <w:jc w:val="both"/>
        <w:rPr>
          <w:b w:val="0"/>
        </w:rPr>
      </w:pPr>
      <w:r w:rsidRPr="0052589A">
        <w:rPr>
          <w:b w:val="0"/>
        </w:rPr>
        <w:t>Etika Digital dan Media Sosial</w:t>
      </w:r>
    </w:p>
    <w:p w:rsidR="0056688D" w:rsidRPr="0052589A" w:rsidRDefault="0056688D" w:rsidP="0056688D">
      <w:pPr>
        <w:pStyle w:val="Heading1"/>
        <w:spacing w:before="60" w:line="480" w:lineRule="auto"/>
        <w:ind w:left="1260" w:hanging="11"/>
        <w:jc w:val="both"/>
        <w:rPr>
          <w:b w:val="0"/>
        </w:rPr>
      </w:pPr>
      <w:r w:rsidRPr="0052589A">
        <w:rPr>
          <w:b w:val="0"/>
        </w:rPr>
        <w:t xml:space="preserve">Dalam era digital, muncul pula dimensi baru etika profesi yakni perilaku anggota Polri di ruang digital. Ini termasuk penggunaan media sosial secara bijak, tidak menyebarkan ujaran kebencian, hoaks, atau konten negatif lainnya yang dapat mencoreng nama baik institusi. Etika ini menjadi krusial mengingat era keterbukaan </w:t>
      </w:r>
      <w:r w:rsidRPr="0052589A">
        <w:rPr>
          <w:b w:val="0"/>
        </w:rPr>
        <w:lastRenderedPageBreak/>
        <w:t>informasi dan dampak viralitas konten di masyarakat.</w:t>
      </w:r>
      <w:r w:rsidRPr="0052589A">
        <w:rPr>
          <w:rStyle w:val="FootnoteReference"/>
          <w:b w:val="0"/>
        </w:rPr>
        <w:footnoteReference w:id="11"/>
      </w:r>
    </w:p>
    <w:p w:rsidR="0056688D" w:rsidRPr="0052589A" w:rsidRDefault="0056688D" w:rsidP="0056688D">
      <w:pPr>
        <w:pStyle w:val="Heading1"/>
        <w:spacing w:before="60" w:line="480" w:lineRule="auto"/>
        <w:ind w:left="90" w:hanging="11"/>
        <w:jc w:val="both"/>
        <w:rPr>
          <w:b w:val="0"/>
        </w:rPr>
      </w:pPr>
      <w:r w:rsidRPr="0052589A">
        <w:rPr>
          <w:b w:val="0"/>
        </w:rPr>
        <w:t>Dengan klasifikasi ini, kode etik Polri tidak hanya menjadi alat pengawasan, tetapi juga menjadi pilar utama dalam membangun budaya organisasi yang berorientasi pada pelayanan, keadilan, dan akuntabilitas publik. Oleh karena itu, pemahaman dan internalisasi kode etik oleh setiap anggota Polri merupakan syarat mutlak dalam mewujudkan kepolisian yang profesional, modern, dan terpercaya.</w:t>
      </w:r>
    </w:p>
    <w:p w:rsidR="0056688D" w:rsidRPr="0052589A" w:rsidRDefault="0056688D" w:rsidP="0056688D">
      <w:pPr>
        <w:pStyle w:val="Heading1"/>
        <w:spacing w:before="60" w:line="480" w:lineRule="auto"/>
        <w:ind w:left="0" w:firstLine="540"/>
        <w:jc w:val="both"/>
        <w:rPr>
          <w:b w:val="0"/>
          <w:bCs w:val="0"/>
        </w:rPr>
      </w:pPr>
      <w:r w:rsidRPr="0052589A">
        <w:rPr>
          <w:b w:val="0"/>
          <w:bCs w:val="0"/>
        </w:rPr>
        <w:t>Pelanggaran terhadap Kode Etik Profesi Polri oleh personel Brimob dapat terjadi dalam berbagai bentuk tindakan yang melanggar norma-norma moral, hukum, dan prinsip-prinsip yang telah ditetapkan dalam kode etik. Dalam hal ini, Brimob (Brigade Mobil) sebagai satuan elit Polri yang bertugas dalam operasi-operasi khusus dan penanggulangan kerusuhan memiliki tanggung jawab besar dalam menjalankan tugasnya dengan profesional dan etis. Oleh karena itu, pelanggaran kode etik yang dilakukan oleh personel Brimob sangat berpotensi merusak citra Polri dan mengurangi kepercayaan masyarakat terhadap institusi kepolisian.</w:t>
      </w:r>
    </w:p>
    <w:p w:rsidR="0056688D" w:rsidRPr="0052589A" w:rsidRDefault="0056688D" w:rsidP="0056688D">
      <w:pPr>
        <w:pStyle w:val="Heading1"/>
        <w:numPr>
          <w:ilvl w:val="1"/>
          <w:numId w:val="20"/>
        </w:numPr>
        <w:spacing w:before="60" w:line="480" w:lineRule="auto"/>
        <w:ind w:left="990"/>
        <w:jc w:val="both"/>
        <w:rPr>
          <w:b w:val="0"/>
        </w:rPr>
      </w:pPr>
      <w:r w:rsidRPr="0052589A">
        <w:rPr>
          <w:b w:val="0"/>
        </w:rPr>
        <w:t>Bentuk-Bentuk Pelanggaran Kode Etik oleh Personel Brimob</w:t>
      </w:r>
    </w:p>
    <w:p w:rsidR="0056688D" w:rsidRPr="0052589A" w:rsidRDefault="0056688D" w:rsidP="0056688D">
      <w:pPr>
        <w:pStyle w:val="Heading1"/>
        <w:numPr>
          <w:ilvl w:val="0"/>
          <w:numId w:val="9"/>
        </w:numPr>
        <w:spacing w:before="60" w:line="480" w:lineRule="auto"/>
        <w:ind w:left="1350"/>
        <w:jc w:val="both"/>
        <w:rPr>
          <w:b w:val="0"/>
          <w:bCs w:val="0"/>
        </w:rPr>
      </w:pPr>
      <w:r w:rsidRPr="0052589A">
        <w:rPr>
          <w:b w:val="0"/>
          <w:bCs w:val="0"/>
        </w:rPr>
        <w:t>Penyalahgunaan Wewenang</w:t>
      </w:r>
    </w:p>
    <w:p w:rsidR="0056688D" w:rsidRPr="0052589A" w:rsidRDefault="0056688D" w:rsidP="0056688D">
      <w:pPr>
        <w:pStyle w:val="Heading1"/>
        <w:spacing w:before="60" w:line="480" w:lineRule="auto"/>
        <w:ind w:left="1350" w:firstLine="0"/>
        <w:jc w:val="both"/>
        <w:rPr>
          <w:b w:val="0"/>
          <w:bCs w:val="0"/>
        </w:rPr>
      </w:pPr>
      <w:r w:rsidRPr="0052589A">
        <w:rPr>
          <w:b w:val="0"/>
          <w:bCs w:val="0"/>
        </w:rPr>
        <w:t xml:space="preserve">Penyalahgunaan wewenang terjadi ketika personel Brimob menggunakan kekuasaan yang dimilikinya tidak sesuai dengan tugas dan tanggung jawab yang diberikan. Dalam situasi tertentu, personel Brimob mungkin terlibat dalam tindakan yang melebihi batas kewenangan mereka, seperti melakukan penangkapan tanpa dasar hukum yang sah atau mengintimidasi masyarakat. Penyalahgunaan wewenang ini melanggar prinsip-prinsip kode etik yang mengharuskan anggota Polri untuk selalu bertindak dengan profesional dan sesuai </w:t>
      </w:r>
      <w:r w:rsidRPr="0052589A">
        <w:rPr>
          <w:b w:val="0"/>
          <w:bCs w:val="0"/>
        </w:rPr>
        <w:lastRenderedPageBreak/>
        <w:t xml:space="preserve">prosedur. </w:t>
      </w:r>
      <w:r w:rsidRPr="0052589A">
        <w:rPr>
          <w:rStyle w:val="Strong"/>
        </w:rPr>
        <w:t>Contoh Kasus</w:t>
      </w:r>
      <w:r w:rsidRPr="0052589A">
        <w:t xml:space="preserve">, </w:t>
      </w:r>
      <w:r w:rsidRPr="0052589A">
        <w:rPr>
          <w:b w:val="0"/>
        </w:rPr>
        <w:t>Anggota Brimob yang menggunakan kekuatan fisik berlebihan untuk membubarkan kerusuhan tanpa mengikuti prosedur yang jelas atau menggunakan wewenang secara tidak sah dalam penanganan kasus tertentu.</w:t>
      </w:r>
    </w:p>
    <w:p w:rsidR="0056688D" w:rsidRPr="0052589A" w:rsidRDefault="0056688D" w:rsidP="0056688D">
      <w:pPr>
        <w:pStyle w:val="Heading1"/>
        <w:numPr>
          <w:ilvl w:val="0"/>
          <w:numId w:val="9"/>
        </w:numPr>
        <w:spacing w:before="60" w:line="480" w:lineRule="auto"/>
        <w:jc w:val="both"/>
        <w:rPr>
          <w:b w:val="0"/>
          <w:bCs w:val="0"/>
        </w:rPr>
      </w:pPr>
      <w:r w:rsidRPr="0052589A">
        <w:rPr>
          <w:b w:val="0"/>
          <w:bCs w:val="0"/>
        </w:rPr>
        <w:t>Tindak Kekerasan Berlebihan</w:t>
      </w:r>
    </w:p>
    <w:p w:rsidR="0056688D" w:rsidRPr="0052589A" w:rsidRDefault="0056688D" w:rsidP="0056688D">
      <w:pPr>
        <w:pStyle w:val="Heading1"/>
        <w:spacing w:before="60" w:line="480" w:lineRule="auto"/>
        <w:ind w:left="1260" w:firstLine="0"/>
        <w:jc w:val="both"/>
        <w:rPr>
          <w:b w:val="0"/>
          <w:bCs w:val="0"/>
        </w:rPr>
      </w:pPr>
      <w:r w:rsidRPr="0052589A">
        <w:rPr>
          <w:b w:val="0"/>
          <w:bCs w:val="0"/>
        </w:rPr>
        <w:t>Pelanggaran kode etik yang terkait dengan kekerasan berlebihan merujuk pada penggunaan kekuatan fisik yang tidak proporsional dalam menjalankan tugas. Tindakan ini sering kali terjadi dalam situasi yang penuh tekanan, misalnya saat Brimob harus menangani kerusuhan atau demonstrasi. Namun, tindakan kekerasan yang berlebihan, seperti penggunaan senjata api tanpa pertimbangan yang matang, jelas melanggar etika dan bisa menyebabkan korban jiwa atau cedera serius. Contoh Kasus, Anggota Brimob yang terlibat dalam operasi pengendalian massa, namun menggunakan kekuatan fisik atau senjata api tanpa mempertimbangkan risiko keselamatan masyarakat yang tidak terlibat.</w:t>
      </w:r>
      <w:r w:rsidRPr="0052589A">
        <w:rPr>
          <w:rStyle w:val="FootnoteReference"/>
          <w:b w:val="0"/>
          <w:bCs w:val="0"/>
        </w:rPr>
        <w:footnoteReference w:id="12"/>
      </w:r>
    </w:p>
    <w:p w:rsidR="0056688D" w:rsidRPr="0052589A" w:rsidRDefault="0056688D" w:rsidP="0056688D">
      <w:pPr>
        <w:pStyle w:val="Heading1"/>
        <w:numPr>
          <w:ilvl w:val="0"/>
          <w:numId w:val="9"/>
        </w:numPr>
        <w:spacing w:before="60" w:line="480" w:lineRule="auto"/>
        <w:jc w:val="both"/>
        <w:rPr>
          <w:b w:val="0"/>
          <w:bCs w:val="0"/>
        </w:rPr>
      </w:pPr>
      <w:r w:rsidRPr="0052589A">
        <w:rPr>
          <w:b w:val="0"/>
          <w:bCs w:val="0"/>
        </w:rPr>
        <w:t>Penyalahgunaan Fasilitas atau Aset Polri</w:t>
      </w:r>
    </w:p>
    <w:p w:rsidR="0056688D" w:rsidRPr="0052589A" w:rsidRDefault="0056688D" w:rsidP="0056688D">
      <w:pPr>
        <w:pStyle w:val="Heading1"/>
        <w:spacing w:before="60" w:line="480" w:lineRule="auto"/>
        <w:ind w:left="1260" w:firstLine="0"/>
        <w:jc w:val="both"/>
        <w:rPr>
          <w:b w:val="0"/>
          <w:bCs w:val="0"/>
        </w:rPr>
      </w:pPr>
      <w:r w:rsidRPr="0052589A">
        <w:rPr>
          <w:b w:val="0"/>
          <w:bCs w:val="0"/>
        </w:rPr>
        <w:t>Personel Brimob yang menggunakan fasilitas atau aset Polri, seperti kendaraan atau senjata, untuk kepentingan pribadi atau non-dinas juga melanggar kode etik. Penyalahgunaan fasilitas Polri merusak integritas dan profesionalisme institusi Polri, karena menunjukkan adanya ketidakdisiplinan dan penyalahgunaan sumber daya negara. Contoh Kasus, Personel Brimob yang menggunakan kendaraan dinas Polri untuk keperluan pribadi atau menggunakan senjata untuk tujuan yang tidak sah.</w:t>
      </w:r>
      <w:r w:rsidRPr="0052589A">
        <w:rPr>
          <w:rStyle w:val="FootnoteReference"/>
          <w:b w:val="0"/>
          <w:bCs w:val="0"/>
        </w:rPr>
        <w:footnoteReference w:id="13"/>
      </w:r>
    </w:p>
    <w:p w:rsidR="0056688D" w:rsidRPr="0052589A" w:rsidRDefault="0056688D" w:rsidP="0056688D">
      <w:pPr>
        <w:pStyle w:val="Heading1"/>
        <w:numPr>
          <w:ilvl w:val="0"/>
          <w:numId w:val="9"/>
        </w:numPr>
        <w:spacing w:before="60" w:line="480" w:lineRule="auto"/>
        <w:jc w:val="both"/>
        <w:rPr>
          <w:b w:val="0"/>
          <w:bCs w:val="0"/>
        </w:rPr>
      </w:pPr>
      <w:r>
        <w:rPr>
          <w:b w:val="0"/>
          <w:bCs w:val="0"/>
          <w:lang w:val="id-ID"/>
        </w:rPr>
        <w:lastRenderedPageBreak/>
        <w:t>Penyalahgunaan Narkotika</w:t>
      </w:r>
    </w:p>
    <w:p w:rsidR="0056688D" w:rsidRPr="0052589A" w:rsidRDefault="0056688D" w:rsidP="0056688D">
      <w:pPr>
        <w:pStyle w:val="Heading1"/>
        <w:spacing w:before="60" w:line="480" w:lineRule="auto"/>
        <w:ind w:left="1260" w:firstLine="0"/>
        <w:jc w:val="both"/>
        <w:rPr>
          <w:b w:val="0"/>
          <w:bCs w:val="0"/>
        </w:rPr>
      </w:pPr>
      <w:r w:rsidRPr="0028622E">
        <w:rPr>
          <w:b w:val="0"/>
          <w:bCs w:val="0"/>
        </w:rPr>
        <w:t>Penyalahgunaan narkotika di kalangan personel Brimob bukan hanya masalah individu, tetapi juga ancaman serius bagi efektivitas dan integritas organisasi. Penelitian ini bertujuan untuk menganalisis dampak penyalahgunaan narkotika terhadap kinerja, disiplin, dan citra Brimob, serta merumuskan rekomendasi kebijakan untuk pencegahan dan penanggulangan yang lebih efektif.</w:t>
      </w:r>
      <w:r>
        <w:rPr>
          <w:b w:val="0"/>
          <w:bCs w:val="0"/>
          <w:lang w:val="id-ID"/>
        </w:rPr>
        <w:t xml:space="preserve"> Contoh Kasus, hasil pemeriksaan urine dari personel Brimob Sumut yang menyalahgunakan Narkotika.</w:t>
      </w:r>
      <w:r w:rsidRPr="0052589A">
        <w:rPr>
          <w:rStyle w:val="FootnoteReference"/>
          <w:b w:val="0"/>
          <w:bCs w:val="0"/>
        </w:rPr>
        <w:footnoteReference w:id="14"/>
      </w:r>
    </w:p>
    <w:p w:rsidR="0056688D" w:rsidRPr="0052589A" w:rsidRDefault="0056688D" w:rsidP="0056688D">
      <w:pPr>
        <w:pStyle w:val="Heading1"/>
        <w:numPr>
          <w:ilvl w:val="0"/>
          <w:numId w:val="21"/>
        </w:numPr>
        <w:spacing w:before="60" w:line="480" w:lineRule="auto"/>
        <w:ind w:left="1080"/>
        <w:jc w:val="both"/>
        <w:rPr>
          <w:b w:val="0"/>
        </w:rPr>
      </w:pPr>
      <w:r w:rsidRPr="0052589A">
        <w:rPr>
          <w:b w:val="0"/>
        </w:rPr>
        <w:t>Faktor-Faktor Penyebab Pelanggaran Kode Etik oleh Brimob</w:t>
      </w:r>
    </w:p>
    <w:p w:rsidR="0056688D" w:rsidRPr="0052589A" w:rsidRDefault="0056688D" w:rsidP="0056688D">
      <w:pPr>
        <w:pStyle w:val="Heading1"/>
        <w:numPr>
          <w:ilvl w:val="3"/>
          <w:numId w:val="7"/>
        </w:numPr>
        <w:spacing w:before="60" w:line="480" w:lineRule="auto"/>
        <w:ind w:left="1440"/>
        <w:jc w:val="both"/>
        <w:rPr>
          <w:b w:val="0"/>
          <w:bCs w:val="0"/>
        </w:rPr>
      </w:pPr>
      <w:r w:rsidRPr="0052589A">
        <w:rPr>
          <w:b w:val="0"/>
          <w:bCs w:val="0"/>
        </w:rPr>
        <w:t>Faktor utama yang menyebabkan pelanggaran kode etik oleh personel Brimob adalah kurangnya pendidikan dan pelatihan yang memadai. Pelatihan yang tidak mencakup aspek etika dan moralitas dalam tugas kepolisian dapat menyebabkan personel Brimob tidak menyadari pentingnya integritas dan etika dalam menjalankan tugasnya.</w:t>
      </w:r>
      <w:r w:rsidRPr="0052589A">
        <w:rPr>
          <w:rStyle w:val="FootnoteReference"/>
          <w:b w:val="0"/>
          <w:bCs w:val="0"/>
        </w:rPr>
        <w:footnoteReference w:id="15"/>
      </w:r>
    </w:p>
    <w:p w:rsidR="0056688D" w:rsidRPr="0052589A" w:rsidRDefault="0056688D" w:rsidP="0056688D">
      <w:pPr>
        <w:pStyle w:val="Heading1"/>
        <w:numPr>
          <w:ilvl w:val="3"/>
          <w:numId w:val="7"/>
        </w:numPr>
        <w:spacing w:before="60" w:line="480" w:lineRule="auto"/>
        <w:ind w:left="1440"/>
        <w:jc w:val="both"/>
        <w:rPr>
          <w:b w:val="0"/>
          <w:bCs w:val="0"/>
        </w:rPr>
      </w:pPr>
      <w:r w:rsidRPr="0052589A">
        <w:rPr>
          <w:b w:val="0"/>
        </w:rPr>
        <w:t>Tekanan dalam lingkungan kerja dan sosial, baik dari atasan, rekan sejawat, atau masyarakat, bisa mempengaruhi perilaku anggota Brimob. Tekanan tersebut dapat menyebabkan mereka melakukan pelanggaran kode etik untuk mencapai tujuan tertentu atau untuk memenuhi harapan atasan.</w:t>
      </w:r>
      <w:r w:rsidRPr="0052589A">
        <w:rPr>
          <w:rStyle w:val="FootnoteReference"/>
          <w:b w:val="0"/>
        </w:rPr>
        <w:footnoteReference w:id="16"/>
      </w:r>
    </w:p>
    <w:p w:rsidR="0056688D" w:rsidRPr="0052589A" w:rsidRDefault="0056688D" w:rsidP="0056688D">
      <w:pPr>
        <w:pStyle w:val="Heading1"/>
        <w:numPr>
          <w:ilvl w:val="3"/>
          <w:numId w:val="7"/>
        </w:numPr>
        <w:spacing w:before="60" w:line="480" w:lineRule="auto"/>
        <w:ind w:left="1440"/>
        <w:jc w:val="both"/>
        <w:rPr>
          <w:b w:val="0"/>
          <w:bCs w:val="0"/>
        </w:rPr>
      </w:pPr>
      <w:r w:rsidRPr="0052589A">
        <w:rPr>
          <w:b w:val="0"/>
        </w:rPr>
        <w:t xml:space="preserve">Faktor pribadi, seperti motivasi untuk mendapatkan keuntungan pribadi atau ketidakpuasan dengan kondisi pekerjaan, juga dapat mendorong personel Brimob </w:t>
      </w:r>
      <w:r w:rsidRPr="0052589A">
        <w:rPr>
          <w:b w:val="0"/>
        </w:rPr>
        <w:lastRenderedPageBreak/>
        <w:t>untuk melanggar kode etik. Pengaruh lingkungan yang negatif, seperti budaya organisasi yang tidak sehat atau adanya praktik buruk yang sudah dianggap biasa, juga menjadi faktor penyebab pelanggaran.</w:t>
      </w:r>
      <w:r w:rsidRPr="0052589A">
        <w:rPr>
          <w:rStyle w:val="FootnoteReference"/>
          <w:b w:val="0"/>
        </w:rPr>
        <w:footnoteReference w:id="17"/>
      </w:r>
    </w:p>
    <w:p w:rsidR="0056688D" w:rsidRPr="0052589A" w:rsidRDefault="0056688D" w:rsidP="0056688D">
      <w:pPr>
        <w:pStyle w:val="Heading1"/>
        <w:numPr>
          <w:ilvl w:val="3"/>
          <w:numId w:val="7"/>
        </w:numPr>
        <w:spacing w:before="60" w:line="480" w:lineRule="auto"/>
        <w:ind w:left="1440"/>
        <w:jc w:val="both"/>
        <w:rPr>
          <w:b w:val="0"/>
          <w:bCs w:val="0"/>
        </w:rPr>
      </w:pPr>
      <w:r w:rsidRPr="0052589A">
        <w:rPr>
          <w:b w:val="0"/>
        </w:rPr>
        <w:t>Pengawasan yang tidak ketat dan kurangnya penegakan disiplin yang tegas dapat menyebabkan personel Brimob merasa bebas untuk melanggar kode etik tanpa takut mendapat sanksi. Ini juga memperburuk masalah etika dalam organisasi kepolisian.</w:t>
      </w:r>
      <w:r w:rsidRPr="0052589A">
        <w:rPr>
          <w:rStyle w:val="FootnoteReference"/>
          <w:b w:val="0"/>
        </w:rPr>
        <w:footnoteReference w:id="18"/>
      </w:r>
    </w:p>
    <w:p w:rsidR="0056688D" w:rsidRPr="0052589A" w:rsidRDefault="0056688D" w:rsidP="0056688D">
      <w:pPr>
        <w:pStyle w:val="Heading1"/>
        <w:numPr>
          <w:ilvl w:val="0"/>
          <w:numId w:val="22"/>
        </w:numPr>
        <w:spacing w:before="60" w:line="480" w:lineRule="auto"/>
        <w:ind w:left="1080"/>
        <w:jc w:val="both"/>
        <w:rPr>
          <w:b w:val="0"/>
        </w:rPr>
      </w:pPr>
      <w:r w:rsidRPr="0052589A">
        <w:rPr>
          <w:b w:val="0"/>
        </w:rPr>
        <w:t xml:space="preserve">Dampak Pelanggaran Kode Etik terhadap Institusi Polri </w:t>
      </w:r>
    </w:p>
    <w:p w:rsidR="0056688D" w:rsidRPr="0052589A" w:rsidRDefault="0056688D" w:rsidP="0056688D">
      <w:pPr>
        <w:pStyle w:val="Heading1"/>
        <w:numPr>
          <w:ilvl w:val="3"/>
          <w:numId w:val="23"/>
        </w:numPr>
        <w:spacing w:before="60" w:line="480" w:lineRule="auto"/>
        <w:ind w:left="1440"/>
        <w:jc w:val="both"/>
        <w:rPr>
          <w:b w:val="0"/>
          <w:bCs w:val="0"/>
        </w:rPr>
      </w:pPr>
      <w:r w:rsidRPr="0052589A">
        <w:rPr>
          <w:b w:val="0"/>
          <w:bCs w:val="0"/>
        </w:rPr>
        <w:t xml:space="preserve">Kerusakan Citra Polri, </w:t>
      </w:r>
      <w:r w:rsidRPr="0052589A">
        <w:rPr>
          <w:b w:val="0"/>
        </w:rPr>
        <w:t>pelanggaran kode etik yang dilakukan oleh personel Brimob dapat merusak citra Polri di mata masyarakat. Tindakan yang tidak profesional atau melanggar hukum akan membuat masyarakat kehilangan kepercayaan terhadap institusi Polri sebagai lembaga penegak hukum yang adil dan tepercaya.</w:t>
      </w:r>
    </w:p>
    <w:p w:rsidR="0056688D" w:rsidRPr="0052589A" w:rsidRDefault="0056688D" w:rsidP="0056688D">
      <w:pPr>
        <w:pStyle w:val="Heading1"/>
        <w:numPr>
          <w:ilvl w:val="0"/>
          <w:numId w:val="24"/>
        </w:numPr>
        <w:spacing w:before="60" w:line="480" w:lineRule="auto"/>
        <w:ind w:left="1440"/>
        <w:jc w:val="both"/>
        <w:rPr>
          <w:b w:val="0"/>
          <w:bCs w:val="0"/>
        </w:rPr>
      </w:pPr>
      <w:r w:rsidRPr="0052589A">
        <w:rPr>
          <w:b w:val="0"/>
        </w:rPr>
        <w:t>Penurunan Moral dan Disiplin di Kalangan Anggota Polri, pelanggaran kode etik yang dilakukan oleh personel Brimob dapat menurunkan moral dan disiplin anggota Polri lainnya. Jika pelanggaran tidak segera ditindaklanjuti, ini dapat menimbulkan rasa tidak adil di kalangan anggota lain yang berusaha menjaga integritas dan etika mereka.</w:t>
      </w:r>
    </w:p>
    <w:p w:rsidR="0056688D" w:rsidRPr="0052589A" w:rsidRDefault="0056688D" w:rsidP="0056688D">
      <w:pPr>
        <w:pStyle w:val="Heading1"/>
        <w:numPr>
          <w:ilvl w:val="0"/>
          <w:numId w:val="25"/>
        </w:numPr>
        <w:spacing w:before="60" w:line="480" w:lineRule="auto"/>
        <w:ind w:left="1440"/>
        <w:jc w:val="both"/>
        <w:rPr>
          <w:b w:val="0"/>
          <w:bCs w:val="0"/>
        </w:rPr>
      </w:pPr>
      <w:r w:rsidRPr="0052589A">
        <w:rPr>
          <w:b w:val="0"/>
        </w:rPr>
        <w:t xml:space="preserve">Peningkatan Konflik Sosial dan Ketegangan Masyarakat, pelanggaran kode etik yang dilakukan oleh Brimob, terutama dalam penanganan demonstrasi atau kerusuhan, dapat meningkatkan ketegangan antara masyarakat dan Polri. Penggunaan kekuatan yang berlebihan atau tindakan represif dapat memperburuk </w:t>
      </w:r>
      <w:r w:rsidRPr="0052589A">
        <w:rPr>
          <w:b w:val="0"/>
        </w:rPr>
        <w:lastRenderedPageBreak/>
        <w:t>hubungan antara Polri dan masyarakat.</w:t>
      </w:r>
    </w:p>
    <w:p w:rsidR="0056688D" w:rsidRPr="0052589A" w:rsidRDefault="0056688D" w:rsidP="0056688D">
      <w:pPr>
        <w:pStyle w:val="Heading1"/>
        <w:numPr>
          <w:ilvl w:val="0"/>
          <w:numId w:val="26"/>
        </w:numPr>
        <w:spacing w:before="60" w:line="480" w:lineRule="auto"/>
        <w:ind w:left="1440"/>
        <w:jc w:val="both"/>
        <w:rPr>
          <w:b w:val="0"/>
          <w:bCs w:val="0"/>
        </w:rPr>
      </w:pPr>
      <w:r w:rsidRPr="0052589A">
        <w:rPr>
          <w:b w:val="0"/>
        </w:rPr>
        <w:t>Hilangnya Kepercayaan terhadap Aparat Penegak Hukum, pelanggaran kode etik yang dibiarkan begitu saja dapat menurunkan kepercayaan masyarakat terhadap aparat penegak hukum secara keseluruhan. Kepercayaan adalah kunci untuk menjamin keberhasilan tugas-tugas kepolisian dalam menjaga keamanan dan ketertiban.</w:t>
      </w:r>
    </w:p>
    <w:p w:rsidR="0056688D" w:rsidRDefault="0056688D" w:rsidP="0056688D">
      <w:pPr>
        <w:pStyle w:val="Heading1"/>
        <w:spacing w:before="60" w:line="480" w:lineRule="auto"/>
        <w:jc w:val="both"/>
        <w:rPr>
          <w:b w:val="0"/>
        </w:rPr>
      </w:pPr>
    </w:p>
    <w:p w:rsidR="0056688D" w:rsidRDefault="0056688D" w:rsidP="0056688D">
      <w:pPr>
        <w:pStyle w:val="Heading1"/>
        <w:spacing w:before="60" w:line="480" w:lineRule="auto"/>
        <w:jc w:val="both"/>
        <w:rPr>
          <w:b w:val="0"/>
        </w:rPr>
      </w:pPr>
    </w:p>
    <w:p w:rsidR="0056688D" w:rsidRPr="0052589A" w:rsidRDefault="0056688D" w:rsidP="0056688D">
      <w:pPr>
        <w:pStyle w:val="Heading1"/>
        <w:spacing w:before="60" w:line="480" w:lineRule="auto"/>
        <w:jc w:val="both"/>
        <w:rPr>
          <w:b w:val="0"/>
          <w:bCs w:val="0"/>
        </w:rPr>
      </w:pPr>
    </w:p>
    <w:p w:rsidR="0056688D" w:rsidRPr="0052589A" w:rsidRDefault="0056688D" w:rsidP="0056688D">
      <w:pPr>
        <w:pStyle w:val="Heading1"/>
        <w:numPr>
          <w:ilvl w:val="0"/>
          <w:numId w:val="7"/>
        </w:numPr>
        <w:spacing w:before="60" w:line="480" w:lineRule="auto"/>
        <w:ind w:left="540"/>
        <w:jc w:val="both"/>
      </w:pPr>
      <w:r w:rsidRPr="0052589A">
        <w:t>Gambaran Umum Tentang Profesi Polri</w:t>
      </w:r>
    </w:p>
    <w:p w:rsidR="0056688D" w:rsidRPr="0052589A" w:rsidRDefault="0056688D" w:rsidP="0056688D">
      <w:pPr>
        <w:pStyle w:val="Heading1"/>
        <w:numPr>
          <w:ilvl w:val="0"/>
          <w:numId w:val="27"/>
        </w:numPr>
        <w:spacing w:before="60" w:line="480" w:lineRule="auto"/>
        <w:ind w:left="990"/>
        <w:jc w:val="both"/>
      </w:pPr>
      <w:r w:rsidRPr="0052589A">
        <w:t>Pengertian tentang Profesi Polri</w:t>
      </w:r>
    </w:p>
    <w:p w:rsidR="0056688D" w:rsidRPr="0052589A" w:rsidRDefault="0056688D" w:rsidP="0056688D">
      <w:pPr>
        <w:pStyle w:val="Heading1"/>
        <w:spacing w:before="60" w:line="480" w:lineRule="auto"/>
        <w:ind w:left="0" w:firstLine="990"/>
        <w:jc w:val="both"/>
        <w:rPr>
          <w:b w:val="0"/>
          <w:bCs w:val="0"/>
        </w:rPr>
      </w:pPr>
      <w:r w:rsidRPr="0052589A">
        <w:rPr>
          <w:b w:val="0"/>
          <w:bCs w:val="0"/>
        </w:rPr>
        <w:t>Profesi merupakan suatu pekerjaan atau jabatan yang menuntut keahlian tertentu, diperoleh melalui pendidikan dan pelatihan khusus, serta memiliki standar etika dan tanggung jawab sosial yang tinggi. Dalam konteks ini, profesi bukan sekadar mata pencaharian, melainkan juga panggilan moral yang mengandung komitmen terhadap nilai-nilai luhur, seperti kejujuran, integritas, dan pelayanan kepada masyarakat.</w:t>
      </w:r>
      <w:r w:rsidRPr="0052589A">
        <w:rPr>
          <w:rStyle w:val="FootnoteReference"/>
          <w:b w:val="0"/>
          <w:bCs w:val="0"/>
        </w:rPr>
        <w:footnoteReference w:id="19"/>
      </w:r>
    </w:p>
    <w:p w:rsidR="0056688D" w:rsidRPr="0052589A" w:rsidRDefault="0056688D" w:rsidP="0056688D">
      <w:pPr>
        <w:pStyle w:val="Heading1"/>
        <w:spacing w:before="60" w:line="480" w:lineRule="auto"/>
        <w:ind w:left="0" w:firstLine="990"/>
        <w:jc w:val="both"/>
        <w:rPr>
          <w:b w:val="0"/>
          <w:bCs w:val="0"/>
        </w:rPr>
      </w:pPr>
      <w:r w:rsidRPr="0052589A">
        <w:rPr>
          <w:b w:val="0"/>
          <w:bCs w:val="0"/>
        </w:rPr>
        <w:t xml:space="preserve">Profesi Kepolisian atau Profesi Polri merupakan bentuk khusus dari profesi dalam bidang penegakan hukum dan pemeliharaan ketertiban umum yang dijalankan oleh anggota Kepolisian Negara Republik Indonesia (Polri). Menurut Undang-Undang Republik Indonesia Nomor 2 Tahun 2002 tentang Kepolisian Negara Republik Indonesia, disebutkan bahwa Polri adalah alat negara yang berperan dalam memelihara keamanan dan ketertiban masyarakat, menegakkan hukum, serta memberikan perlindungan, pengayoman, dan pelayanan kepada </w:t>
      </w:r>
      <w:r w:rsidRPr="0052589A">
        <w:rPr>
          <w:b w:val="0"/>
          <w:bCs w:val="0"/>
        </w:rPr>
        <w:lastRenderedPageBreak/>
        <w:t>masyarakat guna mewujudkan keamanan dalam negeri.</w:t>
      </w:r>
    </w:p>
    <w:p w:rsidR="0056688D" w:rsidRPr="0052589A" w:rsidRDefault="0056688D" w:rsidP="0056688D">
      <w:pPr>
        <w:pStyle w:val="Heading1"/>
        <w:spacing w:before="60" w:line="480" w:lineRule="auto"/>
        <w:ind w:left="0" w:firstLine="990"/>
        <w:jc w:val="both"/>
        <w:rPr>
          <w:b w:val="0"/>
          <w:bCs w:val="0"/>
        </w:rPr>
      </w:pPr>
      <w:r w:rsidRPr="0052589A">
        <w:rPr>
          <w:b w:val="0"/>
          <w:bCs w:val="0"/>
        </w:rPr>
        <w:t>Dalam literatur profesi, terdapat beberapa kriteria utama yang harus dipenuhi oleh suatu pekerjaan agar dikategorikan sebagai profesi, yaitu:</w:t>
      </w:r>
      <w:r w:rsidRPr="0052589A">
        <w:rPr>
          <w:rStyle w:val="FootnoteReference"/>
          <w:b w:val="0"/>
          <w:bCs w:val="0"/>
        </w:rPr>
        <w:footnoteReference w:id="20"/>
      </w:r>
    </w:p>
    <w:p w:rsidR="0056688D" w:rsidRPr="0052589A" w:rsidRDefault="0056688D" w:rsidP="0056688D">
      <w:pPr>
        <w:pStyle w:val="Heading1"/>
        <w:numPr>
          <w:ilvl w:val="0"/>
          <w:numId w:val="28"/>
        </w:numPr>
        <w:spacing w:before="60"/>
        <w:ind w:left="1260"/>
        <w:jc w:val="both"/>
        <w:rPr>
          <w:b w:val="0"/>
          <w:bCs w:val="0"/>
        </w:rPr>
      </w:pPr>
      <w:r w:rsidRPr="0052589A">
        <w:rPr>
          <w:b w:val="0"/>
          <w:bCs w:val="0"/>
        </w:rPr>
        <w:t xml:space="preserve">Keahlian khusus (specialized knowledge), </w:t>
      </w:r>
    </w:p>
    <w:p w:rsidR="0056688D" w:rsidRPr="0052589A" w:rsidRDefault="0056688D" w:rsidP="0056688D">
      <w:pPr>
        <w:pStyle w:val="Heading1"/>
        <w:numPr>
          <w:ilvl w:val="0"/>
          <w:numId w:val="28"/>
        </w:numPr>
        <w:spacing w:before="60"/>
        <w:ind w:left="1260"/>
        <w:jc w:val="both"/>
        <w:rPr>
          <w:b w:val="0"/>
          <w:bCs w:val="0"/>
        </w:rPr>
      </w:pPr>
      <w:r w:rsidRPr="0052589A">
        <w:rPr>
          <w:b w:val="0"/>
          <w:bCs w:val="0"/>
        </w:rPr>
        <w:t xml:space="preserve">Pendidikan dan pelatihan formal, </w:t>
      </w:r>
    </w:p>
    <w:p w:rsidR="0056688D" w:rsidRPr="0052589A" w:rsidRDefault="0056688D" w:rsidP="0056688D">
      <w:pPr>
        <w:pStyle w:val="Heading1"/>
        <w:numPr>
          <w:ilvl w:val="0"/>
          <w:numId w:val="28"/>
        </w:numPr>
        <w:spacing w:before="60"/>
        <w:ind w:left="1260"/>
        <w:jc w:val="both"/>
        <w:rPr>
          <w:b w:val="0"/>
          <w:bCs w:val="0"/>
        </w:rPr>
      </w:pPr>
      <w:r w:rsidRPr="0052589A">
        <w:rPr>
          <w:b w:val="0"/>
          <w:bCs w:val="0"/>
        </w:rPr>
        <w:t xml:space="preserve">Standar etika dan moral, </w:t>
      </w:r>
    </w:p>
    <w:p w:rsidR="0056688D" w:rsidRPr="0052589A" w:rsidRDefault="0056688D" w:rsidP="0056688D">
      <w:pPr>
        <w:pStyle w:val="Heading1"/>
        <w:numPr>
          <w:ilvl w:val="0"/>
          <w:numId w:val="28"/>
        </w:numPr>
        <w:spacing w:before="60"/>
        <w:ind w:left="1260"/>
        <w:jc w:val="both"/>
        <w:rPr>
          <w:b w:val="0"/>
          <w:bCs w:val="0"/>
        </w:rPr>
      </w:pPr>
      <w:r w:rsidRPr="0052589A">
        <w:rPr>
          <w:b w:val="0"/>
          <w:bCs w:val="0"/>
        </w:rPr>
        <w:t xml:space="preserve">Tanggung jawab sosial dan hukum, serta </w:t>
      </w:r>
    </w:p>
    <w:p w:rsidR="0056688D" w:rsidRPr="0052589A" w:rsidRDefault="0056688D" w:rsidP="0056688D">
      <w:pPr>
        <w:pStyle w:val="Heading1"/>
        <w:numPr>
          <w:ilvl w:val="0"/>
          <w:numId w:val="28"/>
        </w:numPr>
        <w:spacing w:before="60"/>
        <w:ind w:left="1260"/>
        <w:jc w:val="both"/>
        <w:rPr>
          <w:b w:val="0"/>
          <w:bCs w:val="0"/>
        </w:rPr>
      </w:pPr>
      <w:r w:rsidRPr="0052589A">
        <w:rPr>
          <w:b w:val="0"/>
          <w:bCs w:val="0"/>
        </w:rPr>
        <w:t>Komitmen terhadap pelayanan masyarakat</w:t>
      </w:r>
    </w:p>
    <w:p w:rsidR="0056688D" w:rsidRPr="0052589A" w:rsidRDefault="0056688D" w:rsidP="0056688D">
      <w:pPr>
        <w:pStyle w:val="Heading1"/>
        <w:spacing w:before="60"/>
        <w:jc w:val="both"/>
        <w:rPr>
          <w:b w:val="0"/>
          <w:bCs w:val="0"/>
        </w:rPr>
      </w:pPr>
    </w:p>
    <w:p w:rsidR="0056688D" w:rsidRPr="0052589A" w:rsidRDefault="0056688D" w:rsidP="0056688D">
      <w:pPr>
        <w:pStyle w:val="Heading1"/>
        <w:spacing w:before="60" w:line="480" w:lineRule="auto"/>
        <w:ind w:left="0" w:firstLine="990"/>
        <w:jc w:val="both"/>
        <w:rPr>
          <w:b w:val="0"/>
          <w:bCs w:val="0"/>
        </w:rPr>
      </w:pPr>
      <w:r w:rsidRPr="0052589A">
        <w:rPr>
          <w:b w:val="0"/>
          <w:bCs w:val="0"/>
        </w:rPr>
        <w:t>Jika dibandingkan dengan kriteria tersebut, maka profesi Polri memenuhi semua unsur tersebut. Anggota Polri dibentuk melalui pendidikan formal di lembaga pendidikan Polri (seperti SPN, Akpol, maupun Lemdiklat Polri), dibekali pengetahuan hukum, taktik kepolisian, psikologi massa, hingga teknik forensik. Selain itu, terdapat standar kode etik profesi dan komitmen terhadap perlindungan HAM, yang menjadi bagian integral dalam tugas kepolisian sehari-hari.</w:t>
      </w:r>
    </w:p>
    <w:p w:rsidR="0056688D" w:rsidRPr="0052589A" w:rsidRDefault="0056688D" w:rsidP="0056688D">
      <w:pPr>
        <w:pStyle w:val="Heading1"/>
        <w:spacing w:before="60" w:line="480" w:lineRule="auto"/>
        <w:ind w:left="0" w:firstLine="990"/>
        <w:jc w:val="both"/>
        <w:rPr>
          <w:b w:val="0"/>
          <w:bCs w:val="0"/>
        </w:rPr>
      </w:pPr>
      <w:r w:rsidRPr="0052589A">
        <w:rPr>
          <w:b w:val="0"/>
          <w:bCs w:val="0"/>
        </w:rPr>
        <w:t>Mulyana, dinyatakan bahwa profesi kepolisian memiliki dua dimensi utama: pertama, sebagai penjaga ketertiban sosial (social order guardian), dan kedua, sebagai penegak hukum yang berkeadilan. Kedua dimensi ini menuntut adanya profesionalisme dan komitmen moral yang tinggi dari setiap anggota Polri.</w:t>
      </w:r>
    </w:p>
    <w:p w:rsidR="0056688D" w:rsidRPr="0052589A" w:rsidRDefault="0056688D" w:rsidP="0056688D">
      <w:pPr>
        <w:pStyle w:val="Heading1"/>
        <w:spacing w:before="60" w:line="480" w:lineRule="auto"/>
        <w:ind w:left="0" w:firstLine="990"/>
        <w:jc w:val="both"/>
        <w:rPr>
          <w:b w:val="0"/>
          <w:bCs w:val="0"/>
        </w:rPr>
      </w:pPr>
      <w:r w:rsidRPr="0052589A">
        <w:rPr>
          <w:b w:val="0"/>
          <w:bCs w:val="0"/>
        </w:rPr>
        <w:t xml:space="preserve">Profesi Polri kerap menghadapi tantangan internal maupun eksternal. Secara internal, tantangan dapat berupa penyimpangan perilaku anggota, pelanggaran etika, dan rendahnya integritas. Sedangkan secara eksternal, tekanan politik, ekspektasi masyarakat yang tinggi, serta perkembangan teknologi dan kejahatan siber menambah kompleksitas dalam pelaksanaan tugas Polri. Oleh karena itu, penguatan nilai-nilai profesionalisme dan etika menjadi kebutuhan mutlak </w:t>
      </w:r>
      <w:r w:rsidRPr="0052589A">
        <w:rPr>
          <w:b w:val="0"/>
          <w:bCs w:val="0"/>
        </w:rPr>
        <w:lastRenderedPageBreak/>
        <w:t>agar profesi ini tetap mendapatkan legitimasi sosial dan kepercayaan publik.</w:t>
      </w:r>
      <w:r w:rsidRPr="0052589A">
        <w:rPr>
          <w:rStyle w:val="FootnoteReference"/>
          <w:b w:val="0"/>
          <w:bCs w:val="0"/>
        </w:rPr>
        <w:footnoteReference w:id="21"/>
      </w:r>
    </w:p>
    <w:p w:rsidR="0056688D" w:rsidRPr="0052589A" w:rsidRDefault="0056688D" w:rsidP="0056688D">
      <w:pPr>
        <w:pStyle w:val="Heading1"/>
        <w:spacing w:before="60" w:line="480" w:lineRule="auto"/>
        <w:ind w:left="0" w:firstLine="990"/>
        <w:jc w:val="both"/>
        <w:rPr>
          <w:b w:val="0"/>
          <w:bCs w:val="0"/>
        </w:rPr>
      </w:pPr>
      <w:r w:rsidRPr="0052589A">
        <w:rPr>
          <w:b w:val="0"/>
          <w:bCs w:val="0"/>
        </w:rPr>
        <w:t>Dengan demikian, profesi Polri tidak hanya bermakna sebagai pekerjaan teknis keamanan, tetapi merupakan profesi sosial dan moral yang berperan penting dalam menjaga stabilitas nasional, penegakan hukum, dan keadilan sosial. Hal ini menjadikan Polri sebagai salah satu pilar utama dalam sistem demokrasi dan supremasi hukum di Indonesia.</w:t>
      </w:r>
    </w:p>
    <w:p w:rsidR="0056688D" w:rsidRPr="0052589A" w:rsidRDefault="0056688D" w:rsidP="0056688D">
      <w:pPr>
        <w:pStyle w:val="Heading1"/>
        <w:numPr>
          <w:ilvl w:val="0"/>
          <w:numId w:val="27"/>
        </w:numPr>
        <w:spacing w:before="60" w:line="480" w:lineRule="auto"/>
        <w:ind w:left="990"/>
        <w:jc w:val="both"/>
      </w:pPr>
      <w:r w:rsidRPr="0052589A">
        <w:t>Macam-Macam tentang Profesi Polri</w:t>
      </w:r>
    </w:p>
    <w:p w:rsidR="0056688D" w:rsidRPr="0052589A" w:rsidRDefault="0056688D" w:rsidP="0056688D">
      <w:pPr>
        <w:pStyle w:val="Heading1"/>
        <w:spacing w:before="60" w:line="480" w:lineRule="auto"/>
        <w:ind w:left="0" w:firstLine="990"/>
        <w:jc w:val="both"/>
        <w:rPr>
          <w:b w:val="0"/>
          <w:bCs w:val="0"/>
        </w:rPr>
      </w:pPr>
      <w:r w:rsidRPr="0052589A">
        <w:rPr>
          <w:b w:val="0"/>
          <w:bCs w:val="0"/>
        </w:rPr>
        <w:t>Kepolisian Republik Indonesia (Polri) merupakan lembaga penegak hukum yang memiliki peran sentral dalam menjaga keamanan, ketertiban masyarakat, serta menegakkan hukum dan memberikan perlindungan kepada warga negara. Di dalam institusi Polri, terdapat berbagai macam profesi atau bidang tugas yang memiliki peran dan fungsi spesifik, sesuai dengan kebutuhan operasional dan tantangan sosial yang dihadapi. Setiap profesi dalam Polri memiliki standar kompetensi, pelatihan khusus, dan tanggung jawab tersendiri yang saling mendukung dalam mewujudkan tugas-tugas kepolisian secara profesional dan berintegritas. Berikut ini adalah beberapa macam profesi yang terdapat dalam Polri:</w:t>
      </w:r>
      <w:r w:rsidRPr="0052589A">
        <w:rPr>
          <w:rStyle w:val="FootnoteReference"/>
          <w:b w:val="0"/>
          <w:bCs w:val="0"/>
        </w:rPr>
        <w:footnoteReference w:id="22"/>
      </w:r>
    </w:p>
    <w:p w:rsidR="0056688D" w:rsidRPr="0052589A" w:rsidRDefault="0056688D" w:rsidP="0056688D">
      <w:pPr>
        <w:pStyle w:val="Heading1"/>
        <w:numPr>
          <w:ilvl w:val="1"/>
          <w:numId w:val="29"/>
        </w:numPr>
        <w:spacing w:before="60" w:line="480" w:lineRule="auto"/>
        <w:ind w:left="1350"/>
        <w:jc w:val="both"/>
        <w:rPr>
          <w:b w:val="0"/>
          <w:bCs w:val="0"/>
        </w:rPr>
      </w:pPr>
      <w:r>
        <w:rPr>
          <w:b w:val="0"/>
          <w:bCs w:val="0"/>
          <w:lang w:val="id-ID"/>
        </w:rPr>
        <w:t>Reskrim (Reserse Kriminal)</w:t>
      </w:r>
    </w:p>
    <w:p w:rsidR="0056688D" w:rsidRPr="0052589A" w:rsidRDefault="0056688D" w:rsidP="0056688D">
      <w:pPr>
        <w:pStyle w:val="Heading1"/>
        <w:spacing w:before="60" w:line="480" w:lineRule="auto"/>
        <w:ind w:left="1350" w:firstLine="0"/>
        <w:jc w:val="both"/>
        <w:rPr>
          <w:b w:val="0"/>
          <w:bCs w:val="0"/>
        </w:rPr>
      </w:pPr>
      <w:r>
        <w:rPr>
          <w:b w:val="0"/>
          <w:bCs w:val="0"/>
          <w:lang w:val="id-ID"/>
        </w:rPr>
        <w:t xml:space="preserve">Reskrim </w:t>
      </w:r>
      <w:r w:rsidRPr="0052589A">
        <w:rPr>
          <w:b w:val="0"/>
          <w:bCs w:val="0"/>
        </w:rPr>
        <w:t xml:space="preserve">merupakan salah satu </w:t>
      </w:r>
      <w:r>
        <w:rPr>
          <w:b w:val="0"/>
          <w:bCs w:val="0"/>
          <w:lang w:val="id-ID"/>
        </w:rPr>
        <w:t>bagian</w:t>
      </w:r>
      <w:r w:rsidRPr="0052589A">
        <w:rPr>
          <w:b w:val="0"/>
          <w:bCs w:val="0"/>
        </w:rPr>
        <w:t xml:space="preserve"> dalam Polri yang bertugas melakukan penyelidikan dan </w:t>
      </w:r>
      <w:r>
        <w:rPr>
          <w:b w:val="0"/>
          <w:bCs w:val="0"/>
          <w:lang w:val="id-ID"/>
        </w:rPr>
        <w:t>penyidik</w:t>
      </w:r>
      <w:r w:rsidRPr="0052589A">
        <w:rPr>
          <w:b w:val="0"/>
          <w:bCs w:val="0"/>
        </w:rPr>
        <w:t xml:space="preserve"> tindak pidana</w:t>
      </w:r>
      <w:r>
        <w:rPr>
          <w:b w:val="0"/>
          <w:bCs w:val="0"/>
          <w:lang w:val="id-ID"/>
        </w:rPr>
        <w:t xml:space="preserve">, mengawasi proses penyidikan, serta melakukan identifikasi dan analisa kasus. </w:t>
      </w:r>
    </w:p>
    <w:p w:rsidR="0056688D" w:rsidRPr="0052589A" w:rsidRDefault="0056688D" w:rsidP="0056688D">
      <w:pPr>
        <w:pStyle w:val="Heading1"/>
        <w:numPr>
          <w:ilvl w:val="0"/>
          <w:numId w:val="30"/>
        </w:numPr>
        <w:spacing w:before="60" w:line="480" w:lineRule="auto"/>
        <w:ind w:left="1350"/>
        <w:jc w:val="both"/>
        <w:rPr>
          <w:b w:val="0"/>
          <w:bCs w:val="0"/>
        </w:rPr>
      </w:pPr>
      <w:r w:rsidRPr="0052589A">
        <w:rPr>
          <w:b w:val="0"/>
          <w:bCs w:val="0"/>
        </w:rPr>
        <w:t xml:space="preserve">Brimob (Brigade Mobil) </w:t>
      </w:r>
    </w:p>
    <w:p w:rsidR="0056688D" w:rsidRPr="0052589A" w:rsidRDefault="0056688D" w:rsidP="0056688D">
      <w:pPr>
        <w:pStyle w:val="Heading1"/>
        <w:spacing w:before="60" w:line="480" w:lineRule="auto"/>
        <w:ind w:left="1350" w:firstLine="0"/>
        <w:jc w:val="both"/>
        <w:rPr>
          <w:b w:val="0"/>
          <w:bCs w:val="0"/>
        </w:rPr>
      </w:pPr>
      <w:r w:rsidRPr="0052589A">
        <w:rPr>
          <w:b w:val="0"/>
          <w:bCs w:val="0"/>
        </w:rPr>
        <w:t xml:space="preserve">Brimob adalah satuan elit Polri yang memiliki kemampuan khusus dalam menangani situasi berisiko tinggi, seperti aksi terorisme, kerusuhan massa, </w:t>
      </w:r>
      <w:r w:rsidRPr="0052589A">
        <w:rPr>
          <w:b w:val="0"/>
          <w:bCs w:val="0"/>
        </w:rPr>
        <w:lastRenderedPageBreak/>
        <w:t>penjinakan bahan peledak (Jihandak), serta penyelamatan sandera. Anggota Brimob dilatih secara intensif dalam taktik tempur dan penggunaan senjata api berat.</w:t>
      </w:r>
    </w:p>
    <w:p w:rsidR="0056688D" w:rsidRPr="0052589A" w:rsidRDefault="0056688D" w:rsidP="0056688D">
      <w:pPr>
        <w:pStyle w:val="Heading1"/>
        <w:numPr>
          <w:ilvl w:val="0"/>
          <w:numId w:val="31"/>
        </w:numPr>
        <w:spacing w:before="60" w:line="480" w:lineRule="auto"/>
        <w:ind w:left="1350"/>
        <w:jc w:val="both"/>
        <w:rPr>
          <w:b w:val="0"/>
          <w:bCs w:val="0"/>
        </w:rPr>
      </w:pPr>
      <w:r w:rsidRPr="0052589A">
        <w:rPr>
          <w:b w:val="0"/>
          <w:bCs w:val="0"/>
        </w:rPr>
        <w:t xml:space="preserve">Polisi Lalu Lintas (Polantas) </w:t>
      </w:r>
    </w:p>
    <w:p w:rsidR="0056688D" w:rsidRDefault="0056688D" w:rsidP="0056688D">
      <w:pPr>
        <w:pStyle w:val="Heading1"/>
        <w:spacing w:before="60" w:line="480" w:lineRule="auto"/>
        <w:ind w:left="1350" w:firstLine="0"/>
        <w:jc w:val="both"/>
        <w:rPr>
          <w:b w:val="0"/>
          <w:bCs w:val="0"/>
        </w:rPr>
      </w:pPr>
      <w:r w:rsidRPr="0052589A">
        <w:rPr>
          <w:b w:val="0"/>
          <w:bCs w:val="0"/>
        </w:rPr>
        <w:t>Profesi Polantas berfokus pada pengaturan, pengawasan, dan penegakan hukum lalu lintas. Mereka juga bertugas dalam menangani kecelakaan lalu lintas serta memberikan edukasi kepada masyarakat mengenai keselamatan berkendara.</w:t>
      </w:r>
    </w:p>
    <w:p w:rsidR="0056688D" w:rsidRPr="0052589A" w:rsidRDefault="0056688D" w:rsidP="0056688D">
      <w:pPr>
        <w:pStyle w:val="Heading1"/>
        <w:numPr>
          <w:ilvl w:val="0"/>
          <w:numId w:val="32"/>
        </w:numPr>
        <w:spacing w:before="60" w:line="480" w:lineRule="auto"/>
        <w:ind w:left="1350"/>
        <w:jc w:val="both"/>
        <w:rPr>
          <w:b w:val="0"/>
          <w:bCs w:val="0"/>
        </w:rPr>
      </w:pPr>
      <w:r w:rsidRPr="0052589A">
        <w:rPr>
          <w:b w:val="0"/>
          <w:bCs w:val="0"/>
        </w:rPr>
        <w:t xml:space="preserve">Samapta Bhayangkara (Sabhara) </w:t>
      </w:r>
    </w:p>
    <w:p w:rsidR="0056688D" w:rsidRPr="0052589A" w:rsidRDefault="0056688D" w:rsidP="0056688D">
      <w:pPr>
        <w:pStyle w:val="Heading1"/>
        <w:spacing w:before="60" w:line="480" w:lineRule="auto"/>
        <w:ind w:left="1350" w:firstLine="0"/>
        <w:jc w:val="both"/>
        <w:rPr>
          <w:b w:val="0"/>
          <w:bCs w:val="0"/>
        </w:rPr>
      </w:pPr>
      <w:r w:rsidRPr="0052589A">
        <w:rPr>
          <w:b w:val="0"/>
          <w:bCs w:val="0"/>
        </w:rPr>
        <w:t>Sabhara merupakan unsur pelaksana tugas umum yang bertanggung jawab terhadap pemeliharaan keamanan dan ketertiban masyarakat secara langsung. Anggota Sabhara sering terlibat dalam patroli rutin, pengamanan kegiatan masyarakat, pengawalan, serta pengamanan objek vital.</w:t>
      </w:r>
    </w:p>
    <w:p w:rsidR="0056688D" w:rsidRPr="0052589A" w:rsidRDefault="0056688D" w:rsidP="0056688D">
      <w:pPr>
        <w:pStyle w:val="Heading1"/>
        <w:numPr>
          <w:ilvl w:val="0"/>
          <w:numId w:val="32"/>
        </w:numPr>
        <w:spacing w:before="60" w:line="480" w:lineRule="auto"/>
        <w:ind w:left="1350"/>
        <w:jc w:val="both"/>
        <w:rPr>
          <w:b w:val="0"/>
          <w:bCs w:val="0"/>
        </w:rPr>
      </w:pPr>
      <w:r w:rsidRPr="0052589A">
        <w:rPr>
          <w:b w:val="0"/>
          <w:bCs w:val="0"/>
        </w:rPr>
        <w:t xml:space="preserve">Intelijen dan Keamanan (Intelkam) </w:t>
      </w:r>
    </w:p>
    <w:p w:rsidR="0056688D" w:rsidRPr="0052589A" w:rsidRDefault="0056688D" w:rsidP="0056688D">
      <w:pPr>
        <w:pStyle w:val="Heading1"/>
        <w:spacing w:before="60" w:line="480" w:lineRule="auto"/>
        <w:ind w:left="1350" w:firstLine="0"/>
        <w:jc w:val="both"/>
        <w:rPr>
          <w:b w:val="0"/>
          <w:bCs w:val="0"/>
        </w:rPr>
      </w:pPr>
      <w:r w:rsidRPr="0052589A">
        <w:rPr>
          <w:b w:val="0"/>
          <w:bCs w:val="0"/>
        </w:rPr>
        <w:t>Profesi ini berfokus pada pengumpulan dan analisis informasi untuk mendeteksi serta mencegah potensi gangguan keamanan. Intelkam berperan sebagai mata dan telinga Polri dalam hal informasi strategis.</w:t>
      </w:r>
    </w:p>
    <w:p w:rsidR="0056688D" w:rsidRPr="0052589A" w:rsidRDefault="0056688D" w:rsidP="0056688D">
      <w:pPr>
        <w:pStyle w:val="Heading1"/>
        <w:numPr>
          <w:ilvl w:val="0"/>
          <w:numId w:val="32"/>
        </w:numPr>
        <w:spacing w:before="60" w:line="480" w:lineRule="auto"/>
        <w:ind w:left="1350"/>
        <w:jc w:val="both"/>
        <w:rPr>
          <w:b w:val="0"/>
          <w:bCs w:val="0"/>
        </w:rPr>
      </w:pPr>
      <w:r w:rsidRPr="0052589A">
        <w:rPr>
          <w:b w:val="0"/>
          <w:bCs w:val="0"/>
        </w:rPr>
        <w:t xml:space="preserve">Pembinaan Masyarakat (Binmas) </w:t>
      </w:r>
    </w:p>
    <w:p w:rsidR="0056688D" w:rsidRPr="0052589A" w:rsidRDefault="0056688D" w:rsidP="0056688D">
      <w:pPr>
        <w:pStyle w:val="Heading1"/>
        <w:spacing w:before="60" w:line="480" w:lineRule="auto"/>
        <w:ind w:left="1350" w:firstLine="0"/>
        <w:jc w:val="both"/>
        <w:rPr>
          <w:b w:val="0"/>
          <w:bCs w:val="0"/>
        </w:rPr>
      </w:pPr>
      <w:r w:rsidRPr="0052589A">
        <w:rPr>
          <w:b w:val="0"/>
          <w:bCs w:val="0"/>
        </w:rPr>
        <w:t>Polisi Binmas menjalankan tugas penyuluhan, bimbingan, dan kemitraan dengan masyarakat. Tujuan utama dari profesi ini adalah untuk menciptakan kedekatan antara Polri dengan masyarakat dan mendorong partisipasi aktif warga dalam menjaga keamanan lingkungan.</w:t>
      </w:r>
    </w:p>
    <w:p w:rsidR="0056688D" w:rsidRPr="0052589A" w:rsidRDefault="0056688D" w:rsidP="0056688D">
      <w:pPr>
        <w:pStyle w:val="Heading1"/>
        <w:numPr>
          <w:ilvl w:val="0"/>
          <w:numId w:val="32"/>
        </w:numPr>
        <w:spacing w:before="60" w:line="480" w:lineRule="auto"/>
        <w:ind w:left="1350"/>
        <w:jc w:val="both"/>
        <w:rPr>
          <w:b w:val="0"/>
          <w:bCs w:val="0"/>
        </w:rPr>
      </w:pPr>
      <w:r w:rsidRPr="0052589A">
        <w:rPr>
          <w:b w:val="0"/>
          <w:bCs w:val="0"/>
        </w:rPr>
        <w:t xml:space="preserve">Polisi Perairan dan Udara (Polairud) </w:t>
      </w:r>
    </w:p>
    <w:p w:rsidR="0056688D" w:rsidRPr="0052589A" w:rsidRDefault="0056688D" w:rsidP="0056688D">
      <w:pPr>
        <w:pStyle w:val="Heading1"/>
        <w:spacing w:before="60" w:line="480" w:lineRule="auto"/>
        <w:ind w:left="1350" w:firstLine="0"/>
        <w:jc w:val="both"/>
        <w:rPr>
          <w:b w:val="0"/>
          <w:bCs w:val="0"/>
        </w:rPr>
      </w:pPr>
      <w:r w:rsidRPr="0052589A">
        <w:rPr>
          <w:b w:val="0"/>
          <w:bCs w:val="0"/>
        </w:rPr>
        <w:lastRenderedPageBreak/>
        <w:t xml:space="preserve">Profesi ini bertugas menjaga keamanan wilayah perairan dan udara, seperti laut, sungai, dan danau. Polairud juga menangani tindak kejahatan di laut, kegiatan penyelamatan, serta pengawasan terhadap aktivitas maritim. </w:t>
      </w:r>
    </w:p>
    <w:p w:rsidR="0056688D" w:rsidRPr="0052589A" w:rsidRDefault="0056688D" w:rsidP="0056688D">
      <w:pPr>
        <w:pStyle w:val="Heading1"/>
        <w:numPr>
          <w:ilvl w:val="0"/>
          <w:numId w:val="33"/>
        </w:numPr>
        <w:spacing w:before="60" w:line="480" w:lineRule="auto"/>
        <w:ind w:left="1350" w:hanging="270"/>
        <w:jc w:val="both"/>
        <w:rPr>
          <w:b w:val="0"/>
          <w:bCs w:val="0"/>
        </w:rPr>
      </w:pPr>
      <w:r w:rsidRPr="0052589A">
        <w:rPr>
          <w:b w:val="0"/>
          <w:bCs w:val="0"/>
        </w:rPr>
        <w:t xml:space="preserve">Dokter dan Tenaga Kesehatan Polri (Dokkes) </w:t>
      </w:r>
    </w:p>
    <w:p w:rsidR="0056688D" w:rsidRDefault="0056688D" w:rsidP="0056688D">
      <w:pPr>
        <w:pStyle w:val="Heading1"/>
        <w:spacing w:before="60" w:line="480" w:lineRule="auto"/>
        <w:ind w:left="1350" w:firstLine="0"/>
        <w:jc w:val="both"/>
        <w:rPr>
          <w:b w:val="0"/>
          <w:bCs w:val="0"/>
        </w:rPr>
      </w:pPr>
      <w:r w:rsidRPr="0052589A">
        <w:rPr>
          <w:b w:val="0"/>
          <w:bCs w:val="0"/>
        </w:rPr>
        <w:t xml:space="preserve">Dokkes berperan dalam pelayanan kesehatan bagi anggota Polri dan keluarganya serta masyarakat umum. Mereka juga terlibat dalam proses identifikasi forensik, visum et repertum, dan pertolongan korban bencana. </w:t>
      </w:r>
    </w:p>
    <w:p w:rsidR="0056688D" w:rsidRPr="0052589A" w:rsidRDefault="0056688D" w:rsidP="0056688D">
      <w:pPr>
        <w:pStyle w:val="Heading1"/>
        <w:numPr>
          <w:ilvl w:val="0"/>
          <w:numId w:val="33"/>
        </w:numPr>
        <w:spacing w:before="60" w:line="480" w:lineRule="auto"/>
        <w:ind w:left="1350"/>
        <w:jc w:val="both"/>
        <w:rPr>
          <w:b w:val="0"/>
          <w:bCs w:val="0"/>
        </w:rPr>
      </w:pPr>
      <w:r w:rsidRPr="0052589A">
        <w:rPr>
          <w:b w:val="0"/>
          <w:bCs w:val="0"/>
        </w:rPr>
        <w:t xml:space="preserve">Inafis (Indonesia Automatic Fingerprint Identification System) </w:t>
      </w:r>
    </w:p>
    <w:p w:rsidR="0056688D" w:rsidRPr="0052589A" w:rsidRDefault="0056688D" w:rsidP="0056688D">
      <w:pPr>
        <w:pStyle w:val="Heading1"/>
        <w:spacing w:before="60" w:line="480" w:lineRule="auto"/>
        <w:ind w:left="1350" w:firstLine="0"/>
        <w:jc w:val="both"/>
        <w:rPr>
          <w:b w:val="0"/>
          <w:bCs w:val="0"/>
        </w:rPr>
      </w:pPr>
      <w:r w:rsidRPr="0052589A">
        <w:rPr>
          <w:b w:val="0"/>
          <w:bCs w:val="0"/>
        </w:rPr>
        <w:t>Inafis merupakan unit yang memiliki spesialisasi dalam identifikasi forensik, seperti pengambilan sidik jari, identifikasi jenazah korban kecelakaan, atau kejahatan berat. Inafis bekerja sama erat dengan penyidik dalam proses pengungkapan kasus kriminal.</w:t>
      </w:r>
    </w:p>
    <w:p w:rsidR="0056688D" w:rsidRPr="0052589A" w:rsidRDefault="0056688D" w:rsidP="0056688D">
      <w:pPr>
        <w:pStyle w:val="Heading1"/>
        <w:numPr>
          <w:ilvl w:val="0"/>
          <w:numId w:val="7"/>
        </w:numPr>
        <w:spacing w:before="60" w:line="480" w:lineRule="auto"/>
        <w:ind w:left="540"/>
        <w:jc w:val="both"/>
        <w:rPr>
          <w:b w:val="0"/>
          <w:bCs w:val="0"/>
        </w:rPr>
      </w:pPr>
      <w:r w:rsidRPr="0052589A">
        <w:rPr>
          <w:bCs w:val="0"/>
        </w:rPr>
        <w:t>Gambaran Umum tentang Tindak Pidana</w:t>
      </w:r>
    </w:p>
    <w:p w:rsidR="0056688D" w:rsidRPr="0052589A" w:rsidRDefault="0056688D" w:rsidP="0056688D">
      <w:pPr>
        <w:pStyle w:val="Heading1"/>
        <w:spacing w:before="60" w:line="480" w:lineRule="auto"/>
        <w:ind w:left="0" w:firstLine="540"/>
        <w:jc w:val="both"/>
        <w:rPr>
          <w:b w:val="0"/>
          <w:bCs w:val="0"/>
        </w:rPr>
      </w:pPr>
      <w:r w:rsidRPr="0052589A">
        <w:rPr>
          <w:b w:val="0"/>
          <w:bCs w:val="0"/>
        </w:rPr>
        <w:t xml:space="preserve">Tindak pidana merupakan inti dari kajian hukum pidana dan menjadi dasar utama dalam menentukan apakah suatu perbuatan dapat dikenakan sanksi pidana atau tidak. Dalam kehidupan bermasyarakat, berbagai tindakan dapat berpotensi merugikan individu maupun negara, sehingga negara melalui hukum pidana berwenang mengatur dan memberikan sanksi terhadap perbuatan-perbuatan tertentu yang dianggap melanggar norma hukum dan moral masyarakat. Oleh karena itu, penting untuk memahami secara konseptual mengenai apa itu tindak pidana dan bagaimana klasifikasinya dalam sistem hukum Indonesia. </w:t>
      </w:r>
    </w:p>
    <w:p w:rsidR="0056688D" w:rsidRPr="0052589A" w:rsidRDefault="0056688D" w:rsidP="0056688D">
      <w:pPr>
        <w:pStyle w:val="Heading1"/>
        <w:spacing w:before="60" w:line="480" w:lineRule="auto"/>
        <w:ind w:left="0" w:firstLine="540"/>
        <w:jc w:val="both"/>
        <w:rPr>
          <w:b w:val="0"/>
          <w:bCs w:val="0"/>
        </w:rPr>
      </w:pPr>
      <w:r w:rsidRPr="0052589A">
        <w:rPr>
          <w:b w:val="0"/>
          <w:bCs w:val="0"/>
        </w:rPr>
        <w:t xml:space="preserve">Dalam Kitab Undang-Undang Hukum Pidana (KUHP), istilah "tindak pidana" memang tidak secara eksplisit didefinisikan, namun para ahli hukum seperti Moeljatno dan R. Soesilo telah memberikan definisi yang banyak dijadikan rujukan. Moeljatno menyatakan bahwa tindak </w:t>
      </w:r>
      <w:r w:rsidRPr="0052589A">
        <w:rPr>
          <w:b w:val="0"/>
          <w:bCs w:val="0"/>
        </w:rPr>
        <w:lastRenderedPageBreak/>
        <w:t xml:space="preserve">pidana adalah perbuatan yang oleh suatu aturan hukum dilarang dan diancam dengan pidana, asalkan dilakukan oleh seseorang yang dapat dipertanggungjawabkan. </w:t>
      </w:r>
      <w:r w:rsidRPr="0052589A">
        <w:rPr>
          <w:rStyle w:val="FootnoteReference"/>
          <w:b w:val="0"/>
          <w:bCs w:val="0"/>
        </w:rPr>
        <w:footnoteReference w:id="23"/>
      </w:r>
    </w:p>
    <w:p w:rsidR="0056688D" w:rsidRPr="0052589A" w:rsidRDefault="0056688D" w:rsidP="0056688D">
      <w:pPr>
        <w:pStyle w:val="Heading1"/>
        <w:numPr>
          <w:ilvl w:val="2"/>
          <w:numId w:val="5"/>
        </w:numPr>
        <w:spacing w:before="60" w:line="480" w:lineRule="auto"/>
        <w:ind w:left="990"/>
        <w:jc w:val="both"/>
        <w:rPr>
          <w:bCs w:val="0"/>
        </w:rPr>
      </w:pPr>
      <w:r w:rsidRPr="0052589A">
        <w:rPr>
          <w:bCs w:val="0"/>
        </w:rPr>
        <w:t>Pengertian Tindak Pidana</w:t>
      </w:r>
    </w:p>
    <w:p w:rsidR="0056688D" w:rsidRPr="0052589A" w:rsidRDefault="0056688D" w:rsidP="0056688D">
      <w:pPr>
        <w:pStyle w:val="Heading1"/>
        <w:spacing w:before="60" w:line="480" w:lineRule="auto"/>
        <w:ind w:left="0" w:firstLine="990"/>
        <w:jc w:val="both"/>
        <w:rPr>
          <w:b w:val="0"/>
        </w:rPr>
      </w:pPr>
      <w:r w:rsidRPr="0052589A">
        <w:rPr>
          <w:b w:val="0"/>
        </w:rPr>
        <w:t xml:space="preserve">Tindak pidana merupakan perbuatan yang melanggar hukum pidana dan diancam dengan sanksi pidana oleh undang-undang. Dalam hukum pidana Indonesia, istilah “tindak pidana” digunakan sebagai pengganti dari istilah “peristiwa pidana” (strafbaar feit), yang merujuk pada perbuatan yang dilarang dan diancam dengan hukuman oleh undang-undang serta dilakukan oleh seseorang yang dapat dipertanggungjawabkan secara hukum. </w:t>
      </w:r>
    </w:p>
    <w:p w:rsidR="0056688D" w:rsidRPr="0052589A" w:rsidRDefault="0056688D" w:rsidP="0056688D">
      <w:pPr>
        <w:pStyle w:val="Heading1"/>
        <w:spacing w:before="60" w:line="480" w:lineRule="auto"/>
        <w:ind w:left="0" w:firstLine="990"/>
        <w:jc w:val="both"/>
        <w:rPr>
          <w:b w:val="0"/>
        </w:rPr>
      </w:pPr>
      <w:r w:rsidRPr="0052589A">
        <w:rPr>
          <w:b w:val="0"/>
        </w:rPr>
        <w:t>Menurut Moeljatno, tindak pidana adalah perbuatan yang dilarang oleh suatu aturan hukum, larangan yang disertai dengan ancaman pidana, apabila dilanggar maka akan dikenakan sanksi pidana terhadap pelakunya. Sedangkan R. Soesilo menyatakan bahwa tindak pidana adalah perbuatan yang dapat dihukum, artinya perbuatan itu melawan hukum dan telah ditentukan pidananya dalam undang-undang.</w:t>
      </w:r>
      <w:r w:rsidRPr="0052589A">
        <w:rPr>
          <w:rStyle w:val="FootnoteReference"/>
          <w:b w:val="0"/>
        </w:rPr>
        <w:footnoteReference w:id="24"/>
      </w:r>
    </w:p>
    <w:p w:rsidR="0056688D" w:rsidRPr="0052589A" w:rsidRDefault="0056688D" w:rsidP="0056688D">
      <w:pPr>
        <w:pStyle w:val="Heading1"/>
        <w:numPr>
          <w:ilvl w:val="2"/>
          <w:numId w:val="5"/>
        </w:numPr>
        <w:spacing w:before="60" w:line="480" w:lineRule="auto"/>
        <w:ind w:left="990"/>
        <w:jc w:val="both"/>
        <w:rPr>
          <w:bCs w:val="0"/>
        </w:rPr>
      </w:pPr>
      <w:r w:rsidRPr="0052589A">
        <w:rPr>
          <w:bCs w:val="0"/>
        </w:rPr>
        <w:t>Macam-Macam Tindak Pidana</w:t>
      </w:r>
    </w:p>
    <w:p w:rsidR="0056688D" w:rsidRPr="0052589A" w:rsidRDefault="0056688D" w:rsidP="0056688D">
      <w:pPr>
        <w:pStyle w:val="Heading1"/>
        <w:spacing w:before="60" w:line="480" w:lineRule="auto"/>
        <w:ind w:left="0" w:firstLine="0"/>
        <w:jc w:val="both"/>
        <w:rPr>
          <w:b w:val="0"/>
        </w:rPr>
      </w:pPr>
      <w:r w:rsidRPr="0052589A">
        <w:rPr>
          <w:b w:val="0"/>
        </w:rPr>
        <w:t xml:space="preserve">Tindak pidana dalam sistem hukum Indonesia dapat diklasifikasikan berdasarkan berbagai kriteria, antara lain: </w:t>
      </w:r>
      <w:r w:rsidRPr="0052589A">
        <w:rPr>
          <w:rStyle w:val="FootnoteReference"/>
          <w:b w:val="0"/>
        </w:rPr>
        <w:footnoteReference w:id="25"/>
      </w:r>
    </w:p>
    <w:p w:rsidR="0056688D" w:rsidRPr="0052589A" w:rsidRDefault="0056688D" w:rsidP="0056688D">
      <w:pPr>
        <w:pStyle w:val="Heading1"/>
        <w:numPr>
          <w:ilvl w:val="1"/>
          <w:numId w:val="34"/>
        </w:numPr>
        <w:spacing w:before="60" w:line="480" w:lineRule="auto"/>
        <w:ind w:left="900"/>
        <w:jc w:val="both"/>
        <w:rPr>
          <w:b w:val="0"/>
        </w:rPr>
      </w:pPr>
      <w:r w:rsidRPr="0052589A">
        <w:rPr>
          <w:b w:val="0"/>
        </w:rPr>
        <w:t xml:space="preserve">Berdasarkan Bentuk Kesalahan Pelaku </w:t>
      </w:r>
    </w:p>
    <w:p w:rsidR="0056688D" w:rsidRPr="0052589A" w:rsidRDefault="0056688D" w:rsidP="0056688D">
      <w:pPr>
        <w:pStyle w:val="Heading1"/>
        <w:numPr>
          <w:ilvl w:val="0"/>
          <w:numId w:val="35"/>
        </w:numPr>
        <w:tabs>
          <w:tab w:val="left" w:pos="1276"/>
        </w:tabs>
        <w:spacing w:before="60" w:line="480" w:lineRule="auto"/>
        <w:ind w:left="1260"/>
        <w:jc w:val="both"/>
        <w:rPr>
          <w:b w:val="0"/>
        </w:rPr>
      </w:pPr>
      <w:r w:rsidRPr="0052589A">
        <w:rPr>
          <w:b w:val="0"/>
        </w:rPr>
        <w:t xml:space="preserve">Tindak Pidana Dolus (Sengaja), dilakukan dengan kesadaran penuh oleh pelaku, dengan maksud untuk menimbulkan akibat tertentu. Misalnya: pembunuhan berencana, perampokan, penggelapan. </w:t>
      </w:r>
    </w:p>
    <w:p w:rsidR="0056688D" w:rsidRPr="0052589A" w:rsidRDefault="0056688D" w:rsidP="0056688D">
      <w:pPr>
        <w:pStyle w:val="Heading1"/>
        <w:numPr>
          <w:ilvl w:val="0"/>
          <w:numId w:val="35"/>
        </w:numPr>
        <w:spacing w:before="60" w:line="480" w:lineRule="auto"/>
        <w:ind w:left="1260"/>
        <w:jc w:val="both"/>
        <w:rPr>
          <w:b w:val="0"/>
        </w:rPr>
      </w:pPr>
      <w:r w:rsidRPr="0052589A">
        <w:rPr>
          <w:b w:val="0"/>
        </w:rPr>
        <w:lastRenderedPageBreak/>
        <w:t>Tindak Pidana Culpa (Kelalaian), erjadi karena kelalaian atau kurang hati-hatinya pelaku, bukan karena kesengajaan. Contoh: kecelakaan lalu lintas yang menyebabkan kematian karena pengemudi lalai.</w:t>
      </w:r>
    </w:p>
    <w:p w:rsidR="0056688D" w:rsidRPr="0052589A" w:rsidRDefault="0056688D" w:rsidP="0056688D">
      <w:pPr>
        <w:pStyle w:val="Heading1"/>
        <w:numPr>
          <w:ilvl w:val="0"/>
          <w:numId w:val="36"/>
        </w:numPr>
        <w:spacing w:before="60" w:line="480" w:lineRule="auto"/>
        <w:ind w:left="900"/>
        <w:jc w:val="both"/>
        <w:rPr>
          <w:b w:val="0"/>
        </w:rPr>
      </w:pPr>
      <w:r w:rsidRPr="0052589A">
        <w:rPr>
          <w:b w:val="0"/>
        </w:rPr>
        <w:t xml:space="preserve">Berdasarkan Objek yang Diserang </w:t>
      </w:r>
    </w:p>
    <w:p w:rsidR="0056688D" w:rsidRPr="0052589A" w:rsidRDefault="0056688D" w:rsidP="0056688D">
      <w:pPr>
        <w:pStyle w:val="Heading1"/>
        <w:numPr>
          <w:ilvl w:val="0"/>
          <w:numId w:val="37"/>
        </w:numPr>
        <w:spacing w:before="60" w:line="480" w:lineRule="auto"/>
        <w:ind w:left="1260"/>
        <w:jc w:val="both"/>
        <w:rPr>
          <w:b w:val="0"/>
        </w:rPr>
      </w:pPr>
      <w:r w:rsidRPr="0052589A">
        <w:rPr>
          <w:b w:val="0"/>
        </w:rPr>
        <w:t xml:space="preserve">Tindak Pidana terhadap Jiwa atau Nyawa Misalnya pembunuhan (Pasal 338 KUHP), penganiayaan berat, atau percobaan bunuh diri yang dilakukan secara aktif terhadap orang lain. </w:t>
      </w:r>
    </w:p>
    <w:p w:rsidR="0056688D" w:rsidRPr="0052589A" w:rsidRDefault="0056688D" w:rsidP="0056688D">
      <w:pPr>
        <w:pStyle w:val="Heading1"/>
        <w:numPr>
          <w:ilvl w:val="0"/>
          <w:numId w:val="37"/>
        </w:numPr>
        <w:spacing w:before="60" w:line="480" w:lineRule="auto"/>
        <w:ind w:left="1260"/>
        <w:jc w:val="both"/>
        <w:rPr>
          <w:b w:val="0"/>
        </w:rPr>
      </w:pPr>
      <w:r w:rsidRPr="0052589A">
        <w:rPr>
          <w:b w:val="0"/>
        </w:rPr>
        <w:t xml:space="preserve">Tindak Pidana terhadap Harta Benda Seperti pencurian (Pasal 362 KUHP), perampokan, perusakan, atau penipuan. </w:t>
      </w:r>
    </w:p>
    <w:p w:rsidR="0056688D" w:rsidRPr="0052589A" w:rsidRDefault="0056688D" w:rsidP="0056688D">
      <w:pPr>
        <w:pStyle w:val="Heading1"/>
        <w:numPr>
          <w:ilvl w:val="0"/>
          <w:numId w:val="37"/>
        </w:numPr>
        <w:spacing w:before="60" w:line="480" w:lineRule="auto"/>
        <w:ind w:left="1260"/>
        <w:jc w:val="both"/>
        <w:rPr>
          <w:b w:val="0"/>
        </w:rPr>
      </w:pPr>
      <w:r w:rsidRPr="0052589A">
        <w:rPr>
          <w:b w:val="0"/>
        </w:rPr>
        <w:t xml:space="preserve">Tindak Pidana terhadap Kesusilaan Contohnya: pemerkosaan (Pasal 285 KUHP), perzinahan, dan pelecehan seksual. </w:t>
      </w:r>
    </w:p>
    <w:p w:rsidR="0056688D" w:rsidRPr="0052589A" w:rsidRDefault="0056688D" w:rsidP="0056688D">
      <w:pPr>
        <w:pStyle w:val="Heading1"/>
        <w:numPr>
          <w:ilvl w:val="0"/>
          <w:numId w:val="37"/>
        </w:numPr>
        <w:spacing w:before="60" w:line="480" w:lineRule="auto"/>
        <w:ind w:left="1260"/>
        <w:jc w:val="both"/>
        <w:rPr>
          <w:b w:val="0"/>
        </w:rPr>
      </w:pPr>
      <w:r w:rsidRPr="0052589A">
        <w:rPr>
          <w:b w:val="0"/>
        </w:rPr>
        <w:t xml:space="preserve">Tindak Pidana terhadap Ketertiban Umum dan Negara Misalnya: makar (Pasal 104 KUHP), penghasutan (Pasal 160 KUHP), dan kejahatan terhadap keamanan negara. </w:t>
      </w:r>
    </w:p>
    <w:p w:rsidR="0056688D" w:rsidRPr="0052589A" w:rsidRDefault="0056688D" w:rsidP="0056688D">
      <w:pPr>
        <w:pStyle w:val="Heading1"/>
        <w:numPr>
          <w:ilvl w:val="0"/>
          <w:numId w:val="38"/>
        </w:numPr>
        <w:spacing w:before="60" w:line="480" w:lineRule="auto"/>
        <w:ind w:left="990"/>
        <w:jc w:val="both"/>
        <w:rPr>
          <w:b w:val="0"/>
        </w:rPr>
      </w:pPr>
      <w:r w:rsidRPr="0052589A">
        <w:rPr>
          <w:b w:val="0"/>
        </w:rPr>
        <w:t xml:space="preserve">Berdasarkan Sifatnya </w:t>
      </w:r>
    </w:p>
    <w:p w:rsidR="0056688D" w:rsidRPr="0052589A" w:rsidRDefault="0056688D" w:rsidP="0056688D">
      <w:pPr>
        <w:pStyle w:val="Heading1"/>
        <w:numPr>
          <w:ilvl w:val="3"/>
          <w:numId w:val="39"/>
        </w:numPr>
        <w:spacing w:before="60" w:line="480" w:lineRule="auto"/>
        <w:ind w:left="1260"/>
        <w:jc w:val="both"/>
        <w:rPr>
          <w:b w:val="0"/>
        </w:rPr>
      </w:pPr>
      <w:r w:rsidRPr="0052589A">
        <w:rPr>
          <w:b w:val="0"/>
        </w:rPr>
        <w:t xml:space="preserve">Tindak Pidana Umum Adalah tindak pidana yang dapat dilakukan oleh siapa saja dan biasanya menyerang kepentingan individu atau masyarakat umum, seperti pembunuhan, pencurian, dan penganiayaan. </w:t>
      </w:r>
    </w:p>
    <w:p w:rsidR="0056688D" w:rsidRPr="0052589A" w:rsidRDefault="0056688D" w:rsidP="0056688D">
      <w:pPr>
        <w:pStyle w:val="Heading1"/>
        <w:numPr>
          <w:ilvl w:val="3"/>
          <w:numId w:val="39"/>
        </w:numPr>
        <w:spacing w:before="60" w:line="480" w:lineRule="auto"/>
        <w:ind w:left="1260"/>
        <w:jc w:val="both"/>
        <w:rPr>
          <w:b w:val="0"/>
        </w:rPr>
      </w:pPr>
      <w:r w:rsidRPr="0052589A">
        <w:rPr>
          <w:b w:val="0"/>
        </w:rPr>
        <w:t xml:space="preserve">Tindak Pidana Khusus Merupakan tindak pidana yang diatur dalam undang-undang di luar KUHP dan biasanya dilakukan dalam kapasitas tertentu atau berkaitan dengan aspek-aspek khusus. Contoh: </w:t>
      </w:r>
    </w:p>
    <w:p w:rsidR="0056688D" w:rsidRPr="0052589A" w:rsidRDefault="0056688D" w:rsidP="0056688D">
      <w:pPr>
        <w:pStyle w:val="Heading1"/>
        <w:numPr>
          <w:ilvl w:val="0"/>
          <w:numId w:val="40"/>
        </w:numPr>
        <w:spacing w:before="60"/>
        <w:ind w:left="2160"/>
        <w:jc w:val="both"/>
        <w:rPr>
          <w:b w:val="0"/>
        </w:rPr>
      </w:pPr>
      <w:r w:rsidRPr="0052589A">
        <w:rPr>
          <w:b w:val="0"/>
        </w:rPr>
        <w:t xml:space="preserve">Korupsi (diatur dalam UU No. 31 Tahun 1999 jo. UU No. 20 Tahun 2001) </w:t>
      </w:r>
    </w:p>
    <w:p w:rsidR="0056688D" w:rsidRPr="0052589A" w:rsidRDefault="0056688D" w:rsidP="0056688D">
      <w:pPr>
        <w:pStyle w:val="Heading1"/>
        <w:numPr>
          <w:ilvl w:val="0"/>
          <w:numId w:val="40"/>
        </w:numPr>
        <w:spacing w:before="60"/>
        <w:ind w:left="2160"/>
        <w:jc w:val="both"/>
        <w:rPr>
          <w:b w:val="0"/>
        </w:rPr>
      </w:pPr>
      <w:r w:rsidRPr="0052589A">
        <w:rPr>
          <w:b w:val="0"/>
        </w:rPr>
        <w:t xml:space="preserve">Tindak pidana narkotika (UU No. 35 Tahun 2009) Tindak pidana terorisme (UU No. 5 Tahun 2018) </w:t>
      </w:r>
    </w:p>
    <w:p w:rsidR="0056688D" w:rsidRPr="0052589A" w:rsidRDefault="0056688D" w:rsidP="0056688D">
      <w:pPr>
        <w:pStyle w:val="Heading1"/>
        <w:numPr>
          <w:ilvl w:val="0"/>
          <w:numId w:val="40"/>
        </w:numPr>
        <w:spacing w:before="60"/>
        <w:ind w:left="2160"/>
        <w:jc w:val="both"/>
        <w:rPr>
          <w:b w:val="0"/>
        </w:rPr>
      </w:pPr>
      <w:r w:rsidRPr="0052589A">
        <w:rPr>
          <w:b w:val="0"/>
        </w:rPr>
        <w:t xml:space="preserve">Tindak pidana pencucian uang (UU No. 8 Tahun 2010) </w:t>
      </w:r>
    </w:p>
    <w:p w:rsidR="0056688D" w:rsidRPr="0052589A" w:rsidRDefault="0056688D" w:rsidP="0056688D">
      <w:pPr>
        <w:pStyle w:val="Heading1"/>
        <w:numPr>
          <w:ilvl w:val="0"/>
          <w:numId w:val="40"/>
        </w:numPr>
        <w:spacing w:before="60"/>
        <w:ind w:left="2160"/>
        <w:jc w:val="both"/>
        <w:rPr>
          <w:b w:val="0"/>
        </w:rPr>
      </w:pPr>
      <w:r w:rsidRPr="0052589A">
        <w:rPr>
          <w:b w:val="0"/>
        </w:rPr>
        <w:lastRenderedPageBreak/>
        <w:t xml:space="preserve">Tindak pidana penyalahgunaan data kependudukan dan informasi elektronik (UU ITE dan UU Administrasi Kependudukan) </w:t>
      </w:r>
    </w:p>
    <w:p w:rsidR="0056688D" w:rsidRPr="0052589A" w:rsidRDefault="0056688D" w:rsidP="0056688D">
      <w:pPr>
        <w:pStyle w:val="Heading1"/>
        <w:spacing w:before="60"/>
        <w:ind w:left="2160" w:firstLine="0"/>
        <w:jc w:val="both"/>
        <w:rPr>
          <w:b w:val="0"/>
        </w:rPr>
      </w:pPr>
    </w:p>
    <w:p w:rsidR="0056688D" w:rsidRPr="0052589A" w:rsidRDefault="0056688D" w:rsidP="0056688D">
      <w:pPr>
        <w:pStyle w:val="Heading1"/>
        <w:spacing w:before="60"/>
        <w:ind w:left="2160" w:firstLine="0"/>
        <w:jc w:val="both"/>
        <w:rPr>
          <w:b w:val="0"/>
        </w:rPr>
      </w:pPr>
    </w:p>
    <w:p w:rsidR="0056688D" w:rsidRPr="0052589A" w:rsidRDefault="0056688D" w:rsidP="0056688D">
      <w:pPr>
        <w:pStyle w:val="Heading1"/>
        <w:numPr>
          <w:ilvl w:val="0"/>
          <w:numId w:val="41"/>
        </w:numPr>
        <w:spacing w:before="60" w:line="480" w:lineRule="auto"/>
        <w:ind w:left="990"/>
        <w:jc w:val="both"/>
        <w:rPr>
          <w:b w:val="0"/>
        </w:rPr>
      </w:pPr>
      <w:r w:rsidRPr="0052589A">
        <w:rPr>
          <w:b w:val="0"/>
        </w:rPr>
        <w:t xml:space="preserve">Berdasarkan Prosedur Penuntutannya </w:t>
      </w:r>
    </w:p>
    <w:p w:rsidR="0056688D" w:rsidRPr="0052589A" w:rsidRDefault="0056688D" w:rsidP="0056688D">
      <w:pPr>
        <w:pStyle w:val="Heading1"/>
        <w:numPr>
          <w:ilvl w:val="0"/>
          <w:numId w:val="42"/>
        </w:numPr>
        <w:spacing w:before="60" w:line="480" w:lineRule="auto"/>
        <w:ind w:left="1440"/>
        <w:jc w:val="both"/>
        <w:rPr>
          <w:b w:val="0"/>
        </w:rPr>
      </w:pPr>
      <w:r w:rsidRPr="0052589A">
        <w:rPr>
          <w:b w:val="0"/>
        </w:rPr>
        <w:t xml:space="preserve">Delik Biasa Dapat langsung diproses oleh aparat penegak hukum tanpa perlu aduan dari korban. Misalnya: pembunuhan, pencurian. </w:t>
      </w:r>
    </w:p>
    <w:p w:rsidR="0056688D" w:rsidRPr="0052589A" w:rsidRDefault="0056688D" w:rsidP="0056688D">
      <w:pPr>
        <w:pStyle w:val="Heading1"/>
        <w:numPr>
          <w:ilvl w:val="0"/>
          <w:numId w:val="42"/>
        </w:numPr>
        <w:spacing w:before="60" w:line="480" w:lineRule="auto"/>
        <w:ind w:left="1440"/>
        <w:jc w:val="both"/>
        <w:rPr>
          <w:b w:val="0"/>
        </w:rPr>
      </w:pPr>
      <w:r w:rsidRPr="0052589A">
        <w:rPr>
          <w:b w:val="0"/>
        </w:rPr>
        <w:t>Delik Aduan Hanya dapat diproses apabila ada pengaduan dari pihak yang dirugikan. Contohnya: perzinahan, pencemaran nama baik.</w:t>
      </w:r>
    </w:p>
    <w:p w:rsidR="0012512D" w:rsidRPr="0056688D" w:rsidRDefault="00D61199" w:rsidP="0056688D">
      <w:bookmarkStart w:id="0" w:name="_GoBack"/>
      <w:bookmarkEnd w:id="0"/>
    </w:p>
    <w:sectPr w:rsidR="0012512D" w:rsidRPr="0056688D" w:rsidSect="00284871">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199" w:rsidRDefault="00D61199" w:rsidP="003D43BE">
      <w:r>
        <w:separator/>
      </w:r>
    </w:p>
  </w:endnote>
  <w:endnote w:type="continuationSeparator" w:id="1">
    <w:p w:rsidR="00D61199" w:rsidRDefault="00D61199" w:rsidP="003D4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70" w:rsidRDefault="00D61199">
    <w:pPr>
      <w:pStyle w:val="Footer"/>
      <w:jc w:val="center"/>
    </w:pPr>
  </w:p>
  <w:p w:rsidR="00D67870" w:rsidRDefault="00D61199">
    <w:pPr>
      <w:pStyle w:val="Footer"/>
      <w:jc w:val="center"/>
    </w:pPr>
  </w:p>
  <w:p w:rsidR="00D67870" w:rsidRDefault="00D61199">
    <w:pPr>
      <w:pStyle w:val="Footer"/>
      <w:jc w:val="center"/>
    </w:pPr>
  </w:p>
  <w:p w:rsidR="00D67870" w:rsidRDefault="00D6119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199" w:rsidRDefault="00D61199" w:rsidP="003D43BE">
      <w:r>
        <w:separator/>
      </w:r>
    </w:p>
  </w:footnote>
  <w:footnote w:type="continuationSeparator" w:id="1">
    <w:p w:rsidR="00D61199" w:rsidRDefault="00D61199" w:rsidP="003D43BE">
      <w:r>
        <w:continuationSeparator/>
      </w:r>
    </w:p>
  </w:footnote>
  <w:footnote w:id="2">
    <w:p w:rsidR="0056688D" w:rsidRPr="00EE5A08" w:rsidRDefault="0056688D" w:rsidP="0056688D">
      <w:pPr>
        <w:pStyle w:val="FootnoteText"/>
        <w:ind w:firstLine="720"/>
        <w:jc w:val="both"/>
      </w:pPr>
      <w:r>
        <w:rPr>
          <w:rStyle w:val="FootnoteReference"/>
        </w:rPr>
        <w:footnoteRef/>
      </w:r>
      <w:r w:rsidRPr="00EE5A08">
        <w:t xml:space="preserve">Kementerian Pendidikan dan Kebudayaan Republik Indonesia, </w:t>
      </w:r>
      <w:r w:rsidRPr="00EE5A08">
        <w:rPr>
          <w:i/>
          <w:iCs/>
        </w:rPr>
        <w:t>Kamus Besar Bahasa Indonesia</w:t>
      </w:r>
      <w:r w:rsidRPr="00EE5A08">
        <w:t xml:space="preserve">, ed. V, (Jakarta: Balai Pustaka, 2016), </w:t>
      </w:r>
      <w:r>
        <w:t>H</w:t>
      </w:r>
      <w:r w:rsidRPr="00EE5A08">
        <w:t>lm. 974.</w:t>
      </w:r>
    </w:p>
  </w:footnote>
  <w:footnote w:id="3">
    <w:p w:rsidR="0056688D" w:rsidRPr="00B94EF2" w:rsidRDefault="0056688D" w:rsidP="0056688D">
      <w:pPr>
        <w:pStyle w:val="FootnoteText"/>
        <w:ind w:firstLine="720"/>
        <w:jc w:val="both"/>
      </w:pPr>
      <w:r>
        <w:rPr>
          <w:rStyle w:val="FootnoteReference"/>
        </w:rPr>
        <w:footnoteRef/>
      </w:r>
      <w:r w:rsidRPr="00B94EF2">
        <w:t xml:space="preserve">Moeljatno, </w:t>
      </w:r>
      <w:r w:rsidRPr="00B94EF2">
        <w:rPr>
          <w:i/>
          <w:iCs/>
        </w:rPr>
        <w:t>Asas-Asas Hukum Pidana</w:t>
      </w:r>
      <w:r w:rsidRPr="00B94EF2">
        <w:t xml:space="preserve">, (Jakarta: Rineka Cipta, 2008), </w:t>
      </w:r>
      <w:r>
        <w:t>H</w:t>
      </w:r>
      <w:r w:rsidRPr="00B94EF2">
        <w:t>lm. 56.</w:t>
      </w:r>
    </w:p>
  </w:footnote>
  <w:footnote w:id="4">
    <w:p w:rsidR="0056688D" w:rsidRPr="00761560" w:rsidRDefault="0056688D" w:rsidP="0056688D">
      <w:pPr>
        <w:pStyle w:val="FootnoteText"/>
        <w:ind w:firstLine="720"/>
        <w:jc w:val="both"/>
      </w:pPr>
      <w:r>
        <w:rPr>
          <w:rStyle w:val="FootnoteReference"/>
        </w:rPr>
        <w:footnoteRef/>
      </w:r>
      <w:r w:rsidRPr="00761560">
        <w:t xml:space="preserve">Soekanto, Soerjono dan Mamudji, Sri, </w:t>
      </w:r>
      <w:r w:rsidRPr="00761560">
        <w:rPr>
          <w:i/>
          <w:iCs/>
        </w:rPr>
        <w:t>Penelitian Hukum Normatif</w:t>
      </w:r>
      <w:r w:rsidRPr="00761560">
        <w:t xml:space="preserve">, (Jakarta: Rajawali Pers, 2001), </w:t>
      </w:r>
      <w:r>
        <w:t>H</w:t>
      </w:r>
      <w:r w:rsidRPr="00761560">
        <w:t>lm. 24.</w:t>
      </w:r>
    </w:p>
  </w:footnote>
  <w:footnote w:id="5">
    <w:p w:rsidR="0056688D" w:rsidRPr="00916DC0" w:rsidRDefault="0056688D" w:rsidP="0056688D">
      <w:pPr>
        <w:pStyle w:val="FootnoteText"/>
        <w:ind w:firstLine="720"/>
        <w:jc w:val="both"/>
        <w:rPr>
          <w:lang w:val="sv-SE"/>
        </w:rPr>
      </w:pPr>
      <w:r>
        <w:rPr>
          <w:rStyle w:val="FootnoteReference"/>
        </w:rPr>
        <w:footnoteRef/>
      </w:r>
      <w:r w:rsidRPr="00916DC0">
        <w:rPr>
          <w:lang w:val="sv-SE"/>
        </w:rPr>
        <w:t xml:space="preserve">R. Soesilo, </w:t>
      </w:r>
      <w:r w:rsidRPr="00916DC0">
        <w:rPr>
          <w:i/>
          <w:iCs/>
          <w:lang w:val="sv-SE"/>
        </w:rPr>
        <w:t>Kitab Undang-Undang Hukum Pidana (KUHP) serta Komentar-Komentarnya Lengkap Pasal demi Pasal</w:t>
      </w:r>
      <w:r w:rsidRPr="00916DC0">
        <w:rPr>
          <w:lang w:val="sv-SE"/>
        </w:rPr>
        <w:t xml:space="preserve">, (Bogor: Politeia, 2007), </w:t>
      </w:r>
      <w:r>
        <w:rPr>
          <w:lang w:val="sv-SE"/>
        </w:rPr>
        <w:t>H</w:t>
      </w:r>
      <w:r w:rsidRPr="00916DC0">
        <w:rPr>
          <w:lang w:val="sv-SE"/>
        </w:rPr>
        <w:t>lm. 15.</w:t>
      </w:r>
    </w:p>
  </w:footnote>
  <w:footnote w:id="6">
    <w:p w:rsidR="0056688D" w:rsidRPr="00BB06EF" w:rsidRDefault="0056688D" w:rsidP="0056688D">
      <w:pPr>
        <w:pStyle w:val="FootnoteText"/>
        <w:ind w:firstLine="720"/>
      </w:pPr>
      <w:r>
        <w:rPr>
          <w:rStyle w:val="FootnoteReference"/>
        </w:rPr>
        <w:footnoteRef/>
      </w:r>
      <w:r w:rsidRPr="00BB06EF">
        <w:t xml:space="preserve">Ridwan, H.R., </w:t>
      </w:r>
      <w:r w:rsidRPr="00BB06EF">
        <w:rPr>
          <w:i/>
          <w:iCs/>
        </w:rPr>
        <w:t>Etika Profesi Hukum</w:t>
      </w:r>
      <w:r w:rsidRPr="00BB06EF">
        <w:t xml:space="preserve">, (Yogyakarta: FH UII Press, 2012), </w:t>
      </w:r>
      <w:r>
        <w:t>Hl</w:t>
      </w:r>
      <w:r w:rsidRPr="00BB06EF">
        <w:t>m. 63.</w:t>
      </w:r>
    </w:p>
  </w:footnote>
  <w:footnote w:id="7">
    <w:p w:rsidR="0056688D" w:rsidRPr="00742974" w:rsidRDefault="0056688D" w:rsidP="0056688D">
      <w:pPr>
        <w:pStyle w:val="FootnoteText"/>
        <w:ind w:firstLine="720"/>
        <w:jc w:val="both"/>
        <w:rPr>
          <w:lang w:val="sv-SE"/>
        </w:rPr>
      </w:pPr>
      <w:r>
        <w:rPr>
          <w:rStyle w:val="FootnoteReference"/>
        </w:rPr>
        <w:footnoteRef/>
      </w:r>
      <w:r w:rsidRPr="00A05795">
        <w:t>Sudirman, S.H., Kode Etik Profesi Polri: Pengaruh Terhadap Profesionalisme Kepolisian, (Y</w:t>
      </w:r>
      <w:r>
        <w:t>ogyakarta: UGM Press, 2018), Hlm</w:t>
      </w:r>
      <w:r w:rsidRPr="00A05795">
        <w:t>. 45.</w:t>
      </w:r>
    </w:p>
  </w:footnote>
  <w:footnote w:id="8">
    <w:p w:rsidR="0056688D" w:rsidRPr="00742974" w:rsidRDefault="0056688D" w:rsidP="0056688D">
      <w:pPr>
        <w:pStyle w:val="FootnoteText"/>
        <w:ind w:firstLine="720"/>
        <w:rPr>
          <w:lang w:val="sv-SE"/>
        </w:rPr>
      </w:pPr>
      <w:r>
        <w:rPr>
          <w:rStyle w:val="FootnoteReference"/>
        </w:rPr>
        <w:footnoteRef/>
      </w:r>
      <w:r w:rsidRPr="00721183">
        <w:t>Tantowi Yahya, Etika Profesi Kepolisian, (Jakarta: PT R</w:t>
      </w:r>
      <w:r>
        <w:t>aja Grafindo Persada, 2014), Hlm</w:t>
      </w:r>
      <w:r w:rsidRPr="00721183">
        <w:t>. 56.</w:t>
      </w:r>
    </w:p>
  </w:footnote>
  <w:footnote w:id="9">
    <w:p w:rsidR="0056688D" w:rsidRPr="00742974" w:rsidRDefault="0056688D" w:rsidP="0056688D">
      <w:pPr>
        <w:pStyle w:val="FootnoteText"/>
        <w:ind w:firstLine="720"/>
        <w:rPr>
          <w:lang w:val="sv-SE"/>
        </w:rPr>
      </w:pPr>
      <w:r w:rsidRPr="0066255E">
        <w:rPr>
          <w:rStyle w:val="FootnoteReference"/>
        </w:rPr>
        <w:footnoteRef/>
      </w:r>
      <w:r w:rsidRPr="0066255E">
        <w:rPr>
          <w:rStyle w:val="Strong"/>
          <w:b w:val="0"/>
        </w:rPr>
        <w:t>A.P. Prabowo</w:t>
      </w:r>
      <w:r w:rsidRPr="0066255E">
        <w:rPr>
          <w:b/>
        </w:rPr>
        <w:t>,</w:t>
      </w:r>
      <w:r w:rsidRPr="0066255E">
        <w:rPr>
          <w:rStyle w:val="Emphasis"/>
        </w:rPr>
        <w:t>Profesi</w:t>
      </w:r>
      <w:r>
        <w:rPr>
          <w:rStyle w:val="Emphasis"/>
        </w:rPr>
        <w:t xml:space="preserve"> Kepolisian dan Etika Polisi</w:t>
      </w:r>
      <w:r>
        <w:t>, (Bandung: Refika Aditama, 2015), Hlm. 98.</w:t>
      </w:r>
    </w:p>
  </w:footnote>
  <w:footnote w:id="10">
    <w:p w:rsidR="0056688D" w:rsidRPr="005B1EA1" w:rsidRDefault="0056688D" w:rsidP="0056688D">
      <w:pPr>
        <w:pStyle w:val="FootnoteText"/>
        <w:ind w:firstLine="720"/>
        <w:jc w:val="both"/>
      </w:pPr>
      <w:r>
        <w:rPr>
          <w:rStyle w:val="FootnoteReference"/>
        </w:rPr>
        <w:footnoteRef/>
      </w:r>
      <w:r w:rsidRPr="005B1EA1">
        <w:t>Wicaksono, B</w:t>
      </w:r>
      <w:r>
        <w:t xml:space="preserve">, </w:t>
      </w:r>
      <w:r w:rsidRPr="005B1EA1">
        <w:rPr>
          <w:i/>
          <w:iCs/>
        </w:rPr>
        <w:t>Etika Profesi Kepolisian: Refleksi Nilai Tribrata dan Catur Prasetya</w:t>
      </w:r>
      <w:r w:rsidRPr="005B1EA1">
        <w:t xml:space="preserve">. </w:t>
      </w:r>
      <w:r>
        <w:t>(</w:t>
      </w:r>
      <w:r w:rsidRPr="005B1EA1">
        <w:t>Jakarta: Lembaga Kajian Hukum Kepolisian</w:t>
      </w:r>
      <w:r>
        <w:t>), 2022.</w:t>
      </w:r>
    </w:p>
  </w:footnote>
  <w:footnote w:id="11">
    <w:p w:rsidR="0056688D" w:rsidRPr="00AF4991" w:rsidRDefault="0056688D" w:rsidP="0056688D">
      <w:pPr>
        <w:pStyle w:val="FootnoteText"/>
        <w:ind w:firstLine="720"/>
        <w:jc w:val="both"/>
      </w:pPr>
      <w:r>
        <w:rPr>
          <w:rStyle w:val="FootnoteReference"/>
        </w:rPr>
        <w:footnoteRef/>
      </w:r>
      <w:r w:rsidRPr="00AF4991">
        <w:t>Hidayat, A.</w:t>
      </w:r>
      <w:r w:rsidRPr="00AF4991">
        <w:rPr>
          <w:i/>
          <w:iCs/>
        </w:rPr>
        <w:t>Polri di Era Digital: Etika Media Sosial bagi Aparat Kepolisian</w:t>
      </w:r>
      <w:r w:rsidRPr="00AF4991">
        <w:t xml:space="preserve">. </w:t>
      </w:r>
      <w:r>
        <w:t>(</w:t>
      </w:r>
      <w:r w:rsidRPr="00AF4991">
        <w:t>Yogyakarta: Pustaka Integritas</w:t>
      </w:r>
      <w:r>
        <w:t>), 2023.</w:t>
      </w:r>
    </w:p>
  </w:footnote>
  <w:footnote w:id="12">
    <w:p w:rsidR="0056688D" w:rsidRPr="00742974" w:rsidRDefault="0056688D" w:rsidP="0056688D">
      <w:pPr>
        <w:pStyle w:val="FootnoteText"/>
        <w:ind w:firstLine="720"/>
        <w:rPr>
          <w:lang w:val="sv-SE"/>
        </w:rPr>
      </w:pPr>
      <w:r>
        <w:rPr>
          <w:rStyle w:val="FootnoteReference"/>
        </w:rPr>
        <w:footnoteRef/>
      </w:r>
      <w:r>
        <w:t xml:space="preserve"> Wibowo, D. </w:t>
      </w:r>
      <w:r w:rsidRPr="009A4BF6">
        <w:rPr>
          <w:i/>
        </w:rPr>
        <w:t>Manajemen Disiplin Anggota Polri</w:t>
      </w:r>
      <w:r w:rsidRPr="009A4BF6">
        <w:t>.</w:t>
      </w:r>
      <w:r>
        <w:t>(</w:t>
      </w:r>
      <w:r w:rsidRPr="009A4BF6">
        <w:t xml:space="preserve"> Yogyakarta: Graha Ilmu</w:t>
      </w:r>
      <w:r>
        <w:t>, 2015). H</w:t>
      </w:r>
      <w:r w:rsidRPr="009A4BF6">
        <w:t>l</w:t>
      </w:r>
      <w:r>
        <w:t>m</w:t>
      </w:r>
      <w:r w:rsidRPr="009A4BF6">
        <w:t>. 56</w:t>
      </w:r>
    </w:p>
  </w:footnote>
  <w:footnote w:id="13">
    <w:p w:rsidR="0056688D" w:rsidRPr="00742974" w:rsidRDefault="0056688D" w:rsidP="0056688D">
      <w:pPr>
        <w:pStyle w:val="FootnoteText"/>
        <w:ind w:firstLine="720"/>
        <w:jc w:val="both"/>
        <w:rPr>
          <w:lang w:val="sv-SE"/>
        </w:rPr>
      </w:pPr>
      <w:r>
        <w:rPr>
          <w:rStyle w:val="FootnoteReference"/>
        </w:rPr>
        <w:footnoteRef/>
      </w:r>
      <w:r>
        <w:t xml:space="preserve"> Sudirman, A. </w:t>
      </w:r>
      <w:r w:rsidRPr="0059182B">
        <w:t>Pengaturan Hak Asasi Manusia dalam Penegakan Hukum Kepo</w:t>
      </w:r>
      <w:r>
        <w:t xml:space="preserve">lisian. (Bandung: Alfabeta, 2017), Hlm. </w:t>
      </w:r>
      <w:r w:rsidRPr="0059182B">
        <w:t>51</w:t>
      </w:r>
    </w:p>
  </w:footnote>
  <w:footnote w:id="14">
    <w:p w:rsidR="0056688D" w:rsidRPr="00742974" w:rsidRDefault="0056688D" w:rsidP="0056688D">
      <w:pPr>
        <w:pStyle w:val="FootnoteText"/>
        <w:ind w:firstLine="720"/>
        <w:jc w:val="both"/>
        <w:rPr>
          <w:lang w:val="sv-SE"/>
        </w:rPr>
      </w:pPr>
      <w:r>
        <w:rPr>
          <w:rStyle w:val="FootnoteReference"/>
        </w:rPr>
        <w:footnoteRef/>
      </w:r>
      <w:r>
        <w:t xml:space="preserve"> Sudirman, A. </w:t>
      </w:r>
      <w:r w:rsidRPr="0059182B">
        <w:t>Pengaturan Hak Asasi Manusia dalam Penegakan Hukum Kepo</w:t>
      </w:r>
      <w:r>
        <w:t xml:space="preserve">lisian. (Bandung: Alfabeta, 2017), Hlm. </w:t>
      </w:r>
      <w:r w:rsidRPr="0059182B">
        <w:t>51</w:t>
      </w:r>
    </w:p>
  </w:footnote>
  <w:footnote w:id="15">
    <w:p w:rsidR="0056688D" w:rsidRPr="00742974" w:rsidRDefault="0056688D" w:rsidP="0056688D">
      <w:pPr>
        <w:pStyle w:val="FootnoteText"/>
        <w:ind w:firstLine="720"/>
        <w:rPr>
          <w:lang w:val="sv-SE"/>
        </w:rPr>
      </w:pPr>
      <w:r>
        <w:rPr>
          <w:rStyle w:val="FootnoteReference"/>
        </w:rPr>
        <w:footnoteRef/>
      </w:r>
      <w:r>
        <w:t xml:space="preserve"> Nasution, M. </w:t>
      </w:r>
      <w:r w:rsidRPr="005873C4">
        <w:rPr>
          <w:i/>
        </w:rPr>
        <w:t>Kode Etik Profesi Kepolisian Indonesia</w:t>
      </w:r>
      <w:r w:rsidRPr="005873C4">
        <w:t xml:space="preserve">. </w:t>
      </w:r>
      <w:r>
        <w:t>(</w:t>
      </w:r>
      <w:r w:rsidRPr="005873C4">
        <w:t>Jakarta: Sinar Grafika</w:t>
      </w:r>
      <w:r>
        <w:t>, 2010). H</w:t>
      </w:r>
      <w:r w:rsidRPr="005873C4">
        <w:t>l</w:t>
      </w:r>
      <w:r>
        <w:t>m</w:t>
      </w:r>
      <w:r w:rsidRPr="005873C4">
        <w:t>. 72</w:t>
      </w:r>
    </w:p>
  </w:footnote>
  <w:footnote w:id="16">
    <w:p w:rsidR="0056688D" w:rsidRPr="00742974" w:rsidRDefault="0056688D" w:rsidP="0056688D">
      <w:pPr>
        <w:pStyle w:val="FootnoteText"/>
        <w:ind w:firstLine="720"/>
        <w:jc w:val="both"/>
      </w:pPr>
      <w:r>
        <w:rPr>
          <w:rStyle w:val="FootnoteReference"/>
        </w:rPr>
        <w:footnoteRef/>
      </w:r>
      <w:r>
        <w:t xml:space="preserve"> Hasibuan, M. </w:t>
      </w:r>
      <w:r>
        <w:rPr>
          <w:rStyle w:val="Emphasis"/>
        </w:rPr>
        <w:t>Transparansi dalam Penegakan Hukum Kepolisian</w:t>
      </w:r>
      <w:r>
        <w:t>. (Jakarta: Rajawali Press, 2018). Hlm. 132</w:t>
      </w:r>
    </w:p>
  </w:footnote>
  <w:footnote w:id="17">
    <w:p w:rsidR="0056688D" w:rsidRPr="00742974" w:rsidRDefault="0056688D" w:rsidP="0056688D">
      <w:pPr>
        <w:pStyle w:val="FootnoteText"/>
        <w:ind w:firstLine="720"/>
      </w:pPr>
      <w:r>
        <w:rPr>
          <w:rStyle w:val="FootnoteReference"/>
        </w:rPr>
        <w:footnoteRef/>
      </w:r>
      <w:r w:rsidRPr="00742974">
        <w:rPr>
          <w:i/>
        </w:rPr>
        <w:t xml:space="preserve">Op.cit. </w:t>
      </w:r>
      <w:r w:rsidRPr="00742974">
        <w:t>Sulaeman, Hlm. 101.</w:t>
      </w:r>
    </w:p>
  </w:footnote>
  <w:footnote w:id="18">
    <w:p w:rsidR="0056688D" w:rsidRPr="00742974" w:rsidRDefault="0056688D" w:rsidP="0056688D">
      <w:pPr>
        <w:pStyle w:val="FootnoteText"/>
        <w:ind w:firstLine="720"/>
      </w:pPr>
      <w:r>
        <w:rPr>
          <w:rStyle w:val="FootnoteReference"/>
        </w:rPr>
        <w:footnoteRef/>
      </w:r>
      <w:r w:rsidRPr="00742974">
        <w:rPr>
          <w:i/>
        </w:rPr>
        <w:t xml:space="preserve">Op.cit. </w:t>
      </w:r>
      <w:r w:rsidRPr="00742974">
        <w:t>Wibowo, Hlm. 56.</w:t>
      </w:r>
    </w:p>
  </w:footnote>
  <w:footnote w:id="19">
    <w:p w:rsidR="0056688D" w:rsidRPr="00FC4FFC" w:rsidRDefault="0056688D" w:rsidP="0056688D">
      <w:pPr>
        <w:pStyle w:val="FootnoteText"/>
        <w:ind w:firstLine="720"/>
      </w:pPr>
      <w:r>
        <w:rPr>
          <w:rStyle w:val="FootnoteReference"/>
        </w:rPr>
        <w:footnoteRef/>
      </w:r>
      <w:r w:rsidRPr="00FC4FFC">
        <w:t xml:space="preserve">Soekanto, Soerjono. </w:t>
      </w:r>
      <w:r w:rsidRPr="00FC4FFC">
        <w:rPr>
          <w:i/>
          <w:iCs/>
        </w:rPr>
        <w:t>Sosiologi Suatu Pengantar</w:t>
      </w:r>
      <w:r w:rsidRPr="00FC4FFC">
        <w:t xml:space="preserve">. </w:t>
      </w:r>
      <w:r>
        <w:t>(</w:t>
      </w:r>
      <w:r w:rsidRPr="00FC4FFC">
        <w:t>Jakarta: Rajawali Pers, 2013</w:t>
      </w:r>
      <w:r>
        <w:t>)</w:t>
      </w:r>
      <w:r w:rsidRPr="00FC4FFC">
        <w:t xml:space="preserve">, </w:t>
      </w:r>
      <w:r>
        <w:t>H</w:t>
      </w:r>
      <w:r w:rsidRPr="00FC4FFC">
        <w:t>lm. 110.</w:t>
      </w:r>
    </w:p>
  </w:footnote>
  <w:footnote w:id="20">
    <w:p w:rsidR="0056688D" w:rsidRPr="005241B0" w:rsidRDefault="0056688D" w:rsidP="0056688D">
      <w:pPr>
        <w:pStyle w:val="FootnoteText"/>
        <w:ind w:firstLine="720"/>
        <w:jc w:val="both"/>
      </w:pPr>
      <w:r>
        <w:rPr>
          <w:rStyle w:val="FootnoteReference"/>
        </w:rPr>
        <w:footnoteRef/>
      </w:r>
      <w:r w:rsidRPr="005241B0">
        <w:t xml:space="preserve">Brincat, C. &amp; Wike, V. </w:t>
      </w:r>
      <w:r w:rsidRPr="005241B0">
        <w:rPr>
          <w:i/>
          <w:iCs/>
        </w:rPr>
        <w:t>Moral Theories and Professional Conduct</w:t>
      </w:r>
      <w:r w:rsidRPr="005241B0">
        <w:t xml:space="preserve">. New York: Prentice Hall, 1999, </w:t>
      </w:r>
      <w:r>
        <w:t>Hl</w:t>
      </w:r>
      <w:r w:rsidRPr="005241B0">
        <w:t>m. 89</w:t>
      </w:r>
      <w:r>
        <w:t>.</w:t>
      </w:r>
    </w:p>
  </w:footnote>
  <w:footnote w:id="21">
    <w:p w:rsidR="0056688D" w:rsidRPr="00C632B3" w:rsidRDefault="0056688D" w:rsidP="0056688D">
      <w:pPr>
        <w:pStyle w:val="FootnoteText"/>
        <w:ind w:firstLine="720"/>
        <w:jc w:val="both"/>
        <w:rPr>
          <w:lang w:val="sv-SE"/>
        </w:rPr>
      </w:pPr>
      <w:r>
        <w:rPr>
          <w:rStyle w:val="FootnoteReference"/>
        </w:rPr>
        <w:footnoteRef/>
      </w:r>
      <w:r w:rsidRPr="00C632B3">
        <w:t xml:space="preserve">Hidayat, A. </w:t>
      </w:r>
      <w:r w:rsidRPr="00C632B3">
        <w:rPr>
          <w:i/>
          <w:iCs/>
        </w:rPr>
        <w:t>Kepolisian dalam Perspektif Etika dan Hukum</w:t>
      </w:r>
      <w:r w:rsidRPr="00C632B3">
        <w:t xml:space="preserve">. </w:t>
      </w:r>
      <w:r>
        <w:t>(</w:t>
      </w:r>
      <w:r w:rsidRPr="00C632B3">
        <w:t>Yogyakarta: Pustaka Integritas, 2022</w:t>
      </w:r>
      <w:r>
        <w:t>)</w:t>
      </w:r>
      <w:r w:rsidRPr="00C632B3">
        <w:t xml:space="preserve">, </w:t>
      </w:r>
      <w:r>
        <w:t>H</w:t>
      </w:r>
      <w:r w:rsidRPr="00C632B3">
        <w:t>lm. 67</w:t>
      </w:r>
    </w:p>
  </w:footnote>
  <w:footnote w:id="22">
    <w:p w:rsidR="0056688D" w:rsidRPr="009A487E" w:rsidRDefault="0056688D" w:rsidP="0056688D">
      <w:pPr>
        <w:pStyle w:val="FootnoteText"/>
        <w:ind w:firstLine="720"/>
      </w:pPr>
      <w:r>
        <w:rPr>
          <w:rStyle w:val="FootnoteReference"/>
        </w:rPr>
        <w:footnoteRef/>
      </w:r>
      <w:r w:rsidRPr="009A487E">
        <w:t xml:space="preserve">Divisi Humas Polri. (2021). </w:t>
      </w:r>
      <w:r w:rsidRPr="009A487E">
        <w:rPr>
          <w:i/>
          <w:iCs/>
        </w:rPr>
        <w:t>Tugas dan Fungsi Penyidik Polri</w:t>
      </w:r>
      <w:r w:rsidRPr="009A487E">
        <w:t>. https://humas.polri.go.id</w:t>
      </w:r>
    </w:p>
  </w:footnote>
  <w:footnote w:id="23">
    <w:p w:rsidR="0056688D" w:rsidRPr="00331DAB" w:rsidRDefault="0056688D" w:rsidP="0056688D">
      <w:pPr>
        <w:pStyle w:val="FootnoteText"/>
        <w:ind w:firstLine="720"/>
      </w:pPr>
      <w:r>
        <w:rPr>
          <w:rStyle w:val="FootnoteReference"/>
        </w:rPr>
        <w:footnoteRef/>
      </w:r>
      <w:r w:rsidRPr="00331DAB">
        <w:t xml:space="preserve">Moeljatno. (2003). </w:t>
      </w:r>
      <w:r w:rsidRPr="00331DAB">
        <w:rPr>
          <w:i/>
          <w:iCs/>
        </w:rPr>
        <w:t>Asas-Asas Hukum Pidana</w:t>
      </w:r>
      <w:r w:rsidRPr="00331DAB">
        <w:t>. Jakarta: Rineka Cipta.</w:t>
      </w:r>
    </w:p>
  </w:footnote>
  <w:footnote w:id="24">
    <w:p w:rsidR="0056688D" w:rsidRPr="00337442" w:rsidRDefault="0056688D" w:rsidP="0056688D">
      <w:pPr>
        <w:pStyle w:val="FootnoteText"/>
        <w:ind w:firstLine="720"/>
        <w:jc w:val="both"/>
      </w:pPr>
      <w:r>
        <w:rPr>
          <w:rStyle w:val="FootnoteReference"/>
        </w:rPr>
        <w:footnoteRef/>
      </w:r>
      <w:r w:rsidRPr="00337442">
        <w:t xml:space="preserve">R. Soesilo. (1996). </w:t>
      </w:r>
      <w:r w:rsidRPr="00337442">
        <w:rPr>
          <w:i/>
          <w:iCs/>
        </w:rPr>
        <w:t>Kitab Undang-Undang Hukum Pidana (KUHP) serta Komentar-Komentarnya</w:t>
      </w:r>
      <w:r w:rsidRPr="00337442">
        <w:t>. Jakarta: Politeia.</w:t>
      </w:r>
    </w:p>
  </w:footnote>
  <w:footnote w:id="25">
    <w:p w:rsidR="0056688D" w:rsidRPr="00513147" w:rsidRDefault="0056688D" w:rsidP="0056688D">
      <w:pPr>
        <w:pStyle w:val="FootnoteText"/>
        <w:ind w:firstLine="720"/>
        <w:rPr>
          <w:i/>
          <w:iCs/>
        </w:rPr>
      </w:pPr>
      <w:r>
        <w:rPr>
          <w:rStyle w:val="FootnoteReference"/>
        </w:rPr>
        <w:footnoteRef/>
      </w:r>
      <w:r>
        <w:rPr>
          <w:i/>
          <w:iCs/>
        </w:rPr>
        <w:t xml:space="preserve">Ibid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284871">
    <w:pPr>
      <w:pStyle w:val="Header"/>
    </w:pPr>
    <w:r w:rsidRPr="00284871">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0" o:spid="_x0000_s2053" type="#_x0000_t75" style="position:absolute;margin-left:0;margin-top:0;width:460.6pt;height:454.2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284871">
    <w:pPr>
      <w:pStyle w:val="Header"/>
    </w:pPr>
    <w:r w:rsidRPr="00284871">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1" o:spid="_x0000_s2054" type="#_x0000_t75" style="position:absolute;margin-left:0;margin-top:0;width:460.6pt;height:454.2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284871">
    <w:pPr>
      <w:pStyle w:val="Header"/>
    </w:pPr>
    <w:r w:rsidRPr="00284871">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59" o:spid="_x0000_s2052" type="#_x0000_t75" style="position:absolute;margin-left:0;margin-top:0;width:460.6pt;height:454.2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322"/>
    <w:multiLevelType w:val="hybridMultilevel"/>
    <w:tmpl w:val="99D4C604"/>
    <w:lvl w:ilvl="0" w:tplc="63F2C148">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54D16D3"/>
    <w:multiLevelType w:val="hybridMultilevel"/>
    <w:tmpl w:val="3F0C277E"/>
    <w:lvl w:ilvl="0" w:tplc="FFFFFFFF">
      <w:start w:val="1"/>
      <w:numFmt w:val="lowerLetter"/>
      <w:lvlText w:val="%1."/>
      <w:lvlJc w:val="left"/>
      <w:pPr>
        <w:ind w:left="720" w:hanging="360"/>
      </w:pPr>
    </w:lvl>
    <w:lvl w:ilvl="1" w:tplc="25102ADA">
      <w:start w:val="1"/>
      <w:numFmt w:val="lowerLetter"/>
      <w:lvlText w:val="%2."/>
      <w:lvlJc w:val="left"/>
      <w:pPr>
        <w:ind w:left="243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FAF4EAB"/>
    <w:multiLevelType w:val="hybridMultilevel"/>
    <w:tmpl w:val="9A705F62"/>
    <w:lvl w:ilvl="0" w:tplc="2A7057EE">
      <w:start w:val="2"/>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23E57"/>
    <w:multiLevelType w:val="hybridMultilevel"/>
    <w:tmpl w:val="83641E9A"/>
    <w:lvl w:ilvl="0" w:tplc="54106804">
      <w:start w:val="3"/>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84AF6"/>
    <w:multiLevelType w:val="hybridMultilevel"/>
    <w:tmpl w:val="16C4DC60"/>
    <w:lvl w:ilvl="0" w:tplc="584E148C">
      <w:start w:val="3"/>
      <w:numFmt w:val="decimal"/>
      <w:lvlText w:val="%1)"/>
      <w:lvlJc w:val="left"/>
      <w:pPr>
        <w:ind w:left="19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63DA0"/>
    <w:multiLevelType w:val="hybridMultilevel"/>
    <w:tmpl w:val="6ABC1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4B2B23"/>
    <w:multiLevelType w:val="hybridMultilevel"/>
    <w:tmpl w:val="3F5643CA"/>
    <w:lvl w:ilvl="0" w:tplc="81AE7B78">
      <w:start w:val="3"/>
      <w:numFmt w:val="lowerLetter"/>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C04CA"/>
    <w:multiLevelType w:val="hybridMultilevel"/>
    <w:tmpl w:val="E0EC6EAC"/>
    <w:lvl w:ilvl="0" w:tplc="0B5288C0">
      <w:start w:val="5"/>
      <w:numFmt w:val="lowerLetter"/>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67661"/>
    <w:multiLevelType w:val="hybridMultilevel"/>
    <w:tmpl w:val="8E885CBE"/>
    <w:lvl w:ilvl="0" w:tplc="BA34FCD4">
      <w:start w:val="6"/>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F4996"/>
    <w:multiLevelType w:val="hybridMultilevel"/>
    <w:tmpl w:val="AA76145E"/>
    <w:lvl w:ilvl="0" w:tplc="D5D6FA28">
      <w:start w:val="1"/>
      <w:numFmt w:val="decimal"/>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1F454CE4"/>
    <w:multiLevelType w:val="hybridMultilevel"/>
    <w:tmpl w:val="CECAD86E"/>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eastAsia="en-US" w:bidi="ar-SA"/>
      </w:rPr>
    </w:lvl>
    <w:lvl w:ilvl="1" w:tplc="A892941E">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5FA9A80">
      <w:start w:val="1"/>
      <w:numFmt w:val="decimal"/>
      <w:lvlText w:val="%3."/>
      <w:lvlJc w:val="left"/>
      <w:pPr>
        <w:ind w:left="2486" w:hanging="360"/>
      </w:pPr>
      <w:rPr>
        <w:rFonts w:ascii="Times New Roman" w:eastAsia="Times New Roman" w:hAnsi="Times New Roman" w:cs="Times New Roman" w:hint="default"/>
        <w:b/>
        <w:bCs w:val="0"/>
        <w:i w:val="0"/>
        <w:iCs w:val="0"/>
        <w:spacing w:val="0"/>
        <w:w w:val="100"/>
        <w:sz w:val="24"/>
        <w:szCs w:val="24"/>
        <w:lang w:eastAsia="en-US" w:bidi="ar-SA"/>
      </w:rPr>
    </w:lvl>
    <w:lvl w:ilvl="3" w:tplc="3F52AFE8">
      <w:numFmt w:val="bullet"/>
      <w:lvlText w:val="•"/>
      <w:lvlJc w:val="left"/>
      <w:pPr>
        <w:ind w:left="3322" w:hanging="360"/>
      </w:pPr>
      <w:rPr>
        <w:rFonts w:hint="default"/>
        <w:lang w:eastAsia="en-US" w:bidi="ar-SA"/>
      </w:rPr>
    </w:lvl>
    <w:lvl w:ilvl="4" w:tplc="D486CD68">
      <w:numFmt w:val="bullet"/>
      <w:lvlText w:val="•"/>
      <w:lvlJc w:val="left"/>
      <w:pPr>
        <w:ind w:left="4164" w:hanging="360"/>
      </w:pPr>
      <w:rPr>
        <w:rFonts w:hint="default"/>
        <w:lang w:eastAsia="en-US" w:bidi="ar-SA"/>
      </w:rPr>
    </w:lvl>
    <w:lvl w:ilvl="5" w:tplc="8FC04E7A">
      <w:numFmt w:val="bullet"/>
      <w:lvlText w:val="•"/>
      <w:lvlJc w:val="left"/>
      <w:pPr>
        <w:ind w:left="5006" w:hanging="360"/>
      </w:pPr>
      <w:rPr>
        <w:rFonts w:hint="default"/>
        <w:lang w:eastAsia="en-US" w:bidi="ar-SA"/>
      </w:rPr>
    </w:lvl>
    <w:lvl w:ilvl="6" w:tplc="2A9E4B2E">
      <w:numFmt w:val="bullet"/>
      <w:lvlText w:val="•"/>
      <w:lvlJc w:val="left"/>
      <w:pPr>
        <w:ind w:left="5848" w:hanging="360"/>
      </w:pPr>
      <w:rPr>
        <w:rFonts w:hint="default"/>
        <w:lang w:eastAsia="en-US" w:bidi="ar-SA"/>
      </w:rPr>
    </w:lvl>
    <w:lvl w:ilvl="7" w:tplc="7EEEF74C">
      <w:numFmt w:val="bullet"/>
      <w:lvlText w:val="•"/>
      <w:lvlJc w:val="left"/>
      <w:pPr>
        <w:ind w:left="6690" w:hanging="360"/>
      </w:pPr>
      <w:rPr>
        <w:rFonts w:hint="default"/>
        <w:lang w:eastAsia="en-US" w:bidi="ar-SA"/>
      </w:rPr>
    </w:lvl>
    <w:lvl w:ilvl="8" w:tplc="9EF6C6B6">
      <w:numFmt w:val="bullet"/>
      <w:lvlText w:val="•"/>
      <w:lvlJc w:val="left"/>
      <w:pPr>
        <w:ind w:left="7532" w:hanging="360"/>
      </w:pPr>
      <w:rPr>
        <w:rFonts w:hint="default"/>
        <w:lang w:eastAsia="en-US" w:bidi="ar-SA"/>
      </w:rPr>
    </w:lvl>
  </w:abstractNum>
  <w:abstractNum w:abstractNumId="11">
    <w:nsid w:val="1FB8122C"/>
    <w:multiLevelType w:val="hybridMultilevel"/>
    <w:tmpl w:val="24FC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A4758"/>
    <w:multiLevelType w:val="hybridMultilevel"/>
    <w:tmpl w:val="04D25996"/>
    <w:lvl w:ilvl="0" w:tplc="FFFFFFFF">
      <w:start w:val="1"/>
      <w:numFmt w:val="upperLetter"/>
      <w:lvlText w:val="%1."/>
      <w:lvlJc w:val="left"/>
      <w:pPr>
        <w:ind w:left="7921" w:hanging="541"/>
      </w:pPr>
      <w:rPr>
        <w:rFonts w:ascii="Times New Roman" w:eastAsia="Times New Roman" w:hAnsi="Times New Roman" w:cs="Times New Roman" w:hint="default"/>
        <w:b/>
        <w:bCs/>
        <w:i w:val="0"/>
        <w:iCs w:val="0"/>
        <w:spacing w:val="-2"/>
        <w:w w:val="100"/>
        <w:sz w:val="24"/>
        <w:szCs w:val="24"/>
        <w:lang w:eastAsia="en-US" w:bidi="ar-SA"/>
      </w:rPr>
    </w:lvl>
    <w:lvl w:ilvl="1" w:tplc="04090011">
      <w:start w:val="1"/>
      <w:numFmt w:val="decimal"/>
      <w:lvlText w:val="%2)"/>
      <w:lvlJc w:val="left"/>
      <w:pPr>
        <w:ind w:left="1902" w:hanging="360"/>
      </w:pPr>
    </w:lvl>
    <w:lvl w:ilvl="2" w:tplc="FFFFFFFF">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FFFFFFFF">
      <w:start w:val="1"/>
      <w:numFmt w:val="lowerLetter"/>
      <w:lvlText w:val="%4."/>
      <w:lvlJc w:val="left"/>
      <w:pPr>
        <w:ind w:left="8370" w:hanging="360"/>
      </w:pPr>
      <w:rPr>
        <w:rFonts w:ascii="Times New Roman" w:eastAsia="Times New Roman" w:hAnsi="Times New Roman" w:cs="Times New Roman" w:hint="default"/>
        <w:b w:val="0"/>
        <w:bCs w:val="0"/>
        <w:i w:val="0"/>
        <w:iCs w:val="0"/>
        <w:color w:val="000000"/>
        <w:spacing w:val="-7"/>
        <w:w w:val="100"/>
        <w:sz w:val="24"/>
        <w:szCs w:val="24"/>
        <w:lang w:eastAsia="en-US" w:bidi="ar-SA"/>
      </w:rPr>
    </w:lvl>
    <w:lvl w:ilvl="4" w:tplc="FFFFFFFF">
      <w:numFmt w:val="bullet"/>
      <w:lvlText w:val="•"/>
      <w:lvlJc w:val="left"/>
      <w:pPr>
        <w:ind w:left="3408" w:hanging="360"/>
      </w:pPr>
      <w:rPr>
        <w:rFonts w:hint="default"/>
        <w:lang w:eastAsia="en-US" w:bidi="ar-SA"/>
      </w:rPr>
    </w:lvl>
    <w:lvl w:ilvl="5" w:tplc="FFFFFFFF">
      <w:numFmt w:val="bullet"/>
      <w:lvlText w:val="•"/>
      <w:lvlJc w:val="left"/>
      <w:pPr>
        <w:ind w:left="4376" w:hanging="360"/>
      </w:pPr>
      <w:rPr>
        <w:rFonts w:hint="default"/>
        <w:lang w:eastAsia="en-US" w:bidi="ar-SA"/>
      </w:rPr>
    </w:lvl>
    <w:lvl w:ilvl="6" w:tplc="FFFFFFFF">
      <w:numFmt w:val="bullet"/>
      <w:lvlText w:val="•"/>
      <w:lvlJc w:val="left"/>
      <w:pPr>
        <w:ind w:left="5344" w:hanging="360"/>
      </w:pPr>
      <w:rPr>
        <w:rFonts w:hint="default"/>
        <w:lang w:eastAsia="en-US" w:bidi="ar-SA"/>
      </w:rPr>
    </w:lvl>
    <w:lvl w:ilvl="7" w:tplc="FFFFFFFF">
      <w:numFmt w:val="bullet"/>
      <w:lvlText w:val="•"/>
      <w:lvlJc w:val="left"/>
      <w:pPr>
        <w:ind w:left="6312" w:hanging="360"/>
      </w:pPr>
      <w:rPr>
        <w:rFonts w:hint="default"/>
        <w:lang w:eastAsia="en-US" w:bidi="ar-SA"/>
      </w:rPr>
    </w:lvl>
    <w:lvl w:ilvl="8" w:tplc="FFFFFFFF">
      <w:numFmt w:val="bullet"/>
      <w:lvlText w:val="•"/>
      <w:lvlJc w:val="left"/>
      <w:pPr>
        <w:ind w:left="7280" w:hanging="360"/>
      </w:pPr>
      <w:rPr>
        <w:rFonts w:hint="default"/>
        <w:lang w:eastAsia="en-US" w:bidi="ar-SA"/>
      </w:rPr>
    </w:lvl>
  </w:abstractNum>
  <w:abstractNum w:abstractNumId="13">
    <w:nsid w:val="2192086C"/>
    <w:multiLevelType w:val="hybridMultilevel"/>
    <w:tmpl w:val="B5143B0A"/>
    <w:lvl w:ilvl="0" w:tplc="B3BEFD0A">
      <w:start w:val="4"/>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C632B"/>
    <w:multiLevelType w:val="hybridMultilevel"/>
    <w:tmpl w:val="28A0EBC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19">
      <w:start w:val="1"/>
      <w:numFmt w:val="lowerLetter"/>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2A5F2E7C"/>
    <w:multiLevelType w:val="hybridMultilevel"/>
    <w:tmpl w:val="FF9A3FB6"/>
    <w:lvl w:ilvl="0" w:tplc="F99EC748">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69E03D0"/>
    <w:multiLevelType w:val="hybridMultilevel"/>
    <w:tmpl w:val="0A2ED248"/>
    <w:lvl w:ilvl="0" w:tplc="46687930">
      <w:start w:val="3"/>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39665E"/>
    <w:multiLevelType w:val="hybridMultilevel"/>
    <w:tmpl w:val="C220E976"/>
    <w:lvl w:ilvl="0" w:tplc="1B76D0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455A4"/>
    <w:multiLevelType w:val="hybridMultilevel"/>
    <w:tmpl w:val="8A789C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DA6560"/>
    <w:multiLevelType w:val="hybridMultilevel"/>
    <w:tmpl w:val="A6046A5C"/>
    <w:lvl w:ilvl="0" w:tplc="C4D0FFB0">
      <w:start w:val="3"/>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E6A22"/>
    <w:multiLevelType w:val="hybridMultilevel"/>
    <w:tmpl w:val="B70E325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42131F9C"/>
    <w:multiLevelType w:val="hybridMultilevel"/>
    <w:tmpl w:val="BD948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88043F"/>
    <w:multiLevelType w:val="hybridMultilevel"/>
    <w:tmpl w:val="25F6B342"/>
    <w:lvl w:ilvl="0" w:tplc="8B3CF3FE">
      <w:start w:val="5"/>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A17E7"/>
    <w:multiLevelType w:val="hybridMultilevel"/>
    <w:tmpl w:val="4A3AE718"/>
    <w:lvl w:ilvl="0" w:tplc="7610BC1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4CFE68EA"/>
    <w:multiLevelType w:val="hybridMultilevel"/>
    <w:tmpl w:val="46582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C854EE"/>
    <w:multiLevelType w:val="hybridMultilevel"/>
    <w:tmpl w:val="FA8EBA76"/>
    <w:lvl w:ilvl="0" w:tplc="38904390">
      <w:start w:val="8"/>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0204A"/>
    <w:multiLevelType w:val="hybridMultilevel"/>
    <w:tmpl w:val="C72A1CB6"/>
    <w:lvl w:ilvl="0" w:tplc="8C6ED9D2">
      <w:start w:val="2"/>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B736DF"/>
    <w:multiLevelType w:val="hybridMultilevel"/>
    <w:tmpl w:val="AA7035BE"/>
    <w:lvl w:ilvl="0" w:tplc="4AAC0366">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65A7262"/>
    <w:multiLevelType w:val="hybridMultilevel"/>
    <w:tmpl w:val="F4C868A0"/>
    <w:lvl w:ilvl="0" w:tplc="05BC5506">
      <w:start w:val="4"/>
      <w:numFmt w:val="lowerLetter"/>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906178"/>
    <w:multiLevelType w:val="hybridMultilevel"/>
    <w:tmpl w:val="E172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401457"/>
    <w:multiLevelType w:val="hybridMultilevel"/>
    <w:tmpl w:val="1448550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63722FC"/>
    <w:multiLevelType w:val="hybridMultilevel"/>
    <w:tmpl w:val="89E6E444"/>
    <w:lvl w:ilvl="0" w:tplc="38F0AA20">
      <w:start w:val="2"/>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A5B81"/>
    <w:multiLevelType w:val="hybridMultilevel"/>
    <w:tmpl w:val="32E02EB0"/>
    <w:lvl w:ilvl="0" w:tplc="DA1AC7AC">
      <w:start w:val="1"/>
      <w:numFmt w:val="upperLetter"/>
      <w:lvlText w:val="%1."/>
      <w:lvlJc w:val="left"/>
      <w:pPr>
        <w:ind w:left="7921" w:hanging="541"/>
      </w:pPr>
      <w:rPr>
        <w:rFonts w:ascii="Times New Roman" w:eastAsia="Times New Roman" w:hAnsi="Times New Roman" w:cs="Times New Roman" w:hint="default"/>
        <w:b/>
        <w:bCs/>
        <w:i w:val="0"/>
        <w:iCs w:val="0"/>
        <w:spacing w:val="-2"/>
        <w:w w:val="100"/>
        <w:sz w:val="24"/>
        <w:szCs w:val="24"/>
        <w:lang w:eastAsia="en-US" w:bidi="ar-SA"/>
      </w:rPr>
    </w:lvl>
    <w:lvl w:ilvl="1" w:tplc="9C54E7B2">
      <w:start w:val="1"/>
      <w:numFmt w:val="decimal"/>
      <w:lvlText w:val="%2."/>
      <w:lvlJc w:val="left"/>
      <w:pPr>
        <w:ind w:left="1902" w:hanging="360"/>
      </w:pPr>
      <w:rPr>
        <w:rFonts w:hint="default"/>
        <w:spacing w:val="0"/>
        <w:w w:val="100"/>
        <w:lang w:eastAsia="en-US" w:bidi="ar-SA"/>
      </w:rPr>
    </w:lvl>
    <w:lvl w:ilvl="2" w:tplc="2D1C05AC">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3AC5EF6">
      <w:start w:val="1"/>
      <w:numFmt w:val="lowerLetter"/>
      <w:lvlText w:val="%4."/>
      <w:lvlJc w:val="left"/>
      <w:pPr>
        <w:ind w:left="8370" w:hanging="360"/>
      </w:pPr>
      <w:rPr>
        <w:rFonts w:ascii="Times New Roman" w:eastAsia="Times New Roman" w:hAnsi="Times New Roman" w:cs="Times New Roman" w:hint="default"/>
        <w:b w:val="0"/>
        <w:bCs w:val="0"/>
        <w:i w:val="0"/>
        <w:iCs w:val="0"/>
        <w:color w:val="000000"/>
        <w:spacing w:val="-7"/>
        <w:w w:val="100"/>
        <w:sz w:val="24"/>
        <w:szCs w:val="24"/>
        <w:lang w:eastAsia="en-US" w:bidi="ar-SA"/>
      </w:rPr>
    </w:lvl>
    <w:lvl w:ilvl="4" w:tplc="D9D0B7D4">
      <w:numFmt w:val="bullet"/>
      <w:lvlText w:val="•"/>
      <w:lvlJc w:val="left"/>
      <w:pPr>
        <w:ind w:left="3408" w:hanging="360"/>
      </w:pPr>
      <w:rPr>
        <w:rFonts w:hint="default"/>
        <w:lang w:eastAsia="en-US" w:bidi="ar-SA"/>
      </w:rPr>
    </w:lvl>
    <w:lvl w:ilvl="5" w:tplc="C5969D40">
      <w:numFmt w:val="bullet"/>
      <w:lvlText w:val="•"/>
      <w:lvlJc w:val="left"/>
      <w:pPr>
        <w:ind w:left="4376" w:hanging="360"/>
      </w:pPr>
      <w:rPr>
        <w:rFonts w:hint="default"/>
        <w:lang w:eastAsia="en-US" w:bidi="ar-SA"/>
      </w:rPr>
    </w:lvl>
    <w:lvl w:ilvl="6" w:tplc="47A04CBE">
      <w:numFmt w:val="bullet"/>
      <w:lvlText w:val="•"/>
      <w:lvlJc w:val="left"/>
      <w:pPr>
        <w:ind w:left="5344" w:hanging="360"/>
      </w:pPr>
      <w:rPr>
        <w:rFonts w:hint="default"/>
        <w:lang w:eastAsia="en-US" w:bidi="ar-SA"/>
      </w:rPr>
    </w:lvl>
    <w:lvl w:ilvl="7" w:tplc="9D704914">
      <w:numFmt w:val="bullet"/>
      <w:lvlText w:val="•"/>
      <w:lvlJc w:val="left"/>
      <w:pPr>
        <w:ind w:left="6312" w:hanging="360"/>
      </w:pPr>
      <w:rPr>
        <w:rFonts w:hint="default"/>
        <w:lang w:eastAsia="en-US" w:bidi="ar-SA"/>
      </w:rPr>
    </w:lvl>
    <w:lvl w:ilvl="8" w:tplc="D1F2F236">
      <w:numFmt w:val="bullet"/>
      <w:lvlText w:val="•"/>
      <w:lvlJc w:val="left"/>
      <w:pPr>
        <w:ind w:left="7280" w:hanging="360"/>
      </w:pPr>
      <w:rPr>
        <w:rFonts w:hint="default"/>
        <w:lang w:eastAsia="en-US" w:bidi="ar-SA"/>
      </w:rPr>
    </w:lvl>
  </w:abstractNum>
  <w:abstractNum w:abstractNumId="33">
    <w:nsid w:val="6C2470D6"/>
    <w:multiLevelType w:val="hybridMultilevel"/>
    <w:tmpl w:val="301C2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3B569D"/>
    <w:multiLevelType w:val="hybridMultilevel"/>
    <w:tmpl w:val="0E9262D0"/>
    <w:lvl w:ilvl="0" w:tplc="85F2FB26">
      <w:start w:val="5"/>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E6767"/>
    <w:multiLevelType w:val="hybridMultilevel"/>
    <w:tmpl w:val="476205EA"/>
    <w:lvl w:ilvl="0" w:tplc="91389F94">
      <w:start w:val="2"/>
      <w:numFmt w:val="lowerLetter"/>
      <w:lvlText w:val="%1."/>
      <w:lvlJc w:val="left"/>
      <w:pPr>
        <w:ind w:left="8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A54926"/>
    <w:multiLevelType w:val="hybridMultilevel"/>
    <w:tmpl w:val="023C2F00"/>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7C0F26EF"/>
    <w:multiLevelType w:val="hybridMultilevel"/>
    <w:tmpl w:val="CE54183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7C173FC0"/>
    <w:multiLevelType w:val="hybridMultilevel"/>
    <w:tmpl w:val="CDB891C2"/>
    <w:lvl w:ilvl="0" w:tplc="868E898A">
      <w:start w:val="3"/>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3B39DA"/>
    <w:multiLevelType w:val="hybridMultilevel"/>
    <w:tmpl w:val="44747676"/>
    <w:lvl w:ilvl="0" w:tplc="FFFFFFFF">
      <w:start w:val="1"/>
      <w:numFmt w:val="upperLetter"/>
      <w:lvlText w:val="%1."/>
      <w:lvlJc w:val="left"/>
      <w:pPr>
        <w:ind w:left="7921" w:hanging="541"/>
      </w:pPr>
      <w:rPr>
        <w:rFonts w:ascii="Times New Roman" w:eastAsia="Times New Roman" w:hAnsi="Times New Roman" w:cs="Times New Roman" w:hint="default"/>
        <w:b/>
        <w:bCs/>
        <w:i w:val="0"/>
        <w:iCs w:val="0"/>
        <w:spacing w:val="-2"/>
        <w:w w:val="100"/>
        <w:sz w:val="24"/>
        <w:szCs w:val="24"/>
        <w:lang w:eastAsia="en-US" w:bidi="ar-SA"/>
      </w:rPr>
    </w:lvl>
    <w:lvl w:ilvl="1" w:tplc="FFFFFFFF">
      <w:start w:val="1"/>
      <w:numFmt w:val="decimal"/>
      <w:lvlText w:val="%2."/>
      <w:lvlJc w:val="left"/>
      <w:pPr>
        <w:ind w:left="1902" w:hanging="360"/>
      </w:pPr>
      <w:rPr>
        <w:rFonts w:hint="default"/>
        <w:spacing w:val="0"/>
        <w:w w:val="100"/>
        <w:lang w:eastAsia="en-US" w:bidi="ar-SA"/>
      </w:rPr>
    </w:lvl>
    <w:lvl w:ilvl="2" w:tplc="FFFFFFFF">
      <w:start w:val="1"/>
      <w:numFmt w:val="decimal"/>
      <w:lvlText w:val="%3."/>
      <w:lvlJc w:val="left"/>
      <w:pPr>
        <w:ind w:left="2082" w:hanging="360"/>
      </w:pPr>
      <w:rPr>
        <w:rFonts w:ascii="Times New Roman" w:eastAsia="Times New Roman" w:hAnsi="Times New Roman" w:cs="Times New Roman" w:hint="default"/>
        <w:b w:val="0"/>
        <w:bCs w:val="0"/>
        <w:i w:val="0"/>
        <w:iCs w:val="0"/>
        <w:spacing w:val="0"/>
        <w:w w:val="100"/>
        <w:sz w:val="24"/>
        <w:szCs w:val="24"/>
        <w:lang w:eastAsia="en-US" w:bidi="ar-SA"/>
      </w:rPr>
    </w:lvl>
    <w:lvl w:ilvl="3" w:tplc="04090019">
      <w:start w:val="1"/>
      <w:numFmt w:val="lowerLetter"/>
      <w:lvlText w:val="%4."/>
      <w:lvlJc w:val="left"/>
      <w:pPr>
        <w:ind w:left="8370" w:hanging="360"/>
      </w:pPr>
    </w:lvl>
    <w:lvl w:ilvl="4" w:tplc="FFFFFFFF">
      <w:numFmt w:val="bullet"/>
      <w:lvlText w:val="•"/>
      <w:lvlJc w:val="left"/>
      <w:pPr>
        <w:ind w:left="3408" w:hanging="360"/>
      </w:pPr>
      <w:rPr>
        <w:rFonts w:hint="default"/>
        <w:lang w:eastAsia="en-US" w:bidi="ar-SA"/>
      </w:rPr>
    </w:lvl>
    <w:lvl w:ilvl="5" w:tplc="FFFFFFFF">
      <w:numFmt w:val="bullet"/>
      <w:lvlText w:val="•"/>
      <w:lvlJc w:val="left"/>
      <w:pPr>
        <w:ind w:left="4376" w:hanging="360"/>
      </w:pPr>
      <w:rPr>
        <w:rFonts w:hint="default"/>
        <w:lang w:eastAsia="en-US" w:bidi="ar-SA"/>
      </w:rPr>
    </w:lvl>
    <w:lvl w:ilvl="6" w:tplc="FFFFFFFF">
      <w:numFmt w:val="bullet"/>
      <w:lvlText w:val="•"/>
      <w:lvlJc w:val="left"/>
      <w:pPr>
        <w:ind w:left="5344" w:hanging="360"/>
      </w:pPr>
      <w:rPr>
        <w:rFonts w:hint="default"/>
        <w:lang w:eastAsia="en-US" w:bidi="ar-SA"/>
      </w:rPr>
    </w:lvl>
    <w:lvl w:ilvl="7" w:tplc="FFFFFFFF">
      <w:numFmt w:val="bullet"/>
      <w:lvlText w:val="•"/>
      <w:lvlJc w:val="left"/>
      <w:pPr>
        <w:ind w:left="6312" w:hanging="360"/>
      </w:pPr>
      <w:rPr>
        <w:rFonts w:hint="default"/>
        <w:lang w:eastAsia="en-US" w:bidi="ar-SA"/>
      </w:rPr>
    </w:lvl>
    <w:lvl w:ilvl="8" w:tplc="FFFFFFFF">
      <w:numFmt w:val="bullet"/>
      <w:lvlText w:val="•"/>
      <w:lvlJc w:val="left"/>
      <w:pPr>
        <w:ind w:left="7280" w:hanging="360"/>
      </w:pPr>
      <w:rPr>
        <w:rFonts w:hint="default"/>
        <w:lang w:eastAsia="en-US" w:bidi="ar-SA"/>
      </w:rPr>
    </w:lvl>
  </w:abstractNum>
  <w:abstractNum w:abstractNumId="40">
    <w:nsid w:val="7E2F1CB1"/>
    <w:multiLevelType w:val="hybridMultilevel"/>
    <w:tmpl w:val="E3F00758"/>
    <w:lvl w:ilvl="0" w:tplc="11BCC27E">
      <w:start w:val="4"/>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1013C"/>
    <w:multiLevelType w:val="hybridMultilevel"/>
    <w:tmpl w:val="FF62E908"/>
    <w:lvl w:ilvl="0" w:tplc="255A405C">
      <w:start w:val="2"/>
      <w:numFmt w:val="decimal"/>
      <w:lvlText w:val="%1)"/>
      <w:lvlJc w:val="left"/>
      <w:pPr>
        <w:ind w:left="19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9"/>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32"/>
  </w:num>
  <w:num w:numId="8">
    <w:abstractNumId w:val="37"/>
  </w:num>
  <w:num w:numId="9">
    <w:abstractNumId w:val="30"/>
  </w:num>
  <w:num w:numId="10">
    <w:abstractNumId w:val="0"/>
  </w:num>
  <w:num w:numId="11">
    <w:abstractNumId w:val="14"/>
  </w:num>
  <w:num w:numId="12">
    <w:abstractNumId w:val="31"/>
  </w:num>
  <w:num w:numId="13">
    <w:abstractNumId w:val="38"/>
  </w:num>
  <w:num w:numId="14">
    <w:abstractNumId w:val="40"/>
  </w:num>
  <w:num w:numId="15">
    <w:abstractNumId w:val="22"/>
  </w:num>
  <w:num w:numId="16">
    <w:abstractNumId w:val="27"/>
  </w:num>
  <w:num w:numId="17">
    <w:abstractNumId w:val="3"/>
  </w:num>
  <w:num w:numId="18">
    <w:abstractNumId w:val="34"/>
  </w:num>
  <w:num w:numId="19">
    <w:abstractNumId w:val="8"/>
  </w:num>
  <w:num w:numId="20">
    <w:abstractNumId w:val="12"/>
  </w:num>
  <w:num w:numId="21">
    <w:abstractNumId w:val="41"/>
  </w:num>
  <w:num w:numId="22">
    <w:abstractNumId w:val="4"/>
  </w:num>
  <w:num w:numId="23">
    <w:abstractNumId w:val="39"/>
  </w:num>
  <w:num w:numId="24">
    <w:abstractNumId w:val="35"/>
  </w:num>
  <w:num w:numId="25">
    <w:abstractNumId w:val="6"/>
  </w:num>
  <w:num w:numId="26">
    <w:abstractNumId w:val="7"/>
  </w:num>
  <w:num w:numId="27">
    <w:abstractNumId w:val="15"/>
  </w:num>
  <w:num w:numId="28">
    <w:abstractNumId w:val="20"/>
  </w:num>
  <w:num w:numId="29">
    <w:abstractNumId w:val="36"/>
  </w:num>
  <w:num w:numId="30">
    <w:abstractNumId w:val="26"/>
  </w:num>
  <w:num w:numId="31">
    <w:abstractNumId w:val="16"/>
  </w:num>
  <w:num w:numId="32">
    <w:abstractNumId w:val="28"/>
  </w:num>
  <w:num w:numId="33">
    <w:abstractNumId w:val="25"/>
  </w:num>
  <w:num w:numId="34">
    <w:abstractNumId w:val="1"/>
  </w:num>
  <w:num w:numId="35">
    <w:abstractNumId w:val="17"/>
  </w:num>
  <w:num w:numId="36">
    <w:abstractNumId w:val="2"/>
  </w:num>
  <w:num w:numId="37">
    <w:abstractNumId w:val="18"/>
  </w:num>
  <w:num w:numId="38">
    <w:abstractNumId w:val="19"/>
  </w:num>
  <w:num w:numId="39">
    <w:abstractNumId w:val="5"/>
  </w:num>
  <w:num w:numId="40">
    <w:abstractNumId w:val="24"/>
  </w:num>
  <w:num w:numId="41">
    <w:abstractNumId w:val="13"/>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X+Pha8ygeP4pi8wMeYu2f7YLVPE=" w:salt="JKnxKCm+Oql85tD7yHa6P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C5330"/>
    <w:rsid w:val="00284871"/>
    <w:rsid w:val="00324A6F"/>
    <w:rsid w:val="003D43BE"/>
    <w:rsid w:val="0056688D"/>
    <w:rsid w:val="00755F14"/>
    <w:rsid w:val="00C80362"/>
    <w:rsid w:val="00CB69C6"/>
    <w:rsid w:val="00D61199"/>
    <w:rsid w:val="00E20291"/>
    <w:rsid w:val="00EC5330"/>
    <w:rsid w:val="00FA3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2025-12-04T08:46:00Z</dcterms:created>
  <dcterms:modified xsi:type="dcterms:W3CDTF">2025-12-04T08:46:00Z</dcterms:modified>
</cp:coreProperties>
</file>