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873" w:rsidRPr="00A22D03" w:rsidRDefault="00FF6873" w:rsidP="00FF6873">
      <w:pPr>
        <w:pStyle w:val="Heading1"/>
        <w:spacing w:line="360" w:lineRule="auto"/>
        <w:jc w:val="center"/>
        <w:rPr>
          <w:rFonts w:ascii="Times New Roman" w:eastAsia="Times New Roman" w:hAnsi="Times New Roman" w:cs="Times New Roman"/>
          <w:b/>
          <w:bCs/>
          <w:color w:val="auto"/>
          <w:sz w:val="24"/>
          <w:szCs w:val="24"/>
          <w:lang w:eastAsia="en-ID"/>
        </w:rPr>
      </w:pPr>
      <w:bookmarkStart w:id="0" w:name="_GoBack"/>
      <w:bookmarkStart w:id="1" w:name="_Toc183468733"/>
      <w:bookmarkEnd w:id="0"/>
      <w:r w:rsidRPr="00A22D03">
        <w:rPr>
          <w:rFonts w:ascii="Times New Roman" w:eastAsia="Times New Roman" w:hAnsi="Times New Roman" w:cs="Times New Roman"/>
          <w:b/>
          <w:bCs/>
          <w:color w:val="auto"/>
          <w:sz w:val="24"/>
          <w:szCs w:val="24"/>
          <w:lang w:eastAsia="en-ID"/>
        </w:rPr>
        <w:t>BAB 4</w:t>
      </w:r>
      <w:bookmarkEnd w:id="1"/>
    </w:p>
    <w:p w:rsidR="00FF6873" w:rsidRPr="00A22D03" w:rsidRDefault="00FF6873" w:rsidP="00FF6873">
      <w:pPr>
        <w:pStyle w:val="Heading1"/>
        <w:jc w:val="center"/>
        <w:rPr>
          <w:rFonts w:ascii="Times New Roman" w:eastAsia="Times New Roman" w:hAnsi="Times New Roman" w:cs="Times New Roman"/>
          <w:b/>
          <w:bCs/>
          <w:color w:val="auto"/>
          <w:sz w:val="24"/>
          <w:szCs w:val="24"/>
          <w:lang w:eastAsia="en-ID"/>
        </w:rPr>
      </w:pPr>
      <w:bookmarkStart w:id="2" w:name="_Toc183468734"/>
      <w:r w:rsidRPr="00A22D03">
        <w:rPr>
          <w:rFonts w:ascii="Times New Roman" w:eastAsia="Times New Roman" w:hAnsi="Times New Roman" w:cs="Times New Roman"/>
          <w:b/>
          <w:bCs/>
          <w:color w:val="auto"/>
          <w:sz w:val="24"/>
          <w:szCs w:val="24"/>
          <w:lang w:eastAsia="en-ID"/>
        </w:rPr>
        <w:t>HASIL PENELITIAN DAN PEMBAHASAN</w:t>
      </w:r>
      <w:bookmarkEnd w:id="2"/>
    </w:p>
    <w:p w:rsidR="00FF6873" w:rsidRPr="00C22FA5" w:rsidRDefault="00FF6873" w:rsidP="00FF6873">
      <w:pPr>
        <w:spacing w:after="0" w:line="360" w:lineRule="auto"/>
        <w:rPr>
          <w:rFonts w:ascii="Times New Roman" w:eastAsia="Times New Roman" w:hAnsi="Times New Roman" w:cs="Times New Roman"/>
          <w:b/>
          <w:bCs/>
          <w:sz w:val="24"/>
          <w:szCs w:val="24"/>
          <w:lang w:eastAsia="en-ID"/>
        </w:rPr>
      </w:pPr>
    </w:p>
    <w:p w:rsidR="00FF6873" w:rsidRDefault="00FF6873" w:rsidP="00FF6873">
      <w:pPr>
        <w:spacing w:after="0" w:line="360" w:lineRule="auto"/>
        <w:ind w:firstLine="720"/>
        <w:jc w:val="both"/>
        <w:rPr>
          <w:rFonts w:ascii="Times New Roman" w:hAnsi="Times New Roman" w:cs="Times New Roman"/>
          <w:sz w:val="24"/>
          <w:szCs w:val="24"/>
        </w:rPr>
      </w:pPr>
      <w:r w:rsidRPr="00C22FA5">
        <w:rPr>
          <w:rFonts w:ascii="Times New Roman" w:hAnsi="Times New Roman" w:cs="Times New Roman"/>
          <w:sz w:val="24"/>
          <w:szCs w:val="24"/>
        </w:rPr>
        <w:t xml:space="preserve">Hasil penelitian dipaparkan berdasarkan wawancara yang dilakukan terhadap </w:t>
      </w:r>
      <w:proofErr w:type="gramStart"/>
      <w:r w:rsidRPr="00C22FA5">
        <w:rPr>
          <w:rFonts w:ascii="Times New Roman" w:hAnsi="Times New Roman" w:cs="Times New Roman"/>
          <w:sz w:val="24"/>
          <w:szCs w:val="24"/>
        </w:rPr>
        <w:t>lima</w:t>
      </w:r>
      <w:proofErr w:type="gramEnd"/>
      <w:r w:rsidRPr="00C22FA5">
        <w:rPr>
          <w:rFonts w:ascii="Times New Roman" w:hAnsi="Times New Roman" w:cs="Times New Roman"/>
          <w:sz w:val="24"/>
          <w:szCs w:val="24"/>
        </w:rPr>
        <w:t xml:space="preserve"> orang pengurus yayasan, dua orang guru, dan dua puluh orang siswa di Lembaga Kursus dan Pelatihan </w:t>
      </w:r>
      <w:r>
        <w:rPr>
          <w:rFonts w:ascii="Times New Roman" w:hAnsi="Times New Roman" w:cs="Times New Roman"/>
          <w:sz w:val="24"/>
          <w:szCs w:val="24"/>
        </w:rPr>
        <w:t xml:space="preserve">(LKP) </w:t>
      </w:r>
      <w:r w:rsidRPr="00C22FA5">
        <w:rPr>
          <w:rFonts w:ascii="Times New Roman" w:hAnsi="Times New Roman" w:cs="Times New Roman"/>
          <w:sz w:val="24"/>
          <w:szCs w:val="24"/>
        </w:rPr>
        <w:t xml:space="preserve">Ayumi Kabupaten Deli Serdang. </w:t>
      </w:r>
      <w:proofErr w:type="gramStart"/>
      <w:r>
        <w:rPr>
          <w:rFonts w:ascii="Times New Roman" w:hAnsi="Times New Roman" w:cs="Times New Roman"/>
          <w:sz w:val="24"/>
          <w:szCs w:val="24"/>
        </w:rPr>
        <w:t xml:space="preserve">Selain wawancara, penelitian ini juga mengumpulkan data dari observasi yang dilakukan </w:t>
      </w:r>
      <w:r w:rsidRPr="00C22FA5">
        <w:rPr>
          <w:rStyle w:val="Strong"/>
          <w:rFonts w:ascii="Times New Roman" w:hAnsi="Times New Roman" w:cs="Times New Roman"/>
          <w:sz w:val="24"/>
          <w:szCs w:val="24"/>
        </w:rPr>
        <w:t>untuk m</w:t>
      </w:r>
      <w:r w:rsidRPr="00C22FA5">
        <w:rPr>
          <w:rFonts w:ascii="Times New Roman" w:hAnsi="Times New Roman" w:cs="Times New Roman"/>
          <w:sz w:val="24"/>
          <w:szCs w:val="24"/>
        </w:rPr>
        <w:t xml:space="preserve">engamati langsung pelaksanaan nilai-nilai Pancasila dalam kegiatan pelatihan dan pengelolaan </w:t>
      </w:r>
      <w:r>
        <w:rPr>
          <w:rFonts w:ascii="Times New Roman" w:hAnsi="Times New Roman" w:cs="Times New Roman"/>
          <w:sz w:val="24"/>
          <w:szCs w:val="24"/>
        </w:rPr>
        <w:t>Yayasan.</w:t>
      </w:r>
      <w:proofErr w:type="gramEnd"/>
      <w:r>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Penelitian ini bertujuan untuk mengidentifikasi bagaimana pengelolaan manajemen yayasan mendukung pelaksanaan nilai-nilai Pancasila dalam kegiatan pembelajaran serta dampaknya terhadap guru dan siswa.</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Wawancara dilakukan dengan panduan daftar pertanyaan yang mencakup peran yayasan dalam mendukung guru, strategi pelaksanaan nilai-nilai Pancasila, tantangan yang dihadapi, dan pengaruhnya terhadap siswa.</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Data yang terkumpul memberikan gambaran yang menyeluruh mengenai praktik tata kelola yayasan, pandangan para guru terhadap dukungan yang diberikan, serta pengalaman siswa dalam menginternalisasi nilai-nilai Pancasila di lingkungan pendidikan mereka.</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Paparan berikut menyajikan temuan utama yang diperoleh dari wawancara tersebut, dilengkapi dengan interpretasi berdasarkan tema-tema yang telah diidentifikasi.</w:t>
      </w:r>
      <w:proofErr w:type="gramEnd"/>
    </w:p>
    <w:p w:rsidR="00FF6873" w:rsidRDefault="00FF6873" w:rsidP="00FF6873">
      <w:pPr>
        <w:spacing w:after="0" w:line="360" w:lineRule="auto"/>
        <w:ind w:firstLine="720"/>
        <w:jc w:val="both"/>
        <w:rPr>
          <w:rFonts w:ascii="Times New Roman" w:hAnsi="Times New Roman" w:cs="Times New Roman"/>
          <w:sz w:val="24"/>
          <w:szCs w:val="24"/>
        </w:rPr>
      </w:pPr>
      <w:r w:rsidRPr="00C22FA5">
        <w:rPr>
          <w:rFonts w:ascii="Times New Roman" w:hAnsi="Times New Roman" w:cs="Times New Roman"/>
          <w:sz w:val="24"/>
          <w:szCs w:val="24"/>
        </w:rPr>
        <w:t xml:space="preserve">Berdasarkan wawancara dengan </w:t>
      </w:r>
      <w:proofErr w:type="gramStart"/>
      <w:r w:rsidRPr="00C22FA5">
        <w:rPr>
          <w:rFonts w:ascii="Times New Roman" w:hAnsi="Times New Roman" w:cs="Times New Roman"/>
          <w:sz w:val="24"/>
          <w:szCs w:val="24"/>
        </w:rPr>
        <w:t>lima</w:t>
      </w:r>
      <w:proofErr w:type="gramEnd"/>
      <w:r w:rsidRPr="00C22FA5">
        <w:rPr>
          <w:rFonts w:ascii="Times New Roman" w:hAnsi="Times New Roman" w:cs="Times New Roman"/>
          <w:sz w:val="24"/>
          <w:szCs w:val="24"/>
        </w:rPr>
        <w:t xml:space="preserve"> pengurus yayasan, dapat disimpulkan bahwa yayasan telah mengambil langkah strategis untuk mendukung implementasi nilai-nilai Pancasila dalam kegiatan pembelajaran. Kebijakan yayasan mencakup penyediaan pelatihan bagi guru, pengembangan kurikulum berbasis kompetensi, serta kerja </w:t>
      </w:r>
      <w:proofErr w:type="gramStart"/>
      <w:r w:rsidRPr="00C22FA5">
        <w:rPr>
          <w:rFonts w:ascii="Times New Roman" w:hAnsi="Times New Roman" w:cs="Times New Roman"/>
          <w:sz w:val="24"/>
          <w:szCs w:val="24"/>
        </w:rPr>
        <w:t>sama</w:t>
      </w:r>
      <w:proofErr w:type="gramEnd"/>
      <w:r w:rsidRPr="00C22FA5">
        <w:rPr>
          <w:rFonts w:ascii="Times New Roman" w:hAnsi="Times New Roman" w:cs="Times New Roman"/>
          <w:sz w:val="24"/>
          <w:szCs w:val="24"/>
        </w:rPr>
        <w:t xml:space="preserve"> dengan dunia usaha dan industri. </w:t>
      </w:r>
      <w:proofErr w:type="gramStart"/>
      <w:r w:rsidRPr="00C22FA5">
        <w:rPr>
          <w:rFonts w:ascii="Times New Roman" w:hAnsi="Times New Roman" w:cs="Times New Roman"/>
          <w:sz w:val="24"/>
          <w:szCs w:val="24"/>
        </w:rPr>
        <w:t>Selain itu, evaluasi berkala dilakukan untuk memastikan ketercapaian visi dan misi yayasan, seperti pembentukan siswa yang mandiri, kreatif, dan religius.</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Namun, pengurus juga mengakui adanya tantangan, seperti keterbatasan waktu untuk pelatihan intensif dan kebutuhan peningkatan sumber daya yang lebih memadai.</w:t>
      </w:r>
      <w:proofErr w:type="gramEnd"/>
    </w:p>
    <w:p w:rsidR="00FF6873" w:rsidRDefault="00FF6873" w:rsidP="00FF6873">
      <w:pPr>
        <w:spacing w:after="0" w:line="360" w:lineRule="auto"/>
        <w:ind w:firstLine="720"/>
        <w:jc w:val="both"/>
        <w:rPr>
          <w:rFonts w:ascii="Times New Roman" w:hAnsi="Times New Roman" w:cs="Times New Roman"/>
          <w:sz w:val="24"/>
          <w:szCs w:val="24"/>
        </w:rPr>
      </w:pPr>
      <w:proofErr w:type="gramStart"/>
      <w:r w:rsidRPr="00C22FA5">
        <w:rPr>
          <w:rFonts w:ascii="Times New Roman" w:hAnsi="Times New Roman" w:cs="Times New Roman"/>
          <w:sz w:val="24"/>
          <w:szCs w:val="24"/>
        </w:rPr>
        <w:t>Berdasarkan wawancara dengan dua guru, ditemukan bahwa guru berperan aktif dalam mengintegrasikan nilai-nilai Pancasila ke dalam pembelajaran.</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Hal ini dilakukan melalui pendekatan kontekstual, seperti memberikan contoh nyata dan mendorong diskusi terkait nilai-nilai kebangsaan, toleransi, dan gotong royong.</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 xml:space="preserve">Dukungan dari yayasan, terutama melalui pelatihan dan penyediaan modul, membantu guru mengatasi beberapa tantangan, meskipun </w:t>
      </w:r>
      <w:r w:rsidRPr="00C22FA5">
        <w:rPr>
          <w:rFonts w:ascii="Times New Roman" w:hAnsi="Times New Roman" w:cs="Times New Roman"/>
          <w:sz w:val="24"/>
          <w:szCs w:val="24"/>
        </w:rPr>
        <w:lastRenderedPageBreak/>
        <w:t>keterbatasan waktu dan perhatian siswa terhadap aspek keterampilan teknis masih menjadi kendala.</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Secara umum, guru merasa cukup terbantu oleh kebijakan yayasan dalam mengintegrasikan nilai-nilai Pancasila.</w:t>
      </w:r>
      <w:proofErr w:type="gramEnd"/>
    </w:p>
    <w:p w:rsidR="00FF6873" w:rsidRDefault="00FF6873" w:rsidP="00FF6873">
      <w:pPr>
        <w:spacing w:after="0" w:line="360" w:lineRule="auto"/>
        <w:ind w:firstLine="720"/>
        <w:jc w:val="both"/>
        <w:rPr>
          <w:rFonts w:ascii="Times New Roman" w:hAnsi="Times New Roman" w:cs="Times New Roman"/>
          <w:sz w:val="24"/>
          <w:szCs w:val="24"/>
        </w:rPr>
      </w:pPr>
      <w:proofErr w:type="gramStart"/>
      <w:r w:rsidRPr="00C22FA5">
        <w:rPr>
          <w:rFonts w:ascii="Times New Roman" w:hAnsi="Times New Roman" w:cs="Times New Roman"/>
          <w:sz w:val="24"/>
          <w:szCs w:val="24"/>
        </w:rPr>
        <w:t>Hasil wawancara dengan 20 siswa menunjukkan bahwa mereka merasakan dampak positif dari implementasi nilai-nilai Pancasila dalam pembelajaran.</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Siswa merasa lebih mandiri, kreatif, dan percaya diri dalam mengembangkan potensi diri.</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Selain itu, pembelajaran yang berbasis kerja kelompok mengajarkan mereka pentingnya toleransi dan gotong royong, yang mencerminkan nilai-nilai Pancasila.</w:t>
      </w:r>
      <w:proofErr w:type="gramEnd"/>
      <w:r w:rsidRPr="00C22FA5">
        <w:rPr>
          <w:rFonts w:ascii="Times New Roman" w:hAnsi="Times New Roman" w:cs="Times New Roman"/>
          <w:sz w:val="24"/>
          <w:szCs w:val="24"/>
        </w:rPr>
        <w:t xml:space="preserve"> Aspek religiusitas juga dirasakan melalui kegiatan seperti </w:t>
      </w:r>
      <w:proofErr w:type="gramStart"/>
      <w:r w:rsidRPr="00C22FA5">
        <w:rPr>
          <w:rFonts w:ascii="Times New Roman" w:hAnsi="Times New Roman" w:cs="Times New Roman"/>
          <w:sz w:val="24"/>
          <w:szCs w:val="24"/>
        </w:rPr>
        <w:t>doa</w:t>
      </w:r>
      <w:proofErr w:type="gramEnd"/>
      <w:r w:rsidRPr="00C22FA5">
        <w:rPr>
          <w:rFonts w:ascii="Times New Roman" w:hAnsi="Times New Roman" w:cs="Times New Roman"/>
          <w:sz w:val="24"/>
          <w:szCs w:val="24"/>
        </w:rPr>
        <w:t xml:space="preserve"> bersama dan pembahasan etika dalam pembelajaran. </w:t>
      </w:r>
      <w:proofErr w:type="gramStart"/>
      <w:r w:rsidRPr="00C22FA5">
        <w:rPr>
          <w:rFonts w:ascii="Times New Roman" w:hAnsi="Times New Roman" w:cs="Times New Roman"/>
          <w:sz w:val="24"/>
          <w:szCs w:val="24"/>
        </w:rPr>
        <w:t>Namun, beberapa siswa mengakui tantangan dalam menerapkan nilai-nilai Pancasila di luar lingkungan belajar, terutama dalam menghadapi situasi yang lebih kompleks di kehidupan sehari-hari.</w:t>
      </w:r>
      <w:proofErr w:type="gramEnd"/>
    </w:p>
    <w:p w:rsidR="00FF6873" w:rsidRDefault="00FF6873" w:rsidP="00FF6873">
      <w:pPr>
        <w:spacing w:after="0" w:line="360" w:lineRule="auto"/>
        <w:ind w:firstLine="720"/>
        <w:jc w:val="both"/>
        <w:rPr>
          <w:rFonts w:ascii="Times New Roman" w:hAnsi="Times New Roman" w:cs="Times New Roman"/>
          <w:sz w:val="24"/>
          <w:szCs w:val="24"/>
        </w:rPr>
      </w:pPr>
      <w:proofErr w:type="gramStart"/>
      <w:r w:rsidRPr="00C22FA5">
        <w:rPr>
          <w:rFonts w:ascii="Times New Roman" w:hAnsi="Times New Roman" w:cs="Times New Roman"/>
          <w:sz w:val="24"/>
          <w:szCs w:val="24"/>
        </w:rPr>
        <w:t>Secara keseluruhan, wawancara dengan ketiga kelompok sampel menunjukkan adanya keterkaitan yang kuat antara pengelolaan manajemen yayasan, dukungan guru, dan dampak pembelajaran terhadap siswa dalam penerapan nilai-nilai Pancasila.</w:t>
      </w:r>
      <w:proofErr w:type="gramEnd"/>
    </w:p>
    <w:p w:rsidR="00FF6873" w:rsidRDefault="00FF6873" w:rsidP="00FF6873">
      <w:pPr>
        <w:spacing w:after="0" w:line="360" w:lineRule="auto"/>
        <w:ind w:firstLine="720"/>
        <w:jc w:val="both"/>
        <w:rPr>
          <w:rFonts w:ascii="Times New Roman" w:eastAsia="Times New Roman" w:hAnsi="Times New Roman" w:cs="Times New Roman"/>
          <w:sz w:val="24"/>
          <w:szCs w:val="24"/>
          <w:lang w:eastAsia="en-ID"/>
        </w:rPr>
      </w:pPr>
      <w:proofErr w:type="gramStart"/>
      <w:r w:rsidRPr="0084472D">
        <w:rPr>
          <w:rFonts w:ascii="Times New Roman" w:eastAsia="Times New Roman" w:hAnsi="Times New Roman" w:cs="Times New Roman"/>
          <w:sz w:val="24"/>
          <w:szCs w:val="24"/>
          <w:lang w:eastAsia="en-ID"/>
        </w:rPr>
        <w:t xml:space="preserve">Berdasarkan hasil penelitian yang dilakukan, ditemukan bahwa visi yayasan </w:t>
      </w:r>
      <w:r w:rsidRPr="0084472D">
        <w:rPr>
          <w:rFonts w:ascii="Times New Roman" w:eastAsia="Times New Roman" w:hAnsi="Times New Roman" w:cs="Times New Roman"/>
          <w:i/>
          <w:iCs/>
          <w:sz w:val="24"/>
          <w:szCs w:val="24"/>
          <w:lang w:eastAsia="en-ID"/>
        </w:rPr>
        <w:t>“Menjadi lembaga kursus dan pelatihan sebagai wadah yang akan melahirkan lulusan yang memiliki kompetensi di berbagai bidang keterampilan yang mandiri, kreatif, inovatif, mampu bersaing di tingkat global, serta religius,”</w:t>
      </w:r>
      <w:r w:rsidRPr="0084472D">
        <w:rPr>
          <w:rFonts w:ascii="Times New Roman" w:eastAsia="Times New Roman" w:hAnsi="Times New Roman" w:cs="Times New Roman"/>
          <w:sz w:val="24"/>
          <w:szCs w:val="24"/>
          <w:lang w:eastAsia="en-ID"/>
        </w:rPr>
        <w:t xml:space="preserve"> telah selaras dengan nilai-nilai Pancasila.</w:t>
      </w:r>
      <w:proofErr w:type="gramEnd"/>
      <w:r w:rsidRPr="0084472D">
        <w:rPr>
          <w:rFonts w:ascii="Times New Roman" w:eastAsia="Times New Roman" w:hAnsi="Times New Roman" w:cs="Times New Roman"/>
          <w:sz w:val="24"/>
          <w:szCs w:val="24"/>
          <w:lang w:eastAsia="en-ID"/>
        </w:rPr>
        <w:t xml:space="preserve"> </w:t>
      </w:r>
      <w:proofErr w:type="gramStart"/>
      <w:r w:rsidRPr="0084472D">
        <w:rPr>
          <w:rFonts w:ascii="Times New Roman" w:eastAsia="Times New Roman" w:hAnsi="Times New Roman" w:cs="Times New Roman"/>
          <w:sz w:val="24"/>
          <w:szCs w:val="24"/>
          <w:lang w:eastAsia="en-ID"/>
        </w:rPr>
        <w:t>Dalam implementasinya, yayasan menunjukkan upaya yang signifikan dalam mendukung para guru melalui berbagai program pelatihan dan penyediaan materi ajar yang relevan.</w:t>
      </w:r>
      <w:proofErr w:type="gramEnd"/>
      <w:r w:rsidRPr="0084472D">
        <w:rPr>
          <w:rFonts w:ascii="Times New Roman" w:eastAsia="Times New Roman" w:hAnsi="Times New Roman" w:cs="Times New Roman"/>
          <w:sz w:val="24"/>
          <w:szCs w:val="24"/>
          <w:lang w:eastAsia="en-ID"/>
        </w:rPr>
        <w:t xml:space="preserve"> Program ini bertujuan untuk memastikan bahwa proses pembelajaran tidak hanya berfokus pada pengembangan keterampilan siswa, tetapi juga membangun karakter mereka sesuai dengan nilai-nilai Pancasila, seperti kemandirian, toleransi, gotong royong, dan spiritualitas</w:t>
      </w:r>
      <w:r>
        <w:rPr>
          <w:rFonts w:ascii="Times New Roman" w:eastAsia="Times New Roman" w:hAnsi="Times New Roman" w:cs="Times New Roman"/>
          <w:sz w:val="24"/>
          <w:szCs w:val="24"/>
          <w:lang w:eastAsia="en-ID"/>
        </w:rPr>
        <w:t>.</w:t>
      </w:r>
    </w:p>
    <w:p w:rsidR="00FF6873" w:rsidRDefault="00FF6873" w:rsidP="00FF6873">
      <w:pPr>
        <w:spacing w:after="0" w:line="360" w:lineRule="auto"/>
        <w:ind w:firstLine="720"/>
        <w:jc w:val="both"/>
        <w:rPr>
          <w:rFonts w:ascii="Times New Roman" w:hAnsi="Times New Roman" w:cs="Times New Roman"/>
          <w:sz w:val="24"/>
          <w:szCs w:val="24"/>
        </w:rPr>
      </w:pPr>
      <w:proofErr w:type="gramStart"/>
      <w:r w:rsidRPr="0084472D">
        <w:rPr>
          <w:rFonts w:ascii="Times New Roman" w:eastAsia="Times New Roman" w:hAnsi="Times New Roman" w:cs="Times New Roman"/>
          <w:sz w:val="24"/>
          <w:szCs w:val="24"/>
          <w:lang w:eastAsia="en-ID"/>
        </w:rPr>
        <w:t>Dukungan yayasan terhadap guru terlihat melalui kebijakan yang menekankan pentingnya integrasi nilai religius dan nasionalisme dalam pembelajaran.</w:t>
      </w:r>
      <w:proofErr w:type="gramEnd"/>
      <w:r w:rsidRPr="0084472D">
        <w:rPr>
          <w:rFonts w:ascii="Times New Roman" w:eastAsia="Times New Roman" w:hAnsi="Times New Roman" w:cs="Times New Roman"/>
          <w:sz w:val="24"/>
          <w:szCs w:val="24"/>
          <w:lang w:eastAsia="en-ID"/>
        </w:rPr>
        <w:t xml:space="preserve"> </w:t>
      </w:r>
      <w:proofErr w:type="gramStart"/>
      <w:r w:rsidRPr="0084472D">
        <w:rPr>
          <w:rFonts w:ascii="Times New Roman" w:eastAsia="Times New Roman" w:hAnsi="Times New Roman" w:cs="Times New Roman"/>
          <w:sz w:val="24"/>
          <w:szCs w:val="24"/>
          <w:lang w:eastAsia="en-ID"/>
        </w:rPr>
        <w:t>Yayasan juga menyediakan evaluasi berkala untuk memastikan penerapan nilai Pancasila berjalan sesuai dengan visi lembaga.</w:t>
      </w:r>
      <w:proofErr w:type="gramEnd"/>
      <w:r w:rsidRPr="0084472D">
        <w:rPr>
          <w:rFonts w:ascii="Times New Roman" w:eastAsia="Times New Roman" w:hAnsi="Times New Roman" w:cs="Times New Roman"/>
          <w:sz w:val="24"/>
          <w:szCs w:val="24"/>
          <w:lang w:eastAsia="en-ID"/>
        </w:rPr>
        <w:t xml:space="preserve"> </w:t>
      </w:r>
      <w:proofErr w:type="gramStart"/>
      <w:r w:rsidRPr="0084472D">
        <w:rPr>
          <w:rFonts w:ascii="Times New Roman" w:eastAsia="Times New Roman" w:hAnsi="Times New Roman" w:cs="Times New Roman"/>
          <w:sz w:val="24"/>
          <w:szCs w:val="24"/>
          <w:lang w:eastAsia="en-ID"/>
        </w:rPr>
        <w:t>Namun, penelitian ini juga menemukan adanya beberapa tantangan dalam pelaksanaannya.</w:t>
      </w:r>
      <w:proofErr w:type="gramEnd"/>
      <w:r w:rsidRPr="0084472D">
        <w:rPr>
          <w:rFonts w:ascii="Times New Roman" w:eastAsia="Times New Roman" w:hAnsi="Times New Roman" w:cs="Times New Roman"/>
          <w:sz w:val="24"/>
          <w:szCs w:val="24"/>
          <w:lang w:eastAsia="en-ID"/>
        </w:rPr>
        <w:t xml:space="preserve"> Guru </w:t>
      </w:r>
      <w:proofErr w:type="gramStart"/>
      <w:r w:rsidRPr="0084472D">
        <w:rPr>
          <w:rFonts w:ascii="Times New Roman" w:eastAsia="Times New Roman" w:hAnsi="Times New Roman" w:cs="Times New Roman"/>
          <w:sz w:val="24"/>
          <w:szCs w:val="24"/>
          <w:lang w:eastAsia="en-ID"/>
        </w:rPr>
        <w:t>menghadapi</w:t>
      </w:r>
      <w:proofErr w:type="gramEnd"/>
      <w:r w:rsidRPr="0084472D">
        <w:rPr>
          <w:rFonts w:ascii="Times New Roman" w:eastAsia="Times New Roman" w:hAnsi="Times New Roman" w:cs="Times New Roman"/>
          <w:sz w:val="24"/>
          <w:szCs w:val="24"/>
          <w:lang w:eastAsia="en-ID"/>
        </w:rPr>
        <w:t xml:space="preserve"> kesulitan dalam menyeimbangkan antara penanaman nilai religius dan nasionalisme dengan tuntutan global yang menekankan kreativitas dan inovasi. </w:t>
      </w:r>
      <w:proofErr w:type="gramStart"/>
      <w:r w:rsidRPr="0084472D">
        <w:rPr>
          <w:rFonts w:ascii="Times New Roman" w:eastAsia="Times New Roman" w:hAnsi="Times New Roman" w:cs="Times New Roman"/>
          <w:sz w:val="24"/>
          <w:szCs w:val="24"/>
          <w:lang w:eastAsia="en-ID"/>
        </w:rPr>
        <w:t>Selain itu, keterbatasan sumber daya dan pemahaman yang belum merata tentang nilai-nilai Pancasila juga menjadi kendala dalam implementasi secara optimal.</w:t>
      </w:r>
      <w:proofErr w:type="gramEnd"/>
    </w:p>
    <w:p w:rsidR="00FF6873" w:rsidRDefault="00FF6873" w:rsidP="00FF6873">
      <w:pPr>
        <w:spacing w:after="0" w:line="360" w:lineRule="auto"/>
        <w:ind w:firstLine="720"/>
        <w:jc w:val="both"/>
        <w:rPr>
          <w:rFonts w:ascii="Times New Roman" w:hAnsi="Times New Roman" w:cs="Times New Roman"/>
          <w:sz w:val="24"/>
          <w:szCs w:val="24"/>
        </w:rPr>
      </w:pPr>
      <w:proofErr w:type="gramStart"/>
      <w:r w:rsidRPr="0084472D">
        <w:rPr>
          <w:rFonts w:ascii="Times New Roman" w:eastAsia="Times New Roman" w:hAnsi="Times New Roman" w:cs="Times New Roman"/>
          <w:sz w:val="24"/>
          <w:szCs w:val="24"/>
          <w:lang w:eastAsia="en-ID"/>
        </w:rPr>
        <w:lastRenderedPageBreak/>
        <w:t>Adapun dampak dari implementasi tersebut terhadap siswa terlihat dalam pembentukan karakter dan pengembangan kompetensi mereka.</w:t>
      </w:r>
      <w:proofErr w:type="gramEnd"/>
      <w:r w:rsidRPr="0084472D">
        <w:rPr>
          <w:rFonts w:ascii="Times New Roman" w:eastAsia="Times New Roman" w:hAnsi="Times New Roman" w:cs="Times New Roman"/>
          <w:sz w:val="24"/>
          <w:szCs w:val="24"/>
          <w:lang w:eastAsia="en-ID"/>
        </w:rPr>
        <w:t xml:space="preserve"> </w:t>
      </w:r>
      <w:proofErr w:type="gramStart"/>
      <w:r w:rsidRPr="0084472D">
        <w:rPr>
          <w:rFonts w:ascii="Times New Roman" w:eastAsia="Times New Roman" w:hAnsi="Times New Roman" w:cs="Times New Roman"/>
          <w:sz w:val="24"/>
          <w:szCs w:val="24"/>
          <w:lang w:eastAsia="en-ID"/>
        </w:rPr>
        <w:t>Siswa menunjukkan perilaku yang mencerminkan nilai-nilai Pancasila, seperti gotong royong, toleransi, dan sikap mandiri, yang sekaligus mendukung visi yayasan untuk menghasilkan lulusan yang siap bersaing secara global.</w:t>
      </w:r>
      <w:proofErr w:type="gramEnd"/>
      <w:r w:rsidRPr="0084472D">
        <w:rPr>
          <w:rFonts w:ascii="Times New Roman" w:eastAsia="Times New Roman" w:hAnsi="Times New Roman" w:cs="Times New Roman"/>
          <w:sz w:val="24"/>
          <w:szCs w:val="24"/>
          <w:lang w:eastAsia="en-ID"/>
        </w:rPr>
        <w:t xml:space="preserve"> </w:t>
      </w:r>
      <w:proofErr w:type="gramStart"/>
      <w:r w:rsidRPr="0084472D">
        <w:rPr>
          <w:rFonts w:ascii="Times New Roman" w:eastAsia="Times New Roman" w:hAnsi="Times New Roman" w:cs="Times New Roman"/>
          <w:sz w:val="24"/>
          <w:szCs w:val="24"/>
          <w:lang w:eastAsia="en-ID"/>
        </w:rPr>
        <w:t>Selain itu, pendekatan pembelajaran yang mendorong kreativitas dan inovasi membuat siswa lebih adaptif terhadap perkembangan zaman tanpa meninggalkan nilai-nilai kebangsaan dan religiusitas.</w:t>
      </w:r>
      <w:proofErr w:type="gramEnd"/>
    </w:p>
    <w:p w:rsidR="00FF6873" w:rsidRDefault="00FF6873" w:rsidP="00FF6873">
      <w:pPr>
        <w:spacing w:after="0" w:line="360" w:lineRule="auto"/>
        <w:ind w:firstLine="720"/>
        <w:jc w:val="both"/>
        <w:rPr>
          <w:rFonts w:ascii="Times New Roman" w:hAnsi="Times New Roman" w:cs="Times New Roman"/>
          <w:sz w:val="24"/>
          <w:szCs w:val="24"/>
        </w:rPr>
      </w:pPr>
      <w:proofErr w:type="gramStart"/>
      <w:r w:rsidRPr="0084472D">
        <w:rPr>
          <w:rFonts w:ascii="Times New Roman" w:eastAsia="Times New Roman" w:hAnsi="Times New Roman" w:cs="Times New Roman"/>
          <w:sz w:val="24"/>
          <w:szCs w:val="24"/>
          <w:lang w:eastAsia="en-ID"/>
        </w:rPr>
        <w:t>Secara keseluruhan, hasil penelitian ini menyimpulkan bahwa visi yayasan telah tercermin dalam pelaksanaan manajemen yang mendukung guru dalam menanamkan nilai-nilai Pancasila kepada siswa.</w:t>
      </w:r>
      <w:proofErr w:type="gramEnd"/>
      <w:r w:rsidRPr="0084472D">
        <w:rPr>
          <w:rFonts w:ascii="Times New Roman" w:eastAsia="Times New Roman" w:hAnsi="Times New Roman" w:cs="Times New Roman"/>
          <w:sz w:val="24"/>
          <w:szCs w:val="24"/>
          <w:lang w:eastAsia="en-ID"/>
        </w:rPr>
        <w:t xml:space="preserve"> </w:t>
      </w:r>
      <w:proofErr w:type="gramStart"/>
      <w:r w:rsidRPr="0084472D">
        <w:rPr>
          <w:rFonts w:ascii="Times New Roman" w:eastAsia="Times New Roman" w:hAnsi="Times New Roman" w:cs="Times New Roman"/>
          <w:sz w:val="24"/>
          <w:szCs w:val="24"/>
          <w:lang w:eastAsia="en-ID"/>
        </w:rPr>
        <w:t>Meskipun demikian, keberhasilan visi ini bergantung pada peningkatan kualitas pelatihan guru, penyediaan sumber daya yang memadai, serta penguatan evaluasi yang lebih konsisten untuk memastikan keberlanjutan implementasi nilai-nilai Pancasila dalam pembelajaran.</w:t>
      </w:r>
      <w:proofErr w:type="gramEnd"/>
      <w:r w:rsidRPr="0084472D">
        <w:rPr>
          <w:rFonts w:ascii="Times New Roman" w:eastAsia="Times New Roman" w:hAnsi="Times New Roman" w:cs="Times New Roman"/>
          <w:sz w:val="24"/>
          <w:szCs w:val="24"/>
          <w:lang w:eastAsia="en-ID"/>
        </w:rPr>
        <w:t xml:space="preserve"> </w:t>
      </w:r>
      <w:proofErr w:type="gramStart"/>
      <w:r w:rsidRPr="0084472D">
        <w:rPr>
          <w:rFonts w:ascii="Times New Roman" w:eastAsia="Times New Roman" w:hAnsi="Times New Roman" w:cs="Times New Roman"/>
          <w:sz w:val="24"/>
          <w:szCs w:val="24"/>
          <w:lang w:eastAsia="en-ID"/>
        </w:rPr>
        <w:t>Dengan langkah ini, yayasan diharapkan dapat terus mewujudkan lulusan yang memiliki kompetensi global, kreatif, inovatif, mandiri, dan religius.</w:t>
      </w:r>
      <w:proofErr w:type="gramEnd"/>
    </w:p>
    <w:p w:rsidR="00FF6873" w:rsidRDefault="00FF6873" w:rsidP="00FF6873">
      <w:pPr>
        <w:spacing w:after="0" w:line="360" w:lineRule="auto"/>
        <w:ind w:firstLine="720"/>
        <w:jc w:val="both"/>
        <w:rPr>
          <w:rFonts w:ascii="Times New Roman" w:hAnsi="Times New Roman" w:cs="Times New Roman"/>
          <w:sz w:val="24"/>
          <w:szCs w:val="24"/>
        </w:rPr>
      </w:pPr>
      <w:r w:rsidRPr="00C22FA5">
        <w:rPr>
          <w:rFonts w:ascii="Times New Roman" w:hAnsi="Times New Roman" w:cs="Times New Roman"/>
          <w:sz w:val="24"/>
          <w:szCs w:val="24"/>
        </w:rPr>
        <w:t xml:space="preserve">Sedangkan keterkaitan misi Yayasan dengan penerapan nilai Pancasila menunjukkan bahwa misi yayasan, yang mencakup pelaksanaan program kursus berbasis kompetensi, pengembangan kepribadian siswa, kerja </w:t>
      </w:r>
      <w:proofErr w:type="gramStart"/>
      <w:r w:rsidRPr="00C22FA5">
        <w:rPr>
          <w:rFonts w:ascii="Times New Roman" w:hAnsi="Times New Roman" w:cs="Times New Roman"/>
          <w:sz w:val="24"/>
          <w:szCs w:val="24"/>
        </w:rPr>
        <w:t>sama</w:t>
      </w:r>
      <w:proofErr w:type="gramEnd"/>
      <w:r w:rsidRPr="00C22FA5">
        <w:rPr>
          <w:rFonts w:ascii="Times New Roman" w:hAnsi="Times New Roman" w:cs="Times New Roman"/>
          <w:sz w:val="24"/>
          <w:szCs w:val="24"/>
        </w:rPr>
        <w:t xml:space="preserve"> dengan dunia usaha, dan pembekalan nilai religius, mencerminkan nilai-nilai Pancasila dalam penerapannya. </w:t>
      </w:r>
      <w:proofErr w:type="gramStart"/>
      <w:r w:rsidRPr="00C22FA5">
        <w:rPr>
          <w:rFonts w:ascii="Times New Roman" w:hAnsi="Times New Roman" w:cs="Times New Roman"/>
          <w:sz w:val="24"/>
          <w:szCs w:val="24"/>
        </w:rPr>
        <w:t>Setiap misi yayasan dianalisis berdasarkan relevansinya dengan sila-sila Pancasila, baik dalam konteks manajemen yayasan, pelaksanaan pembelajaran, maupun dampaknya terhadap siswa.</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Penelitian ini juga mengeksplorasi sejauh mana nilai-nilai Pancasila diintegrasikan melalui misi yayasan untuk mendukung pencapaian visi lembaga dalam membentuk lulusan yang kompeten, mandiri, kreatif, dan religius.</w:t>
      </w:r>
      <w:proofErr w:type="gramEnd"/>
      <w:r w:rsidRPr="00C22FA5">
        <w:rPr>
          <w:rFonts w:ascii="Times New Roman" w:hAnsi="Times New Roman" w:cs="Times New Roman"/>
          <w:sz w:val="24"/>
          <w:szCs w:val="24"/>
        </w:rPr>
        <w:t xml:space="preserve"> </w:t>
      </w:r>
      <w:proofErr w:type="gramStart"/>
      <w:r w:rsidRPr="00C22FA5">
        <w:rPr>
          <w:rFonts w:ascii="Times New Roman" w:hAnsi="Times New Roman" w:cs="Times New Roman"/>
          <w:sz w:val="24"/>
          <w:szCs w:val="24"/>
        </w:rPr>
        <w:t>Paparan berikut menguraikan keterkaitan antara misi yayasan dengan kelima sila Pancasila secara mendalam.</w:t>
      </w:r>
      <w:proofErr w:type="gramEnd"/>
    </w:p>
    <w:p w:rsidR="00FF6873" w:rsidRDefault="00FF6873" w:rsidP="00FF6873">
      <w:pPr>
        <w:spacing w:after="0" w:line="360" w:lineRule="auto"/>
        <w:ind w:firstLine="720"/>
        <w:jc w:val="both"/>
        <w:rPr>
          <w:rFonts w:ascii="Times New Roman" w:hAnsi="Times New Roman" w:cs="Times New Roman"/>
          <w:sz w:val="24"/>
          <w:szCs w:val="24"/>
        </w:rPr>
      </w:pPr>
      <w:proofErr w:type="gramStart"/>
      <w:r w:rsidRPr="00644D2E">
        <w:rPr>
          <w:rFonts w:ascii="Times New Roman" w:eastAsia="Times New Roman" w:hAnsi="Times New Roman" w:cs="Times New Roman"/>
          <w:sz w:val="24"/>
          <w:szCs w:val="24"/>
          <w:lang w:eastAsia="en-ID"/>
        </w:rPr>
        <w:t>Misi pertama, yaitu melaksanakan program kursus dan keterampilan berbasis kompetensi, terlihat dari upaya yayasan menyediakan fasilitas dan kurikulum yang mendukung pengembangan keterampilan siswa.</w:t>
      </w:r>
      <w:proofErr w:type="gramEnd"/>
      <w:r w:rsidRPr="00644D2E">
        <w:rPr>
          <w:rFonts w:ascii="Times New Roman" w:eastAsia="Times New Roman" w:hAnsi="Times New Roman" w:cs="Times New Roman"/>
          <w:sz w:val="24"/>
          <w:szCs w:val="24"/>
          <w:lang w:eastAsia="en-ID"/>
        </w:rPr>
        <w:t xml:space="preserve"> </w:t>
      </w:r>
      <w:proofErr w:type="gramStart"/>
      <w:r w:rsidRPr="00644D2E">
        <w:rPr>
          <w:rFonts w:ascii="Times New Roman" w:eastAsia="Times New Roman" w:hAnsi="Times New Roman" w:cs="Times New Roman"/>
          <w:sz w:val="24"/>
          <w:szCs w:val="24"/>
          <w:lang w:eastAsia="en-ID"/>
        </w:rPr>
        <w:t>Hal ini relevan dengan nilai Keadilan Sosial, di mana siswa didorong untuk memiliki keterampilan yang mampu meningkatkan kemandirian mereka.</w:t>
      </w:r>
      <w:proofErr w:type="gramEnd"/>
      <w:r w:rsidRPr="00644D2E">
        <w:rPr>
          <w:rFonts w:ascii="Times New Roman" w:eastAsia="Times New Roman" w:hAnsi="Times New Roman" w:cs="Times New Roman"/>
          <w:sz w:val="24"/>
          <w:szCs w:val="24"/>
          <w:lang w:eastAsia="en-ID"/>
        </w:rPr>
        <w:t xml:space="preserve"> Selain itu, misi untuk menyiapkan peserta didik menjadi insan yang mandiri, kreatif, dan inovatif mencerminkan penerapan nilai Persatuan Indonesia dan Kemanusiaan yang Adil dan Beradab, di </w:t>
      </w:r>
      <w:r w:rsidRPr="00644D2E">
        <w:rPr>
          <w:rFonts w:ascii="Times New Roman" w:eastAsia="Times New Roman" w:hAnsi="Times New Roman" w:cs="Times New Roman"/>
          <w:sz w:val="24"/>
          <w:szCs w:val="24"/>
          <w:lang w:eastAsia="en-ID"/>
        </w:rPr>
        <w:lastRenderedPageBreak/>
        <w:t>mana siswa tidak hanya dilatih secara teknis, tetapi juga diajarkan untuk bekerja sama dan menghargai sesama dalam proses pengembangan diri.</w:t>
      </w:r>
    </w:p>
    <w:p w:rsidR="00FF6873" w:rsidRDefault="00FF6873" w:rsidP="00FF6873">
      <w:pPr>
        <w:spacing w:after="0" w:line="360" w:lineRule="auto"/>
        <w:ind w:firstLine="720"/>
        <w:jc w:val="both"/>
        <w:rPr>
          <w:rFonts w:ascii="Times New Roman" w:hAnsi="Times New Roman" w:cs="Times New Roman"/>
          <w:sz w:val="24"/>
          <w:szCs w:val="24"/>
        </w:rPr>
      </w:pPr>
      <w:r w:rsidRPr="00644D2E">
        <w:rPr>
          <w:rFonts w:ascii="Times New Roman" w:eastAsia="Times New Roman" w:hAnsi="Times New Roman" w:cs="Times New Roman"/>
          <w:sz w:val="24"/>
          <w:szCs w:val="24"/>
          <w:lang w:eastAsia="en-ID"/>
        </w:rPr>
        <w:t xml:space="preserve">Misi lainnya, seperti melakukan kerja </w:t>
      </w:r>
      <w:proofErr w:type="gramStart"/>
      <w:r w:rsidRPr="00644D2E">
        <w:rPr>
          <w:rFonts w:ascii="Times New Roman" w:eastAsia="Times New Roman" w:hAnsi="Times New Roman" w:cs="Times New Roman"/>
          <w:sz w:val="24"/>
          <w:szCs w:val="24"/>
          <w:lang w:eastAsia="en-ID"/>
        </w:rPr>
        <w:t>sama</w:t>
      </w:r>
      <w:proofErr w:type="gramEnd"/>
      <w:r w:rsidRPr="00644D2E">
        <w:rPr>
          <w:rFonts w:ascii="Times New Roman" w:eastAsia="Times New Roman" w:hAnsi="Times New Roman" w:cs="Times New Roman"/>
          <w:sz w:val="24"/>
          <w:szCs w:val="24"/>
          <w:lang w:eastAsia="en-ID"/>
        </w:rPr>
        <w:t xml:space="preserve"> dengan dunia usaha dan industri serta menyediakan kurikulum berbasis kompetensi yang relevan dengan kebutuhan dunia kerja, menunjukkan bahwa yayasan berkomitmen untuk mencetak lulusan yang mampu bersaing di tingkat global. Upaya ini didukung oleh kebijakan yang memperhatikan pengembangan guru agar mampu mengintegrasikan keterampilan global dengan pembelajaran berbasis nilai-nilai Pancasila, khususnya pada aspek kemandirian, kreativitas, dan inovasi.Selain itu, misi untuk membekali peserta didik dengan ilmu kerohanian dan religius mencerminkan nilai Ketuhanan Yang Maha Esa, yang menjadi landasan utama dalam setiap kegiatan di yayasan. </w:t>
      </w:r>
      <w:proofErr w:type="gramStart"/>
      <w:r w:rsidRPr="00644D2E">
        <w:rPr>
          <w:rFonts w:ascii="Times New Roman" w:eastAsia="Times New Roman" w:hAnsi="Times New Roman" w:cs="Times New Roman"/>
          <w:sz w:val="24"/>
          <w:szCs w:val="24"/>
          <w:lang w:eastAsia="en-ID"/>
        </w:rPr>
        <w:t>Dalam praktiknya, penelitian ini menemukan bahwa yayasan secara aktif mendukung guru dalam menyampaikan nilai-nilai religius melalui kegiatan pembelajaran dan ekstrakurikuler, seperti program pembinaan keagamaan yang rutin dilakukan.</w:t>
      </w:r>
      <w:proofErr w:type="gramEnd"/>
    </w:p>
    <w:p w:rsidR="00FF6873" w:rsidRDefault="00FF6873" w:rsidP="00FF6873">
      <w:pPr>
        <w:spacing w:after="0" w:line="360" w:lineRule="auto"/>
        <w:ind w:firstLine="720"/>
        <w:jc w:val="both"/>
        <w:rPr>
          <w:rFonts w:ascii="Times New Roman" w:hAnsi="Times New Roman" w:cs="Times New Roman"/>
          <w:sz w:val="24"/>
          <w:szCs w:val="24"/>
        </w:rPr>
      </w:pPr>
      <w:proofErr w:type="gramStart"/>
      <w:r w:rsidRPr="00644D2E">
        <w:rPr>
          <w:rFonts w:ascii="Times New Roman" w:eastAsia="Times New Roman" w:hAnsi="Times New Roman" w:cs="Times New Roman"/>
          <w:sz w:val="24"/>
          <w:szCs w:val="24"/>
          <w:lang w:eastAsia="en-ID"/>
        </w:rPr>
        <w:t>Misi untuk meningkatkan mutu layanan pendidikan juga sangat terlihat dalam sistem manajemen yayasan.</w:t>
      </w:r>
      <w:proofErr w:type="gramEnd"/>
      <w:r w:rsidRPr="00644D2E">
        <w:rPr>
          <w:rFonts w:ascii="Times New Roman" w:eastAsia="Times New Roman" w:hAnsi="Times New Roman" w:cs="Times New Roman"/>
          <w:sz w:val="24"/>
          <w:szCs w:val="24"/>
          <w:lang w:eastAsia="en-ID"/>
        </w:rPr>
        <w:t xml:space="preserve"> </w:t>
      </w:r>
      <w:proofErr w:type="gramStart"/>
      <w:r w:rsidRPr="00644D2E">
        <w:rPr>
          <w:rFonts w:ascii="Times New Roman" w:eastAsia="Times New Roman" w:hAnsi="Times New Roman" w:cs="Times New Roman"/>
          <w:sz w:val="24"/>
          <w:szCs w:val="24"/>
          <w:lang w:eastAsia="en-ID"/>
        </w:rPr>
        <w:t>Penelitian menunjukkan adanya evaluasi berkala terhadap kinerja guru, program pembelajaran, dan fasilitas yang mendukung pelaksanaan kurikulum.</w:t>
      </w:r>
      <w:proofErr w:type="gramEnd"/>
      <w:r w:rsidRPr="00644D2E">
        <w:rPr>
          <w:rFonts w:ascii="Times New Roman" w:eastAsia="Times New Roman" w:hAnsi="Times New Roman" w:cs="Times New Roman"/>
          <w:sz w:val="24"/>
          <w:szCs w:val="24"/>
          <w:lang w:eastAsia="en-ID"/>
        </w:rPr>
        <w:t xml:space="preserve"> </w:t>
      </w:r>
      <w:proofErr w:type="gramStart"/>
      <w:r w:rsidRPr="00644D2E">
        <w:rPr>
          <w:rFonts w:ascii="Times New Roman" w:eastAsia="Times New Roman" w:hAnsi="Times New Roman" w:cs="Times New Roman"/>
          <w:sz w:val="24"/>
          <w:szCs w:val="24"/>
          <w:lang w:eastAsia="en-ID"/>
        </w:rPr>
        <w:t>Hal ini memastikan bahwa nilai-nilai Pancasila dapat terus diterapkan secara konsisten, baik dalam pengembangan keterampilan maupun pembentukan karakter siswa.</w:t>
      </w:r>
      <w:proofErr w:type="gramEnd"/>
    </w:p>
    <w:p w:rsidR="00FF6873" w:rsidRDefault="00FF6873" w:rsidP="00FF6873">
      <w:pPr>
        <w:spacing w:after="0" w:line="360" w:lineRule="auto"/>
        <w:ind w:firstLine="720"/>
        <w:jc w:val="both"/>
        <w:rPr>
          <w:rFonts w:ascii="Times New Roman" w:hAnsi="Times New Roman" w:cs="Times New Roman"/>
          <w:sz w:val="24"/>
          <w:szCs w:val="24"/>
        </w:rPr>
      </w:pPr>
      <w:proofErr w:type="gramStart"/>
      <w:r w:rsidRPr="00644D2E">
        <w:rPr>
          <w:rFonts w:ascii="Times New Roman" w:eastAsia="Times New Roman" w:hAnsi="Times New Roman" w:cs="Times New Roman"/>
          <w:sz w:val="24"/>
          <w:szCs w:val="24"/>
          <w:lang w:eastAsia="en-ID"/>
        </w:rPr>
        <w:t>Secara keseluruhan, hasil penelitian ini menyimpulkan bahwa misi yayasan telah mendukung implementasi nilai-nilai Pancasila dalam kegiatan pembelajaran.</w:t>
      </w:r>
      <w:proofErr w:type="gramEnd"/>
      <w:r w:rsidRPr="00644D2E">
        <w:rPr>
          <w:rFonts w:ascii="Times New Roman" w:eastAsia="Times New Roman" w:hAnsi="Times New Roman" w:cs="Times New Roman"/>
          <w:sz w:val="24"/>
          <w:szCs w:val="24"/>
          <w:lang w:eastAsia="en-ID"/>
        </w:rPr>
        <w:t xml:space="preserve"> </w:t>
      </w:r>
      <w:proofErr w:type="gramStart"/>
      <w:r w:rsidRPr="00644D2E">
        <w:rPr>
          <w:rFonts w:ascii="Times New Roman" w:eastAsia="Times New Roman" w:hAnsi="Times New Roman" w:cs="Times New Roman"/>
          <w:sz w:val="24"/>
          <w:szCs w:val="24"/>
          <w:lang w:eastAsia="en-ID"/>
        </w:rPr>
        <w:t>Dukungan yayasan kepada guru melalui pelatihan, evaluasi, dan pengembangan kurikulum berbasis kompetensi menjadi faktor utama dalam menciptakan lulusan yang kompeten, berkarakter religius, mandiri, kreatif, dan inovatif.</w:t>
      </w:r>
      <w:proofErr w:type="gramEnd"/>
      <w:r w:rsidRPr="00644D2E">
        <w:rPr>
          <w:rFonts w:ascii="Times New Roman" w:eastAsia="Times New Roman" w:hAnsi="Times New Roman" w:cs="Times New Roman"/>
          <w:sz w:val="24"/>
          <w:szCs w:val="24"/>
          <w:lang w:eastAsia="en-ID"/>
        </w:rPr>
        <w:t xml:space="preserve"> </w:t>
      </w:r>
      <w:proofErr w:type="gramStart"/>
      <w:r w:rsidRPr="00644D2E">
        <w:rPr>
          <w:rFonts w:ascii="Times New Roman" w:eastAsia="Times New Roman" w:hAnsi="Times New Roman" w:cs="Times New Roman"/>
          <w:sz w:val="24"/>
          <w:szCs w:val="24"/>
          <w:lang w:eastAsia="en-ID"/>
        </w:rPr>
        <w:t>Namun, keberhasilan misi ini tetap membutuhkan penguatan dalam beberapa aspek, seperti peningkatan pelatihan untuk guru, kolaborasi yang lebih erat dengan dunia usaha dan industri, serta penyediaan sumber daya yang lebih memadai agar penerapan nilai-nilai Pancasila semakin optimal.</w:t>
      </w:r>
      <w:proofErr w:type="gramEnd"/>
    </w:p>
    <w:p w:rsidR="00FF6873" w:rsidRPr="00C22FA5" w:rsidRDefault="00FF6873" w:rsidP="00FF6873">
      <w:pPr>
        <w:spacing w:after="0" w:line="360" w:lineRule="auto"/>
        <w:ind w:firstLine="720"/>
        <w:jc w:val="both"/>
        <w:rPr>
          <w:rFonts w:ascii="Times New Roman" w:hAnsi="Times New Roman" w:cs="Times New Roman"/>
          <w:sz w:val="24"/>
          <w:szCs w:val="24"/>
        </w:rPr>
      </w:pPr>
      <w:r w:rsidRPr="00C22FA5">
        <w:rPr>
          <w:rFonts w:ascii="Times New Roman" w:hAnsi="Times New Roman" w:cs="Times New Roman"/>
          <w:sz w:val="24"/>
          <w:szCs w:val="24"/>
        </w:rPr>
        <w:t xml:space="preserve">Hasil penelitian menunjukkan bahwa misi yayasan yang mencakup berbagai aspek, seperti pelaksanaan program berbasis kompetensi, pembentukan kepribadian siswa yang mandiri, kreatif, dan religius, serta pengembangan kurikulum yang sesuai dengan kebutuhan dunia industri, telah tercermin dalam pengelolaan manajemen yayasan dan implementasinya oleh para guru. </w:t>
      </w:r>
      <w:proofErr w:type="gramStart"/>
      <w:r w:rsidRPr="00C22FA5">
        <w:rPr>
          <w:rFonts w:ascii="Times New Roman" w:hAnsi="Times New Roman" w:cs="Times New Roman"/>
          <w:sz w:val="24"/>
          <w:szCs w:val="24"/>
        </w:rPr>
        <w:t xml:space="preserve">Dalam mendukung pelaksanaan nilai-nilai Pancasila, yayasan berupaya menciptakan </w:t>
      </w:r>
      <w:r w:rsidRPr="00C22FA5">
        <w:rPr>
          <w:rFonts w:ascii="Times New Roman" w:hAnsi="Times New Roman" w:cs="Times New Roman"/>
          <w:sz w:val="24"/>
          <w:szCs w:val="24"/>
        </w:rPr>
        <w:lastRenderedPageBreak/>
        <w:t>lingkungan belajar yang tidak hanya fokus pada pengembangan keterampilan peserta didik, tetapi juga pada pembentukan karakter dan integritas mereka.</w:t>
      </w:r>
      <w:proofErr w:type="gramEnd"/>
      <w:r w:rsidRPr="00C22FA5">
        <w:rPr>
          <w:rFonts w:ascii="Times New Roman" w:hAnsi="Times New Roman" w:cs="Times New Roman"/>
          <w:sz w:val="24"/>
          <w:szCs w:val="24"/>
        </w:rPr>
        <w:t xml:space="preserve"> Sedangkan hasil observasi didapatkan data pada tabel 4.1</w:t>
      </w:r>
    </w:p>
    <w:p w:rsidR="00FF6873" w:rsidRPr="00C22FA5" w:rsidRDefault="00FF6873" w:rsidP="00FF6873">
      <w:pPr>
        <w:spacing w:after="0" w:line="360" w:lineRule="auto"/>
        <w:jc w:val="both"/>
        <w:rPr>
          <w:rFonts w:ascii="Times New Roman" w:hAnsi="Times New Roman" w:cs="Times New Roman"/>
          <w:sz w:val="24"/>
          <w:szCs w:val="24"/>
        </w:rPr>
      </w:pPr>
    </w:p>
    <w:p w:rsidR="00FF6873" w:rsidRPr="00C22FA5" w:rsidRDefault="00FF6873" w:rsidP="00FF6873">
      <w:pPr>
        <w:spacing w:after="0" w:line="360" w:lineRule="auto"/>
        <w:jc w:val="both"/>
        <w:rPr>
          <w:rFonts w:ascii="Times New Roman" w:hAnsi="Times New Roman" w:cs="Times New Roman"/>
          <w:sz w:val="24"/>
          <w:szCs w:val="24"/>
        </w:rPr>
      </w:pPr>
      <w:r w:rsidRPr="00C22FA5">
        <w:rPr>
          <w:rFonts w:ascii="Times New Roman" w:hAnsi="Times New Roman" w:cs="Times New Roman"/>
          <w:sz w:val="24"/>
          <w:szCs w:val="24"/>
        </w:rPr>
        <w:t xml:space="preserve">Tabel 4.1 Tabel Hasil Observasi penerapan nilai-nilai Pancasila dalam kegiatan pelatihan dan pengelolaan </w:t>
      </w:r>
      <w:r>
        <w:rPr>
          <w:rFonts w:ascii="Times New Roman" w:hAnsi="Times New Roman" w:cs="Times New Roman"/>
          <w:sz w:val="24"/>
          <w:szCs w:val="24"/>
        </w:rPr>
        <w:t>Yayasan</w:t>
      </w:r>
    </w:p>
    <w:tbl>
      <w:tblPr>
        <w:tblStyle w:val="TableGrid"/>
        <w:tblW w:w="0" w:type="auto"/>
        <w:tblInd w:w="-5" w:type="dxa"/>
        <w:tblLook w:val="04A0"/>
      </w:tblPr>
      <w:tblGrid>
        <w:gridCol w:w="2835"/>
        <w:gridCol w:w="3119"/>
        <w:gridCol w:w="3067"/>
      </w:tblGrid>
      <w:tr w:rsidR="00FF6873" w:rsidRPr="00C22FA5" w:rsidTr="00D13360">
        <w:tc>
          <w:tcPr>
            <w:tcW w:w="2835" w:type="dxa"/>
          </w:tcPr>
          <w:p w:rsidR="00FF6873" w:rsidRPr="00C22FA5" w:rsidRDefault="00FF6873" w:rsidP="00D13360">
            <w:pPr>
              <w:spacing w:line="360" w:lineRule="auto"/>
              <w:jc w:val="center"/>
              <w:rPr>
                <w:rFonts w:ascii="Times New Roman" w:hAnsi="Times New Roman" w:cs="Times New Roman"/>
                <w:b/>
                <w:bCs/>
                <w:iCs/>
                <w:spacing w:val="-1"/>
                <w:sz w:val="24"/>
                <w:szCs w:val="24"/>
              </w:rPr>
            </w:pPr>
            <w:r w:rsidRPr="00C22FA5">
              <w:rPr>
                <w:rFonts w:ascii="Times New Roman" w:hAnsi="Times New Roman" w:cs="Times New Roman"/>
                <w:b/>
                <w:bCs/>
                <w:iCs/>
                <w:spacing w:val="-1"/>
                <w:sz w:val="24"/>
                <w:szCs w:val="24"/>
              </w:rPr>
              <w:t>Aspek</w:t>
            </w:r>
          </w:p>
        </w:tc>
        <w:tc>
          <w:tcPr>
            <w:tcW w:w="3119" w:type="dxa"/>
          </w:tcPr>
          <w:p w:rsidR="00FF6873" w:rsidRPr="00C22FA5" w:rsidRDefault="00FF6873" w:rsidP="00D13360">
            <w:pPr>
              <w:spacing w:line="360" w:lineRule="auto"/>
              <w:jc w:val="center"/>
              <w:rPr>
                <w:rFonts w:ascii="Times New Roman" w:hAnsi="Times New Roman" w:cs="Times New Roman"/>
                <w:b/>
                <w:bCs/>
                <w:iCs/>
                <w:spacing w:val="-1"/>
                <w:sz w:val="24"/>
                <w:szCs w:val="24"/>
              </w:rPr>
            </w:pPr>
            <w:r w:rsidRPr="00C22FA5">
              <w:rPr>
                <w:rFonts w:ascii="Times New Roman" w:hAnsi="Times New Roman" w:cs="Times New Roman"/>
                <w:b/>
                <w:bCs/>
                <w:iCs/>
                <w:spacing w:val="-1"/>
                <w:sz w:val="24"/>
                <w:szCs w:val="24"/>
              </w:rPr>
              <w:t>Indikator</w:t>
            </w:r>
          </w:p>
        </w:tc>
        <w:tc>
          <w:tcPr>
            <w:tcW w:w="3067" w:type="dxa"/>
          </w:tcPr>
          <w:p w:rsidR="00FF6873" w:rsidRPr="00C22FA5" w:rsidRDefault="00FF6873" w:rsidP="00D13360">
            <w:pPr>
              <w:spacing w:line="360" w:lineRule="auto"/>
              <w:jc w:val="center"/>
              <w:rPr>
                <w:rFonts w:ascii="Times New Roman" w:hAnsi="Times New Roman" w:cs="Times New Roman"/>
                <w:b/>
                <w:bCs/>
                <w:iCs/>
                <w:spacing w:val="-1"/>
                <w:sz w:val="24"/>
                <w:szCs w:val="24"/>
              </w:rPr>
            </w:pPr>
            <w:r w:rsidRPr="00C22FA5">
              <w:rPr>
                <w:rFonts w:ascii="Times New Roman" w:hAnsi="Times New Roman" w:cs="Times New Roman"/>
                <w:b/>
                <w:bCs/>
                <w:iCs/>
                <w:spacing w:val="-1"/>
                <w:sz w:val="24"/>
                <w:szCs w:val="24"/>
              </w:rPr>
              <w:t>Keterangan</w:t>
            </w:r>
          </w:p>
        </w:tc>
      </w:tr>
      <w:tr w:rsidR="00FF6873" w:rsidRPr="00C22FA5" w:rsidTr="00D13360">
        <w:tc>
          <w:tcPr>
            <w:tcW w:w="2835"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t>Penerapan Nilai Ketuhanan</w:t>
            </w:r>
          </w:p>
        </w:tc>
        <w:tc>
          <w:tcPr>
            <w:tcW w:w="3119" w:type="dxa"/>
          </w:tcPr>
          <w:p w:rsidR="00FF6873" w:rsidRPr="00C22FA5" w:rsidRDefault="00FF6873" w:rsidP="00FF6873">
            <w:pPr>
              <w:pStyle w:val="ListParagraph"/>
              <w:numPr>
                <w:ilvl w:val="0"/>
                <w:numId w:val="1"/>
              </w:numPr>
              <w:spacing w:after="0" w:line="360" w:lineRule="auto"/>
              <w:ind w:left="312"/>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w:t>
            </w:r>
            <w:proofErr w:type="gramStart"/>
            <w:r w:rsidRPr="00C22FA5">
              <w:rPr>
                <w:rFonts w:ascii="Times New Roman" w:hAnsi="Times New Roman" w:cs="Times New Roman"/>
                <w:sz w:val="24"/>
                <w:szCs w:val="24"/>
              </w:rPr>
              <w:t>mengajak</w:t>
            </w:r>
            <w:proofErr w:type="gramEnd"/>
            <w:r w:rsidRPr="00C22FA5">
              <w:rPr>
                <w:rFonts w:ascii="Times New Roman" w:hAnsi="Times New Roman" w:cs="Times New Roman"/>
                <w:sz w:val="24"/>
                <w:szCs w:val="24"/>
              </w:rPr>
              <w:t xml:space="preserve"> siswa untuk bersikap sopan, toleran, dan menghargai kepercayaan lain.</w:t>
            </w:r>
          </w:p>
          <w:p w:rsidR="00FF6873" w:rsidRPr="00C22FA5" w:rsidRDefault="00FF6873" w:rsidP="00FF6873">
            <w:pPr>
              <w:pStyle w:val="ListParagraph"/>
              <w:numPr>
                <w:ilvl w:val="0"/>
                <w:numId w:val="1"/>
              </w:numPr>
              <w:spacing w:after="0" w:line="360" w:lineRule="auto"/>
              <w:ind w:left="312"/>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w:t>
            </w:r>
            <w:proofErr w:type="gramStart"/>
            <w:r w:rsidRPr="00C22FA5">
              <w:rPr>
                <w:rFonts w:ascii="Times New Roman" w:hAnsi="Times New Roman" w:cs="Times New Roman"/>
                <w:sz w:val="24"/>
                <w:szCs w:val="24"/>
              </w:rPr>
              <w:t>memberikan</w:t>
            </w:r>
            <w:proofErr w:type="gramEnd"/>
            <w:r w:rsidRPr="00C22FA5">
              <w:rPr>
                <w:rFonts w:ascii="Times New Roman" w:hAnsi="Times New Roman" w:cs="Times New Roman"/>
                <w:sz w:val="24"/>
                <w:szCs w:val="24"/>
              </w:rPr>
              <w:t xml:space="preserve"> contoh sikap menghormati perbedaan agama atau keyakinan.</w:t>
            </w:r>
          </w:p>
        </w:tc>
        <w:tc>
          <w:tcPr>
            <w:tcW w:w="3067"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t>Guru menyampaikan pentingnya menghormati agama lain saat diskusi kelas; memberikan contoh dengan tidak mencela perbedaan kepercayaan.</w:t>
            </w:r>
          </w:p>
        </w:tc>
      </w:tr>
      <w:tr w:rsidR="00FF6873" w:rsidRPr="00C22FA5" w:rsidTr="00D13360">
        <w:tc>
          <w:tcPr>
            <w:tcW w:w="2835"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t>Penerapan Nilai Kemanusiaan</w:t>
            </w:r>
          </w:p>
        </w:tc>
        <w:tc>
          <w:tcPr>
            <w:tcW w:w="3119" w:type="dxa"/>
          </w:tcPr>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w:t>
            </w:r>
            <w:proofErr w:type="gramStart"/>
            <w:r w:rsidRPr="00C22FA5">
              <w:rPr>
                <w:rFonts w:ascii="Times New Roman" w:hAnsi="Times New Roman" w:cs="Times New Roman"/>
                <w:sz w:val="24"/>
                <w:szCs w:val="24"/>
              </w:rPr>
              <w:t>mengajarkan</w:t>
            </w:r>
            <w:proofErr w:type="gramEnd"/>
            <w:r w:rsidRPr="00C22FA5">
              <w:rPr>
                <w:rFonts w:ascii="Times New Roman" w:hAnsi="Times New Roman" w:cs="Times New Roman"/>
                <w:sz w:val="24"/>
                <w:szCs w:val="24"/>
              </w:rPr>
              <w:t xml:space="preserve"> pentingnya menghormati hak orang lain dan menghindari diskriminasi.</w:t>
            </w:r>
          </w:p>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memberikan penekanan pada empati dan kerja </w:t>
            </w:r>
            <w:proofErr w:type="gramStart"/>
            <w:r w:rsidRPr="00C22FA5">
              <w:rPr>
                <w:rFonts w:ascii="Times New Roman" w:hAnsi="Times New Roman" w:cs="Times New Roman"/>
                <w:sz w:val="24"/>
                <w:szCs w:val="24"/>
              </w:rPr>
              <w:t>sama</w:t>
            </w:r>
            <w:proofErr w:type="gramEnd"/>
            <w:r w:rsidRPr="00C22FA5">
              <w:rPr>
                <w:rFonts w:ascii="Times New Roman" w:hAnsi="Times New Roman" w:cs="Times New Roman"/>
                <w:sz w:val="24"/>
                <w:szCs w:val="24"/>
              </w:rPr>
              <w:t xml:space="preserve"> dalam kegiatan kelompok atau diskusi.</w:t>
            </w:r>
          </w:p>
        </w:tc>
        <w:tc>
          <w:tcPr>
            <w:tcW w:w="3067"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t>Guru membagi siswa menjadi kelompok dan meminta mereka saling menghargai selama diskusi; ada pengingat tentang pentingnya empati dalam tugas kelompok.</w:t>
            </w:r>
          </w:p>
        </w:tc>
      </w:tr>
      <w:tr w:rsidR="00FF6873" w:rsidRPr="00C22FA5" w:rsidTr="00D13360">
        <w:tc>
          <w:tcPr>
            <w:tcW w:w="2835"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t>Penerapan Nilai Persatuan</w:t>
            </w:r>
          </w:p>
        </w:tc>
        <w:tc>
          <w:tcPr>
            <w:tcW w:w="3119" w:type="dxa"/>
          </w:tcPr>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mendorong siswa untuk bekerja </w:t>
            </w:r>
            <w:proofErr w:type="gramStart"/>
            <w:r w:rsidRPr="00C22FA5">
              <w:rPr>
                <w:rFonts w:ascii="Times New Roman" w:hAnsi="Times New Roman" w:cs="Times New Roman"/>
                <w:sz w:val="24"/>
                <w:szCs w:val="24"/>
              </w:rPr>
              <w:t>sama</w:t>
            </w:r>
            <w:proofErr w:type="gramEnd"/>
            <w:r w:rsidRPr="00C22FA5">
              <w:rPr>
                <w:rFonts w:ascii="Times New Roman" w:hAnsi="Times New Roman" w:cs="Times New Roman"/>
                <w:sz w:val="24"/>
                <w:szCs w:val="24"/>
              </w:rPr>
              <w:t xml:space="preserve"> tanpa memandang latar belakang.</w:t>
            </w:r>
          </w:p>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w:t>
            </w:r>
            <w:proofErr w:type="gramStart"/>
            <w:r w:rsidRPr="00C22FA5">
              <w:rPr>
                <w:rFonts w:ascii="Times New Roman" w:hAnsi="Times New Roman" w:cs="Times New Roman"/>
                <w:sz w:val="24"/>
                <w:szCs w:val="24"/>
              </w:rPr>
              <w:t>menekankan</w:t>
            </w:r>
            <w:proofErr w:type="gramEnd"/>
            <w:r w:rsidRPr="00C22FA5">
              <w:rPr>
                <w:rFonts w:ascii="Times New Roman" w:hAnsi="Times New Roman" w:cs="Times New Roman"/>
                <w:sz w:val="24"/>
                <w:szCs w:val="24"/>
              </w:rPr>
              <w:t xml:space="preserve"> pentingnya menjaga </w:t>
            </w:r>
            <w:r w:rsidRPr="00C22FA5">
              <w:rPr>
                <w:rFonts w:ascii="Times New Roman" w:hAnsi="Times New Roman" w:cs="Times New Roman"/>
                <w:sz w:val="24"/>
                <w:szCs w:val="24"/>
              </w:rPr>
              <w:lastRenderedPageBreak/>
              <w:t>persatuan dan kesatuan dalam lingkungan belajar.</w:t>
            </w:r>
          </w:p>
        </w:tc>
        <w:tc>
          <w:tcPr>
            <w:tcW w:w="3067"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lastRenderedPageBreak/>
              <w:t>Guru mengajak siswa dari berbagai latar belakang untuk kerja kelompok; memberikan apresiasi pada kerja sama yang baik.</w:t>
            </w:r>
          </w:p>
        </w:tc>
      </w:tr>
      <w:tr w:rsidR="00FF6873" w:rsidRPr="00C22FA5" w:rsidTr="00D13360">
        <w:tc>
          <w:tcPr>
            <w:tcW w:w="2835"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lastRenderedPageBreak/>
              <w:t>Penerapan Nilai Demokrasi</w:t>
            </w:r>
          </w:p>
        </w:tc>
        <w:tc>
          <w:tcPr>
            <w:tcW w:w="3119" w:type="dxa"/>
          </w:tcPr>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w:t>
            </w:r>
            <w:proofErr w:type="gramStart"/>
            <w:r w:rsidRPr="00C22FA5">
              <w:rPr>
                <w:rFonts w:ascii="Times New Roman" w:hAnsi="Times New Roman" w:cs="Times New Roman"/>
                <w:sz w:val="24"/>
                <w:szCs w:val="24"/>
              </w:rPr>
              <w:t>memberikan</w:t>
            </w:r>
            <w:proofErr w:type="gramEnd"/>
            <w:r w:rsidRPr="00C22FA5">
              <w:rPr>
                <w:rFonts w:ascii="Times New Roman" w:hAnsi="Times New Roman" w:cs="Times New Roman"/>
                <w:sz w:val="24"/>
                <w:szCs w:val="24"/>
              </w:rPr>
              <w:t xml:space="preserve"> kesempatan pada siswa untuk menyampaikan pendapat secara bebas.</w:t>
            </w:r>
          </w:p>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w:t>
            </w:r>
            <w:proofErr w:type="gramStart"/>
            <w:r w:rsidRPr="00C22FA5">
              <w:rPr>
                <w:rFonts w:ascii="Times New Roman" w:hAnsi="Times New Roman" w:cs="Times New Roman"/>
                <w:sz w:val="24"/>
                <w:szCs w:val="24"/>
              </w:rPr>
              <w:t>mendorong</w:t>
            </w:r>
            <w:proofErr w:type="gramEnd"/>
            <w:r w:rsidRPr="00C22FA5">
              <w:rPr>
                <w:rFonts w:ascii="Times New Roman" w:hAnsi="Times New Roman" w:cs="Times New Roman"/>
                <w:sz w:val="24"/>
                <w:szCs w:val="24"/>
              </w:rPr>
              <w:t xml:space="preserve"> diskusi yang sehat dan adil dalam proses pembelajaran.</w:t>
            </w:r>
          </w:p>
        </w:tc>
        <w:tc>
          <w:tcPr>
            <w:tcW w:w="3067"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t>Guru memberi kesempatan setiap siswa untuk berpendapat; ada aturan untuk mendengarkan tanpa menyela, dan guru menegur siswa yang tidak menghormati aturan ini.</w:t>
            </w:r>
          </w:p>
        </w:tc>
      </w:tr>
      <w:tr w:rsidR="00FF6873" w:rsidRPr="00C22FA5" w:rsidTr="00D13360">
        <w:tc>
          <w:tcPr>
            <w:tcW w:w="2835"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t>Penerapan Nilai Keadilan Sosial</w:t>
            </w:r>
          </w:p>
        </w:tc>
        <w:tc>
          <w:tcPr>
            <w:tcW w:w="3119" w:type="dxa"/>
          </w:tcPr>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w:t>
            </w:r>
            <w:proofErr w:type="gramStart"/>
            <w:r w:rsidRPr="00C22FA5">
              <w:rPr>
                <w:rFonts w:ascii="Times New Roman" w:hAnsi="Times New Roman" w:cs="Times New Roman"/>
                <w:sz w:val="24"/>
                <w:szCs w:val="24"/>
              </w:rPr>
              <w:t>memberikan</w:t>
            </w:r>
            <w:proofErr w:type="gramEnd"/>
            <w:r w:rsidRPr="00C22FA5">
              <w:rPr>
                <w:rFonts w:ascii="Times New Roman" w:hAnsi="Times New Roman" w:cs="Times New Roman"/>
                <w:sz w:val="24"/>
                <w:szCs w:val="24"/>
              </w:rPr>
              <w:t xml:space="preserve"> perlakuan yang adil kepada semua siswa tanpa memihak.</w:t>
            </w:r>
          </w:p>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 xml:space="preserve">Guru </w:t>
            </w:r>
            <w:proofErr w:type="gramStart"/>
            <w:r w:rsidRPr="00C22FA5">
              <w:rPr>
                <w:rFonts w:ascii="Times New Roman" w:hAnsi="Times New Roman" w:cs="Times New Roman"/>
                <w:sz w:val="24"/>
                <w:szCs w:val="24"/>
              </w:rPr>
              <w:t>menekankan</w:t>
            </w:r>
            <w:proofErr w:type="gramEnd"/>
            <w:r w:rsidRPr="00C22FA5">
              <w:rPr>
                <w:rFonts w:ascii="Times New Roman" w:hAnsi="Times New Roman" w:cs="Times New Roman"/>
                <w:sz w:val="24"/>
                <w:szCs w:val="24"/>
              </w:rPr>
              <w:t xml:space="preserve"> pentingnya sikap adil dan menghargai sesama dalam setiap kegiatan pembelajaran.</w:t>
            </w:r>
          </w:p>
        </w:tc>
        <w:tc>
          <w:tcPr>
            <w:tcW w:w="3067"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t>Guru memberikan giliran berbicara secara merata; menegur siswa yang mendominasi diskusi agar adil bagi semua.</w:t>
            </w:r>
          </w:p>
        </w:tc>
      </w:tr>
      <w:tr w:rsidR="00FF6873" w:rsidRPr="00C22FA5" w:rsidTr="00D13360">
        <w:tc>
          <w:tcPr>
            <w:tcW w:w="2835" w:type="dxa"/>
          </w:tcPr>
          <w:p w:rsidR="00FF6873" w:rsidRPr="00C22FA5" w:rsidRDefault="00FF6873"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Dukungan dari Manajemen Yayasan</w:t>
            </w:r>
          </w:p>
        </w:tc>
        <w:tc>
          <w:tcPr>
            <w:tcW w:w="3119" w:type="dxa"/>
          </w:tcPr>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Tersedia fasilitas atau materi pendukung untuk penerapan nilai Pancasila (misalnya poster, modul, atau sumber daya lain).</w:t>
            </w:r>
          </w:p>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Ada aktivitas atau program dari yayasan yang mendukung penerapan nilai Pancasila.</w:t>
            </w:r>
          </w:p>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b/>
                <w:bCs/>
                <w:iCs/>
                <w:spacing w:val="-1"/>
                <w:sz w:val="24"/>
                <w:szCs w:val="24"/>
              </w:rPr>
            </w:pPr>
            <w:r w:rsidRPr="00C22FA5">
              <w:rPr>
                <w:rFonts w:ascii="Times New Roman" w:hAnsi="Times New Roman" w:cs="Times New Roman"/>
                <w:sz w:val="24"/>
                <w:szCs w:val="24"/>
              </w:rPr>
              <w:t>Pengawasan atau evaluasi rutin.</w:t>
            </w:r>
          </w:p>
        </w:tc>
        <w:tc>
          <w:tcPr>
            <w:tcW w:w="3067"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t>Yayasan menyediakan poster nilai Pancasila di ruang kelas; ada pelatihan khusus bagi guru mengenai integrasi nilai Pancasila dalam pengajaran.</w:t>
            </w:r>
          </w:p>
        </w:tc>
      </w:tr>
      <w:tr w:rsidR="00FF6873" w:rsidRPr="00C22FA5" w:rsidTr="00D13360">
        <w:tc>
          <w:tcPr>
            <w:tcW w:w="2835" w:type="dxa"/>
          </w:tcPr>
          <w:p w:rsidR="00FF6873" w:rsidRPr="00C22FA5" w:rsidRDefault="00FF6873"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 xml:space="preserve">Interaksi Guru dengan </w:t>
            </w:r>
            <w:r w:rsidRPr="00C22FA5">
              <w:rPr>
                <w:rFonts w:ascii="Times New Roman" w:hAnsi="Times New Roman" w:cs="Times New Roman"/>
                <w:sz w:val="24"/>
                <w:szCs w:val="24"/>
              </w:rPr>
              <w:lastRenderedPageBreak/>
              <w:t>Siswa</w:t>
            </w:r>
          </w:p>
        </w:tc>
        <w:tc>
          <w:tcPr>
            <w:tcW w:w="3119" w:type="dxa"/>
          </w:tcPr>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sz w:val="24"/>
                <w:szCs w:val="24"/>
              </w:rPr>
            </w:pPr>
            <w:r w:rsidRPr="00C22FA5">
              <w:rPr>
                <w:rFonts w:ascii="Times New Roman" w:hAnsi="Times New Roman" w:cs="Times New Roman"/>
                <w:sz w:val="24"/>
                <w:szCs w:val="24"/>
              </w:rPr>
              <w:lastRenderedPageBreak/>
              <w:t xml:space="preserve">Guru mengedepankan </w:t>
            </w:r>
            <w:r w:rsidRPr="00C22FA5">
              <w:rPr>
                <w:rFonts w:ascii="Times New Roman" w:hAnsi="Times New Roman" w:cs="Times New Roman"/>
                <w:sz w:val="24"/>
                <w:szCs w:val="24"/>
              </w:rPr>
              <w:lastRenderedPageBreak/>
              <w:t xml:space="preserve">sikap menghargai dan mengajarkan sikap ramah, sopan, serta kerja </w:t>
            </w:r>
            <w:proofErr w:type="gramStart"/>
            <w:r w:rsidRPr="00C22FA5">
              <w:rPr>
                <w:rFonts w:ascii="Times New Roman" w:hAnsi="Times New Roman" w:cs="Times New Roman"/>
                <w:sz w:val="24"/>
                <w:szCs w:val="24"/>
              </w:rPr>
              <w:t>sama</w:t>
            </w:r>
            <w:proofErr w:type="gramEnd"/>
            <w:r w:rsidRPr="00C22FA5">
              <w:rPr>
                <w:rFonts w:ascii="Times New Roman" w:hAnsi="Times New Roman" w:cs="Times New Roman"/>
                <w:sz w:val="24"/>
                <w:szCs w:val="24"/>
              </w:rPr>
              <w:t xml:space="preserve"> antar siswa.</w:t>
            </w:r>
          </w:p>
          <w:p w:rsidR="00FF6873" w:rsidRPr="00C22FA5" w:rsidRDefault="00FF6873" w:rsidP="00FF6873">
            <w:pPr>
              <w:pStyle w:val="ListParagraph"/>
              <w:numPr>
                <w:ilvl w:val="0"/>
                <w:numId w:val="1"/>
              </w:numPr>
              <w:spacing w:after="0" w:line="360" w:lineRule="auto"/>
              <w:ind w:left="327"/>
              <w:jc w:val="both"/>
              <w:rPr>
                <w:rFonts w:ascii="Times New Roman" w:hAnsi="Times New Roman" w:cs="Times New Roman"/>
                <w:sz w:val="24"/>
                <w:szCs w:val="24"/>
              </w:rPr>
            </w:pPr>
            <w:r w:rsidRPr="00C22FA5">
              <w:rPr>
                <w:rFonts w:ascii="Times New Roman" w:hAnsi="Times New Roman" w:cs="Times New Roman"/>
                <w:sz w:val="24"/>
                <w:szCs w:val="24"/>
              </w:rPr>
              <w:t xml:space="preserve">Guru </w:t>
            </w:r>
            <w:proofErr w:type="gramStart"/>
            <w:r w:rsidRPr="00C22FA5">
              <w:rPr>
                <w:rFonts w:ascii="Times New Roman" w:hAnsi="Times New Roman" w:cs="Times New Roman"/>
                <w:sz w:val="24"/>
                <w:szCs w:val="24"/>
              </w:rPr>
              <w:t>memberikan</w:t>
            </w:r>
            <w:proofErr w:type="gramEnd"/>
            <w:r w:rsidRPr="00C22FA5">
              <w:rPr>
                <w:rFonts w:ascii="Times New Roman" w:hAnsi="Times New Roman" w:cs="Times New Roman"/>
                <w:sz w:val="24"/>
                <w:szCs w:val="24"/>
              </w:rPr>
              <w:t xml:space="preserve"> contoh melalui tindakan nyata, seperti gotong-royong dalam tugas atau saling membantu.</w:t>
            </w:r>
          </w:p>
        </w:tc>
        <w:tc>
          <w:tcPr>
            <w:tcW w:w="3067" w:type="dxa"/>
          </w:tcPr>
          <w:p w:rsidR="00FF6873" w:rsidRPr="00C22FA5" w:rsidRDefault="00FF6873" w:rsidP="00D13360">
            <w:pPr>
              <w:spacing w:line="360" w:lineRule="auto"/>
              <w:jc w:val="both"/>
              <w:rPr>
                <w:rFonts w:ascii="Times New Roman" w:hAnsi="Times New Roman" w:cs="Times New Roman"/>
                <w:b/>
                <w:bCs/>
                <w:iCs/>
                <w:spacing w:val="-1"/>
                <w:sz w:val="24"/>
                <w:szCs w:val="24"/>
              </w:rPr>
            </w:pPr>
            <w:r w:rsidRPr="00C22FA5">
              <w:rPr>
                <w:rFonts w:ascii="Times New Roman" w:hAnsi="Times New Roman" w:cs="Times New Roman"/>
                <w:sz w:val="24"/>
                <w:szCs w:val="24"/>
              </w:rPr>
              <w:lastRenderedPageBreak/>
              <w:t xml:space="preserve">Guru terlihat membantu </w:t>
            </w:r>
            <w:r w:rsidRPr="00C22FA5">
              <w:rPr>
                <w:rFonts w:ascii="Times New Roman" w:hAnsi="Times New Roman" w:cs="Times New Roman"/>
                <w:sz w:val="24"/>
                <w:szCs w:val="24"/>
              </w:rPr>
              <w:lastRenderedPageBreak/>
              <w:t>siswa saat kesulitan; mendorong siswa saling membantu dalam tugas tanpa kompetisi berlebihan.</w:t>
            </w:r>
          </w:p>
        </w:tc>
      </w:tr>
    </w:tbl>
    <w:p w:rsidR="00FF6873" w:rsidRPr="00C22FA5" w:rsidRDefault="00FF6873" w:rsidP="00FF6873">
      <w:pPr>
        <w:spacing w:after="0" w:line="360" w:lineRule="auto"/>
        <w:jc w:val="both"/>
        <w:rPr>
          <w:rFonts w:ascii="Times New Roman" w:hAnsi="Times New Roman" w:cs="Times New Roman"/>
          <w:sz w:val="24"/>
          <w:szCs w:val="24"/>
        </w:rPr>
      </w:pPr>
    </w:p>
    <w:p w:rsidR="00FF6873" w:rsidRDefault="00FF6873" w:rsidP="00FF6873">
      <w:pPr>
        <w:pStyle w:val="NormalWeb"/>
        <w:spacing w:before="0" w:beforeAutospacing="0" w:after="0" w:afterAutospacing="0" w:line="360" w:lineRule="auto"/>
        <w:jc w:val="both"/>
      </w:pPr>
      <w:proofErr w:type="gramStart"/>
      <w:r w:rsidRPr="00C22FA5">
        <w:t>Pada Tabel 4.1 terlihat bahwa Lembaga Kursus dan Pelatihan Ayumi menunjukkan implementasi nilai-nilai Pancasila dalam berbagai aspek kegiatan pembelajaran dan manajemen.</w:t>
      </w:r>
      <w:proofErr w:type="gramEnd"/>
      <w:r w:rsidRPr="00C22FA5">
        <w:t xml:space="preserve"> </w:t>
      </w:r>
      <w:proofErr w:type="gramStart"/>
      <w:r w:rsidRPr="00C22FA5">
        <w:t>Observasi difokuskan pada aktivitas pembelajaran di kelas, interaksi antara guru dan siswa, serta pelaksanaan kegiatan yang mendukung penerapan nilai-nilai Pancasila.</w:t>
      </w:r>
      <w:proofErr w:type="gramEnd"/>
      <w:r w:rsidRPr="00C22FA5">
        <w:t xml:space="preserve"> Berdasarkan hasil pengamatan, ditemukan bahwa guru secara aktif mengintegrasikan nilai-nilai seperti </w:t>
      </w:r>
      <w:r w:rsidRPr="00F415BC">
        <w:t xml:space="preserve">Ketuhanan Yang Maha Esa melalui pembiasaan </w:t>
      </w:r>
      <w:proofErr w:type="gramStart"/>
      <w:r w:rsidRPr="00F415BC">
        <w:t>doa</w:t>
      </w:r>
      <w:proofErr w:type="gramEnd"/>
      <w:r w:rsidRPr="00F415BC">
        <w:t xml:space="preserve"> bersama sebelum memulai kegiatan belajar. Nilai Kemanusiaan yang Adil dan Beradab terlihat dari upaya guru membangun sikap saling menghormati di antara siswa selama proses pembelajaran. Nilai Persatuan Indonesia tercermin dalam kegiatan belajar kelompok yang menekankan kerja </w:t>
      </w:r>
      <w:proofErr w:type="gramStart"/>
      <w:r w:rsidRPr="00F415BC">
        <w:t>sama</w:t>
      </w:r>
      <w:proofErr w:type="gramEnd"/>
      <w:r w:rsidRPr="00F415BC">
        <w:t xml:space="preserve"> lintas latar belakang. </w:t>
      </w:r>
      <w:proofErr w:type="gramStart"/>
      <w:r w:rsidRPr="00F415BC">
        <w:t>Selain itu, nilai Kerakyatan yang Dipimpin oleh Hikmat Kebijaksanaan dalam Permusyawaratan/Perwakilan diimplementasikan melalui diskusi kelas yang melibatkan seluruh siswa dalam pengambilan keputusan.</w:t>
      </w:r>
      <w:proofErr w:type="gramEnd"/>
      <w:r w:rsidRPr="00F415BC">
        <w:t xml:space="preserve"> </w:t>
      </w:r>
      <w:proofErr w:type="gramStart"/>
      <w:r w:rsidRPr="00F415BC">
        <w:t>Nilai Keadilan Sosial bagi Seluruh Rakyat Indonesia ditunjukkan melalui pembelajaran berbasis keterampilan yang mendukung kemandirian siswa secara merata.</w:t>
      </w:r>
      <w:proofErr w:type="gramEnd"/>
    </w:p>
    <w:p w:rsidR="00FF6873" w:rsidRPr="00C43247" w:rsidRDefault="00FF6873" w:rsidP="00FF6873">
      <w:pPr>
        <w:pStyle w:val="NormalWeb"/>
        <w:spacing w:before="0" w:beforeAutospacing="0" w:after="0" w:afterAutospacing="0" w:line="360" w:lineRule="auto"/>
        <w:ind w:firstLine="720"/>
        <w:jc w:val="both"/>
      </w:pPr>
      <w:proofErr w:type="gramStart"/>
      <w:r w:rsidRPr="00C43247">
        <w:t>Observasi juga mencatat adanya upaya yayasan dalam menyediakan fasilitas yang mendukung ketercapaian misi, seperti penggunaan kurikulum berbasis kompetensi dan pembekalan nilai religius.</w:t>
      </w:r>
      <w:proofErr w:type="gramEnd"/>
      <w:r w:rsidRPr="00C43247">
        <w:t xml:space="preserve"> </w:t>
      </w:r>
      <w:proofErr w:type="gramStart"/>
      <w:r w:rsidRPr="00C43247">
        <w:t>Namun, ditemukan pula beberapa tantangan, seperti keterbatasan waktu untuk pelaksanaan program penguatan karakter secara mendalam dan kurangnya sumber daya yang mendukung kegiatan pembelajaran tertentu.</w:t>
      </w:r>
      <w:proofErr w:type="gramEnd"/>
      <w:r w:rsidRPr="00C43247">
        <w:t xml:space="preserve"> </w:t>
      </w:r>
      <w:proofErr w:type="gramStart"/>
      <w:r w:rsidRPr="00C43247">
        <w:t>Temuan ini memberikan gambaran mendalam tentang bagaimana nilai-nilai Pancasila diimplementasikan secara nyata di lembaga tersebut dan relevansinya dengan visi dan misi yayasan.</w:t>
      </w:r>
      <w:proofErr w:type="gramEnd"/>
    </w:p>
    <w:p w:rsidR="009913A5" w:rsidRDefault="00CC53D5"/>
    <w:sectPr w:rsidR="009913A5" w:rsidSect="00AD4E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279B8"/>
    <w:multiLevelType w:val="hybridMultilevel"/>
    <w:tmpl w:val="95402D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ocumentProtection w:edit="forms" w:enforcement="1" w:cryptProviderType="rsaFull" w:cryptAlgorithmClass="hash" w:cryptAlgorithmType="typeAny" w:cryptAlgorithmSid="4" w:cryptSpinCount="50000" w:hash="fKMoklJ2JmSheO0VHJ51ovV+Yuk=" w:salt="o0F1PvM9+vWsfLxIQy0AWQ=="/>
  <w:defaultTabStop w:val="720"/>
  <w:characterSpacingControl w:val="doNotCompress"/>
  <w:compat/>
  <w:rsids>
    <w:rsidRoot w:val="00FF6873"/>
    <w:rsid w:val="006E609E"/>
    <w:rsid w:val="00AD4EDD"/>
    <w:rsid w:val="00CC53D5"/>
    <w:rsid w:val="00D80356"/>
    <w:rsid w:val="00FF6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73"/>
    <w:pPr>
      <w:spacing w:after="160" w:line="259" w:lineRule="auto"/>
    </w:pPr>
    <w:rPr>
      <w:lang w:val="en-ID"/>
    </w:rPr>
  </w:style>
  <w:style w:type="paragraph" w:styleId="Heading1">
    <w:name w:val="heading 1"/>
    <w:basedOn w:val="Normal"/>
    <w:next w:val="Normal"/>
    <w:link w:val="Heading1Char"/>
    <w:uiPriority w:val="9"/>
    <w:qFormat/>
    <w:rsid w:val="00FF68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873"/>
    <w:rPr>
      <w:rFonts w:asciiTheme="majorHAnsi" w:eastAsiaTheme="majorEastAsia" w:hAnsiTheme="majorHAnsi" w:cstheme="majorBidi"/>
      <w:color w:val="365F91" w:themeColor="accent1" w:themeShade="BF"/>
      <w:sz w:val="32"/>
      <w:szCs w:val="32"/>
      <w:lang w:val="en-ID"/>
    </w:rPr>
  </w:style>
  <w:style w:type="paragraph" w:styleId="ListParagraph">
    <w:name w:val="List Paragraph"/>
    <w:basedOn w:val="Normal"/>
    <w:uiPriority w:val="34"/>
    <w:qFormat/>
    <w:rsid w:val="00FF6873"/>
    <w:pPr>
      <w:ind w:left="720"/>
      <w:contextualSpacing/>
    </w:pPr>
  </w:style>
  <w:style w:type="paragraph" w:styleId="NormalWeb">
    <w:name w:val="Normal (Web)"/>
    <w:basedOn w:val="Normal"/>
    <w:uiPriority w:val="99"/>
    <w:unhideWhenUsed/>
    <w:rsid w:val="00FF687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FF6873"/>
    <w:rPr>
      <w:b/>
      <w:bCs/>
    </w:rPr>
  </w:style>
  <w:style w:type="table" w:styleId="TableGrid">
    <w:name w:val="Table Grid"/>
    <w:basedOn w:val="TableNormal"/>
    <w:uiPriority w:val="39"/>
    <w:rsid w:val="00FF687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73"/>
    <w:pPr>
      <w:spacing w:after="160" w:line="259" w:lineRule="auto"/>
    </w:pPr>
    <w:rPr>
      <w:lang w:val="en-ID"/>
    </w:rPr>
  </w:style>
  <w:style w:type="paragraph" w:styleId="Heading1">
    <w:name w:val="heading 1"/>
    <w:basedOn w:val="Normal"/>
    <w:next w:val="Normal"/>
    <w:link w:val="Heading1Char"/>
    <w:uiPriority w:val="9"/>
    <w:qFormat/>
    <w:rsid w:val="00FF68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873"/>
    <w:rPr>
      <w:rFonts w:asciiTheme="majorHAnsi" w:eastAsiaTheme="majorEastAsia" w:hAnsiTheme="majorHAnsi" w:cstheme="majorBidi"/>
      <w:color w:val="365F91" w:themeColor="accent1" w:themeShade="BF"/>
      <w:sz w:val="32"/>
      <w:szCs w:val="32"/>
      <w:lang w:val="en-ID"/>
    </w:rPr>
  </w:style>
  <w:style w:type="paragraph" w:styleId="ListParagraph">
    <w:name w:val="List Paragraph"/>
    <w:basedOn w:val="Normal"/>
    <w:uiPriority w:val="34"/>
    <w:qFormat/>
    <w:rsid w:val="00FF6873"/>
    <w:pPr>
      <w:ind w:left="720"/>
      <w:contextualSpacing/>
    </w:pPr>
  </w:style>
  <w:style w:type="paragraph" w:styleId="NormalWeb">
    <w:name w:val="Normal (Web)"/>
    <w:basedOn w:val="Normal"/>
    <w:uiPriority w:val="99"/>
    <w:unhideWhenUsed/>
    <w:rsid w:val="00FF687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FF6873"/>
    <w:rPr>
      <w:b/>
      <w:bCs/>
    </w:rPr>
  </w:style>
  <w:style w:type="table" w:styleId="TableGrid">
    <w:name w:val="Table Grid"/>
    <w:basedOn w:val="TableNormal"/>
    <w:uiPriority w:val="39"/>
    <w:rsid w:val="00FF687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2025-12-08T03:22:00Z</dcterms:created>
  <dcterms:modified xsi:type="dcterms:W3CDTF">2025-12-08T03:22:00Z</dcterms:modified>
</cp:coreProperties>
</file>