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8AC" w:rsidRDefault="000658AC">
      <w:pPr>
        <w:pStyle w:val="BodyText"/>
        <w:spacing w:before="50"/>
      </w:pPr>
    </w:p>
    <w:p w:rsidR="000658AC" w:rsidRDefault="00D23C25">
      <w:pPr>
        <w:pStyle w:val="Heading1"/>
        <w:spacing w:line="480" w:lineRule="auto"/>
        <w:ind w:left="2990" w:right="2144" w:firstLine="1183"/>
      </w:pPr>
      <w:r>
        <w:t>BAB V KESIMPULANDANSARAN</w:t>
      </w:r>
    </w:p>
    <w:p w:rsidR="000658AC" w:rsidRDefault="000658AC">
      <w:pPr>
        <w:pStyle w:val="BodyText"/>
        <w:rPr>
          <w:b/>
        </w:rPr>
      </w:pPr>
    </w:p>
    <w:p w:rsidR="000658AC" w:rsidRDefault="000658AC">
      <w:pPr>
        <w:pStyle w:val="BodyText"/>
        <w:rPr>
          <w:b/>
        </w:rPr>
      </w:pPr>
    </w:p>
    <w:p w:rsidR="000658AC" w:rsidRDefault="00D23C25">
      <w:pPr>
        <w:pStyle w:val="ListParagraph"/>
        <w:numPr>
          <w:ilvl w:val="1"/>
          <w:numId w:val="2"/>
        </w:numPr>
        <w:tabs>
          <w:tab w:val="left" w:pos="928"/>
        </w:tabs>
        <w:spacing w:before="1"/>
        <w:rPr>
          <w:b/>
          <w:sz w:val="24"/>
        </w:rPr>
      </w:pPr>
      <w:r>
        <w:rPr>
          <w:b/>
          <w:spacing w:val="-2"/>
          <w:sz w:val="24"/>
        </w:rPr>
        <w:t>Kesimpulan</w:t>
      </w:r>
    </w:p>
    <w:p w:rsidR="000658AC" w:rsidRDefault="00D23C25">
      <w:pPr>
        <w:pStyle w:val="BodyText"/>
        <w:spacing w:before="276" w:line="480" w:lineRule="auto"/>
        <w:ind w:left="568" w:right="141" w:firstLine="720"/>
        <w:jc w:val="both"/>
      </w:pPr>
      <w:r>
        <w:t>Berdasarkanhasilanalisisdatayangtelahdilakukanpadabab</w:t>
      </w:r>
      <w:r>
        <w:t>sebelumnya, serta didukung oleh teori dan hasil penelitian relevan, dapat disimpulkan bahwa terdapat pengaruh yang positif dan signifikan antara hubungan teman sebaya terhadap interaksi sosial siswa MTs Nurus Salam Deli Tua. Hal ini dibuktikan dengan hasil</w:t>
      </w:r>
      <w:r>
        <w:t xml:space="preserve"> analisis regresi linier sederhana yang menunjukkan nilai signifikansi sebesar 0,008 (&lt; 0,05), yang berarti hubungan tersebut signifikan secara statistik.</w:t>
      </w:r>
    </w:p>
    <w:p w:rsidR="000658AC" w:rsidRDefault="00D23C25">
      <w:pPr>
        <w:pStyle w:val="BodyText"/>
        <w:spacing w:before="1" w:line="480" w:lineRule="auto"/>
        <w:ind w:left="568" w:right="141" w:firstLine="720"/>
        <w:jc w:val="both"/>
      </w:pPr>
      <w:r>
        <w:t xml:space="preserve">Semakin baik kualitas pengaruh teman sebaya yang dimiliki oleh siswa, maka semakin baik pula tingkat </w:t>
      </w:r>
      <w:r>
        <w:t xml:space="preserve">interaksi sosial yang ditunjukkan. Teman sebaya menjadi sarana penting dalam pembentukan keterampilan sosial seperti komunikasi,kerjasama,empati,danpengendalianemosi.FIROdariSchutz(dalam Sarlito, 2014), serta teori perkembangan sosial dari Hurlock (2004), </w:t>
      </w:r>
      <w:r>
        <w:t xml:space="preserve">yang secara keseluruhanmenekankanpentingnyakelompoksebayadalamperkembangansosial </w:t>
      </w:r>
      <w:r>
        <w:rPr>
          <w:spacing w:val="-2"/>
        </w:rPr>
        <w:t>remaja.</w:t>
      </w:r>
    </w:p>
    <w:p w:rsidR="000658AC" w:rsidRDefault="00D23C25">
      <w:pPr>
        <w:pStyle w:val="BodyText"/>
        <w:spacing w:before="1" w:line="480" w:lineRule="auto"/>
        <w:ind w:left="568" w:right="140" w:firstLine="720"/>
        <w:jc w:val="both"/>
      </w:pPr>
      <w:r>
        <w:t>Dengan demikian, hubungan teman sebaya dapat dijadikan salah satu indikatorutamadalammembentuk danmeningkatkankemampuaninteraksi sosial siswa di lingkungan sekolah.</w:t>
      </w:r>
    </w:p>
    <w:p w:rsidR="000658AC" w:rsidRDefault="000658AC">
      <w:pPr>
        <w:pStyle w:val="BodyText"/>
        <w:spacing w:line="480" w:lineRule="auto"/>
        <w:jc w:val="both"/>
        <w:sectPr w:rsidR="000658AC">
          <w:headerReference w:type="even" r:id="rId7"/>
          <w:headerReference w:type="default" r:id="rId8"/>
          <w:footerReference w:type="even" r:id="rId9"/>
          <w:footerReference w:type="default" r:id="rId10"/>
          <w:headerReference w:type="first" r:id="rId11"/>
          <w:footerReference w:type="first" r:id="rId12"/>
          <w:type w:val="continuous"/>
          <w:pgSz w:w="11910" w:h="16850"/>
          <w:pgMar w:top="1940" w:right="1559" w:bottom="1200" w:left="1700" w:header="0" w:footer="1012" w:gutter="0"/>
          <w:pgNumType w:start="59"/>
          <w:cols w:space="720"/>
        </w:sectPr>
      </w:pPr>
    </w:p>
    <w:p w:rsidR="000658AC" w:rsidRDefault="000658AC">
      <w:pPr>
        <w:pStyle w:val="BodyText"/>
        <w:spacing w:before="50"/>
      </w:pPr>
    </w:p>
    <w:p w:rsidR="000658AC" w:rsidRDefault="00D23C25">
      <w:pPr>
        <w:pStyle w:val="Heading1"/>
        <w:numPr>
          <w:ilvl w:val="1"/>
          <w:numId w:val="2"/>
        </w:numPr>
        <w:tabs>
          <w:tab w:val="left" w:pos="928"/>
        </w:tabs>
        <w:jc w:val="both"/>
      </w:pPr>
      <w:r>
        <w:rPr>
          <w:spacing w:val="-4"/>
        </w:rPr>
        <w:t>Saran</w:t>
      </w:r>
    </w:p>
    <w:p w:rsidR="000658AC" w:rsidRDefault="000658AC">
      <w:pPr>
        <w:pStyle w:val="BodyText"/>
        <w:rPr>
          <w:b/>
        </w:rPr>
      </w:pPr>
    </w:p>
    <w:p w:rsidR="000658AC" w:rsidRDefault="00D23C25">
      <w:pPr>
        <w:pStyle w:val="BodyText"/>
        <w:spacing w:before="1" w:line="480" w:lineRule="auto"/>
        <w:ind w:left="568" w:right="141" w:firstLine="720"/>
        <w:jc w:val="both"/>
      </w:pPr>
      <w:r>
        <w:t>Berdasarkan hasil penelitian yang telah dilakukan, peneliti memberikan beberapa saran yang ditujukan kepada berbagai pihak yang berkepentingan dalam pengembangan keterampilan sosial siswa, yaitu:</w:t>
      </w:r>
    </w:p>
    <w:p w:rsidR="000658AC" w:rsidRDefault="00D23C25">
      <w:pPr>
        <w:pStyle w:val="ListParagraph"/>
        <w:numPr>
          <w:ilvl w:val="0"/>
          <w:numId w:val="1"/>
        </w:numPr>
        <w:tabs>
          <w:tab w:val="left" w:pos="808"/>
        </w:tabs>
        <w:ind w:hanging="240"/>
        <w:jc w:val="both"/>
        <w:rPr>
          <w:sz w:val="24"/>
        </w:rPr>
      </w:pPr>
      <w:r>
        <w:rPr>
          <w:sz w:val="24"/>
        </w:rPr>
        <w:t>Untuk</w:t>
      </w:r>
      <w:r>
        <w:rPr>
          <w:spacing w:val="-2"/>
          <w:sz w:val="24"/>
        </w:rPr>
        <w:t xml:space="preserve"> Siswa</w:t>
      </w:r>
    </w:p>
    <w:p w:rsidR="000658AC" w:rsidRDefault="000658AC">
      <w:pPr>
        <w:pStyle w:val="BodyText"/>
      </w:pPr>
    </w:p>
    <w:p w:rsidR="000658AC" w:rsidRDefault="00D23C25">
      <w:pPr>
        <w:pStyle w:val="BodyText"/>
        <w:spacing w:line="480" w:lineRule="auto"/>
        <w:ind w:left="568" w:right="137" w:firstLine="720"/>
        <w:jc w:val="both"/>
      </w:pPr>
      <w:r>
        <w:rPr>
          <w:spacing w:val="-2"/>
        </w:rPr>
        <w:t>Diharapkan agarsiswadapatmenjalinhubunganyangpo</w:t>
      </w:r>
      <w:r>
        <w:rPr>
          <w:spacing w:val="-2"/>
        </w:rPr>
        <w:t xml:space="preserve">sitifdenganteman- </w:t>
      </w:r>
      <w:r>
        <w:t>teman sebayanya, karena interaksi yang sehat di antara mereka akan membantu membentuk pribadi yang lebih terbuka, komunikatif, dan mampu bersosialisasi dengan baik. Siswa juga sebaiknya aktif dalam kegiatan kelompok, diskusi kelas, maupun</w:t>
      </w:r>
      <w:r>
        <w:t xml:space="preserve"> kegiatan ekstrakurikuler yang memungkinkan mereka berinteraksi lebih </w:t>
      </w:r>
      <w:r>
        <w:rPr>
          <w:spacing w:val="-2"/>
        </w:rPr>
        <w:t>luas.</w:t>
      </w:r>
    </w:p>
    <w:p w:rsidR="000658AC" w:rsidRDefault="00D23C25">
      <w:pPr>
        <w:pStyle w:val="ListParagraph"/>
        <w:numPr>
          <w:ilvl w:val="0"/>
          <w:numId w:val="1"/>
        </w:numPr>
        <w:tabs>
          <w:tab w:val="left" w:pos="808"/>
        </w:tabs>
        <w:spacing w:before="1"/>
        <w:ind w:hanging="240"/>
        <w:jc w:val="both"/>
        <w:rPr>
          <w:sz w:val="24"/>
        </w:rPr>
      </w:pPr>
      <w:r>
        <w:rPr>
          <w:sz w:val="24"/>
        </w:rPr>
        <w:t>UntukGurudanKonselor</w:t>
      </w:r>
      <w:r>
        <w:rPr>
          <w:spacing w:val="-2"/>
          <w:sz w:val="24"/>
        </w:rPr>
        <w:t>Sekolah</w:t>
      </w:r>
    </w:p>
    <w:p w:rsidR="000658AC" w:rsidRDefault="000658AC">
      <w:pPr>
        <w:pStyle w:val="BodyText"/>
      </w:pPr>
    </w:p>
    <w:p w:rsidR="000658AC" w:rsidRDefault="00D23C25">
      <w:pPr>
        <w:pStyle w:val="BodyText"/>
        <w:spacing w:line="480" w:lineRule="auto"/>
        <w:ind w:left="568" w:right="137" w:firstLine="720"/>
        <w:jc w:val="both"/>
      </w:pPr>
      <w:r>
        <w:t>Guru dan konselor diharapkan dapat menciptakan lingkungan belajar yang mendukung terbentuknya hubungan teman sebaya yang sehat, seperti melalui program</w:t>
      </w:r>
      <w:r>
        <w:t xml:space="preserve"> mentoring sebaya, bimbingan kelompok, dan kegiatan kolaboratif. Guru BK juga diharapkan lebih peka terhadap dinamika kelompok di kelas serta memberikan bimbingan secara preventif maupun kuratif terhadap siswa yang mengalami kesulitan dalam bersosialisasi.</w:t>
      </w:r>
    </w:p>
    <w:p w:rsidR="000658AC" w:rsidRDefault="00D23C25">
      <w:pPr>
        <w:pStyle w:val="ListParagraph"/>
        <w:numPr>
          <w:ilvl w:val="0"/>
          <w:numId w:val="1"/>
        </w:numPr>
        <w:tabs>
          <w:tab w:val="left" w:pos="808"/>
        </w:tabs>
        <w:spacing w:before="1"/>
        <w:ind w:hanging="240"/>
        <w:jc w:val="both"/>
        <w:rPr>
          <w:sz w:val="24"/>
        </w:rPr>
      </w:pPr>
      <w:r>
        <w:rPr>
          <w:sz w:val="24"/>
        </w:rPr>
        <w:t xml:space="preserve">Untuk </w:t>
      </w:r>
      <w:r>
        <w:rPr>
          <w:spacing w:val="-2"/>
          <w:sz w:val="24"/>
        </w:rPr>
        <w:t>Sekolah</w:t>
      </w:r>
    </w:p>
    <w:p w:rsidR="000658AC" w:rsidRDefault="000658AC">
      <w:pPr>
        <w:pStyle w:val="BodyText"/>
      </w:pPr>
    </w:p>
    <w:p w:rsidR="000658AC" w:rsidRDefault="00D23C25">
      <w:pPr>
        <w:pStyle w:val="BodyText"/>
        <w:spacing w:line="480" w:lineRule="auto"/>
        <w:ind w:left="568" w:right="142" w:firstLine="720"/>
        <w:jc w:val="both"/>
      </w:pPr>
      <w:r>
        <w:t>Pihak sekolah disarankan untuk menyediakan ruang dan waktu bagi siswa untukmelakukaninteraksisosialyangpositif,baikmelaluikegiatanintrakurikuler maupun ekstrakurikuler. Sekolah juga dapat bekerja sama dengan orang tua untuk memperhatikan pe</w:t>
      </w:r>
      <w:r>
        <w:t>rkembangan sosial anak baik di rumah maupun di sekolah.</w:t>
      </w:r>
    </w:p>
    <w:p w:rsidR="000658AC" w:rsidRDefault="000658AC">
      <w:pPr>
        <w:pStyle w:val="BodyText"/>
        <w:spacing w:line="480" w:lineRule="auto"/>
        <w:jc w:val="both"/>
        <w:sectPr w:rsidR="000658AC">
          <w:pgSz w:w="11910" w:h="16850"/>
          <w:pgMar w:top="1940" w:right="1559" w:bottom="1200" w:left="1700" w:header="0" w:footer="1012" w:gutter="0"/>
          <w:cols w:space="720"/>
        </w:sectPr>
      </w:pPr>
    </w:p>
    <w:p w:rsidR="000658AC" w:rsidRDefault="000658AC">
      <w:pPr>
        <w:pStyle w:val="BodyText"/>
        <w:spacing w:before="50"/>
      </w:pPr>
    </w:p>
    <w:p w:rsidR="000658AC" w:rsidRDefault="00D23C25">
      <w:pPr>
        <w:pStyle w:val="ListParagraph"/>
        <w:numPr>
          <w:ilvl w:val="0"/>
          <w:numId w:val="1"/>
        </w:numPr>
        <w:tabs>
          <w:tab w:val="left" w:pos="808"/>
        </w:tabs>
        <w:ind w:hanging="240"/>
        <w:rPr>
          <w:sz w:val="24"/>
        </w:rPr>
      </w:pPr>
      <w:r>
        <w:rPr>
          <w:sz w:val="24"/>
        </w:rPr>
        <w:t>UntukPeneliti</w:t>
      </w:r>
      <w:r>
        <w:rPr>
          <w:spacing w:val="-2"/>
          <w:sz w:val="24"/>
        </w:rPr>
        <w:t>Selanjutnya</w:t>
      </w:r>
    </w:p>
    <w:p w:rsidR="000658AC" w:rsidRDefault="000658AC">
      <w:pPr>
        <w:pStyle w:val="BodyText"/>
      </w:pPr>
    </w:p>
    <w:p w:rsidR="000658AC" w:rsidRDefault="00D23C25">
      <w:pPr>
        <w:pStyle w:val="BodyText"/>
        <w:spacing w:before="1" w:line="480" w:lineRule="auto"/>
        <w:ind w:left="568" w:right="139" w:firstLine="720"/>
        <w:jc w:val="both"/>
      </w:pPr>
      <w:r>
        <w:t>Peneliti selanjutnya diharapkan dapat memperluas lingkup penelitian denganmenambahkanvariabellainyangberhubungan,sepertidukungan</w:t>
      </w:r>
      <w:r>
        <w:t>keluarga, kepercayaan diri, atau motivasi belajar. Penelitian juga dapat dilakukan dengan metode kualitatif untuk menggali lebih dalam dinamika hubungan teman sebaya dalam konteks sosial yang berbeda.</w:t>
      </w:r>
    </w:p>
    <w:sectPr w:rsidR="000658AC" w:rsidSect="000658AC">
      <w:pgSz w:w="11910" w:h="16850"/>
      <w:pgMar w:top="1940" w:right="1559" w:bottom="1200" w:left="1700"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C25" w:rsidRDefault="00D23C25" w:rsidP="000658AC">
      <w:r>
        <w:separator/>
      </w:r>
    </w:p>
  </w:endnote>
  <w:endnote w:type="continuationSeparator" w:id="1">
    <w:p w:rsidR="00D23C25" w:rsidRDefault="00D23C25" w:rsidP="00065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89" w:rsidRDefault="00FC2E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AC" w:rsidRDefault="000658AC">
    <w:pPr>
      <w:pStyle w:val="BodyText"/>
      <w:spacing w:line="14" w:lineRule="auto"/>
      <w:rPr>
        <w:sz w:val="20"/>
      </w:rPr>
    </w:pPr>
    <w:r w:rsidRPr="000658AC">
      <w:rPr>
        <w:sz w:val="20"/>
      </w:rPr>
      <w:pict>
        <v:shapetype id="_x0000_t202" coordsize="21600,21600" o:spt="202" path="m,l,21600r21600,l21600,xe">
          <v:stroke joinstyle="miter"/>
          <v:path gradientshapeok="t" o:connecttype="rect"/>
        </v:shapetype>
        <v:shape id="docshape1" o:spid="_x0000_s1025" type="#_x0000_t202" style="position:absolute;margin-left:303.3pt;margin-top:780.45pt;width:18.3pt;height:13.05pt;z-index:-251658752;mso-position-horizontal-relative:page;mso-position-vertical-relative:page" filled="f" stroked="f">
          <v:textbox inset="0,0,0,0">
            <w:txbxContent>
              <w:p w:rsidR="000658AC" w:rsidRDefault="000658AC">
                <w:pPr>
                  <w:spacing w:line="245" w:lineRule="exact"/>
                  <w:ind w:left="60"/>
                  <w:rPr>
                    <w:rFonts w:ascii="Calibri"/>
                  </w:rPr>
                </w:pPr>
                <w:r>
                  <w:rPr>
                    <w:rFonts w:ascii="Calibri"/>
                    <w:spacing w:val="-5"/>
                  </w:rPr>
                  <w:fldChar w:fldCharType="begin"/>
                </w:r>
                <w:r w:rsidR="00D23C25">
                  <w:rPr>
                    <w:rFonts w:ascii="Calibri"/>
                    <w:spacing w:val="-5"/>
                  </w:rPr>
                  <w:instrText xml:space="preserve"> PAGE </w:instrText>
                </w:r>
                <w:r>
                  <w:rPr>
                    <w:rFonts w:ascii="Calibri"/>
                    <w:spacing w:val="-5"/>
                  </w:rPr>
                  <w:fldChar w:fldCharType="separate"/>
                </w:r>
                <w:r w:rsidR="00FC2E89">
                  <w:rPr>
                    <w:rFonts w:ascii="Calibri"/>
                    <w:noProof/>
                    <w:spacing w:val="-5"/>
                  </w:rPr>
                  <w:t>61</w:t>
                </w:r>
                <w:r>
                  <w:rPr>
                    <w:rFonts w:ascii="Calibri"/>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89" w:rsidRDefault="00FC2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C25" w:rsidRDefault="00D23C25" w:rsidP="000658AC">
      <w:r>
        <w:separator/>
      </w:r>
    </w:p>
  </w:footnote>
  <w:footnote w:type="continuationSeparator" w:id="1">
    <w:p w:rsidR="00D23C25" w:rsidRDefault="00D23C25" w:rsidP="000658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89" w:rsidRDefault="00FC2E8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10749"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89" w:rsidRDefault="00FC2E8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10750"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89" w:rsidRDefault="00FC2E8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10748"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E0498"/>
    <w:multiLevelType w:val="hybridMultilevel"/>
    <w:tmpl w:val="B76C3E58"/>
    <w:lvl w:ilvl="0" w:tplc="20BE8116">
      <w:start w:val="1"/>
      <w:numFmt w:val="decimal"/>
      <w:lvlText w:val="%1."/>
      <w:lvlJc w:val="left"/>
      <w:pPr>
        <w:ind w:left="808" w:hanging="24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1D48C22">
      <w:numFmt w:val="bullet"/>
      <w:lvlText w:val="•"/>
      <w:lvlJc w:val="left"/>
      <w:pPr>
        <w:ind w:left="1584" w:hanging="241"/>
      </w:pPr>
      <w:rPr>
        <w:rFonts w:hint="default"/>
        <w:lang w:eastAsia="en-US" w:bidi="ar-SA"/>
      </w:rPr>
    </w:lvl>
    <w:lvl w:ilvl="2" w:tplc="673C06DE">
      <w:numFmt w:val="bullet"/>
      <w:lvlText w:val="•"/>
      <w:lvlJc w:val="left"/>
      <w:pPr>
        <w:ind w:left="2369" w:hanging="241"/>
      </w:pPr>
      <w:rPr>
        <w:rFonts w:hint="default"/>
        <w:lang w:eastAsia="en-US" w:bidi="ar-SA"/>
      </w:rPr>
    </w:lvl>
    <w:lvl w:ilvl="3" w:tplc="E49E0B88">
      <w:numFmt w:val="bullet"/>
      <w:lvlText w:val="•"/>
      <w:lvlJc w:val="left"/>
      <w:pPr>
        <w:ind w:left="3154" w:hanging="241"/>
      </w:pPr>
      <w:rPr>
        <w:rFonts w:hint="default"/>
        <w:lang w:eastAsia="en-US" w:bidi="ar-SA"/>
      </w:rPr>
    </w:lvl>
    <w:lvl w:ilvl="4" w:tplc="DD1C186C">
      <w:numFmt w:val="bullet"/>
      <w:lvlText w:val="•"/>
      <w:lvlJc w:val="left"/>
      <w:pPr>
        <w:ind w:left="3938" w:hanging="241"/>
      </w:pPr>
      <w:rPr>
        <w:rFonts w:hint="default"/>
        <w:lang w:eastAsia="en-US" w:bidi="ar-SA"/>
      </w:rPr>
    </w:lvl>
    <w:lvl w:ilvl="5" w:tplc="419A3BEC">
      <w:numFmt w:val="bullet"/>
      <w:lvlText w:val="•"/>
      <w:lvlJc w:val="left"/>
      <w:pPr>
        <w:ind w:left="4723" w:hanging="241"/>
      </w:pPr>
      <w:rPr>
        <w:rFonts w:hint="default"/>
        <w:lang w:eastAsia="en-US" w:bidi="ar-SA"/>
      </w:rPr>
    </w:lvl>
    <w:lvl w:ilvl="6" w:tplc="59C662AE">
      <w:numFmt w:val="bullet"/>
      <w:lvlText w:val="•"/>
      <w:lvlJc w:val="left"/>
      <w:pPr>
        <w:ind w:left="5508" w:hanging="241"/>
      </w:pPr>
      <w:rPr>
        <w:rFonts w:hint="default"/>
        <w:lang w:eastAsia="en-US" w:bidi="ar-SA"/>
      </w:rPr>
    </w:lvl>
    <w:lvl w:ilvl="7" w:tplc="306AB7FA">
      <w:numFmt w:val="bullet"/>
      <w:lvlText w:val="•"/>
      <w:lvlJc w:val="left"/>
      <w:pPr>
        <w:ind w:left="6293" w:hanging="241"/>
      </w:pPr>
      <w:rPr>
        <w:rFonts w:hint="default"/>
        <w:lang w:eastAsia="en-US" w:bidi="ar-SA"/>
      </w:rPr>
    </w:lvl>
    <w:lvl w:ilvl="8" w:tplc="AA4A8962">
      <w:numFmt w:val="bullet"/>
      <w:lvlText w:val="•"/>
      <w:lvlJc w:val="left"/>
      <w:pPr>
        <w:ind w:left="7077" w:hanging="241"/>
      </w:pPr>
      <w:rPr>
        <w:rFonts w:hint="default"/>
        <w:lang w:eastAsia="en-US" w:bidi="ar-SA"/>
      </w:rPr>
    </w:lvl>
  </w:abstractNum>
  <w:abstractNum w:abstractNumId="1">
    <w:nsid w:val="78DA0D1F"/>
    <w:multiLevelType w:val="hybridMultilevel"/>
    <w:tmpl w:val="F9B65CD6"/>
    <w:lvl w:ilvl="0" w:tplc="D99A962E">
      <w:start w:val="5"/>
      <w:numFmt w:val="decimal"/>
      <w:lvlText w:val="%1"/>
      <w:lvlJc w:val="left"/>
      <w:pPr>
        <w:ind w:left="928" w:hanging="360"/>
        <w:jc w:val="left"/>
      </w:pPr>
      <w:rPr>
        <w:rFonts w:hint="default"/>
        <w:lang w:eastAsia="en-US" w:bidi="ar-SA"/>
      </w:rPr>
    </w:lvl>
    <w:lvl w:ilvl="1" w:tplc="CE5295BA">
      <w:numFmt w:val="none"/>
      <w:lvlText w:val=""/>
      <w:lvlJc w:val="left"/>
      <w:pPr>
        <w:tabs>
          <w:tab w:val="num" w:pos="360"/>
        </w:tabs>
      </w:pPr>
    </w:lvl>
    <w:lvl w:ilvl="2" w:tplc="76B8DBD2">
      <w:numFmt w:val="bullet"/>
      <w:lvlText w:val="•"/>
      <w:lvlJc w:val="left"/>
      <w:pPr>
        <w:ind w:left="2465" w:hanging="360"/>
      </w:pPr>
      <w:rPr>
        <w:rFonts w:hint="default"/>
        <w:lang w:eastAsia="en-US" w:bidi="ar-SA"/>
      </w:rPr>
    </w:lvl>
    <w:lvl w:ilvl="3" w:tplc="ADAE6950">
      <w:numFmt w:val="bullet"/>
      <w:lvlText w:val="•"/>
      <w:lvlJc w:val="left"/>
      <w:pPr>
        <w:ind w:left="3238" w:hanging="360"/>
      </w:pPr>
      <w:rPr>
        <w:rFonts w:hint="default"/>
        <w:lang w:eastAsia="en-US" w:bidi="ar-SA"/>
      </w:rPr>
    </w:lvl>
    <w:lvl w:ilvl="4" w:tplc="9466AF80">
      <w:numFmt w:val="bullet"/>
      <w:lvlText w:val="•"/>
      <w:lvlJc w:val="left"/>
      <w:pPr>
        <w:ind w:left="4010" w:hanging="360"/>
      </w:pPr>
      <w:rPr>
        <w:rFonts w:hint="default"/>
        <w:lang w:eastAsia="en-US" w:bidi="ar-SA"/>
      </w:rPr>
    </w:lvl>
    <w:lvl w:ilvl="5" w:tplc="6136CE88">
      <w:numFmt w:val="bullet"/>
      <w:lvlText w:val="•"/>
      <w:lvlJc w:val="left"/>
      <w:pPr>
        <w:ind w:left="4783" w:hanging="360"/>
      </w:pPr>
      <w:rPr>
        <w:rFonts w:hint="default"/>
        <w:lang w:eastAsia="en-US" w:bidi="ar-SA"/>
      </w:rPr>
    </w:lvl>
    <w:lvl w:ilvl="6" w:tplc="DD545F1C">
      <w:numFmt w:val="bullet"/>
      <w:lvlText w:val="•"/>
      <w:lvlJc w:val="left"/>
      <w:pPr>
        <w:ind w:left="5556" w:hanging="360"/>
      </w:pPr>
      <w:rPr>
        <w:rFonts w:hint="default"/>
        <w:lang w:eastAsia="en-US" w:bidi="ar-SA"/>
      </w:rPr>
    </w:lvl>
    <w:lvl w:ilvl="7" w:tplc="315C0D9E">
      <w:numFmt w:val="bullet"/>
      <w:lvlText w:val="•"/>
      <w:lvlJc w:val="left"/>
      <w:pPr>
        <w:ind w:left="6329" w:hanging="360"/>
      </w:pPr>
      <w:rPr>
        <w:rFonts w:hint="default"/>
        <w:lang w:eastAsia="en-US" w:bidi="ar-SA"/>
      </w:rPr>
    </w:lvl>
    <w:lvl w:ilvl="8" w:tplc="E8CA2594">
      <w:numFmt w:val="bullet"/>
      <w:lvlText w:val="•"/>
      <w:lvlJc w:val="left"/>
      <w:pPr>
        <w:ind w:left="7101" w:hanging="360"/>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hsk061srBZz6IlnII1TUDY9PDXY=" w:salt="d/oarJoZvPAO1PYfSZCFJ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658AC"/>
    <w:rsid w:val="000658AC"/>
    <w:rsid w:val="00D23C25"/>
    <w:rsid w:val="00FC2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58AC"/>
    <w:rPr>
      <w:rFonts w:ascii="Times New Roman" w:eastAsia="Times New Roman" w:hAnsi="Times New Roman" w:cs="Times New Roman"/>
      <w:lang/>
    </w:rPr>
  </w:style>
  <w:style w:type="paragraph" w:styleId="Heading1">
    <w:name w:val="heading 1"/>
    <w:basedOn w:val="Normal"/>
    <w:uiPriority w:val="1"/>
    <w:qFormat/>
    <w:rsid w:val="000658AC"/>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658AC"/>
    <w:rPr>
      <w:sz w:val="24"/>
      <w:szCs w:val="24"/>
    </w:rPr>
  </w:style>
  <w:style w:type="paragraph" w:styleId="ListParagraph">
    <w:name w:val="List Paragraph"/>
    <w:basedOn w:val="Normal"/>
    <w:uiPriority w:val="1"/>
    <w:qFormat/>
    <w:rsid w:val="000658AC"/>
    <w:pPr>
      <w:ind w:left="808" w:hanging="240"/>
      <w:jc w:val="both"/>
    </w:pPr>
  </w:style>
  <w:style w:type="paragraph" w:customStyle="1" w:styleId="TableParagraph">
    <w:name w:val="Table Paragraph"/>
    <w:basedOn w:val="Normal"/>
    <w:uiPriority w:val="1"/>
    <w:qFormat/>
    <w:rsid w:val="000658AC"/>
  </w:style>
  <w:style w:type="paragraph" w:styleId="Header">
    <w:name w:val="header"/>
    <w:basedOn w:val="Normal"/>
    <w:link w:val="HeaderChar"/>
    <w:uiPriority w:val="99"/>
    <w:semiHidden/>
    <w:unhideWhenUsed/>
    <w:rsid w:val="00FC2E89"/>
    <w:pPr>
      <w:tabs>
        <w:tab w:val="center" w:pos="4680"/>
        <w:tab w:val="right" w:pos="9360"/>
      </w:tabs>
    </w:pPr>
  </w:style>
  <w:style w:type="character" w:customStyle="1" w:styleId="HeaderChar">
    <w:name w:val="Header Char"/>
    <w:basedOn w:val="DefaultParagraphFont"/>
    <w:link w:val="Header"/>
    <w:uiPriority w:val="99"/>
    <w:semiHidden/>
    <w:rsid w:val="00FC2E89"/>
    <w:rPr>
      <w:rFonts w:ascii="Times New Roman" w:eastAsia="Times New Roman" w:hAnsi="Times New Roman" w:cs="Times New Roman"/>
      <w:lang/>
    </w:rPr>
  </w:style>
  <w:style w:type="paragraph" w:styleId="Footer">
    <w:name w:val="footer"/>
    <w:basedOn w:val="Normal"/>
    <w:link w:val="FooterChar"/>
    <w:uiPriority w:val="99"/>
    <w:semiHidden/>
    <w:unhideWhenUsed/>
    <w:rsid w:val="00FC2E89"/>
    <w:pPr>
      <w:tabs>
        <w:tab w:val="center" w:pos="4680"/>
        <w:tab w:val="right" w:pos="9360"/>
      </w:tabs>
    </w:pPr>
  </w:style>
  <w:style w:type="character" w:customStyle="1" w:styleId="FooterChar">
    <w:name w:val="Footer Char"/>
    <w:basedOn w:val="DefaultParagraphFont"/>
    <w:link w:val="Footer"/>
    <w:uiPriority w:val="99"/>
    <w:semiHidden/>
    <w:rsid w:val="00FC2E89"/>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2025-12-17T08:14:00Z</dcterms:created>
  <dcterms:modified xsi:type="dcterms:W3CDTF">2025-12-17T08:14:00Z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Nitro Pro 13 (13.70.0.30)</vt:lpwstr>
  </property>
  <property fmtid="{D5CDD505-2E9C-101B-9397-08002B2CF9AE}" pid="4" name="LastSaved">
    <vt:filetime>2025-12-11T00:00:00Z</vt:filetime>
  </property>
</Properties>
</file>