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A99" w:rsidRDefault="00602A99">
      <w:pPr>
        <w:pStyle w:val="BodyText"/>
        <w:spacing w:before="53"/>
      </w:pPr>
      <w:bookmarkStart w:id="0" w:name="_GoBack"/>
      <w:bookmarkEnd w:id="0"/>
    </w:p>
    <w:p w:rsidR="00602A99" w:rsidRDefault="004D1F7B">
      <w:pPr>
        <w:ind w:left="586" w:right="160"/>
        <w:jc w:val="center"/>
        <w:rPr>
          <w:b/>
          <w:sz w:val="24"/>
        </w:rPr>
      </w:pPr>
      <w:r>
        <w:rPr>
          <w:b/>
          <w:sz w:val="24"/>
        </w:rPr>
        <w:t>ANALISIS</w:t>
      </w:r>
      <w:r>
        <w:rPr>
          <w:b/>
          <w:spacing w:val="-5"/>
          <w:sz w:val="24"/>
        </w:rPr>
        <w:t xml:space="preserve"> </w:t>
      </w:r>
      <w:r>
        <w:rPr>
          <w:b/>
          <w:sz w:val="24"/>
        </w:rPr>
        <w:t>KESULITAN</w:t>
      </w:r>
      <w:r>
        <w:rPr>
          <w:b/>
          <w:spacing w:val="-6"/>
          <w:sz w:val="24"/>
        </w:rPr>
        <w:t xml:space="preserve"> </w:t>
      </w:r>
      <w:r>
        <w:rPr>
          <w:b/>
          <w:sz w:val="24"/>
        </w:rPr>
        <w:t>BELAJAR</w:t>
      </w:r>
      <w:r>
        <w:rPr>
          <w:b/>
          <w:spacing w:val="-6"/>
          <w:sz w:val="24"/>
        </w:rPr>
        <w:t xml:space="preserve"> </w:t>
      </w:r>
      <w:r>
        <w:rPr>
          <w:b/>
          <w:sz w:val="24"/>
        </w:rPr>
        <w:t>SISWA</w:t>
      </w:r>
      <w:r>
        <w:rPr>
          <w:b/>
          <w:spacing w:val="-3"/>
          <w:sz w:val="24"/>
        </w:rPr>
        <w:t xml:space="preserve"> </w:t>
      </w:r>
      <w:r>
        <w:rPr>
          <w:b/>
          <w:sz w:val="24"/>
        </w:rPr>
        <w:t>KELAS</w:t>
      </w:r>
      <w:r>
        <w:rPr>
          <w:b/>
          <w:spacing w:val="-6"/>
          <w:sz w:val="24"/>
        </w:rPr>
        <w:t xml:space="preserve"> </w:t>
      </w:r>
      <w:r>
        <w:rPr>
          <w:b/>
          <w:sz w:val="24"/>
        </w:rPr>
        <w:t>IV</w:t>
      </w:r>
      <w:r>
        <w:rPr>
          <w:b/>
          <w:spacing w:val="-6"/>
          <w:sz w:val="24"/>
        </w:rPr>
        <w:t xml:space="preserve"> </w:t>
      </w:r>
      <w:r>
        <w:rPr>
          <w:b/>
          <w:sz w:val="24"/>
        </w:rPr>
        <w:t>SD</w:t>
      </w:r>
      <w:r>
        <w:rPr>
          <w:b/>
          <w:spacing w:val="-6"/>
          <w:sz w:val="24"/>
        </w:rPr>
        <w:t xml:space="preserve"> </w:t>
      </w:r>
      <w:r>
        <w:rPr>
          <w:b/>
          <w:sz w:val="24"/>
        </w:rPr>
        <w:t>104221 PANCUR BATU DALAM MEMAHAMI KONSEP</w:t>
      </w:r>
    </w:p>
    <w:p w:rsidR="00602A99" w:rsidRDefault="004D1F7B">
      <w:pPr>
        <w:ind w:left="586" w:right="160"/>
        <w:jc w:val="center"/>
        <w:rPr>
          <w:b/>
          <w:sz w:val="24"/>
        </w:rPr>
      </w:pPr>
      <w:r>
        <w:rPr>
          <w:b/>
          <w:sz w:val="24"/>
        </w:rPr>
        <w:t>PECAHAN</w:t>
      </w:r>
      <w:r>
        <w:rPr>
          <w:b/>
          <w:spacing w:val="-7"/>
          <w:sz w:val="24"/>
        </w:rPr>
        <w:t xml:space="preserve"> </w:t>
      </w:r>
      <w:r>
        <w:rPr>
          <w:b/>
          <w:spacing w:val="-2"/>
          <w:sz w:val="24"/>
        </w:rPr>
        <w:t>SENILAI</w:t>
      </w:r>
    </w:p>
    <w:p w:rsidR="00602A99" w:rsidRDefault="00602A99">
      <w:pPr>
        <w:pStyle w:val="BodyText"/>
        <w:rPr>
          <w:b/>
        </w:rPr>
      </w:pPr>
    </w:p>
    <w:p w:rsidR="00602A99" w:rsidRDefault="00602A99">
      <w:pPr>
        <w:pStyle w:val="BodyText"/>
        <w:spacing w:before="45"/>
        <w:rPr>
          <w:b/>
        </w:rPr>
      </w:pPr>
    </w:p>
    <w:p w:rsidR="00602A99" w:rsidRDefault="004D1F7B">
      <w:pPr>
        <w:spacing w:before="1"/>
        <w:ind w:left="588" w:right="160"/>
        <w:jc w:val="center"/>
        <w:rPr>
          <w:b/>
          <w:sz w:val="24"/>
        </w:rPr>
      </w:pPr>
      <w:r>
        <w:rPr>
          <w:b/>
          <w:spacing w:val="-2"/>
          <w:sz w:val="24"/>
        </w:rPr>
        <w:t>ABSTRAK</w:t>
      </w:r>
    </w:p>
    <w:p w:rsidR="00602A99" w:rsidRDefault="00602A99">
      <w:pPr>
        <w:pStyle w:val="BodyText"/>
        <w:rPr>
          <w:b/>
        </w:rPr>
      </w:pPr>
    </w:p>
    <w:p w:rsidR="00602A99" w:rsidRDefault="00602A99">
      <w:pPr>
        <w:pStyle w:val="BodyText"/>
        <w:spacing w:before="139"/>
        <w:rPr>
          <w:b/>
        </w:rPr>
      </w:pPr>
    </w:p>
    <w:p w:rsidR="00602A99" w:rsidRDefault="004D1F7B">
      <w:pPr>
        <w:ind w:left="2937" w:right="2509"/>
        <w:jc w:val="center"/>
        <w:rPr>
          <w:b/>
          <w:sz w:val="24"/>
        </w:rPr>
      </w:pPr>
      <w:r>
        <w:rPr>
          <w:b/>
          <w:sz w:val="24"/>
        </w:rPr>
        <w:t>CHAIRUNNISA</w:t>
      </w:r>
      <w:r>
        <w:rPr>
          <w:b/>
          <w:spacing w:val="-15"/>
          <w:sz w:val="24"/>
        </w:rPr>
        <w:t xml:space="preserve"> </w:t>
      </w:r>
      <w:r>
        <w:rPr>
          <w:b/>
          <w:sz w:val="24"/>
        </w:rPr>
        <w:t>WARDA NPM 211434174</w:t>
      </w:r>
    </w:p>
    <w:p w:rsidR="00602A99" w:rsidRDefault="00602A99">
      <w:pPr>
        <w:pStyle w:val="BodyText"/>
        <w:spacing w:before="137"/>
        <w:rPr>
          <w:b/>
        </w:rPr>
      </w:pPr>
    </w:p>
    <w:p w:rsidR="00602A99" w:rsidRDefault="004D1F7B">
      <w:pPr>
        <w:pStyle w:val="BodyText"/>
        <w:spacing w:line="360" w:lineRule="auto"/>
        <w:ind w:left="568" w:right="137"/>
        <w:jc w:val="both"/>
      </w:pPr>
      <w:r>
        <w:t>Penelitian ini bertujuan untuk menganalisis kesulitan belajar yang dialami siswa kelas</w:t>
      </w:r>
      <w:r>
        <w:rPr>
          <w:spacing w:val="-15"/>
        </w:rPr>
        <w:t xml:space="preserve"> </w:t>
      </w:r>
      <w:r>
        <w:t>IV</w:t>
      </w:r>
      <w:r>
        <w:rPr>
          <w:spacing w:val="-15"/>
        </w:rPr>
        <w:t xml:space="preserve"> </w:t>
      </w:r>
      <w:r>
        <w:t>SD</w:t>
      </w:r>
      <w:r>
        <w:rPr>
          <w:spacing w:val="-15"/>
        </w:rPr>
        <w:t xml:space="preserve"> </w:t>
      </w:r>
      <w:r>
        <w:t>104221</w:t>
      </w:r>
      <w:r>
        <w:rPr>
          <w:spacing w:val="-15"/>
        </w:rPr>
        <w:t xml:space="preserve"> </w:t>
      </w:r>
      <w:r>
        <w:t>Pancur</w:t>
      </w:r>
      <w:r>
        <w:rPr>
          <w:spacing w:val="-15"/>
        </w:rPr>
        <w:t xml:space="preserve"> </w:t>
      </w:r>
      <w:r>
        <w:t>Batu</w:t>
      </w:r>
      <w:r>
        <w:rPr>
          <w:spacing w:val="-15"/>
        </w:rPr>
        <w:t xml:space="preserve"> </w:t>
      </w:r>
      <w:r>
        <w:t>dalam</w:t>
      </w:r>
      <w:r>
        <w:rPr>
          <w:spacing w:val="-15"/>
        </w:rPr>
        <w:t xml:space="preserve"> </w:t>
      </w:r>
      <w:r>
        <w:t>memahami</w:t>
      </w:r>
      <w:r>
        <w:rPr>
          <w:spacing w:val="-15"/>
        </w:rPr>
        <w:t xml:space="preserve"> </w:t>
      </w:r>
      <w:r>
        <w:t>konsep</w:t>
      </w:r>
      <w:r>
        <w:rPr>
          <w:spacing w:val="-15"/>
        </w:rPr>
        <w:t xml:space="preserve"> </w:t>
      </w:r>
      <w:r>
        <w:t>pecahan</w:t>
      </w:r>
      <w:r>
        <w:rPr>
          <w:spacing w:val="-15"/>
        </w:rPr>
        <w:t xml:space="preserve"> </w:t>
      </w:r>
      <w:r>
        <w:t>senilai.</w:t>
      </w:r>
      <w:r>
        <w:rPr>
          <w:spacing w:val="-15"/>
        </w:rPr>
        <w:t xml:space="preserve"> </w:t>
      </w:r>
      <w:r>
        <w:t>Metode yang digunakan dalam penelitian ini adalah deskriptif kualitatif dengan teknik pengumpulan data berupa observasi, wawancara, dan angket. Hasil penelitian menunjukkan bahwa sebagian besar siswa mengalami ke</w:t>
      </w:r>
      <w:r>
        <w:t>sulitan dalam memahami konsep pecahan senilai, yang disebabkan oleh faktor internal seperti kesehatan, kecerdasan, minat, dan motivasi belajar yang rendah. Selain itu, faktor eksternal seperti</w:t>
      </w:r>
      <w:r>
        <w:rPr>
          <w:spacing w:val="-8"/>
        </w:rPr>
        <w:t xml:space="preserve"> </w:t>
      </w:r>
      <w:r>
        <w:t>kurangnya</w:t>
      </w:r>
      <w:r>
        <w:rPr>
          <w:spacing w:val="-9"/>
        </w:rPr>
        <w:t xml:space="preserve"> </w:t>
      </w:r>
      <w:r>
        <w:t>dukungan</w:t>
      </w:r>
      <w:r>
        <w:rPr>
          <w:spacing w:val="-8"/>
        </w:rPr>
        <w:t xml:space="preserve"> </w:t>
      </w:r>
      <w:r>
        <w:t>keluarga,</w:t>
      </w:r>
      <w:r>
        <w:rPr>
          <w:spacing w:val="-8"/>
        </w:rPr>
        <w:t xml:space="preserve"> </w:t>
      </w:r>
      <w:r>
        <w:t>sarana</w:t>
      </w:r>
      <w:r>
        <w:rPr>
          <w:spacing w:val="-8"/>
        </w:rPr>
        <w:t xml:space="preserve"> </w:t>
      </w:r>
      <w:r>
        <w:t>dan</w:t>
      </w:r>
      <w:r>
        <w:rPr>
          <w:spacing w:val="-7"/>
        </w:rPr>
        <w:t xml:space="preserve"> </w:t>
      </w:r>
      <w:r>
        <w:t>prasarana</w:t>
      </w:r>
      <w:r>
        <w:rPr>
          <w:spacing w:val="-9"/>
        </w:rPr>
        <w:t xml:space="preserve"> </w:t>
      </w:r>
      <w:r>
        <w:t>yang</w:t>
      </w:r>
      <w:r>
        <w:rPr>
          <w:spacing w:val="-8"/>
        </w:rPr>
        <w:t xml:space="preserve"> </w:t>
      </w:r>
      <w:r>
        <w:t>kurang</w:t>
      </w:r>
      <w:r>
        <w:rPr>
          <w:spacing w:val="-8"/>
        </w:rPr>
        <w:t xml:space="preserve"> </w:t>
      </w:r>
      <w:r>
        <w:t>m</w:t>
      </w:r>
      <w:r>
        <w:t>emadai, serta media pembelajaran yang kurang variatif juga berkontribusi terhadap rendahnya pemahaman siswa. Berdasarkan hasil temuan, diperlukan upaya kolaboratif antara guru, orang tua, dan pihak sekolah untuk menciptakan lingkungan belajar yang lebih me</w:t>
      </w:r>
      <w:r>
        <w:t>ndukung dan menyenangkan, serta penggunaan metode dan media pembelajaran yang inovatif.</w:t>
      </w:r>
    </w:p>
    <w:p w:rsidR="00602A99" w:rsidRDefault="00602A99">
      <w:pPr>
        <w:pStyle w:val="BodyText"/>
      </w:pPr>
    </w:p>
    <w:p w:rsidR="00602A99" w:rsidRDefault="004D1F7B">
      <w:pPr>
        <w:pStyle w:val="BodyText"/>
        <w:ind w:left="568" w:right="143"/>
        <w:jc w:val="both"/>
      </w:pPr>
      <w:r>
        <w:t>Kata Kunci: kesulitan belajar, pecahan senilai, siswa kelas IV, matematika, faktor internal dan eksternal</w:t>
      </w:r>
    </w:p>
    <w:p w:rsidR="00602A99" w:rsidRDefault="00602A99">
      <w:pPr>
        <w:pStyle w:val="BodyText"/>
        <w:rPr>
          <w:sz w:val="22"/>
        </w:rPr>
      </w:pPr>
    </w:p>
    <w:p w:rsidR="00602A99" w:rsidRDefault="00602A99">
      <w:pPr>
        <w:pStyle w:val="BodyText"/>
        <w:rPr>
          <w:sz w:val="22"/>
        </w:rPr>
      </w:pPr>
    </w:p>
    <w:p w:rsidR="00602A99" w:rsidRDefault="00602A99">
      <w:pPr>
        <w:pStyle w:val="BodyText"/>
        <w:rPr>
          <w:sz w:val="22"/>
        </w:rPr>
      </w:pPr>
    </w:p>
    <w:p w:rsidR="00602A99" w:rsidRDefault="00602A99">
      <w:pPr>
        <w:pStyle w:val="BodyText"/>
        <w:rPr>
          <w:sz w:val="22"/>
        </w:rPr>
      </w:pPr>
    </w:p>
    <w:p w:rsidR="00602A99" w:rsidRDefault="00602A99">
      <w:pPr>
        <w:pStyle w:val="BodyText"/>
        <w:rPr>
          <w:sz w:val="22"/>
        </w:rPr>
      </w:pPr>
    </w:p>
    <w:p w:rsidR="00602A99" w:rsidRDefault="00602A99">
      <w:pPr>
        <w:pStyle w:val="BodyText"/>
        <w:rPr>
          <w:sz w:val="22"/>
        </w:rPr>
      </w:pPr>
    </w:p>
    <w:p w:rsidR="00602A99" w:rsidRDefault="00602A99">
      <w:pPr>
        <w:pStyle w:val="BodyText"/>
        <w:rPr>
          <w:sz w:val="22"/>
        </w:rPr>
      </w:pPr>
    </w:p>
    <w:p w:rsidR="00602A99" w:rsidRDefault="00602A99">
      <w:pPr>
        <w:pStyle w:val="BodyText"/>
        <w:rPr>
          <w:sz w:val="22"/>
        </w:rPr>
      </w:pPr>
    </w:p>
    <w:p w:rsidR="00602A99" w:rsidRDefault="00602A99">
      <w:pPr>
        <w:pStyle w:val="BodyText"/>
        <w:rPr>
          <w:sz w:val="22"/>
        </w:rPr>
      </w:pPr>
    </w:p>
    <w:p w:rsidR="00602A99" w:rsidRDefault="00602A99">
      <w:pPr>
        <w:pStyle w:val="BodyText"/>
        <w:rPr>
          <w:sz w:val="22"/>
        </w:rPr>
      </w:pPr>
    </w:p>
    <w:p w:rsidR="00602A99" w:rsidRDefault="00602A99">
      <w:pPr>
        <w:pStyle w:val="BodyText"/>
        <w:rPr>
          <w:sz w:val="22"/>
        </w:rPr>
      </w:pPr>
    </w:p>
    <w:p w:rsidR="00602A99" w:rsidRDefault="00602A99">
      <w:pPr>
        <w:pStyle w:val="BodyText"/>
        <w:rPr>
          <w:sz w:val="22"/>
        </w:rPr>
      </w:pPr>
    </w:p>
    <w:p w:rsidR="00602A99" w:rsidRDefault="00602A99">
      <w:pPr>
        <w:pStyle w:val="BodyText"/>
        <w:rPr>
          <w:sz w:val="22"/>
        </w:rPr>
      </w:pPr>
    </w:p>
    <w:p w:rsidR="00602A99" w:rsidRDefault="00602A99">
      <w:pPr>
        <w:pStyle w:val="BodyText"/>
        <w:rPr>
          <w:sz w:val="22"/>
        </w:rPr>
      </w:pPr>
    </w:p>
    <w:p w:rsidR="00602A99" w:rsidRDefault="00602A99">
      <w:pPr>
        <w:pStyle w:val="BodyText"/>
        <w:spacing w:before="222"/>
        <w:rPr>
          <w:sz w:val="22"/>
        </w:rPr>
      </w:pPr>
    </w:p>
    <w:p w:rsidR="00602A99" w:rsidRDefault="004D1F7B">
      <w:pPr>
        <w:ind w:left="587" w:right="160"/>
        <w:jc w:val="center"/>
        <w:rPr>
          <w:rFonts w:ascii="Calibri"/>
        </w:rPr>
      </w:pPr>
      <w:r>
        <w:rPr>
          <w:rFonts w:ascii="Calibri"/>
          <w:spacing w:val="-10"/>
        </w:rPr>
        <w:t>i</w:t>
      </w:r>
    </w:p>
    <w:p w:rsidR="00602A99" w:rsidRDefault="00602A99">
      <w:pPr>
        <w:jc w:val="center"/>
        <w:rPr>
          <w:rFonts w:ascii="Calibri"/>
        </w:rPr>
        <w:sectPr w:rsidR="00602A99">
          <w:type w:val="continuous"/>
          <w:pgSz w:w="11910" w:h="16840"/>
          <w:pgMar w:top="1920" w:right="1559" w:bottom="280" w:left="1700" w:header="720" w:footer="720" w:gutter="0"/>
          <w:cols w:space="720"/>
        </w:sectPr>
      </w:pPr>
    </w:p>
    <w:p w:rsidR="00602A99" w:rsidRDefault="004D1F7B">
      <w:pPr>
        <w:pStyle w:val="BodyText"/>
        <w:spacing w:before="4"/>
        <w:rPr>
          <w:rFonts w:ascii="Calibri"/>
          <w:sz w:val="16"/>
        </w:rPr>
      </w:pPr>
      <w:r>
        <w:rPr>
          <w:rFonts w:ascii="Calibri"/>
          <w:noProof/>
          <w:sz w:val="16"/>
          <w:lang w:val="en-US"/>
        </w:rPr>
        <w:lastRenderedPageBreak/>
        <w:drawing>
          <wp:anchor distT="0" distB="0" distL="0" distR="0" simplePos="0" relativeHeight="15728640" behindDoc="0" locked="0" layoutInCell="1" allowOverlap="1">
            <wp:simplePos x="0" y="0"/>
            <wp:positionH relativeFrom="page">
              <wp:posOffset>315140</wp:posOffset>
            </wp:positionH>
            <wp:positionV relativeFrom="page">
              <wp:posOffset>0</wp:posOffset>
            </wp:positionV>
            <wp:extent cx="6980040" cy="101219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6980040" cy="10121900"/>
                    </a:xfrm>
                    <a:prstGeom prst="rect">
                      <a:avLst/>
                    </a:prstGeom>
                  </pic:spPr>
                </pic:pic>
              </a:graphicData>
            </a:graphic>
          </wp:anchor>
        </w:drawing>
      </w:r>
    </w:p>
    <w:sectPr w:rsidR="00602A99">
      <w:pgSz w:w="11900" w:h="16840"/>
      <w:pgMar w:top="194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0YyZyYeQd7WvUrvD/4WSXY8TOT4e03M0OxwxCT7Co64LrnEwZGUXOTcLcMz9CCNuREnNKO1GLd6Xlwt6iLqjIA==" w:salt="xrQBIA4TNI9/HYl9Ma9O0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99"/>
    <w:rsid w:val="004D1F7B"/>
    <w:rsid w:val="0060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703259-82EE-46BF-9C8E-AD8BB79A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2025-12-31T02:18:00Z</dcterms:created>
  <dcterms:modified xsi:type="dcterms:W3CDTF">2025-12-31T02:18:00Z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2025-12-24T00:00:00Z</vt:filetime>
  </property>
</Properties>
</file>