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8F" w:rsidRDefault="007908BE">
      <w:pPr>
        <w:pStyle w:val="Heading1"/>
        <w:spacing w:before="254" w:line="480" w:lineRule="auto"/>
        <w:ind w:left="2990" w:right="2144" w:firstLine="1183"/>
        <w:jc w:val="left"/>
      </w:pPr>
      <w:bookmarkStart w:id="0" w:name="_GoBack"/>
      <w:bookmarkEnd w:id="0"/>
      <w:r>
        <w:t>BAB V KESIMPULAN</w:t>
      </w:r>
      <w:r>
        <w:rPr>
          <w:spacing w:val="-15"/>
        </w:rPr>
        <w:t xml:space="preserve"> </w:t>
      </w:r>
      <w:r>
        <w:t>DAN</w:t>
      </w:r>
      <w:r>
        <w:rPr>
          <w:spacing w:val="-15"/>
        </w:rPr>
        <w:t xml:space="preserve"> </w:t>
      </w:r>
      <w:r>
        <w:t>SARAN</w:t>
      </w:r>
    </w:p>
    <w:p w:rsidR="0050738F" w:rsidRDefault="007908BE">
      <w:pPr>
        <w:pStyle w:val="ListParagraph"/>
        <w:numPr>
          <w:ilvl w:val="1"/>
          <w:numId w:val="1"/>
        </w:numPr>
        <w:tabs>
          <w:tab w:val="left" w:pos="1288"/>
        </w:tabs>
        <w:jc w:val="both"/>
        <w:rPr>
          <w:b/>
          <w:sz w:val="24"/>
        </w:rPr>
      </w:pPr>
      <w:r>
        <w:rPr>
          <w:b/>
          <w:spacing w:val="-2"/>
          <w:sz w:val="24"/>
        </w:rPr>
        <w:t>Kesimpulan</w:t>
      </w:r>
    </w:p>
    <w:p w:rsidR="0050738F" w:rsidRDefault="007908BE">
      <w:pPr>
        <w:pStyle w:val="BodyText"/>
        <w:spacing w:before="272" w:line="480" w:lineRule="auto"/>
        <w:ind w:left="568" w:right="138" w:firstLine="720"/>
      </w:pPr>
      <w:r>
        <w:rPr>
          <w:noProof/>
          <w:lang w:val="en-US"/>
        </w:rPr>
        <w:drawing>
          <wp:anchor distT="0" distB="0" distL="0" distR="0" simplePos="0" relativeHeight="487556608" behindDoc="1" locked="0" layoutInCell="1" allowOverlap="1">
            <wp:simplePos x="0" y="0"/>
            <wp:positionH relativeFrom="page">
              <wp:posOffset>1087882</wp:posOffset>
            </wp:positionH>
            <wp:positionV relativeFrom="paragraph">
              <wp:posOffset>364940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hasil penelitian mengenai Pengaruh Layanan Bimbingan Kelompok Teknik Assertive Training Terhadap Interaksi Sosial Siswa SMK Nur Azizi Tanjung Morawa T.A 2024/2025 dapat disimpulkan bahwa hasil uji hipotesis dengan menggunakan uji paired sample </w:t>
      </w:r>
      <w:r>
        <w:t>t-test menunjukkan adanya pengaruh yang signifikan antara layanan bimbingan kelompok teknik assertive training terhadap interaksi sosial siswa. Nilai t hitung lebih besar dari t tabel yaitu (7,370 &gt; 2,262) menunjukkan bahwa hubungan antara kedua variabel b</w:t>
      </w:r>
      <w:r>
        <w:t>ersifat positif.</w:t>
      </w:r>
      <w:r>
        <w:rPr>
          <w:spacing w:val="4"/>
        </w:rPr>
        <w:t xml:space="preserve"> </w:t>
      </w:r>
      <w:r>
        <w:t>Nilai</w:t>
      </w:r>
      <w:r>
        <w:rPr>
          <w:spacing w:val="5"/>
        </w:rPr>
        <w:t xml:space="preserve"> </w:t>
      </w:r>
      <w:r>
        <w:t>signifikansi</w:t>
      </w:r>
      <w:r>
        <w:rPr>
          <w:spacing w:val="6"/>
        </w:rPr>
        <w:t xml:space="preserve"> </w:t>
      </w:r>
      <w:r>
        <w:t>sebesar</w:t>
      </w:r>
      <w:r>
        <w:rPr>
          <w:spacing w:val="5"/>
        </w:rPr>
        <w:t xml:space="preserve"> </w:t>
      </w:r>
      <w:r>
        <w:t>0,00</w:t>
      </w:r>
      <w:r>
        <w:rPr>
          <w:spacing w:val="8"/>
        </w:rPr>
        <w:t xml:space="preserve"> </w:t>
      </w:r>
      <w:r>
        <w:t>lebih</w:t>
      </w:r>
      <w:r>
        <w:rPr>
          <w:spacing w:val="6"/>
        </w:rPr>
        <w:t xml:space="preserve"> </w:t>
      </w:r>
      <w:r>
        <w:t>kecil</w:t>
      </w:r>
      <w:r>
        <w:rPr>
          <w:spacing w:val="8"/>
        </w:rPr>
        <w:t xml:space="preserve"> </w:t>
      </w:r>
      <w:r>
        <w:t>dari</w:t>
      </w:r>
      <w:r>
        <w:rPr>
          <w:spacing w:val="6"/>
        </w:rPr>
        <w:t xml:space="preserve"> </w:t>
      </w:r>
      <w:r>
        <w:t>taraf</w:t>
      </w:r>
      <w:r>
        <w:rPr>
          <w:spacing w:val="5"/>
        </w:rPr>
        <w:t xml:space="preserve"> </w:t>
      </w:r>
      <w:r>
        <w:t>signifikansi</w:t>
      </w:r>
      <w:r>
        <w:rPr>
          <w:spacing w:val="6"/>
        </w:rPr>
        <w:t xml:space="preserve"> </w:t>
      </w:r>
      <w:r>
        <w:t>0,05</w:t>
      </w:r>
      <w:r>
        <w:rPr>
          <w:spacing w:val="6"/>
        </w:rPr>
        <w:t xml:space="preserve"> </w:t>
      </w:r>
      <w:r>
        <w:rPr>
          <w:spacing w:val="-2"/>
        </w:rPr>
        <w:t>(0,00</w:t>
      </w:r>
    </w:p>
    <w:p w:rsidR="0050738F" w:rsidRDefault="007908BE">
      <w:pPr>
        <w:pStyle w:val="BodyText"/>
        <w:spacing w:before="1"/>
        <w:ind w:left="568"/>
      </w:pPr>
      <w:r>
        <w:t>&lt;</w:t>
      </w:r>
      <w:r>
        <w:rPr>
          <w:spacing w:val="-4"/>
        </w:rPr>
        <w:t xml:space="preserve"> </w:t>
      </w:r>
      <w:r>
        <w:t>0,05),</w:t>
      </w:r>
      <w:r>
        <w:rPr>
          <w:spacing w:val="3"/>
        </w:rPr>
        <w:t xml:space="preserve"> </w:t>
      </w:r>
      <w:r>
        <w:t>yang</w:t>
      </w:r>
      <w:r>
        <w:rPr>
          <w:spacing w:val="-3"/>
        </w:rPr>
        <w:t xml:space="preserve"> </w:t>
      </w:r>
      <w:r>
        <w:t>menunjukkan</w:t>
      </w:r>
      <w:r>
        <w:rPr>
          <w:spacing w:val="-1"/>
        </w:rPr>
        <w:t xml:space="preserve"> </w:t>
      </w:r>
      <w:r>
        <w:t>bahwa</w:t>
      </w:r>
      <w:r>
        <w:rPr>
          <w:spacing w:val="-2"/>
        </w:rPr>
        <w:t xml:space="preserve"> </w:t>
      </w:r>
      <w:r>
        <w:t>hipotesis</w:t>
      </w:r>
      <w:r>
        <w:rPr>
          <w:spacing w:val="-1"/>
        </w:rPr>
        <w:t xml:space="preserve"> </w:t>
      </w:r>
      <w:r>
        <w:t xml:space="preserve">penelitian </w:t>
      </w:r>
      <w:r>
        <w:rPr>
          <w:spacing w:val="-2"/>
        </w:rPr>
        <w:t>diterima.</w:t>
      </w:r>
    </w:p>
    <w:p w:rsidR="0050738F" w:rsidRDefault="0050738F">
      <w:pPr>
        <w:pStyle w:val="BodyText"/>
        <w:ind w:left="0"/>
        <w:jc w:val="left"/>
      </w:pPr>
    </w:p>
    <w:p w:rsidR="0050738F" w:rsidRDefault="007908BE">
      <w:pPr>
        <w:pStyle w:val="BodyText"/>
        <w:spacing w:line="480" w:lineRule="auto"/>
        <w:ind w:left="568" w:right="135" w:firstLine="720"/>
        <w:rPr>
          <w:i/>
        </w:rPr>
      </w:pPr>
      <w:r>
        <w:t>Dengan demikian, layanan bimbingan kelompok teknik assertive training terbukti berpengaruh terha</w:t>
      </w:r>
      <w:r>
        <w:t>dap interaksi sosial siswa. Selanjutnya terdapat hasil uji perhitungan koefisien determinasi pada variabel x dan y menunjukkan nilai sebesar</w:t>
      </w:r>
      <w:r>
        <w:rPr>
          <w:spacing w:val="-1"/>
        </w:rPr>
        <w:t xml:space="preserve"> </w:t>
      </w:r>
      <w:r>
        <w:t>13,6%</w:t>
      </w:r>
      <w:r>
        <w:rPr>
          <w:spacing w:val="-1"/>
        </w:rPr>
        <w:t xml:space="preserve"> </w:t>
      </w:r>
      <w:r>
        <w:t>dan 86,4%. Hal ini dapat dijelaskan bahwa</w:t>
      </w:r>
      <w:r>
        <w:rPr>
          <w:spacing w:val="-2"/>
        </w:rPr>
        <w:t xml:space="preserve"> </w:t>
      </w:r>
      <w:r>
        <w:t>13,6%</w:t>
      </w:r>
      <w:r>
        <w:rPr>
          <w:spacing w:val="-1"/>
        </w:rPr>
        <w:t xml:space="preserve"> </w:t>
      </w:r>
      <w:r>
        <w:t>dipengaruhi</w:t>
      </w:r>
      <w:r>
        <w:rPr>
          <w:spacing w:val="-1"/>
        </w:rPr>
        <w:t xml:space="preserve"> </w:t>
      </w:r>
      <w:r>
        <w:t>oleh teknik assertive training. Selain itu, 86,4%</w:t>
      </w:r>
      <w:r>
        <w:t xml:space="preserve"> dipengaruhi oleh beberapa teknik yang lain seperti teknik </w:t>
      </w:r>
      <w:r>
        <w:rPr>
          <w:i/>
        </w:rPr>
        <w:t>role playing</w:t>
      </w:r>
      <w:r>
        <w:t xml:space="preserve">, </w:t>
      </w:r>
      <w:r>
        <w:rPr>
          <w:i/>
        </w:rPr>
        <w:t xml:space="preserve">sosiodrama, modeling, cognitive restructuring, </w:t>
      </w:r>
      <w:r>
        <w:rPr>
          <w:i/>
          <w:spacing w:val="-2"/>
        </w:rPr>
        <w:t>self-management.</w:t>
      </w:r>
    </w:p>
    <w:p w:rsidR="0050738F" w:rsidRDefault="007908BE">
      <w:pPr>
        <w:pStyle w:val="Heading1"/>
        <w:numPr>
          <w:ilvl w:val="1"/>
          <w:numId w:val="1"/>
        </w:numPr>
        <w:tabs>
          <w:tab w:val="left" w:pos="1288"/>
        </w:tabs>
        <w:spacing w:before="6"/>
        <w:jc w:val="both"/>
      </w:pPr>
      <w:r>
        <w:rPr>
          <w:spacing w:val="-4"/>
        </w:rPr>
        <w:t>Saran</w:t>
      </w:r>
    </w:p>
    <w:p w:rsidR="0050738F" w:rsidRDefault="007908BE">
      <w:pPr>
        <w:pStyle w:val="BodyText"/>
        <w:spacing w:before="271" w:line="480" w:lineRule="auto"/>
        <w:ind w:left="568" w:right="140" w:firstLine="720"/>
      </w:pPr>
      <w:r>
        <w:t>Berdasarkan hasil penelitian mengenai pengaruh layanan bimbingan kelompok dengan teknik assertive training terhad</w:t>
      </w:r>
      <w:r>
        <w:t>ap interaksi sosial siswa, maka peneliti memberikan beberapa saran sebagai berikut:</w:t>
      </w:r>
    </w:p>
    <w:p w:rsidR="0050738F" w:rsidRDefault="0050738F">
      <w:pPr>
        <w:pStyle w:val="BodyText"/>
        <w:spacing w:line="480" w:lineRule="auto"/>
        <w:sectPr w:rsidR="0050738F">
          <w:headerReference w:type="default" r:id="rId8"/>
          <w:type w:val="continuous"/>
          <w:pgSz w:w="11910" w:h="16840"/>
          <w:pgMar w:top="2000" w:right="1559" w:bottom="280" w:left="1700" w:header="761" w:footer="0" w:gutter="0"/>
          <w:pgNumType w:start="61"/>
          <w:cols w:space="720"/>
        </w:sectPr>
      </w:pPr>
    </w:p>
    <w:p w:rsidR="0050738F" w:rsidRDefault="007908BE">
      <w:pPr>
        <w:pStyle w:val="ListParagraph"/>
        <w:numPr>
          <w:ilvl w:val="2"/>
          <w:numId w:val="1"/>
        </w:numPr>
        <w:tabs>
          <w:tab w:val="left" w:pos="1288"/>
        </w:tabs>
        <w:spacing w:before="249"/>
        <w:jc w:val="both"/>
        <w:rPr>
          <w:sz w:val="24"/>
        </w:rPr>
      </w:pPr>
      <w:r>
        <w:rPr>
          <w:sz w:val="24"/>
        </w:rPr>
        <w:lastRenderedPageBreak/>
        <w:t>Bagi</w:t>
      </w:r>
      <w:r>
        <w:rPr>
          <w:spacing w:val="-2"/>
          <w:sz w:val="24"/>
        </w:rPr>
        <w:t xml:space="preserve"> </w:t>
      </w:r>
      <w:r>
        <w:rPr>
          <w:sz w:val="24"/>
        </w:rPr>
        <w:t>Guru Bimbingan</w:t>
      </w:r>
      <w:r>
        <w:rPr>
          <w:spacing w:val="-2"/>
          <w:sz w:val="24"/>
        </w:rPr>
        <w:t xml:space="preserve"> </w:t>
      </w:r>
      <w:r>
        <w:rPr>
          <w:sz w:val="24"/>
        </w:rPr>
        <w:t>dan</w:t>
      </w:r>
      <w:r>
        <w:rPr>
          <w:spacing w:val="-2"/>
          <w:sz w:val="24"/>
        </w:rPr>
        <w:t xml:space="preserve"> </w:t>
      </w:r>
      <w:r>
        <w:rPr>
          <w:sz w:val="24"/>
        </w:rPr>
        <w:t>Konseling</w:t>
      </w:r>
      <w:r>
        <w:rPr>
          <w:spacing w:val="-4"/>
          <w:sz w:val="24"/>
        </w:rPr>
        <w:t xml:space="preserve"> (BK):</w:t>
      </w:r>
    </w:p>
    <w:p w:rsidR="0050738F" w:rsidRDefault="0050738F">
      <w:pPr>
        <w:pStyle w:val="BodyText"/>
        <w:ind w:left="0"/>
        <w:jc w:val="left"/>
      </w:pPr>
    </w:p>
    <w:p w:rsidR="0050738F" w:rsidRDefault="007908BE">
      <w:pPr>
        <w:pStyle w:val="BodyText"/>
        <w:spacing w:line="480" w:lineRule="auto"/>
        <w:ind w:right="138"/>
      </w:pPr>
      <w:r>
        <w:rPr>
          <w:noProof/>
          <w:lang w:val="en-US"/>
        </w:rPr>
        <w:drawing>
          <wp:anchor distT="0" distB="0" distL="0" distR="0" simplePos="0" relativeHeight="487557120" behindDoc="1" locked="0" layoutInCell="1" allowOverlap="1">
            <wp:simplePos x="0" y="0"/>
            <wp:positionH relativeFrom="page">
              <wp:posOffset>1087882</wp:posOffset>
            </wp:positionH>
            <wp:positionV relativeFrom="paragraph">
              <wp:posOffset>893850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Diharapkan guru BK dapat memanfaatkan layanan bimbingan kelompok dengan teknik assertive training sebagai salah satu metode untuk meningkatkan interaksi sosial siswa, terutama bagi siswa yang cenderung pasif, menarik diri, atau mengalami kesulitan dalam be</w:t>
      </w:r>
      <w:r>
        <w:t>rkomunikasi.</w:t>
      </w:r>
    </w:p>
    <w:p w:rsidR="0050738F" w:rsidRDefault="007908BE">
      <w:pPr>
        <w:pStyle w:val="ListParagraph"/>
        <w:numPr>
          <w:ilvl w:val="2"/>
          <w:numId w:val="1"/>
        </w:numPr>
        <w:tabs>
          <w:tab w:val="left" w:pos="1288"/>
        </w:tabs>
        <w:spacing w:before="1"/>
        <w:jc w:val="both"/>
        <w:rPr>
          <w:sz w:val="24"/>
        </w:rPr>
      </w:pPr>
      <w:r>
        <w:rPr>
          <w:sz w:val="24"/>
        </w:rPr>
        <w:t>Bagi</w:t>
      </w:r>
      <w:r>
        <w:rPr>
          <w:spacing w:val="-6"/>
          <w:sz w:val="24"/>
        </w:rPr>
        <w:t xml:space="preserve"> </w:t>
      </w:r>
      <w:r>
        <w:rPr>
          <w:spacing w:val="-2"/>
          <w:sz w:val="24"/>
        </w:rPr>
        <w:t>Sekolah:</w:t>
      </w:r>
    </w:p>
    <w:p w:rsidR="0050738F" w:rsidRDefault="0050738F">
      <w:pPr>
        <w:pStyle w:val="BodyText"/>
        <w:ind w:left="0"/>
        <w:jc w:val="left"/>
      </w:pPr>
    </w:p>
    <w:p w:rsidR="0050738F" w:rsidRDefault="007908BE">
      <w:pPr>
        <w:pStyle w:val="BodyText"/>
        <w:spacing w:line="480" w:lineRule="auto"/>
        <w:ind w:right="139"/>
      </w:pPr>
      <w:r>
        <w:t>Sekolah dapat memberikan dukungan penuh terhadap pelaksanaan</w:t>
      </w:r>
      <w:r>
        <w:rPr>
          <w:spacing w:val="40"/>
        </w:rPr>
        <w:t xml:space="preserve"> </w:t>
      </w:r>
      <w:r>
        <w:t>program bimbingan dan konseling, khususnya kegiatan bimbingan kelompok, dengan menyediakan sarana dan prasarana yang memadai serta waktu yang cukup agar pelaksanaan la</w:t>
      </w:r>
      <w:r>
        <w:t>yanan berjalan optimal.</w:t>
      </w:r>
    </w:p>
    <w:p w:rsidR="0050738F" w:rsidRDefault="007908BE">
      <w:pPr>
        <w:pStyle w:val="ListParagraph"/>
        <w:numPr>
          <w:ilvl w:val="2"/>
          <w:numId w:val="1"/>
        </w:numPr>
        <w:tabs>
          <w:tab w:val="left" w:pos="1288"/>
        </w:tabs>
        <w:jc w:val="both"/>
        <w:rPr>
          <w:sz w:val="24"/>
        </w:rPr>
      </w:pPr>
      <w:r>
        <w:rPr>
          <w:sz w:val="24"/>
        </w:rPr>
        <w:t>Bagi</w:t>
      </w:r>
      <w:r>
        <w:rPr>
          <w:spacing w:val="-6"/>
          <w:sz w:val="24"/>
        </w:rPr>
        <w:t xml:space="preserve"> </w:t>
      </w:r>
      <w:r>
        <w:rPr>
          <w:spacing w:val="-2"/>
          <w:sz w:val="24"/>
        </w:rPr>
        <w:t>Siswa:</w:t>
      </w:r>
    </w:p>
    <w:p w:rsidR="0050738F" w:rsidRDefault="0050738F">
      <w:pPr>
        <w:pStyle w:val="BodyText"/>
        <w:spacing w:before="1"/>
        <w:ind w:left="0"/>
        <w:jc w:val="left"/>
      </w:pPr>
    </w:p>
    <w:p w:rsidR="0050738F" w:rsidRDefault="007908BE">
      <w:pPr>
        <w:pStyle w:val="BodyText"/>
        <w:spacing w:line="480" w:lineRule="auto"/>
        <w:ind w:right="140"/>
      </w:pPr>
      <w:r>
        <w:t>Siswa diharapkan dapat berpartisipasi secara aktif dalam kegiatan bimbingan kelompok, serta menerapkan keterampilan asertif dalam kehidupan sehari-hari agar mampu menjalin hubungan sosial yang lebih positif dengan teman</w:t>
      </w:r>
      <w:r>
        <w:t xml:space="preserve"> sebaya dan lingkungan sekitar.</w:t>
      </w:r>
    </w:p>
    <w:p w:rsidR="0050738F" w:rsidRDefault="007908BE">
      <w:pPr>
        <w:pStyle w:val="ListParagraph"/>
        <w:numPr>
          <w:ilvl w:val="2"/>
          <w:numId w:val="1"/>
        </w:numPr>
        <w:tabs>
          <w:tab w:val="left" w:pos="1288"/>
        </w:tabs>
        <w:jc w:val="both"/>
        <w:rPr>
          <w:sz w:val="24"/>
        </w:rPr>
      </w:pPr>
      <w:r>
        <w:rPr>
          <w:sz w:val="24"/>
        </w:rPr>
        <w:t>Bagi</w:t>
      </w:r>
      <w:r>
        <w:rPr>
          <w:spacing w:val="-3"/>
          <w:sz w:val="24"/>
        </w:rPr>
        <w:t xml:space="preserve"> </w:t>
      </w:r>
      <w:r>
        <w:rPr>
          <w:sz w:val="24"/>
        </w:rPr>
        <w:t>Peneliti</w:t>
      </w:r>
      <w:r>
        <w:rPr>
          <w:spacing w:val="-2"/>
          <w:sz w:val="24"/>
        </w:rPr>
        <w:t xml:space="preserve"> Selanjutnya:</w:t>
      </w:r>
    </w:p>
    <w:p w:rsidR="0050738F" w:rsidRDefault="0050738F">
      <w:pPr>
        <w:pStyle w:val="BodyText"/>
        <w:ind w:left="0"/>
        <w:jc w:val="left"/>
      </w:pPr>
    </w:p>
    <w:p w:rsidR="0050738F" w:rsidRDefault="007908BE">
      <w:pPr>
        <w:pStyle w:val="BodyText"/>
        <w:spacing w:line="480" w:lineRule="auto"/>
        <w:ind w:right="143"/>
      </w:pPr>
      <w:r>
        <w:t>Penelitian ini masih memiliki keterbatasan dalam ruang lingkup dan jumlah subjek. Oleh karena itu, peneliti selanjutnya disarankan untuk melakukan penelitian serupa dengan cakupan yang lebih luas, variasi teknik lainnya, atau dengan mempertimbangkan variab</w:t>
      </w:r>
      <w:r>
        <w:t>el tambahan seperti kepercayaan diri atau empati.</w:t>
      </w:r>
    </w:p>
    <w:sectPr w:rsidR="0050738F">
      <w:pgSz w:w="11910" w:h="16840"/>
      <w:pgMar w:top="2000" w:right="1559" w:bottom="280" w:left="17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8BE" w:rsidRDefault="007908BE">
      <w:r>
        <w:separator/>
      </w:r>
    </w:p>
  </w:endnote>
  <w:endnote w:type="continuationSeparator" w:id="0">
    <w:p w:rsidR="007908BE" w:rsidRDefault="0079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8BE" w:rsidRDefault="007908BE">
      <w:r>
        <w:separator/>
      </w:r>
    </w:p>
  </w:footnote>
  <w:footnote w:type="continuationSeparator" w:id="0">
    <w:p w:rsidR="007908BE" w:rsidRDefault="0079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38F" w:rsidRDefault="007908BE">
    <w:pPr>
      <w:pStyle w:val="BodyText"/>
      <w:spacing w:line="14" w:lineRule="auto"/>
      <w:ind w:left="0"/>
      <w:jc w:val="left"/>
      <w:rPr>
        <w:sz w:val="20"/>
      </w:rPr>
    </w:pPr>
    <w:r>
      <w:rPr>
        <w:noProof/>
        <w:sz w:val="20"/>
        <w:lang w:val="en-US"/>
      </w:rPr>
      <mc:AlternateContent>
        <mc:Choice Requires="wps">
          <w:drawing>
            <wp:anchor distT="0" distB="0" distL="0" distR="0" simplePos="0" relativeHeight="487556608" behindDoc="1" locked="0" layoutInCell="1" allowOverlap="1">
              <wp:simplePos x="0" y="0"/>
              <wp:positionH relativeFrom="page">
                <wp:posOffset>6301740</wp:posOffset>
              </wp:positionH>
              <wp:positionV relativeFrom="page">
                <wp:posOffset>470407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0738F" w:rsidRDefault="007908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7932">
                            <w:rPr>
                              <w:rFonts w:ascii="Calibri"/>
                              <w:noProof/>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7.05pt;width:18.3pt;height:13.0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" filled="f" stroked="f">
              <v:path arrowok="t"/>
              <v:textbox inset="0,0,0,0">
                <w:txbxContent>
                  <w:p w:rsidR="0050738F" w:rsidRDefault="007908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7932">
                      <w:rPr>
                        <w:rFonts w:ascii="Calibri"/>
                        <w:noProof/>
                        <w:spacing w:val="-5"/>
                      </w:rPr>
                      <w:t>61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C3D72"/>
    <w:multiLevelType w:val="multilevel"/>
    <w:tmpl w:val="7248D058"/>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26" w:hanging="360"/>
      </w:pPr>
      <w:rPr>
        <w:rFonts w:hint="default"/>
        <w:lang w:val="id" w:eastAsia="en-US" w:bidi="ar-SA"/>
      </w:rPr>
    </w:lvl>
    <w:lvl w:ilvl="5">
      <w:numFmt w:val="bullet"/>
      <w:lvlText w:val="•"/>
      <w:lvlJc w:val="left"/>
      <w:pPr>
        <w:ind w:left="4963" w:hanging="360"/>
      </w:pPr>
      <w:rPr>
        <w:rFonts w:hint="default"/>
        <w:lang w:val="id" w:eastAsia="en-US" w:bidi="ar-SA"/>
      </w:rPr>
    </w:lvl>
    <w:lvl w:ilvl="6">
      <w:numFmt w:val="bullet"/>
      <w:lvlText w:val="•"/>
      <w:lvlJc w:val="left"/>
      <w:pPr>
        <w:ind w:left="5700"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17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dofxO1EjUMnsjtYgsNCNSwEuPsUcN9+OaX5FLzP9n7ISvm29ZNjPC707ICo0u2ZgW3okLwgfr8sKlRT4PEfcQ==" w:salt="24TJ3MlbQ6RMI4bE8jXMj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8F"/>
    <w:rsid w:val="0050738F"/>
    <w:rsid w:val="007908BE"/>
    <w:rsid w:val="00DE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22D66-D37F-459E-A60A-64634BC2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2026-01-05T08:45:00Z</dcterms:created>
  <dcterms:modified xsi:type="dcterms:W3CDTF">2026-01-05T08:45:00Z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