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D3D" w:rsidRDefault="00732F05">
      <w:pPr>
        <w:spacing w:before="257"/>
        <w:ind w:left="427"/>
        <w:jc w:val="center"/>
        <w:rPr>
          <w:b/>
          <w:sz w:val="24"/>
        </w:rPr>
      </w:pPr>
      <w:bookmarkStart w:id="0" w:name="_GoBack"/>
      <w:bookmarkEnd w:id="0"/>
      <w:r>
        <w:rPr>
          <w:b/>
          <w:sz w:val="24"/>
        </w:rPr>
        <w:t>BAB</w:t>
      </w:r>
      <w:r>
        <w:rPr>
          <w:b/>
          <w:spacing w:val="-5"/>
          <w:sz w:val="24"/>
        </w:rPr>
        <w:t xml:space="preserve"> </w:t>
      </w:r>
      <w:r>
        <w:rPr>
          <w:b/>
          <w:spacing w:val="-10"/>
          <w:sz w:val="24"/>
        </w:rPr>
        <w:t>V</w:t>
      </w:r>
    </w:p>
    <w:p w:rsidR="00A72D3D" w:rsidRDefault="00732F05">
      <w:pPr>
        <w:spacing w:before="276"/>
        <w:ind w:left="427" w:right="3"/>
        <w:jc w:val="center"/>
        <w:rPr>
          <w:b/>
          <w:sz w:val="24"/>
        </w:rPr>
      </w:pPr>
      <w:r>
        <w:rPr>
          <w:b/>
          <w:sz w:val="24"/>
        </w:rPr>
        <w:t>KESIMPULAN</w:t>
      </w:r>
      <w:r>
        <w:rPr>
          <w:b/>
          <w:spacing w:val="-4"/>
          <w:sz w:val="24"/>
        </w:rPr>
        <w:t xml:space="preserve"> </w:t>
      </w:r>
      <w:r>
        <w:rPr>
          <w:b/>
          <w:sz w:val="24"/>
        </w:rPr>
        <w:t>DAN</w:t>
      </w:r>
      <w:r>
        <w:rPr>
          <w:b/>
          <w:spacing w:val="-4"/>
          <w:sz w:val="24"/>
        </w:rPr>
        <w:t xml:space="preserve"> </w:t>
      </w:r>
      <w:r>
        <w:rPr>
          <w:b/>
          <w:spacing w:val="-2"/>
          <w:sz w:val="24"/>
        </w:rPr>
        <w:t>SARAN</w:t>
      </w:r>
    </w:p>
    <w:p w:rsidR="00A72D3D" w:rsidRDefault="00A72D3D">
      <w:pPr>
        <w:pStyle w:val="BodyText"/>
        <w:rPr>
          <w:b/>
        </w:rPr>
      </w:pPr>
    </w:p>
    <w:p w:rsidR="00A72D3D" w:rsidRDefault="00A72D3D">
      <w:pPr>
        <w:pStyle w:val="BodyText"/>
        <w:spacing w:before="172"/>
        <w:rPr>
          <w:b/>
        </w:rPr>
      </w:pPr>
    </w:p>
    <w:p w:rsidR="00A72D3D" w:rsidRDefault="00732F05">
      <w:pPr>
        <w:pStyle w:val="ListParagraph"/>
        <w:numPr>
          <w:ilvl w:val="1"/>
          <w:numId w:val="1"/>
        </w:numPr>
        <w:tabs>
          <w:tab w:val="left" w:pos="928"/>
        </w:tabs>
        <w:spacing w:before="1"/>
        <w:rPr>
          <w:b/>
          <w:sz w:val="24"/>
        </w:rPr>
      </w:pPr>
      <w:r>
        <w:rPr>
          <w:b/>
          <w:noProof/>
          <w:sz w:val="24"/>
          <w:lang w:val="en-US"/>
        </w:rPr>
        <w:drawing>
          <wp:anchor distT="0" distB="0" distL="0" distR="0" simplePos="0" relativeHeight="487554560" behindDoc="1" locked="0" layoutInCell="1" allowOverlap="1">
            <wp:simplePos x="0" y="0"/>
            <wp:positionH relativeFrom="page">
              <wp:posOffset>1087882</wp:posOffset>
            </wp:positionH>
            <wp:positionV relativeFrom="paragraph">
              <wp:posOffset>253800</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499" cy="5321299"/>
                    </a:xfrm>
                    <a:prstGeom prst="rect">
                      <a:avLst/>
                    </a:prstGeom>
                  </pic:spPr>
                </pic:pic>
              </a:graphicData>
            </a:graphic>
          </wp:anchor>
        </w:drawing>
      </w:r>
      <w:r>
        <w:rPr>
          <w:b/>
          <w:spacing w:val="-2"/>
          <w:sz w:val="24"/>
        </w:rPr>
        <w:t>Kesimpulan</w:t>
      </w:r>
    </w:p>
    <w:p w:rsidR="00A72D3D" w:rsidRDefault="00732F05">
      <w:pPr>
        <w:pStyle w:val="BodyText"/>
        <w:spacing w:before="276" w:line="480" w:lineRule="auto"/>
        <w:ind w:left="568" w:right="139" w:firstLine="720"/>
        <w:jc w:val="both"/>
      </w:pPr>
      <w:r>
        <w:t xml:space="preserve">Berdasarkan hasil penelitian yang telah dilakukan, dapat disimpulkan bahwa layanan informasi dengan media flipbook berpengaruh secara signifikan dalam mengurangi perilaku konsumtif generasi Z di SMK Nur Azizi Tanjung Morawa tahun ajaran 2024/2025. Sebelum </w:t>
      </w:r>
      <w:r>
        <w:t>diberikan layanan, peserta didik menunjukkan tingkat perilaku konsumtif yang cukup tinggi, terlihat dari kecenderungan mereka dalam membeli barang berdasarkan keinginan, mengikuti tren,</w:t>
      </w:r>
      <w:r>
        <w:rPr>
          <w:spacing w:val="-2"/>
        </w:rPr>
        <w:t xml:space="preserve"> </w:t>
      </w:r>
      <w:r>
        <w:t>dan</w:t>
      </w:r>
      <w:r>
        <w:rPr>
          <w:spacing w:val="-2"/>
        </w:rPr>
        <w:t xml:space="preserve"> </w:t>
      </w:r>
      <w:r>
        <w:t>terpengaruh</w:t>
      </w:r>
      <w:r>
        <w:rPr>
          <w:spacing w:val="-3"/>
        </w:rPr>
        <w:t xml:space="preserve"> </w:t>
      </w:r>
      <w:r>
        <w:t>oleh</w:t>
      </w:r>
      <w:r>
        <w:rPr>
          <w:spacing w:val="-2"/>
        </w:rPr>
        <w:t xml:space="preserve"> </w:t>
      </w:r>
      <w:r>
        <w:t>media</w:t>
      </w:r>
      <w:r>
        <w:rPr>
          <w:spacing w:val="-3"/>
        </w:rPr>
        <w:t xml:space="preserve"> </w:t>
      </w:r>
      <w:r>
        <w:t>sosial</w:t>
      </w:r>
      <w:r>
        <w:rPr>
          <w:spacing w:val="-2"/>
        </w:rPr>
        <w:t xml:space="preserve"> </w:t>
      </w:r>
      <w:r>
        <w:t>tanpa</w:t>
      </w:r>
      <w:r>
        <w:rPr>
          <w:spacing w:val="-3"/>
        </w:rPr>
        <w:t xml:space="preserve"> </w:t>
      </w:r>
      <w:r>
        <w:t>mempertimbangkan</w:t>
      </w:r>
      <w:r>
        <w:rPr>
          <w:spacing w:val="-2"/>
        </w:rPr>
        <w:t xml:space="preserve"> </w:t>
      </w:r>
      <w:r>
        <w:t>kebutuhan</w:t>
      </w:r>
      <w:r>
        <w:rPr>
          <w:spacing w:val="-2"/>
        </w:rPr>
        <w:t xml:space="preserve"> </w:t>
      </w:r>
      <w:r>
        <w:t>yan</w:t>
      </w:r>
      <w:r>
        <w:t>g sesungguhnya. Setelah diberikan layanan informasi yang disampaikan melalui media flipbook, terjadi penurunan perilaku konsumtif yang signifikan. Hasil analisis statistik menggunakan uji hipotesis uji T yang menggunakan</w:t>
      </w:r>
      <w:r>
        <w:rPr>
          <w:spacing w:val="40"/>
        </w:rPr>
        <w:t xml:space="preserve"> </w:t>
      </w:r>
      <w:r>
        <w:t xml:space="preserve">menunjukkan nilai t hitung sebesar </w:t>
      </w:r>
      <w:r>
        <w:t>7,570 dengan signifikansi 0,00, yang mengindikasikan adanya perbedaan yang signifikan antara hasil pretest dan posttest. Penurunan ini mencerminkan bahwa penggunaan media flipbook sebagai alat bantu layanan informasi berhasil meningkatkan kesadaran siswa d</w:t>
      </w:r>
      <w:r>
        <w:t>alam membedakan antara kebutuhan dan keinginan, serta mendorong mereka untuk lebih bijak dalam mengambil keputusan konsumsi. Media flipbook, dengan keunggulan visual dan interaktifnya, terbukti mampu menarik perhatian generasi</w:t>
      </w:r>
      <w:r>
        <w:rPr>
          <w:spacing w:val="40"/>
        </w:rPr>
        <w:t xml:space="preserve"> </w:t>
      </w:r>
      <w:r>
        <w:t>Z dan menyampaikan materi sec</w:t>
      </w:r>
      <w:r>
        <w:t>ara efektif serta relevan dengan karakteristik mereka.</w:t>
      </w:r>
      <w:r>
        <w:rPr>
          <w:spacing w:val="10"/>
        </w:rPr>
        <w:t xml:space="preserve"> </w:t>
      </w:r>
      <w:r>
        <w:t>Oleh</w:t>
      </w:r>
      <w:r>
        <w:rPr>
          <w:spacing w:val="13"/>
        </w:rPr>
        <w:t xml:space="preserve"> </w:t>
      </w:r>
      <w:r>
        <w:t>karena</w:t>
      </w:r>
      <w:r>
        <w:rPr>
          <w:spacing w:val="12"/>
        </w:rPr>
        <w:t xml:space="preserve"> </w:t>
      </w:r>
      <w:r>
        <w:t>itu,</w:t>
      </w:r>
      <w:r>
        <w:rPr>
          <w:spacing w:val="12"/>
        </w:rPr>
        <w:t xml:space="preserve"> </w:t>
      </w:r>
      <w:r>
        <w:t>layanan</w:t>
      </w:r>
      <w:r>
        <w:rPr>
          <w:spacing w:val="13"/>
        </w:rPr>
        <w:t xml:space="preserve"> </w:t>
      </w:r>
      <w:r>
        <w:t>informasi</w:t>
      </w:r>
      <w:r>
        <w:rPr>
          <w:spacing w:val="13"/>
        </w:rPr>
        <w:t xml:space="preserve"> </w:t>
      </w:r>
      <w:r>
        <w:t>berbasis</w:t>
      </w:r>
      <w:r>
        <w:rPr>
          <w:spacing w:val="12"/>
        </w:rPr>
        <w:t xml:space="preserve"> </w:t>
      </w:r>
      <w:r>
        <w:t>digital</w:t>
      </w:r>
      <w:r>
        <w:rPr>
          <w:spacing w:val="13"/>
        </w:rPr>
        <w:t xml:space="preserve"> </w:t>
      </w:r>
      <w:r>
        <w:t>seperti</w:t>
      </w:r>
      <w:r>
        <w:rPr>
          <w:spacing w:val="17"/>
        </w:rPr>
        <w:t xml:space="preserve"> </w:t>
      </w:r>
      <w:r>
        <w:rPr>
          <w:i/>
        </w:rPr>
        <w:t>flipbook</w:t>
      </w:r>
      <w:r>
        <w:rPr>
          <w:i/>
          <w:spacing w:val="13"/>
        </w:rPr>
        <w:t xml:space="preserve"> </w:t>
      </w:r>
      <w:r>
        <w:rPr>
          <w:spacing w:val="-2"/>
        </w:rPr>
        <w:t>dapat</w:t>
      </w:r>
    </w:p>
    <w:p w:rsidR="00A72D3D" w:rsidRDefault="00A72D3D">
      <w:pPr>
        <w:pStyle w:val="BodyText"/>
        <w:spacing w:line="480" w:lineRule="auto"/>
        <w:jc w:val="both"/>
        <w:sectPr w:rsidR="00A72D3D">
          <w:headerReference w:type="default" r:id="rId8"/>
          <w:type w:val="continuous"/>
          <w:pgSz w:w="11910" w:h="16840"/>
          <w:pgMar w:top="2000" w:right="1559" w:bottom="280" w:left="1700" w:header="763" w:footer="0" w:gutter="0"/>
          <w:pgNumType w:start="1"/>
          <w:cols w:space="720"/>
        </w:sectPr>
      </w:pPr>
    </w:p>
    <w:p w:rsidR="00A72D3D" w:rsidRDefault="00732F05">
      <w:pPr>
        <w:pStyle w:val="BodyText"/>
        <w:spacing w:before="257" w:line="480" w:lineRule="auto"/>
        <w:ind w:left="568"/>
      </w:pPr>
      <w:r>
        <w:lastRenderedPageBreak/>
        <w:t>menjadi</w:t>
      </w:r>
      <w:r>
        <w:rPr>
          <w:spacing w:val="74"/>
        </w:rPr>
        <w:t xml:space="preserve"> </w:t>
      </w:r>
      <w:r>
        <w:t>strategi</w:t>
      </w:r>
      <w:r>
        <w:rPr>
          <w:spacing w:val="74"/>
        </w:rPr>
        <w:t xml:space="preserve"> </w:t>
      </w:r>
      <w:r>
        <w:t>yang</w:t>
      </w:r>
      <w:r>
        <w:rPr>
          <w:spacing w:val="73"/>
        </w:rPr>
        <w:t xml:space="preserve"> </w:t>
      </w:r>
      <w:r>
        <w:t>tepat</w:t>
      </w:r>
      <w:r>
        <w:rPr>
          <w:spacing w:val="74"/>
        </w:rPr>
        <w:t xml:space="preserve"> </w:t>
      </w:r>
      <w:r>
        <w:t>dalam</w:t>
      </w:r>
      <w:r>
        <w:rPr>
          <w:spacing w:val="74"/>
        </w:rPr>
        <w:t xml:space="preserve"> </w:t>
      </w:r>
      <w:r>
        <w:t>menanamkan</w:t>
      </w:r>
      <w:r>
        <w:rPr>
          <w:spacing w:val="73"/>
        </w:rPr>
        <w:t xml:space="preserve"> </w:t>
      </w:r>
      <w:r>
        <w:t>nilai-nilai</w:t>
      </w:r>
      <w:r>
        <w:rPr>
          <w:spacing w:val="74"/>
        </w:rPr>
        <w:t xml:space="preserve"> </w:t>
      </w:r>
      <w:r>
        <w:t>hidup</w:t>
      </w:r>
      <w:r>
        <w:rPr>
          <w:spacing w:val="74"/>
        </w:rPr>
        <w:t xml:space="preserve"> </w:t>
      </w:r>
      <w:r>
        <w:t>hemat</w:t>
      </w:r>
      <w:r>
        <w:rPr>
          <w:spacing w:val="74"/>
        </w:rPr>
        <w:t xml:space="preserve"> </w:t>
      </w:r>
      <w:r>
        <w:t>dan konsumsi yang bertanggung jawab di kalangan remaja.</w:t>
      </w:r>
    </w:p>
    <w:p w:rsidR="00A72D3D" w:rsidRDefault="00A72D3D">
      <w:pPr>
        <w:pStyle w:val="BodyText"/>
      </w:pPr>
    </w:p>
    <w:p w:rsidR="00A72D3D" w:rsidRDefault="00A72D3D">
      <w:pPr>
        <w:pStyle w:val="BodyText"/>
      </w:pPr>
    </w:p>
    <w:p w:rsidR="00A72D3D" w:rsidRDefault="00732F05">
      <w:pPr>
        <w:pStyle w:val="ListParagraph"/>
        <w:numPr>
          <w:ilvl w:val="1"/>
          <w:numId w:val="1"/>
        </w:numPr>
        <w:tabs>
          <w:tab w:val="left" w:pos="928"/>
        </w:tabs>
        <w:rPr>
          <w:b/>
          <w:sz w:val="24"/>
        </w:rPr>
      </w:pPr>
      <w:r>
        <w:rPr>
          <w:b/>
          <w:noProof/>
          <w:sz w:val="24"/>
          <w:lang w:val="en-US"/>
        </w:rPr>
        <w:drawing>
          <wp:anchor distT="0" distB="0" distL="0" distR="0" simplePos="0" relativeHeight="487555072" behindDoc="1" locked="0" layoutInCell="1" allowOverlap="1">
            <wp:simplePos x="0" y="0"/>
            <wp:positionH relativeFrom="page">
              <wp:posOffset>1087882</wp:posOffset>
            </wp:positionH>
            <wp:positionV relativeFrom="paragraph">
              <wp:posOffset>187790</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rPr>
          <w:b/>
          <w:spacing w:val="-4"/>
          <w:sz w:val="24"/>
        </w:rPr>
        <w:t>Saran</w:t>
      </w:r>
    </w:p>
    <w:p w:rsidR="00A72D3D" w:rsidRDefault="00A72D3D">
      <w:pPr>
        <w:pStyle w:val="BodyText"/>
        <w:rPr>
          <w:b/>
        </w:rPr>
      </w:pPr>
    </w:p>
    <w:p w:rsidR="00A72D3D" w:rsidRDefault="00732F05">
      <w:pPr>
        <w:pStyle w:val="BodyText"/>
        <w:spacing w:line="480" w:lineRule="auto"/>
        <w:ind w:left="568" w:firstLine="720"/>
      </w:pPr>
      <w:r>
        <w:t>Berdasarkan</w:t>
      </w:r>
      <w:r>
        <w:rPr>
          <w:spacing w:val="-5"/>
        </w:rPr>
        <w:t xml:space="preserve"> </w:t>
      </w:r>
      <w:r>
        <w:t>kesimpulan</w:t>
      </w:r>
      <w:r>
        <w:rPr>
          <w:spacing w:val="-4"/>
        </w:rPr>
        <w:t xml:space="preserve"> </w:t>
      </w:r>
      <w:r>
        <w:t>di</w:t>
      </w:r>
      <w:r>
        <w:rPr>
          <w:spacing w:val="-5"/>
        </w:rPr>
        <w:t xml:space="preserve"> </w:t>
      </w:r>
      <w:r>
        <w:t>atas,</w:t>
      </w:r>
      <w:r>
        <w:rPr>
          <w:spacing w:val="-5"/>
        </w:rPr>
        <w:t xml:space="preserve"> </w:t>
      </w:r>
      <w:r>
        <w:t>maka</w:t>
      </w:r>
      <w:r>
        <w:rPr>
          <w:spacing w:val="-6"/>
        </w:rPr>
        <w:t xml:space="preserve"> </w:t>
      </w:r>
      <w:r>
        <w:t>penulis</w:t>
      </w:r>
      <w:r>
        <w:rPr>
          <w:spacing w:val="-6"/>
        </w:rPr>
        <w:t xml:space="preserve"> </w:t>
      </w:r>
      <w:r>
        <w:t>memberikan</w:t>
      </w:r>
      <w:r>
        <w:rPr>
          <w:spacing w:val="-5"/>
        </w:rPr>
        <w:t xml:space="preserve"> </w:t>
      </w:r>
      <w:r>
        <w:t>beberapa</w:t>
      </w:r>
      <w:r>
        <w:rPr>
          <w:spacing w:val="-6"/>
        </w:rPr>
        <w:t xml:space="preserve"> </w:t>
      </w:r>
      <w:r>
        <w:t>saran sebagai berikut:</w:t>
      </w:r>
    </w:p>
    <w:p w:rsidR="00A72D3D" w:rsidRDefault="00732F05">
      <w:pPr>
        <w:pStyle w:val="ListParagraph"/>
        <w:numPr>
          <w:ilvl w:val="2"/>
          <w:numId w:val="1"/>
        </w:numPr>
        <w:tabs>
          <w:tab w:val="left" w:pos="1288"/>
        </w:tabs>
        <w:spacing w:before="1"/>
        <w:jc w:val="both"/>
        <w:rPr>
          <w:sz w:val="24"/>
        </w:rPr>
      </w:pPr>
      <w:r>
        <w:rPr>
          <w:sz w:val="24"/>
        </w:rPr>
        <w:t>Bagi</w:t>
      </w:r>
      <w:r>
        <w:rPr>
          <w:spacing w:val="-1"/>
          <w:sz w:val="24"/>
        </w:rPr>
        <w:t xml:space="preserve"> </w:t>
      </w:r>
      <w:r>
        <w:rPr>
          <w:sz w:val="24"/>
        </w:rPr>
        <w:t>Guru</w:t>
      </w:r>
      <w:r>
        <w:rPr>
          <w:spacing w:val="-1"/>
          <w:sz w:val="24"/>
        </w:rPr>
        <w:t xml:space="preserve"> </w:t>
      </w:r>
      <w:r>
        <w:rPr>
          <w:sz w:val="24"/>
        </w:rPr>
        <w:t>Bimbingan</w:t>
      </w:r>
      <w:r>
        <w:rPr>
          <w:spacing w:val="-1"/>
          <w:sz w:val="24"/>
        </w:rPr>
        <w:t xml:space="preserve"> </w:t>
      </w:r>
      <w:r>
        <w:rPr>
          <w:sz w:val="24"/>
        </w:rPr>
        <w:t>dan</w:t>
      </w:r>
      <w:r>
        <w:rPr>
          <w:spacing w:val="-1"/>
          <w:sz w:val="24"/>
        </w:rPr>
        <w:t xml:space="preserve"> </w:t>
      </w:r>
      <w:r>
        <w:rPr>
          <w:spacing w:val="-2"/>
          <w:sz w:val="24"/>
        </w:rPr>
        <w:t>Konseling:</w:t>
      </w:r>
    </w:p>
    <w:p w:rsidR="00A72D3D" w:rsidRDefault="00732F05">
      <w:pPr>
        <w:pStyle w:val="BodyText"/>
        <w:spacing w:before="276" w:line="480" w:lineRule="auto"/>
        <w:ind w:left="1288" w:right="139"/>
        <w:jc w:val="both"/>
      </w:pPr>
      <w:r>
        <w:t>Disarankan untuk menggunakan media flipbook sebagai salah satu metode inovatif dalam layanan informasi, khususnya dalam materi yang berkaitan dengan literasi keuangan dan pengendalian perilaku konsumtif. Media ini dapat menjadi sarana yang menarik dan efek</w:t>
      </w:r>
      <w:r>
        <w:t>tif untuk menjangkau siswa generasi Z.</w:t>
      </w:r>
    </w:p>
    <w:p w:rsidR="00A72D3D" w:rsidRDefault="00732F05">
      <w:pPr>
        <w:pStyle w:val="ListParagraph"/>
        <w:numPr>
          <w:ilvl w:val="2"/>
          <w:numId w:val="1"/>
        </w:numPr>
        <w:tabs>
          <w:tab w:val="left" w:pos="1288"/>
        </w:tabs>
        <w:jc w:val="both"/>
        <w:rPr>
          <w:sz w:val="24"/>
        </w:rPr>
      </w:pPr>
      <w:r>
        <w:rPr>
          <w:sz w:val="24"/>
        </w:rPr>
        <w:t>Bagi</w:t>
      </w:r>
      <w:r>
        <w:rPr>
          <w:spacing w:val="-3"/>
          <w:sz w:val="24"/>
        </w:rPr>
        <w:t xml:space="preserve"> </w:t>
      </w:r>
      <w:r>
        <w:rPr>
          <w:spacing w:val="-2"/>
          <w:sz w:val="24"/>
        </w:rPr>
        <w:t>Sekolah:</w:t>
      </w:r>
    </w:p>
    <w:p w:rsidR="00A72D3D" w:rsidRDefault="00A72D3D">
      <w:pPr>
        <w:pStyle w:val="BodyText"/>
      </w:pPr>
    </w:p>
    <w:p w:rsidR="00A72D3D" w:rsidRDefault="00732F05">
      <w:pPr>
        <w:pStyle w:val="BodyText"/>
        <w:spacing w:line="480" w:lineRule="auto"/>
        <w:ind w:left="1288" w:right="140"/>
        <w:jc w:val="both"/>
      </w:pPr>
      <w:r>
        <w:t>Pihak sekolah dapat mendukung pengembangan media pembelajaran digital dalam kegiatan bimbingan dan konseling. Program edukasi mengenai pengelolaan keuangan pribadi dan konsumsi bijak dapat dimasukkan ke</w:t>
      </w:r>
      <w:r>
        <w:t xml:space="preserve"> dalam kegiatan rutin atau ekstrakurikuler.</w:t>
      </w:r>
    </w:p>
    <w:p w:rsidR="00A72D3D" w:rsidRDefault="00732F05">
      <w:pPr>
        <w:pStyle w:val="ListParagraph"/>
        <w:numPr>
          <w:ilvl w:val="2"/>
          <w:numId w:val="1"/>
        </w:numPr>
        <w:tabs>
          <w:tab w:val="left" w:pos="1288"/>
        </w:tabs>
        <w:jc w:val="both"/>
        <w:rPr>
          <w:sz w:val="24"/>
        </w:rPr>
      </w:pPr>
      <w:r>
        <w:rPr>
          <w:sz w:val="24"/>
        </w:rPr>
        <w:t>Bagi</w:t>
      </w:r>
      <w:r>
        <w:rPr>
          <w:spacing w:val="-1"/>
          <w:sz w:val="24"/>
        </w:rPr>
        <w:t xml:space="preserve"> </w:t>
      </w:r>
      <w:r>
        <w:rPr>
          <w:spacing w:val="-2"/>
          <w:sz w:val="24"/>
        </w:rPr>
        <w:t>Siswa:</w:t>
      </w:r>
    </w:p>
    <w:p w:rsidR="00A72D3D" w:rsidRDefault="00A72D3D">
      <w:pPr>
        <w:pStyle w:val="BodyText"/>
        <w:spacing w:before="1"/>
      </w:pPr>
    </w:p>
    <w:p w:rsidR="00A72D3D" w:rsidRDefault="00732F05">
      <w:pPr>
        <w:pStyle w:val="BodyText"/>
        <w:spacing w:line="480" w:lineRule="auto"/>
        <w:ind w:left="1288" w:right="143"/>
        <w:jc w:val="both"/>
      </w:pPr>
      <w:r>
        <w:t>Siswa diharapkan dapat lebih bijak dalam mengelola keuangan dan membedakan antara kebutuhan dan keinginan. Kesadaran ini penting</w:t>
      </w:r>
      <w:r>
        <w:rPr>
          <w:spacing w:val="40"/>
        </w:rPr>
        <w:t xml:space="preserve"> </w:t>
      </w:r>
      <w:r>
        <w:t>untuk membentuk sikap hidup hemat, bertanggung jawab, dan tidak</w:t>
      </w:r>
      <w:r>
        <w:rPr>
          <w:spacing w:val="40"/>
        </w:rPr>
        <w:t xml:space="preserve"> </w:t>
      </w:r>
      <w:r>
        <w:t xml:space="preserve">mudah </w:t>
      </w:r>
      <w:r>
        <w:t>terpengaruh oleh gaya hidup konsumtif di media sosial.</w:t>
      </w:r>
    </w:p>
    <w:p w:rsidR="00A72D3D" w:rsidRDefault="00A72D3D">
      <w:pPr>
        <w:pStyle w:val="BodyText"/>
        <w:spacing w:line="480" w:lineRule="auto"/>
        <w:jc w:val="both"/>
        <w:sectPr w:rsidR="00A72D3D">
          <w:pgSz w:w="11910" w:h="16840"/>
          <w:pgMar w:top="2000" w:right="1559" w:bottom="280" w:left="1700" w:header="763" w:footer="0" w:gutter="0"/>
          <w:cols w:space="720"/>
        </w:sectPr>
      </w:pPr>
    </w:p>
    <w:p w:rsidR="00A72D3D" w:rsidRDefault="00732F05">
      <w:pPr>
        <w:pStyle w:val="ListParagraph"/>
        <w:numPr>
          <w:ilvl w:val="2"/>
          <w:numId w:val="1"/>
        </w:numPr>
        <w:tabs>
          <w:tab w:val="left" w:pos="1288"/>
        </w:tabs>
        <w:spacing w:before="257"/>
        <w:rPr>
          <w:sz w:val="24"/>
        </w:rPr>
      </w:pPr>
      <w:r>
        <w:rPr>
          <w:sz w:val="24"/>
        </w:rPr>
        <w:lastRenderedPageBreak/>
        <w:t>Bagi</w:t>
      </w:r>
      <w:r>
        <w:rPr>
          <w:spacing w:val="-1"/>
          <w:sz w:val="24"/>
        </w:rPr>
        <w:t xml:space="preserve"> </w:t>
      </w:r>
      <w:r>
        <w:rPr>
          <w:sz w:val="24"/>
        </w:rPr>
        <w:t>Peneliti</w:t>
      </w:r>
      <w:r>
        <w:rPr>
          <w:spacing w:val="-1"/>
          <w:sz w:val="24"/>
        </w:rPr>
        <w:t xml:space="preserve"> </w:t>
      </w:r>
      <w:r>
        <w:rPr>
          <w:spacing w:val="-2"/>
          <w:sz w:val="24"/>
        </w:rPr>
        <w:t>Selanjutnya:</w:t>
      </w:r>
    </w:p>
    <w:p w:rsidR="00A72D3D" w:rsidRDefault="00732F05">
      <w:pPr>
        <w:pStyle w:val="BodyText"/>
        <w:spacing w:before="276" w:line="480" w:lineRule="auto"/>
        <w:ind w:left="1288" w:right="138"/>
        <w:jc w:val="both"/>
      </w:pPr>
      <w:r>
        <w:rPr>
          <w:noProof/>
          <w:lang w:val="en-US"/>
        </w:rPr>
        <w:drawing>
          <wp:anchor distT="0" distB="0" distL="0" distR="0" simplePos="0" relativeHeight="487555584" behindDoc="1" locked="0" layoutInCell="1" allowOverlap="1">
            <wp:simplePos x="0" y="0"/>
            <wp:positionH relativeFrom="page">
              <wp:posOffset>1087882</wp:posOffset>
            </wp:positionH>
            <wp:positionV relativeFrom="paragraph">
              <wp:posOffset>1064015</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Penelitian ini masih memiliki keterbatasan dalam hal waktu dan jumlah sampel. Oleh karena itu, peneliti selanjutnya disarankan untuk mengembangkan penelitian dengan cakupan yang lebih luas,</w:t>
      </w:r>
      <w:r>
        <w:rPr>
          <w:spacing w:val="40"/>
        </w:rPr>
        <w:t xml:space="preserve"> </w:t>
      </w:r>
      <w:r>
        <w:t>menggunakan desain eksperimen yang lebih kompleks, serta membandin</w:t>
      </w:r>
      <w:r>
        <w:t>gkan efektivitas berbagai jenis media digital lainnya.</w:t>
      </w:r>
    </w:p>
    <w:sectPr w:rsidR="00A72D3D">
      <w:pgSz w:w="11910" w:h="16840"/>
      <w:pgMar w:top="2000" w:right="1559"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F05" w:rsidRDefault="00732F05">
      <w:r>
        <w:separator/>
      </w:r>
    </w:p>
  </w:endnote>
  <w:endnote w:type="continuationSeparator" w:id="0">
    <w:p w:rsidR="00732F05" w:rsidRDefault="00732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F05" w:rsidRDefault="00732F05">
      <w:r>
        <w:separator/>
      </w:r>
    </w:p>
  </w:footnote>
  <w:footnote w:type="continuationSeparator" w:id="0">
    <w:p w:rsidR="00732F05" w:rsidRDefault="00732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D3D" w:rsidRDefault="00732F05">
    <w:pPr>
      <w:pStyle w:val="BodyText"/>
      <w:spacing w:line="14" w:lineRule="auto"/>
      <w:rPr>
        <w:sz w:val="20"/>
      </w:rPr>
    </w:pPr>
    <w:r>
      <w:rPr>
        <w:noProof/>
        <w:sz w:val="20"/>
        <w:lang w:val="en-US"/>
      </w:rPr>
      <mc:AlternateContent>
        <mc:Choice Requires="wps">
          <w:drawing>
            <wp:anchor distT="0" distB="0" distL="0" distR="0" simplePos="0" relativeHeight="487554560" behindDoc="1" locked="0" layoutInCell="1" allowOverlap="1">
              <wp:simplePos x="0" y="0"/>
              <wp:positionH relativeFrom="page">
                <wp:posOffset>6326885</wp:posOffset>
              </wp:positionH>
              <wp:positionV relativeFrom="page">
                <wp:posOffset>471931</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A72D3D" w:rsidRDefault="00732F05">
                          <w:pPr>
                            <w:spacing w:line="245" w:lineRule="exact"/>
                            <w:ind w:left="20"/>
                            <w:rPr>
                              <w:rFonts w:ascii="Calibri"/>
                            </w:rPr>
                          </w:pPr>
                          <w:r>
                            <w:rPr>
                              <w:rFonts w:ascii="Calibri"/>
                              <w:spacing w:val="-5"/>
                            </w:rPr>
                            <w:t>6</w:t>
                          </w:r>
                          <w:r>
                            <w:rPr>
                              <w:rFonts w:ascii="Calibri"/>
                              <w:spacing w:val="-5"/>
                            </w:rPr>
                            <w:fldChar w:fldCharType="begin"/>
                          </w:r>
                          <w:r>
                            <w:rPr>
                              <w:rFonts w:ascii="Calibri"/>
                              <w:spacing w:val="-5"/>
                            </w:rPr>
                            <w:instrText xml:space="preserve"> PAGE </w:instrText>
                          </w:r>
                          <w:r>
                            <w:rPr>
                              <w:rFonts w:ascii="Calibri"/>
                              <w:spacing w:val="-5"/>
                            </w:rPr>
                            <w:fldChar w:fldCharType="separate"/>
                          </w:r>
                          <w:r w:rsidR="00310C16">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8.2pt;margin-top:37.15pt;width:16.3pt;height:13.05pt;z-index:-157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" filled="f" stroked="f">
              <v:path arrowok="t"/>
              <v:textbox inset="0,0,0,0">
                <w:txbxContent>
                  <w:p w:rsidR="00A72D3D" w:rsidRDefault="00732F05">
                    <w:pPr>
                      <w:spacing w:line="245" w:lineRule="exact"/>
                      <w:ind w:left="20"/>
                      <w:rPr>
                        <w:rFonts w:ascii="Calibri"/>
                      </w:rPr>
                    </w:pPr>
                    <w:r>
                      <w:rPr>
                        <w:rFonts w:ascii="Calibri"/>
                        <w:spacing w:val="-5"/>
                      </w:rPr>
                      <w:t>6</w:t>
                    </w:r>
                    <w:r>
                      <w:rPr>
                        <w:rFonts w:ascii="Calibri"/>
                        <w:spacing w:val="-5"/>
                      </w:rPr>
                      <w:fldChar w:fldCharType="begin"/>
                    </w:r>
                    <w:r>
                      <w:rPr>
                        <w:rFonts w:ascii="Calibri"/>
                        <w:spacing w:val="-5"/>
                      </w:rPr>
                      <w:instrText xml:space="preserve"> PAGE </w:instrText>
                    </w:r>
                    <w:r>
                      <w:rPr>
                        <w:rFonts w:ascii="Calibri"/>
                        <w:spacing w:val="-5"/>
                      </w:rPr>
                      <w:fldChar w:fldCharType="separate"/>
                    </w:r>
                    <w:r w:rsidR="00310C16">
                      <w:rPr>
                        <w:rFonts w:ascii="Calibri"/>
                        <w:noProof/>
                        <w:spacing w:val="-5"/>
                      </w:rPr>
                      <w:t>1</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F3634"/>
    <w:multiLevelType w:val="multilevel"/>
    <w:tmpl w:val="1F22D0C4"/>
    <w:lvl w:ilvl="0">
      <w:start w:val="5"/>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17" w:hanging="360"/>
      </w:pPr>
      <w:rPr>
        <w:rFonts w:hint="default"/>
        <w:lang w:val="id" w:eastAsia="en-US" w:bidi="ar-SA"/>
      </w:rPr>
    </w:lvl>
    <w:lvl w:ilvl="4">
      <w:numFmt w:val="bullet"/>
      <w:lvlText w:val="•"/>
      <w:lvlJc w:val="left"/>
      <w:pPr>
        <w:ind w:left="3735" w:hanging="360"/>
      </w:pPr>
      <w:rPr>
        <w:rFonts w:hint="default"/>
        <w:lang w:val="id" w:eastAsia="en-US" w:bidi="ar-SA"/>
      </w:rPr>
    </w:lvl>
    <w:lvl w:ilvl="5">
      <w:numFmt w:val="bullet"/>
      <w:lvlText w:val="•"/>
      <w:lvlJc w:val="left"/>
      <w:pPr>
        <w:ind w:left="4554" w:hanging="360"/>
      </w:pPr>
      <w:rPr>
        <w:rFonts w:hint="default"/>
        <w:lang w:val="id" w:eastAsia="en-US" w:bidi="ar-SA"/>
      </w:rPr>
    </w:lvl>
    <w:lvl w:ilvl="6">
      <w:numFmt w:val="bullet"/>
      <w:lvlText w:val="•"/>
      <w:lvlJc w:val="left"/>
      <w:pPr>
        <w:ind w:left="5373" w:hanging="360"/>
      </w:pPr>
      <w:rPr>
        <w:rFonts w:hint="default"/>
        <w:lang w:val="id" w:eastAsia="en-US" w:bidi="ar-SA"/>
      </w:rPr>
    </w:lvl>
    <w:lvl w:ilvl="7">
      <w:numFmt w:val="bullet"/>
      <w:lvlText w:val="•"/>
      <w:lvlJc w:val="left"/>
      <w:pPr>
        <w:ind w:left="6191" w:hanging="360"/>
      </w:pPr>
      <w:rPr>
        <w:rFonts w:hint="default"/>
        <w:lang w:val="id" w:eastAsia="en-US" w:bidi="ar-SA"/>
      </w:rPr>
    </w:lvl>
    <w:lvl w:ilvl="8">
      <w:numFmt w:val="bullet"/>
      <w:lvlText w:val="•"/>
      <w:lvlJc w:val="left"/>
      <w:pPr>
        <w:ind w:left="7010"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cyy0uWuwCHQBgmKoxgLIi5ad5Qpt5LRZSiKolfA1tmKZvavDRhbktDBCiFRk5F+Ce6t1NYdCMG3vDAAedUd9kw==" w:salt="EtRYXpNljiaoDjkS5ixWf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D3D"/>
    <w:rsid w:val="00310C16"/>
    <w:rsid w:val="00732F05"/>
    <w:rsid w:val="00A72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9081A9-9E66-44ED-8BBF-69689D3D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2026-01-06T02:03:00Z</dcterms:created>
  <dcterms:modified xsi:type="dcterms:W3CDTF">2026-01-06T02:03:00Z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Nitro Pro 13 (13.70.0.30)</vt:lpwstr>
  </property>
  <property fmtid="{D5CDD505-2E9C-101B-9397-08002B2CF9AE}" pid="4" name="LastSaved">
    <vt:filetime>2025-10-27T00:00:00Z</vt:filetime>
  </property>
</Properties>
</file>