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222" w:rsidRDefault="00483222">
      <w:pPr>
        <w:pStyle w:val="BodyText"/>
        <w:spacing w:before="52"/>
        <w:jc w:val="left"/>
      </w:pPr>
      <w:bookmarkStart w:id="0" w:name="_GoBack"/>
      <w:bookmarkEnd w:id="0"/>
    </w:p>
    <w:p w:rsidR="00483222" w:rsidRDefault="00841A2F">
      <w:pPr>
        <w:pStyle w:val="Heading1"/>
        <w:spacing w:line="439" w:lineRule="auto"/>
        <w:ind w:left="2989" w:right="2144" w:firstLine="1184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483222" w:rsidRDefault="00483222">
      <w:pPr>
        <w:pStyle w:val="BodyText"/>
        <w:spacing w:before="230"/>
        <w:jc w:val="left"/>
        <w:rPr>
          <w:b/>
        </w:rPr>
      </w:pPr>
    </w:p>
    <w:p w:rsidR="00483222" w:rsidRDefault="00841A2F">
      <w:pPr>
        <w:pStyle w:val="ListParagraph"/>
        <w:numPr>
          <w:ilvl w:val="1"/>
          <w:numId w:val="1"/>
        </w:numPr>
        <w:tabs>
          <w:tab w:val="left" w:pos="928"/>
        </w:tabs>
        <w:ind w:left="928" w:hanging="360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483222" w:rsidRDefault="00841A2F">
      <w:pPr>
        <w:pStyle w:val="BodyText"/>
        <w:spacing w:before="276" w:line="480" w:lineRule="auto"/>
        <w:ind w:left="568" w:right="146" w:firstLine="720"/>
      </w:pPr>
      <w:r>
        <w:rPr>
          <w:noProof/>
          <w:lang w:val="en-US"/>
        </w:rPr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100962</wp:posOffset>
            </wp:positionV>
            <wp:extent cx="5397499" cy="5321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  <w:r>
        <w:rPr>
          <w:spacing w:val="-2"/>
        </w:rPr>
        <w:t xml:space="preserve"> </w:t>
      </w:r>
      <w:r>
        <w:t>pada Bab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diperoleh simpulan sebagai berikut :</w:t>
      </w: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before="160" w:line="480" w:lineRule="auto"/>
        <w:ind w:left="1288" w:right="136"/>
        <w:jc w:val="both"/>
        <w:rPr>
          <w:sz w:val="24"/>
        </w:rPr>
      </w:pPr>
      <w:r>
        <w:rPr>
          <w:sz w:val="24"/>
        </w:rPr>
        <w:t xml:space="preserve">Media pembelajaran </w:t>
      </w:r>
      <w:r>
        <w:rPr>
          <w:i/>
          <w:sz w:val="24"/>
        </w:rPr>
        <w:t xml:space="preserve">GAULL </w:t>
      </w:r>
      <w:r>
        <w:rPr>
          <w:sz w:val="24"/>
        </w:rPr>
        <w:t>(</w:t>
      </w:r>
      <w:r>
        <w:rPr>
          <w:i/>
          <w:sz w:val="24"/>
        </w:rPr>
        <w:t xml:space="preserve">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yang dikembangkan telah dinyatakan “sangat valid” oleh validator. Nilai kevalidan media pembelajaran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dengan nilai</w:t>
      </w:r>
      <w:r>
        <w:rPr>
          <w:spacing w:val="-6"/>
          <w:sz w:val="24"/>
        </w:rPr>
        <w:t xml:space="preserve"> </w:t>
      </w:r>
      <w:r>
        <w:rPr>
          <w:sz w:val="24"/>
        </w:rPr>
        <w:t>rata-rata</w:t>
      </w:r>
      <w:r>
        <w:rPr>
          <w:spacing w:val="-5"/>
          <w:sz w:val="24"/>
        </w:rPr>
        <w:t xml:space="preserve"> </w:t>
      </w:r>
      <w:r>
        <w:rPr>
          <w:sz w:val="24"/>
        </w:rPr>
        <w:t>sebesar</w:t>
      </w:r>
      <w:r>
        <w:rPr>
          <w:spacing w:val="-6"/>
          <w:sz w:val="24"/>
        </w:rPr>
        <w:t xml:space="preserve"> </w:t>
      </w:r>
      <w:r>
        <w:rPr>
          <w:sz w:val="24"/>
        </w:rPr>
        <w:t>4,49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rincian</w:t>
      </w:r>
      <w:r>
        <w:rPr>
          <w:spacing w:val="-10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r>
        <w:rPr>
          <w:sz w:val="24"/>
        </w:rPr>
        <w:t>4,80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ahli</w:t>
      </w:r>
      <w:r>
        <w:rPr>
          <w:spacing w:val="-6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3,97</w:t>
      </w:r>
    </w:p>
    <w:p w:rsidR="00483222" w:rsidRDefault="00841A2F">
      <w:pPr>
        <w:pStyle w:val="BodyText"/>
        <w:spacing w:before="1"/>
        <w:ind w:left="1288"/>
      </w:pPr>
      <w:r>
        <w:t>dari</w:t>
      </w:r>
      <w:r>
        <w:rPr>
          <w:spacing w:val="-7"/>
        </w:rPr>
        <w:t xml:space="preserve"> </w:t>
      </w:r>
      <w:r>
        <w:t>ahli</w:t>
      </w:r>
      <w:r>
        <w:rPr>
          <w:spacing w:val="-7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4,58</w:t>
      </w:r>
      <w:r>
        <w:rPr>
          <w:spacing w:val="-9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ahli</w:t>
      </w:r>
      <w:r>
        <w:rPr>
          <w:spacing w:val="-7"/>
        </w:rPr>
        <w:t xml:space="preserve"> </w:t>
      </w:r>
      <w:r>
        <w:t>pengguna,</w:t>
      </w:r>
      <w:r>
        <w:rPr>
          <w:spacing w:val="-12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ahli</w:t>
      </w:r>
      <w:r>
        <w:rPr>
          <w:spacing w:val="-6"/>
        </w:rPr>
        <w:t xml:space="preserve"> </w:t>
      </w:r>
      <w:r>
        <w:t>materi</w:t>
      </w:r>
      <w:r>
        <w:rPr>
          <w:spacing w:val="-7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4,14</w:t>
      </w:r>
      <w:r>
        <w:rPr>
          <w:spacing w:val="-8"/>
        </w:rPr>
        <w:t xml:space="preserve"> </w:t>
      </w:r>
      <w:r>
        <w:rPr>
          <w:spacing w:val="-4"/>
        </w:rPr>
        <w:t>dari</w:t>
      </w:r>
    </w:p>
    <w:p w:rsidR="00483222" w:rsidRDefault="00483222">
      <w:pPr>
        <w:pStyle w:val="BodyText"/>
        <w:jc w:val="left"/>
      </w:pPr>
    </w:p>
    <w:p w:rsidR="00483222" w:rsidRDefault="00841A2F">
      <w:pPr>
        <w:pStyle w:val="BodyText"/>
        <w:ind w:left="1288"/>
      </w:pPr>
      <w:r>
        <w:t>ahli</w:t>
      </w:r>
      <w:r>
        <w:rPr>
          <w:spacing w:val="-2"/>
        </w:rPr>
        <w:t xml:space="preserve"> </w:t>
      </w:r>
      <w:r>
        <w:t xml:space="preserve">materi </w:t>
      </w:r>
      <w:r>
        <w:rPr>
          <w:spacing w:val="-5"/>
        </w:rPr>
        <w:t>2.</w:t>
      </w:r>
    </w:p>
    <w:p w:rsidR="00483222" w:rsidRDefault="00483222">
      <w:pPr>
        <w:pStyle w:val="BodyText"/>
        <w:jc w:val="left"/>
      </w:pP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left="1288" w:right="136"/>
        <w:jc w:val="both"/>
        <w:rPr>
          <w:sz w:val="24"/>
        </w:rPr>
      </w:pPr>
      <w:r>
        <w:rPr>
          <w:sz w:val="24"/>
        </w:rPr>
        <w:t xml:space="preserve">Media pembelajaran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dikategorikan “praktis” karena memenuhi dua aspek kepraktisan. Media pembelajaran berdasarkan</w:t>
      </w:r>
      <w:r>
        <w:rPr>
          <w:spacing w:val="-12"/>
          <w:sz w:val="24"/>
        </w:rPr>
        <w:t xml:space="preserve"> </w:t>
      </w:r>
      <w:r>
        <w:rPr>
          <w:sz w:val="24"/>
        </w:rPr>
        <w:t>hasil</w:t>
      </w:r>
      <w:r>
        <w:rPr>
          <w:spacing w:val="-11"/>
          <w:sz w:val="24"/>
        </w:rPr>
        <w:t xml:space="preserve"> </w:t>
      </w:r>
      <w:r>
        <w:rPr>
          <w:sz w:val="24"/>
        </w:rPr>
        <w:t>analisis</w:t>
      </w:r>
      <w:r>
        <w:rPr>
          <w:spacing w:val="-14"/>
          <w:sz w:val="24"/>
        </w:rPr>
        <w:t xml:space="preserve"> </w:t>
      </w:r>
      <w:r>
        <w:rPr>
          <w:sz w:val="24"/>
        </w:rPr>
        <w:t>terlihat</w:t>
      </w:r>
      <w:r>
        <w:rPr>
          <w:spacing w:val="-11"/>
          <w:sz w:val="24"/>
        </w:rPr>
        <w:t xml:space="preserve"> </w:t>
      </w:r>
      <w:r>
        <w:rPr>
          <w:sz w:val="24"/>
        </w:rPr>
        <w:t>bahwa</w:t>
      </w:r>
      <w:r>
        <w:rPr>
          <w:spacing w:val="-11"/>
          <w:sz w:val="24"/>
        </w:rPr>
        <w:t xml:space="preserve"> </w:t>
      </w:r>
      <w:r>
        <w:rPr>
          <w:sz w:val="24"/>
        </w:rPr>
        <w:t>dari</w:t>
      </w:r>
      <w:r>
        <w:rPr>
          <w:spacing w:val="-11"/>
          <w:sz w:val="24"/>
        </w:rPr>
        <w:t xml:space="preserve"> </w:t>
      </w:r>
      <w:r>
        <w:rPr>
          <w:sz w:val="24"/>
        </w:rPr>
        <w:t>kelima</w:t>
      </w:r>
      <w:r>
        <w:rPr>
          <w:spacing w:val="-11"/>
          <w:sz w:val="24"/>
        </w:rPr>
        <w:t xml:space="preserve"> </w:t>
      </w:r>
      <w:r>
        <w:rPr>
          <w:sz w:val="24"/>
        </w:rPr>
        <w:t>validato</w:t>
      </w:r>
      <w:r>
        <w:rPr>
          <w:sz w:val="24"/>
        </w:rPr>
        <w:t>r</w:t>
      </w:r>
      <w:r>
        <w:rPr>
          <w:spacing w:val="-12"/>
          <w:sz w:val="24"/>
        </w:rPr>
        <w:t xml:space="preserve"> </w:t>
      </w:r>
      <w:r>
        <w:rPr>
          <w:sz w:val="24"/>
        </w:rPr>
        <w:t>rata-rata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total jumlah nilai yang diperoleh adalah sebesar 90,4 dengan kategori “sangat valid”, maka media pembelajaran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dinyatakan</w:t>
      </w:r>
      <w:r>
        <w:rPr>
          <w:spacing w:val="-5"/>
          <w:sz w:val="24"/>
        </w:rPr>
        <w:t xml:space="preserve"> </w:t>
      </w:r>
      <w:r>
        <w:rPr>
          <w:sz w:val="24"/>
        </w:rPr>
        <w:t>praktis</w:t>
      </w:r>
      <w:r>
        <w:rPr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-7"/>
          <w:sz w:val="24"/>
        </w:rPr>
        <w:t xml:space="preserve"> </w:t>
      </w:r>
      <w:r>
        <w:rPr>
          <w:sz w:val="24"/>
        </w:rPr>
        <w:t>teori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kategori</w:t>
      </w:r>
      <w:r>
        <w:rPr>
          <w:spacing w:val="-4"/>
          <w:sz w:val="24"/>
        </w:rPr>
        <w:t xml:space="preserve"> </w:t>
      </w:r>
      <w:r>
        <w:rPr>
          <w:sz w:val="24"/>
        </w:rPr>
        <w:t>“sangat</w:t>
      </w:r>
      <w:r>
        <w:rPr>
          <w:spacing w:val="-4"/>
          <w:sz w:val="24"/>
        </w:rPr>
        <w:t xml:space="preserve"> </w:t>
      </w:r>
      <w:r>
        <w:rPr>
          <w:sz w:val="24"/>
        </w:rPr>
        <w:t>praktis”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media dinyatakan dapat digunakan tanpa revisi. Media pembelajaran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dinyatakan praktis secara praktik dengan perolehan persentase nilai rata rata respon siswa sebesar 91,03%.</w:t>
      </w: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ind w:left="1288"/>
        <w:jc w:val="both"/>
        <w:rPr>
          <w:sz w:val="24"/>
        </w:rPr>
      </w:pPr>
      <w:r>
        <w:rPr>
          <w:sz w:val="24"/>
        </w:rPr>
        <w:t>Media</w:t>
      </w:r>
      <w:r>
        <w:rPr>
          <w:spacing w:val="74"/>
          <w:sz w:val="24"/>
        </w:rPr>
        <w:t xml:space="preserve">  </w:t>
      </w:r>
      <w:r>
        <w:rPr>
          <w:sz w:val="24"/>
        </w:rPr>
        <w:t>pembelajaran</w:t>
      </w:r>
      <w:r>
        <w:rPr>
          <w:spacing w:val="77"/>
          <w:sz w:val="24"/>
        </w:rPr>
        <w:t xml:space="preserve">  </w:t>
      </w:r>
      <w:r>
        <w:rPr>
          <w:i/>
          <w:sz w:val="24"/>
        </w:rPr>
        <w:t>GAULL</w:t>
      </w:r>
      <w:r>
        <w:rPr>
          <w:i/>
          <w:spacing w:val="74"/>
          <w:sz w:val="24"/>
        </w:rPr>
        <w:t xml:space="preserve">  </w:t>
      </w:r>
      <w:r>
        <w:rPr>
          <w:i/>
          <w:sz w:val="24"/>
        </w:rPr>
        <w:t>(Game</w:t>
      </w:r>
      <w:r>
        <w:rPr>
          <w:i/>
          <w:spacing w:val="76"/>
          <w:sz w:val="24"/>
        </w:rPr>
        <w:t xml:space="preserve">  </w:t>
      </w:r>
      <w:r>
        <w:rPr>
          <w:sz w:val="24"/>
        </w:rPr>
        <w:t>Edukasi</w:t>
      </w:r>
      <w:r>
        <w:rPr>
          <w:spacing w:val="76"/>
          <w:sz w:val="24"/>
        </w:rPr>
        <w:t xml:space="preserve">  </w:t>
      </w:r>
      <w:r>
        <w:rPr>
          <w:i/>
          <w:sz w:val="24"/>
        </w:rPr>
        <w:t>Wordwall</w:t>
      </w:r>
      <w:r>
        <w:rPr>
          <w:sz w:val="24"/>
        </w:rPr>
        <w:t>)</w:t>
      </w:r>
      <w:r>
        <w:rPr>
          <w:spacing w:val="75"/>
          <w:sz w:val="24"/>
        </w:rPr>
        <w:t xml:space="preserve">  </w:t>
      </w:r>
      <w:r>
        <w:rPr>
          <w:spacing w:val="-4"/>
          <w:sz w:val="24"/>
        </w:rPr>
        <w:t>yang</w:t>
      </w:r>
    </w:p>
    <w:p w:rsidR="00483222" w:rsidRDefault="00483222">
      <w:pPr>
        <w:pStyle w:val="BodyText"/>
        <w:spacing w:before="1"/>
        <w:jc w:val="left"/>
      </w:pPr>
    </w:p>
    <w:p w:rsidR="00483222" w:rsidRDefault="00841A2F">
      <w:pPr>
        <w:pStyle w:val="BodyText"/>
        <w:ind w:left="1288"/>
      </w:pPr>
      <w:r>
        <w:t>dikembangkan</w:t>
      </w:r>
      <w:r>
        <w:rPr>
          <w:spacing w:val="29"/>
        </w:rPr>
        <w:t xml:space="preserve">  </w:t>
      </w:r>
      <w:r>
        <w:t>dinilai</w:t>
      </w:r>
      <w:r>
        <w:rPr>
          <w:spacing w:val="29"/>
        </w:rPr>
        <w:t xml:space="preserve">  </w:t>
      </w:r>
      <w:r>
        <w:t>“efektif”.</w:t>
      </w:r>
      <w:r>
        <w:rPr>
          <w:spacing w:val="30"/>
        </w:rPr>
        <w:t xml:space="preserve">  </w:t>
      </w:r>
      <w:r>
        <w:t>Hal</w:t>
      </w:r>
      <w:r>
        <w:rPr>
          <w:spacing w:val="29"/>
        </w:rPr>
        <w:t xml:space="preserve">  </w:t>
      </w:r>
      <w:r>
        <w:t>itu</w:t>
      </w:r>
      <w:r>
        <w:rPr>
          <w:spacing w:val="29"/>
        </w:rPr>
        <w:t xml:space="preserve">  </w:t>
      </w:r>
      <w:r>
        <w:t>terlihat</w:t>
      </w:r>
      <w:r>
        <w:rPr>
          <w:spacing w:val="30"/>
        </w:rPr>
        <w:t xml:space="preserve">  </w:t>
      </w:r>
      <w:r>
        <w:t>dari</w:t>
      </w:r>
      <w:r>
        <w:rPr>
          <w:spacing w:val="30"/>
        </w:rPr>
        <w:t xml:space="preserve">  </w:t>
      </w:r>
      <w:r>
        <w:t>respon</w:t>
      </w:r>
      <w:r>
        <w:rPr>
          <w:spacing w:val="35"/>
        </w:rPr>
        <w:t xml:space="preserve">  </w:t>
      </w:r>
      <w:r>
        <w:rPr>
          <w:spacing w:val="-2"/>
        </w:rPr>
        <w:t>minat</w:t>
      </w:r>
    </w:p>
    <w:p w:rsidR="00483222" w:rsidRDefault="00483222">
      <w:pPr>
        <w:pStyle w:val="BodyText"/>
        <w:jc w:val="left"/>
      </w:pPr>
    </w:p>
    <w:p w:rsidR="00483222" w:rsidRDefault="00483222">
      <w:pPr>
        <w:pStyle w:val="BodyText"/>
        <w:jc w:val="left"/>
      </w:pPr>
    </w:p>
    <w:p w:rsidR="00483222" w:rsidRDefault="00483222">
      <w:pPr>
        <w:pStyle w:val="BodyText"/>
        <w:spacing w:before="32"/>
        <w:jc w:val="left"/>
      </w:pPr>
    </w:p>
    <w:p w:rsidR="00483222" w:rsidRDefault="00841A2F">
      <w:pPr>
        <w:pStyle w:val="BodyText"/>
        <w:ind w:left="426"/>
        <w:jc w:val="center"/>
      </w:pPr>
      <w:r>
        <w:rPr>
          <w:spacing w:val="-5"/>
        </w:rPr>
        <w:t>177</w:t>
      </w:r>
    </w:p>
    <w:p w:rsidR="00483222" w:rsidRDefault="00483222">
      <w:pPr>
        <w:pStyle w:val="BodyText"/>
        <w:jc w:val="center"/>
        <w:sectPr w:rsidR="00483222">
          <w:type w:val="continuous"/>
          <w:pgSz w:w="11910" w:h="16840"/>
          <w:pgMar w:top="1940" w:right="1559" w:bottom="280" w:left="1700" w:header="720" w:footer="720" w:gutter="0"/>
          <w:cols w:space="720"/>
        </w:sectPr>
      </w:pPr>
    </w:p>
    <w:p w:rsidR="00483222" w:rsidRDefault="00483222">
      <w:pPr>
        <w:pStyle w:val="BodyText"/>
        <w:spacing w:before="52"/>
        <w:jc w:val="left"/>
      </w:pPr>
    </w:p>
    <w:p w:rsidR="00483222" w:rsidRDefault="00841A2F">
      <w:pPr>
        <w:pStyle w:val="BodyText"/>
        <w:spacing w:line="480" w:lineRule="auto"/>
        <w:ind w:left="1288" w:right="137"/>
      </w:pPr>
      <w:r>
        <w:rPr>
          <w:noProof/>
          <w:lang w:val="en-US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1239534</wp:posOffset>
            </wp:positionV>
            <wp:extent cx="5397499" cy="53213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belajarsiswa yang</w:t>
      </w:r>
      <w:r>
        <w:rPr>
          <w:spacing w:val="-4"/>
        </w:rPr>
        <w:t xml:space="preserve"> </w:t>
      </w:r>
      <w:r>
        <w:t>positif</w:t>
      </w:r>
      <w:r>
        <w:rPr>
          <w:spacing w:val="-3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pembelajaran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 xml:space="preserve">media pembelajaran berdasarkan hasil persentase rata-rata respon minat belajar siswa sebesar 4,47, maka media pembelajaran </w:t>
      </w:r>
      <w:r>
        <w:rPr>
          <w:i/>
        </w:rPr>
        <w:t xml:space="preserve">GAULL (Game </w:t>
      </w:r>
      <w:r>
        <w:t xml:space="preserve">Edukasi </w:t>
      </w:r>
      <w:r>
        <w:rPr>
          <w:i/>
        </w:rPr>
        <w:t>Wordwall</w:t>
      </w:r>
      <w:r>
        <w:t>)</w:t>
      </w:r>
      <w:r>
        <w:rPr>
          <w:spacing w:val="-3"/>
        </w:rPr>
        <w:t xml:space="preserve"> </w:t>
      </w:r>
      <w:r>
        <w:t>dinyatakan</w:t>
      </w:r>
      <w:r>
        <w:rPr>
          <w:spacing w:val="-3"/>
        </w:rPr>
        <w:t xml:space="preserve"> </w:t>
      </w:r>
      <w:r>
        <w:t>“sangat</w:t>
      </w:r>
      <w:r>
        <w:rPr>
          <w:spacing w:val="-2"/>
        </w:rPr>
        <w:t xml:space="preserve"> </w:t>
      </w:r>
      <w:r>
        <w:t>baik”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dinyatakan</w:t>
      </w:r>
      <w:r>
        <w:rPr>
          <w:spacing w:val="-2"/>
        </w:rPr>
        <w:t xml:space="preserve"> </w:t>
      </w:r>
      <w:r>
        <w:t>“efektif”,</w:t>
      </w:r>
      <w:r>
        <w:rPr>
          <w:spacing w:val="-3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tersebut berarti media pembelajaran dikatakan e</w:t>
      </w:r>
      <w:r>
        <w:t>fektif untuk meningkatkan minat belajar siswa.</w:t>
      </w:r>
    </w:p>
    <w:p w:rsidR="00483222" w:rsidRDefault="00841A2F">
      <w:pPr>
        <w:pStyle w:val="Heading1"/>
        <w:numPr>
          <w:ilvl w:val="1"/>
          <w:numId w:val="1"/>
        </w:numPr>
        <w:tabs>
          <w:tab w:val="left" w:pos="928"/>
        </w:tabs>
        <w:spacing w:before="162"/>
        <w:ind w:left="928" w:hanging="360"/>
        <w:jc w:val="both"/>
      </w:pPr>
      <w:r>
        <w:rPr>
          <w:spacing w:val="-4"/>
        </w:rPr>
        <w:t>Saran</w:t>
      </w:r>
    </w:p>
    <w:p w:rsidR="00483222" w:rsidRDefault="00841A2F">
      <w:pPr>
        <w:pStyle w:val="BodyText"/>
        <w:spacing w:before="275" w:line="480" w:lineRule="auto"/>
        <w:ind w:left="568" w:right="147" w:firstLine="720"/>
      </w:pPr>
      <w:r>
        <w:t>Berdasarkan hasil penelitian dan kesimpulan yang diperoleh oleh peneliti, maka peneliti memberikan beberapa saran sebagai berikut:</w:t>
      </w: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before="161" w:line="480" w:lineRule="auto"/>
        <w:ind w:left="1288" w:right="141"/>
        <w:jc w:val="both"/>
        <w:rPr>
          <w:sz w:val="24"/>
        </w:rPr>
      </w:pPr>
      <w:r>
        <w:rPr>
          <w:sz w:val="24"/>
        </w:rPr>
        <w:t>Penelitian ini diharapkan dapat menjadi dasar bagi pengembangan kajian i</w:t>
      </w:r>
      <w:r>
        <w:rPr>
          <w:sz w:val="24"/>
        </w:rPr>
        <w:t xml:space="preserve">lmiah lebih lanjut terkait media pembelajaran interaktif berbasis digital, khususnya media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). Peneliti selanjutnya dapat mengkaji efektivitas media ini pada berbagai mata pelajaran, tingkat kelas yang berbeda, atau membandingkan</w:t>
      </w:r>
      <w:r>
        <w:rPr>
          <w:sz w:val="24"/>
        </w:rPr>
        <w:t xml:space="preserve">nya dengan media pembelajaran </w:t>
      </w:r>
      <w:r>
        <w:rPr>
          <w:spacing w:val="-2"/>
          <w:sz w:val="24"/>
        </w:rPr>
        <w:t>lainnya.</w:t>
      </w: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left="1288" w:right="137"/>
        <w:jc w:val="both"/>
        <w:rPr>
          <w:sz w:val="24"/>
        </w:rPr>
      </w:pP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r>
        <w:rPr>
          <w:sz w:val="24"/>
        </w:rPr>
        <w:t>disarankan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pembelajaran </w:t>
      </w:r>
      <w:r>
        <w:rPr>
          <w:i/>
          <w:sz w:val="24"/>
        </w:rPr>
        <w:t>GAULL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sebagai alat bantu dalam mengajar, terutama pada materi yang memerlukan keterlibatan aktif siswa.</w:t>
      </w: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left="1288" w:right="136"/>
        <w:jc w:val="both"/>
        <w:rPr>
          <w:sz w:val="24"/>
        </w:rPr>
      </w:pPr>
      <w:r>
        <w:rPr>
          <w:sz w:val="24"/>
        </w:rPr>
        <w:t>Siswa</w:t>
      </w:r>
      <w:r>
        <w:rPr>
          <w:spacing w:val="-2"/>
          <w:sz w:val="24"/>
        </w:rPr>
        <w:t xml:space="preserve"> </w:t>
      </w:r>
      <w:r>
        <w:rPr>
          <w:sz w:val="24"/>
        </w:rPr>
        <w:t>diharapkan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lebih</w:t>
      </w:r>
      <w:r>
        <w:rPr>
          <w:spacing w:val="-8"/>
          <w:sz w:val="24"/>
        </w:rPr>
        <w:t xml:space="preserve"> </w:t>
      </w:r>
      <w:r>
        <w:rPr>
          <w:sz w:val="24"/>
        </w:rPr>
        <w:t>aktif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antusias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pembelajaran melalui penggunaan media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). Penggunaan media ini dapat membantu siswa memahami materi dengan cara yang menyenangkan dan tidak membosankan.</w:t>
      </w:r>
    </w:p>
    <w:p w:rsidR="00483222" w:rsidRDefault="00483222">
      <w:pPr>
        <w:pStyle w:val="ListParagraph"/>
        <w:spacing w:line="480" w:lineRule="auto"/>
        <w:rPr>
          <w:sz w:val="24"/>
        </w:rPr>
        <w:sectPr w:rsidR="00483222">
          <w:headerReference w:type="default" r:id="rId8"/>
          <w:pgSz w:w="11910" w:h="16840"/>
          <w:pgMar w:top="1940" w:right="1559" w:bottom="280" w:left="1700" w:header="730" w:footer="0" w:gutter="0"/>
          <w:pgNumType w:start="178"/>
          <w:cols w:space="720"/>
        </w:sectPr>
      </w:pPr>
    </w:p>
    <w:p w:rsidR="00483222" w:rsidRDefault="00483222">
      <w:pPr>
        <w:pStyle w:val="BodyText"/>
        <w:spacing w:before="52"/>
        <w:jc w:val="left"/>
      </w:pP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left="1288" w:right="138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1239534</wp:posOffset>
            </wp:positionV>
            <wp:extent cx="5397499" cy="53213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Sekolah disarankan untuk mendukung penggunaan media pembelajaran digital seperti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dengan menyediakan sarana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rasarana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lebih</w:t>
      </w:r>
      <w:r>
        <w:rPr>
          <w:spacing w:val="-15"/>
          <w:sz w:val="24"/>
        </w:rPr>
        <w:t xml:space="preserve"> </w:t>
      </w:r>
      <w:r>
        <w:rPr>
          <w:sz w:val="24"/>
        </w:rPr>
        <w:t>memadai,</w:t>
      </w:r>
      <w:r>
        <w:rPr>
          <w:spacing w:val="-15"/>
          <w:sz w:val="24"/>
        </w:rPr>
        <w:t xml:space="preserve"> </w:t>
      </w:r>
      <w:r>
        <w:rPr>
          <w:sz w:val="24"/>
        </w:rPr>
        <w:t>serta</w:t>
      </w:r>
      <w:r>
        <w:rPr>
          <w:spacing w:val="-12"/>
          <w:sz w:val="24"/>
        </w:rPr>
        <w:t xml:space="preserve"> </w:t>
      </w:r>
      <w:r>
        <w:rPr>
          <w:sz w:val="24"/>
        </w:rPr>
        <w:t>mengintegrasikan</w:t>
      </w:r>
      <w:r>
        <w:rPr>
          <w:spacing w:val="-12"/>
          <w:sz w:val="24"/>
        </w:rPr>
        <w:t xml:space="preserve"> </w:t>
      </w:r>
      <w:r>
        <w:rPr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z w:val="24"/>
        </w:rPr>
        <w:t>ini dalam program pembelajaran tematik.</w:t>
      </w:r>
    </w:p>
    <w:p w:rsidR="00483222" w:rsidRDefault="00841A2F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left="1288" w:right="134"/>
        <w:jc w:val="both"/>
        <w:rPr>
          <w:sz w:val="24"/>
        </w:rPr>
      </w:pPr>
      <w:r>
        <w:rPr>
          <w:sz w:val="24"/>
        </w:rPr>
        <w:t xml:space="preserve">Peneliti selanjutnya diharapkan dapat mengembangkan media </w:t>
      </w:r>
      <w:r>
        <w:rPr>
          <w:i/>
          <w:sz w:val="24"/>
        </w:rPr>
        <w:t xml:space="preserve">GAULL (Game </w:t>
      </w:r>
      <w:r>
        <w:rPr>
          <w:sz w:val="24"/>
        </w:rPr>
        <w:t xml:space="preserve">Edukasi </w:t>
      </w:r>
      <w:r>
        <w:rPr>
          <w:i/>
          <w:sz w:val="24"/>
        </w:rPr>
        <w:t>Wordwall</w:t>
      </w:r>
      <w:r>
        <w:rPr>
          <w:sz w:val="24"/>
        </w:rPr>
        <w:t>) dengan konten yang lebih variatif serta mengujinya di lingkungan sekolah yang berbeda untuk mengetahui tingkat efektivitasnya secara lebih luas. Selain itu, aspek lain seperti pengaruh terhadap</w:t>
      </w:r>
      <w:r>
        <w:rPr>
          <w:spacing w:val="-15"/>
          <w:sz w:val="24"/>
        </w:rPr>
        <w:t xml:space="preserve"> </w:t>
      </w:r>
      <w:r>
        <w:rPr>
          <w:sz w:val="24"/>
        </w:rPr>
        <w:t>hasil</w:t>
      </w:r>
      <w:r>
        <w:rPr>
          <w:spacing w:val="-15"/>
          <w:sz w:val="24"/>
        </w:rPr>
        <w:t xml:space="preserve"> </w:t>
      </w:r>
      <w:r>
        <w:rPr>
          <w:sz w:val="24"/>
        </w:rPr>
        <w:t>belajar</w:t>
      </w:r>
      <w:r>
        <w:rPr>
          <w:spacing w:val="-15"/>
          <w:sz w:val="24"/>
        </w:rPr>
        <w:t xml:space="preserve"> </w:t>
      </w:r>
      <w:r>
        <w:rPr>
          <w:sz w:val="24"/>
        </w:rPr>
        <w:t>atau</w:t>
      </w:r>
      <w:r>
        <w:rPr>
          <w:spacing w:val="-15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5"/>
          <w:sz w:val="24"/>
        </w:rPr>
        <w:t xml:space="preserve"> </w:t>
      </w:r>
      <w:r>
        <w:rPr>
          <w:sz w:val="24"/>
        </w:rPr>
        <w:t>karakter</w:t>
      </w:r>
      <w:r>
        <w:rPr>
          <w:spacing w:val="-15"/>
          <w:sz w:val="24"/>
        </w:rPr>
        <w:t xml:space="preserve"> </w:t>
      </w:r>
      <w:r>
        <w:rPr>
          <w:sz w:val="24"/>
        </w:rPr>
        <w:t>siswa</w:t>
      </w:r>
      <w:r>
        <w:rPr>
          <w:spacing w:val="-15"/>
          <w:sz w:val="24"/>
        </w:rPr>
        <w:t xml:space="preserve"> </w:t>
      </w:r>
      <w:r>
        <w:rPr>
          <w:sz w:val="24"/>
        </w:rPr>
        <w:t>juga</w:t>
      </w:r>
      <w:r>
        <w:rPr>
          <w:spacing w:val="-15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me</w:t>
      </w:r>
      <w:r>
        <w:rPr>
          <w:sz w:val="24"/>
        </w:rPr>
        <w:t>njadi fokus lanjutan.</w:t>
      </w:r>
    </w:p>
    <w:sectPr w:rsidR="00483222">
      <w:pgSz w:w="11910" w:h="16840"/>
      <w:pgMar w:top="1940" w:right="1559" w:bottom="280" w:left="17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1A2F">
      <w:r>
        <w:separator/>
      </w:r>
    </w:p>
  </w:endnote>
  <w:endnote w:type="continuationSeparator" w:id="0">
    <w:p w:rsidR="00000000" w:rsidRDefault="0084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1A2F">
      <w:r>
        <w:separator/>
      </w:r>
    </w:p>
  </w:footnote>
  <w:footnote w:type="continuationSeparator" w:id="0">
    <w:p w:rsidR="00000000" w:rsidRDefault="00841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22" w:rsidRDefault="00841A2F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6217284</wp:posOffset>
              </wp:positionH>
              <wp:positionV relativeFrom="page">
                <wp:posOffset>450934</wp:posOffset>
              </wp:positionV>
              <wp:extent cx="3175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3222" w:rsidRDefault="00841A2F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179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9.55pt;margin-top:35.5pt;width:25pt;height:15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" filled="f" stroked="f">
              <v:path arrowok="t"/>
              <v:textbox inset="0,0,0,0">
                <w:txbxContent>
                  <w:p w:rsidR="00483222" w:rsidRDefault="00841A2F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179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D6554"/>
    <w:multiLevelType w:val="multilevel"/>
    <w:tmpl w:val="6ABC30A6"/>
    <w:lvl w:ilvl="0">
      <w:start w:val="5"/>
      <w:numFmt w:val="decimal"/>
      <w:lvlText w:val="%1"/>
      <w:lvlJc w:val="left"/>
      <w:pPr>
        <w:ind w:left="92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1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KFgSI4qPDhdneiusC/yN5wxyJS6LIteccdGWhoi70PSrp6uBANLo+kX9m2Kv0JZ+dC9WIOCApKpgwgKnLvfQ==" w:salt="dp+NhUQfa/wBqUBAfGw0x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22"/>
    <w:rsid w:val="00483222"/>
    <w:rsid w:val="0084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67BAD-32BB-4A59-A906-AFA2568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2026-01-07T02:59:00Z</dcterms:created>
  <dcterms:modified xsi:type="dcterms:W3CDTF">2026-01-07T02:59:00Z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2025-10-10T00:00:00Z</vt:filetime>
  </property>
</Properties>
</file>