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8D" w:rsidRDefault="00F2678D">
      <w:pPr>
        <w:pStyle w:val="BodyText"/>
        <w:spacing w:before="172"/>
      </w:pPr>
      <w:bookmarkStart w:id="0" w:name="_GoBack"/>
      <w:bookmarkEnd w:id="0"/>
    </w:p>
    <w:p w:rsidR="00F2678D" w:rsidRDefault="00B83F42">
      <w:pPr>
        <w:pStyle w:val="Heading1"/>
        <w:spacing w:line="477" w:lineRule="auto"/>
        <w:ind w:left="3337" w:right="2566" w:firstLine="1184"/>
        <w:jc w:val="left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F2678D" w:rsidRDefault="00B83F42">
      <w:pPr>
        <w:pStyle w:val="ListParagraph"/>
        <w:numPr>
          <w:ilvl w:val="1"/>
          <w:numId w:val="1"/>
        </w:numPr>
        <w:tabs>
          <w:tab w:val="left" w:pos="828"/>
        </w:tabs>
        <w:spacing w:line="274" w:lineRule="exact"/>
        <w:jc w:val="both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F2678D" w:rsidRDefault="00F2678D">
      <w:pPr>
        <w:pStyle w:val="BodyText"/>
        <w:spacing w:before="2"/>
        <w:rPr>
          <w:b/>
        </w:rPr>
      </w:pPr>
    </w:p>
    <w:p w:rsidR="00F2678D" w:rsidRDefault="00B83F42">
      <w:pPr>
        <w:pStyle w:val="BodyText"/>
        <w:ind w:left="1188"/>
      </w:pPr>
      <w:r>
        <w:t>Berdasarkan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dilakukan,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disimpulkan</w:t>
      </w:r>
      <w:r>
        <w:rPr>
          <w:spacing w:val="-1"/>
        </w:rPr>
        <w:t xml:space="preserve"> </w:t>
      </w:r>
      <w:r>
        <w:rPr>
          <w:spacing w:val="-2"/>
        </w:rPr>
        <w:t>bahwa:</w:t>
      </w:r>
    </w:p>
    <w:p w:rsidR="00F2678D" w:rsidRDefault="00F2678D">
      <w:pPr>
        <w:pStyle w:val="BodyText"/>
        <w:spacing w:before="160"/>
      </w:pPr>
    </w:p>
    <w:p w:rsidR="00F2678D" w:rsidRDefault="00B83F42">
      <w:pPr>
        <w:pStyle w:val="ListParagraph"/>
        <w:numPr>
          <w:ilvl w:val="2"/>
          <w:numId w:val="1"/>
        </w:numPr>
        <w:tabs>
          <w:tab w:val="left" w:pos="1188"/>
        </w:tabs>
        <w:spacing w:line="480" w:lineRule="auto"/>
        <w:ind w:right="260"/>
        <w:jc w:val="both"/>
        <w:rPr>
          <w:sz w:val="24"/>
        </w:rPr>
      </w:pPr>
      <w:r>
        <w:rPr>
          <w:sz w:val="24"/>
        </w:rPr>
        <w:t>Guru PPKn di SMP Teuku Umar memainkan peran yang signifikan dalam membentuk karakter siswa, baik sebagai pendidik, motivator, fasilitator, maupun teladan.</w:t>
      </w:r>
    </w:p>
    <w:p w:rsidR="00F2678D" w:rsidRDefault="00B83F42">
      <w:pPr>
        <w:pStyle w:val="ListParagraph"/>
        <w:numPr>
          <w:ilvl w:val="2"/>
          <w:numId w:val="1"/>
        </w:numPr>
        <w:tabs>
          <w:tab w:val="left" w:pos="1188"/>
        </w:tabs>
        <w:spacing w:before="1" w:line="480" w:lineRule="auto"/>
        <w:ind w:right="261"/>
        <w:jc w:val="both"/>
        <w:rPr>
          <w:sz w:val="24"/>
        </w:rPr>
      </w:pPr>
      <w:r>
        <w:rPr>
          <w:sz w:val="24"/>
        </w:rPr>
        <w:t>Karakter siswa yang ditanamkan melalui pembelajaran PPKn mencakup nilai religius,</w:t>
      </w:r>
      <w:r>
        <w:rPr>
          <w:spacing w:val="-6"/>
          <w:sz w:val="24"/>
        </w:rPr>
        <w:t xml:space="preserve"> </w:t>
      </w:r>
      <w:r>
        <w:rPr>
          <w:sz w:val="24"/>
        </w:rPr>
        <w:t>nasionalisme,</w:t>
      </w:r>
      <w:r>
        <w:rPr>
          <w:spacing w:val="-6"/>
          <w:sz w:val="24"/>
        </w:rPr>
        <w:t xml:space="preserve"> </w:t>
      </w:r>
      <w:r>
        <w:rPr>
          <w:sz w:val="24"/>
        </w:rPr>
        <w:t>mandi</w:t>
      </w:r>
      <w:r>
        <w:rPr>
          <w:sz w:val="24"/>
        </w:rPr>
        <w:t>ri,</w:t>
      </w:r>
      <w:r>
        <w:rPr>
          <w:spacing w:val="-6"/>
          <w:sz w:val="24"/>
        </w:rPr>
        <w:t xml:space="preserve"> </w:t>
      </w:r>
      <w:r>
        <w:rPr>
          <w:sz w:val="24"/>
        </w:rPr>
        <w:t>gotong</w:t>
      </w:r>
      <w:r>
        <w:rPr>
          <w:spacing w:val="-6"/>
          <w:sz w:val="24"/>
        </w:rPr>
        <w:t xml:space="preserve"> </w:t>
      </w:r>
      <w:r>
        <w:rPr>
          <w:sz w:val="24"/>
        </w:rPr>
        <w:t>royong,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integritas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merupakan bagian penting dari pendidikan karakter berbasis Pancasila.</w:t>
      </w:r>
    </w:p>
    <w:p w:rsidR="00F2678D" w:rsidRDefault="00B83F42">
      <w:pPr>
        <w:pStyle w:val="ListParagraph"/>
        <w:numPr>
          <w:ilvl w:val="2"/>
          <w:numId w:val="1"/>
        </w:numPr>
        <w:tabs>
          <w:tab w:val="left" w:pos="1188"/>
        </w:tabs>
        <w:spacing w:line="480" w:lineRule="auto"/>
        <w:ind w:right="262"/>
        <w:jc w:val="both"/>
        <w:rPr>
          <w:sz w:val="24"/>
        </w:rPr>
      </w:pPr>
      <w:r>
        <w:rPr>
          <w:sz w:val="24"/>
        </w:rPr>
        <w:t>Strategi pembentukan karakter dilakukan melalui metode keteladanan, pembiasaan, pengkondisian lingkungan, serta komunikasi yang intensif antara gur</w:t>
      </w:r>
      <w:r>
        <w:rPr>
          <w:sz w:val="24"/>
        </w:rPr>
        <w:t>u dan siswa.</w:t>
      </w:r>
    </w:p>
    <w:p w:rsidR="00F2678D" w:rsidRDefault="00B83F42">
      <w:pPr>
        <w:pStyle w:val="Heading1"/>
        <w:numPr>
          <w:ilvl w:val="1"/>
          <w:numId w:val="1"/>
        </w:numPr>
        <w:tabs>
          <w:tab w:val="left" w:pos="828"/>
        </w:tabs>
        <w:spacing w:before="160"/>
        <w:jc w:val="both"/>
      </w:pPr>
      <w:r>
        <w:rPr>
          <w:spacing w:val="-2"/>
        </w:rPr>
        <w:t>Saran</w:t>
      </w:r>
    </w:p>
    <w:p w:rsidR="00F2678D" w:rsidRDefault="00F2678D">
      <w:pPr>
        <w:pStyle w:val="BodyText"/>
        <w:spacing w:before="4"/>
        <w:rPr>
          <w:b/>
        </w:rPr>
      </w:pPr>
    </w:p>
    <w:p w:rsidR="00F2678D" w:rsidRDefault="00B83F42">
      <w:pPr>
        <w:pStyle w:val="BodyText"/>
        <w:ind w:left="468"/>
      </w:pPr>
      <w:r>
        <w:t>Berdasarkan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temuan</w:t>
      </w:r>
      <w:r>
        <w:rPr>
          <w:spacing w:val="-1"/>
        </w:rPr>
        <w:t xml:space="preserve"> </w:t>
      </w:r>
      <w:r>
        <w:t>penelitian, maka</w:t>
      </w:r>
      <w:r>
        <w:rPr>
          <w:spacing w:val="-3"/>
        </w:rPr>
        <w:t xml:space="preserve"> </w:t>
      </w:r>
      <w:r>
        <w:t>disarankan</w:t>
      </w:r>
      <w:r>
        <w:rPr>
          <w:spacing w:val="-1"/>
        </w:rPr>
        <w:t xml:space="preserve"> </w:t>
      </w:r>
      <w:r>
        <w:t>hal-hal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berikut:</w:t>
      </w:r>
    </w:p>
    <w:p w:rsidR="00F2678D" w:rsidRDefault="00F2678D">
      <w:pPr>
        <w:pStyle w:val="BodyText"/>
        <w:spacing w:before="160"/>
      </w:pPr>
    </w:p>
    <w:p w:rsidR="00F2678D" w:rsidRDefault="00B83F42">
      <w:pPr>
        <w:pStyle w:val="ListParagraph"/>
        <w:numPr>
          <w:ilvl w:val="2"/>
          <w:numId w:val="1"/>
        </w:numPr>
        <w:tabs>
          <w:tab w:val="left" w:pos="1188"/>
        </w:tabs>
        <w:spacing w:before="1" w:line="480" w:lineRule="auto"/>
        <w:ind w:right="262"/>
        <w:jc w:val="both"/>
        <w:rPr>
          <w:sz w:val="24"/>
        </w:rPr>
      </w:pPr>
      <w:r>
        <w:rPr>
          <w:sz w:val="24"/>
        </w:rPr>
        <w:t>Untuk Guru: Diharapkan terus meningkatkan kreativitas dalam strategi pembelajaran karakter, serta menjadi teladan yang konsisten dalam menanamkan nilai-nilai positif kepada siswa.</w:t>
      </w:r>
    </w:p>
    <w:p w:rsidR="00F2678D" w:rsidRDefault="00B83F42">
      <w:pPr>
        <w:pStyle w:val="ListParagraph"/>
        <w:numPr>
          <w:ilvl w:val="2"/>
          <w:numId w:val="1"/>
        </w:numPr>
        <w:tabs>
          <w:tab w:val="left" w:pos="1188"/>
        </w:tabs>
        <w:spacing w:line="480" w:lineRule="auto"/>
        <w:ind w:right="257"/>
        <w:jc w:val="both"/>
        <w:rPr>
          <w:sz w:val="24"/>
        </w:rPr>
      </w:pPr>
      <w:r>
        <w:rPr>
          <w:sz w:val="24"/>
        </w:rPr>
        <w:t>Untuk Sekolah: Perlu menyediakan sarana dan prasarana yang mendukung impleme</w:t>
      </w:r>
      <w:r>
        <w:rPr>
          <w:sz w:val="24"/>
        </w:rPr>
        <w:t>ntasi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karakter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menciptakan</w:t>
      </w:r>
      <w:r>
        <w:rPr>
          <w:spacing w:val="-2"/>
          <w:sz w:val="24"/>
        </w:rPr>
        <w:t xml:space="preserve"> </w:t>
      </w:r>
      <w:r>
        <w:rPr>
          <w:sz w:val="24"/>
        </w:rPr>
        <w:t>lingkungan</w:t>
      </w:r>
      <w:r>
        <w:rPr>
          <w:spacing w:val="-2"/>
          <w:sz w:val="24"/>
        </w:rPr>
        <w:t xml:space="preserve"> </w:t>
      </w:r>
      <w:r>
        <w:rPr>
          <w:sz w:val="24"/>
        </w:rPr>
        <w:t>sekolah</w:t>
      </w:r>
      <w:r>
        <w:rPr>
          <w:spacing w:val="-2"/>
          <w:sz w:val="24"/>
        </w:rPr>
        <w:t xml:space="preserve"> </w:t>
      </w:r>
      <w:r>
        <w:rPr>
          <w:sz w:val="24"/>
        </w:rPr>
        <w:t>yang kondusif bagi perkembangan sikap dan perilaku siswa.</w:t>
      </w:r>
    </w:p>
    <w:p w:rsidR="00F2678D" w:rsidRDefault="00B83F42">
      <w:pPr>
        <w:spacing w:before="235"/>
        <w:ind w:left="210"/>
        <w:jc w:val="center"/>
        <w:rPr>
          <w:rFonts w:ascii="Calibri"/>
        </w:rPr>
      </w:pPr>
      <w:r>
        <w:rPr>
          <w:rFonts w:ascii="Calibri"/>
          <w:spacing w:val="-5"/>
        </w:rPr>
        <w:t>63</w:t>
      </w:r>
    </w:p>
    <w:p w:rsidR="00F2678D" w:rsidRDefault="00F2678D">
      <w:pPr>
        <w:jc w:val="center"/>
        <w:rPr>
          <w:rFonts w:ascii="Calibri"/>
        </w:rPr>
        <w:sectPr w:rsidR="00F2678D">
          <w:type w:val="continuous"/>
          <w:pgSz w:w="12240" w:h="15840"/>
          <w:pgMar w:top="1820" w:right="1440" w:bottom="280" w:left="1800" w:header="720" w:footer="720" w:gutter="0"/>
          <w:cols w:space="720"/>
        </w:sectPr>
      </w:pPr>
    </w:p>
    <w:p w:rsidR="00F2678D" w:rsidRDefault="00B83F42">
      <w:pPr>
        <w:pStyle w:val="BodyText"/>
        <w:spacing w:before="60"/>
        <w:ind w:right="257"/>
        <w:jc w:val="right"/>
      </w:pPr>
      <w:r>
        <w:rPr>
          <w:spacing w:val="-5"/>
        </w:rPr>
        <w:lastRenderedPageBreak/>
        <w:t>64</w:t>
      </w:r>
    </w:p>
    <w:p w:rsidR="00F2678D" w:rsidRDefault="00F2678D">
      <w:pPr>
        <w:pStyle w:val="BodyText"/>
      </w:pPr>
    </w:p>
    <w:p w:rsidR="00F2678D" w:rsidRDefault="00F2678D">
      <w:pPr>
        <w:pStyle w:val="BodyText"/>
      </w:pPr>
    </w:p>
    <w:p w:rsidR="00F2678D" w:rsidRDefault="00F2678D">
      <w:pPr>
        <w:pStyle w:val="BodyText"/>
      </w:pPr>
    </w:p>
    <w:p w:rsidR="00F2678D" w:rsidRDefault="00F2678D">
      <w:pPr>
        <w:pStyle w:val="BodyText"/>
        <w:spacing w:before="168"/>
      </w:pPr>
    </w:p>
    <w:p w:rsidR="00F2678D" w:rsidRDefault="00B83F42">
      <w:pPr>
        <w:pStyle w:val="ListParagraph"/>
        <w:numPr>
          <w:ilvl w:val="2"/>
          <w:numId w:val="1"/>
        </w:numPr>
        <w:tabs>
          <w:tab w:val="left" w:pos="1188"/>
        </w:tabs>
        <w:spacing w:line="480" w:lineRule="auto"/>
        <w:ind w:right="260"/>
        <w:jc w:val="both"/>
        <w:rPr>
          <w:sz w:val="24"/>
        </w:rPr>
      </w:pPr>
      <w:r>
        <w:rPr>
          <w:sz w:val="24"/>
        </w:rPr>
        <w:t>Untuk Orang Tua: Diharapkan berperan aktif dan menjalin kerja sama dengan pihak sekolah dalam menanamkan nilai-nilai karakter yang baik kepada anak- anak di lingkungan keluarga.</w:t>
      </w:r>
    </w:p>
    <w:p w:rsidR="00F2678D" w:rsidRDefault="00B83F42">
      <w:pPr>
        <w:pStyle w:val="ListParagraph"/>
        <w:numPr>
          <w:ilvl w:val="2"/>
          <w:numId w:val="1"/>
        </w:numPr>
        <w:tabs>
          <w:tab w:val="left" w:pos="1188"/>
        </w:tabs>
        <w:spacing w:line="480" w:lineRule="auto"/>
        <w:ind w:right="263"/>
        <w:jc w:val="both"/>
        <w:rPr>
          <w:sz w:val="24"/>
        </w:rPr>
      </w:pPr>
      <w:r>
        <w:rPr>
          <w:sz w:val="24"/>
        </w:rPr>
        <w:t>Untuk Peneliti Selanjutnya: Disarankan melakukan kajian lebih lanjut dengan me</w:t>
      </w:r>
      <w:r>
        <w:rPr>
          <w:sz w:val="24"/>
        </w:rPr>
        <w:t>libatkan populasi yang lebih luas dan menggunakan pendekatan campuran (mixed methods) agar hasil penelitian lebih komprehensif.</w:t>
      </w:r>
    </w:p>
    <w:sectPr w:rsidR="00F2678D">
      <w:pgSz w:w="12240" w:h="15840"/>
      <w:pgMar w:top="66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B7D61"/>
    <w:multiLevelType w:val="multilevel"/>
    <w:tmpl w:val="B44086B0"/>
    <w:lvl w:ilvl="0">
      <w:start w:val="5"/>
      <w:numFmt w:val="decimal"/>
      <w:lvlText w:val="%1"/>
      <w:lvlJc w:val="left"/>
      <w:pPr>
        <w:ind w:left="8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2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E9lBtUnfWK1D9dmuXYPidIpwt3JjXZdqEopBUxAf32NjY9JAxDSMjwTBMRtoCYY9FxgmnCVrjNHLoe+0a5I9w==" w:salt="V+VZlQ9dF8KFDwoaJ1gJZ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8D"/>
    <w:rsid w:val="00B83F42"/>
    <w:rsid w:val="00F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EA08A-CAED-45FE-8972-6879A4CC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82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2026-01-12T04:16:00Z</dcterms:created>
  <dcterms:modified xsi:type="dcterms:W3CDTF">2026-01-12T04:16:00Z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2025-11-13T00:00:00Z</vt:filetime>
  </property>
</Properties>
</file>