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713" w:rsidRDefault="00A7273B">
      <w:pPr>
        <w:pStyle w:val="Title"/>
        <w:spacing w:line="477" w:lineRule="auto"/>
      </w:pPr>
      <w:bookmarkStart w:id="0" w:name="_GoBack"/>
      <w:bookmarkEnd w:id="0"/>
      <w:r>
        <w:t>BAB V KESIMPULAN</w:t>
      </w:r>
      <w:r>
        <w:rPr>
          <w:spacing w:val="-18"/>
        </w:rPr>
        <w:t xml:space="preserve"> </w:t>
      </w:r>
      <w:r>
        <w:t>DAN</w:t>
      </w:r>
      <w:r>
        <w:rPr>
          <w:spacing w:val="-17"/>
        </w:rPr>
        <w:t xml:space="preserve"> </w:t>
      </w:r>
      <w:r>
        <w:t>SARAN</w:t>
      </w:r>
    </w:p>
    <w:p w:rsidR="009C3713" w:rsidRDefault="009C3713">
      <w:pPr>
        <w:pStyle w:val="BodyText"/>
        <w:spacing w:before="237"/>
        <w:ind w:left="0" w:firstLine="0"/>
        <w:jc w:val="left"/>
        <w:rPr>
          <w:b/>
          <w:sz w:val="28"/>
        </w:rPr>
      </w:pPr>
    </w:p>
    <w:p w:rsidR="009C3713" w:rsidRDefault="00A7273B">
      <w:pPr>
        <w:pStyle w:val="Heading1"/>
        <w:numPr>
          <w:ilvl w:val="1"/>
          <w:numId w:val="3"/>
        </w:numPr>
        <w:tabs>
          <w:tab w:val="left" w:pos="928"/>
        </w:tabs>
        <w:jc w:val="both"/>
      </w:pPr>
      <w:r>
        <w:rPr>
          <w:spacing w:val="-2"/>
        </w:rPr>
        <w:t>Kesimpulan</w:t>
      </w:r>
    </w:p>
    <w:p w:rsidR="009C3713" w:rsidRDefault="00A7273B">
      <w:pPr>
        <w:pStyle w:val="BodyText"/>
        <w:spacing w:before="223" w:line="477" w:lineRule="auto"/>
        <w:ind w:left="568" w:right="144" w:firstLine="720"/>
      </w:pPr>
      <w:r>
        <w:t>Berdasarkan hasil pengkajian yang telah dilakukan, maka dapat disimpulkan beberapa hal sebagai berikut:</w:t>
      </w:r>
    </w:p>
    <w:p w:rsidR="009C3713" w:rsidRDefault="00A7273B">
      <w:pPr>
        <w:pStyle w:val="ListParagraph"/>
        <w:numPr>
          <w:ilvl w:val="0"/>
          <w:numId w:val="2"/>
        </w:numPr>
        <w:tabs>
          <w:tab w:val="left" w:pos="995"/>
        </w:tabs>
        <w:spacing w:before="9" w:line="480" w:lineRule="auto"/>
        <w:ind w:right="137"/>
        <w:jc w:val="both"/>
        <w:rPr>
          <w:sz w:val="24"/>
        </w:rPr>
      </w:pPr>
      <w:r>
        <w:rPr>
          <w:sz w:val="24"/>
        </w:rPr>
        <w:t>Trend Fashion (X1) memiliki pengaruh negatif dan signifikan secara parsial terhadap Keputusan Pembelian (Y), dengan nilai koefisien regresi sebesar - 0,205 dan nilai t-hitung sebesar -2,996 (p = 0,004 &lt; 0,05). Artinya, semakin tinggi perhatian konsumen ter</w:t>
      </w:r>
      <w:r>
        <w:rPr>
          <w:sz w:val="24"/>
        </w:rPr>
        <w:t xml:space="preserve">hadap tren fashion, maka semakin rendah kecenderungan mereka untuk melakukan pembelian. Konsumen cenderung lebih selektif dalam memilih produk yang sesuai dengan tren dan preferensi </w:t>
      </w:r>
      <w:r>
        <w:rPr>
          <w:spacing w:val="-2"/>
          <w:sz w:val="24"/>
        </w:rPr>
        <w:t>pribadi.</w:t>
      </w:r>
    </w:p>
    <w:p w:rsidR="009C3713" w:rsidRDefault="00A7273B">
      <w:pPr>
        <w:pStyle w:val="ListParagraph"/>
        <w:numPr>
          <w:ilvl w:val="0"/>
          <w:numId w:val="2"/>
        </w:numPr>
        <w:tabs>
          <w:tab w:val="left" w:pos="995"/>
        </w:tabs>
        <w:spacing w:line="480" w:lineRule="auto"/>
        <w:ind w:right="138"/>
        <w:jc w:val="both"/>
        <w:rPr>
          <w:sz w:val="24"/>
        </w:rPr>
      </w:pPr>
      <w:r>
        <w:rPr>
          <w:sz w:val="24"/>
        </w:rPr>
        <w:t>Impulse Buying (X2) memberikan pengaruh positif dan sangat domina</w:t>
      </w:r>
      <w:r>
        <w:rPr>
          <w:sz w:val="24"/>
        </w:rPr>
        <w:t xml:space="preserve">n terhadap Keputusan Pembelian (Y), dengan nilai koefisien regresi sebesar 1,234, t-hitung sebesar 16,249 (p = 0,000 &lt; 0,01), dan Beta standar sebesar 1,167. Hal ini menunjukkan bahwa semakin besar dorongan emosional konsumen, semakin tinggi kecenderungan </w:t>
      </w:r>
      <w:r>
        <w:rPr>
          <w:sz w:val="24"/>
        </w:rPr>
        <w:t xml:space="preserve">untuk melakukan pembelian </w:t>
      </w:r>
      <w:r>
        <w:rPr>
          <w:spacing w:val="-2"/>
          <w:sz w:val="24"/>
        </w:rPr>
        <w:t>spontan.</w:t>
      </w:r>
    </w:p>
    <w:p w:rsidR="009C3713" w:rsidRDefault="00A7273B">
      <w:pPr>
        <w:pStyle w:val="ListParagraph"/>
        <w:numPr>
          <w:ilvl w:val="0"/>
          <w:numId w:val="2"/>
        </w:numPr>
        <w:tabs>
          <w:tab w:val="left" w:pos="995"/>
        </w:tabs>
        <w:spacing w:line="480" w:lineRule="auto"/>
        <w:jc w:val="both"/>
        <w:rPr>
          <w:sz w:val="24"/>
        </w:rPr>
      </w:pPr>
      <w:r>
        <w:rPr>
          <w:sz w:val="24"/>
        </w:rPr>
        <w:t>Secara simultan, hasil uji F menunjukkan bahwa Trend Fashion dan Impulse Buying secara bersama-sama berpengaruh signifikan terhadap Keputusan Pembelian, dengan nilai F-hitung sebesar 696,752 dan signifikansi 0,000 (p &lt; 0,</w:t>
      </w:r>
      <w:r>
        <w:rPr>
          <w:sz w:val="24"/>
        </w:rPr>
        <w:t>05). Nilai R Square sebesar 0,823 dan Adjusted R Square sebesar 0,938 mengindikasikan bahwa</w:t>
      </w:r>
      <w:r>
        <w:rPr>
          <w:spacing w:val="40"/>
          <w:sz w:val="24"/>
        </w:rPr>
        <w:t xml:space="preserve"> </w:t>
      </w:r>
      <w:r>
        <w:rPr>
          <w:sz w:val="24"/>
        </w:rPr>
        <w:t>82,3%</w:t>
      </w:r>
      <w:r>
        <w:rPr>
          <w:spacing w:val="40"/>
          <w:sz w:val="24"/>
        </w:rPr>
        <w:t xml:space="preserve"> </w:t>
      </w:r>
      <w:r>
        <w:rPr>
          <w:sz w:val="24"/>
        </w:rPr>
        <w:t>variasi</w:t>
      </w:r>
      <w:r>
        <w:rPr>
          <w:spacing w:val="40"/>
          <w:sz w:val="24"/>
        </w:rPr>
        <w:t xml:space="preserve"> </w:t>
      </w:r>
      <w:r>
        <w:rPr>
          <w:sz w:val="24"/>
        </w:rPr>
        <w:t>dalam</w:t>
      </w:r>
      <w:r>
        <w:rPr>
          <w:spacing w:val="40"/>
          <w:sz w:val="24"/>
        </w:rPr>
        <w:t xml:space="preserve"> </w:t>
      </w:r>
      <w:r>
        <w:rPr>
          <w:sz w:val="24"/>
        </w:rPr>
        <w:t>Keputusan</w:t>
      </w:r>
      <w:r>
        <w:rPr>
          <w:spacing w:val="40"/>
          <w:sz w:val="24"/>
        </w:rPr>
        <w:t xml:space="preserve"> </w:t>
      </w:r>
      <w:r>
        <w:rPr>
          <w:sz w:val="24"/>
        </w:rPr>
        <w:t>Pembelian</w:t>
      </w:r>
      <w:r>
        <w:rPr>
          <w:spacing w:val="40"/>
          <w:sz w:val="24"/>
        </w:rPr>
        <w:t xml:space="preserve"> </w:t>
      </w:r>
      <w:r>
        <w:rPr>
          <w:sz w:val="24"/>
        </w:rPr>
        <w:t>dapat</w:t>
      </w:r>
    </w:p>
    <w:p w:rsidR="009C3713" w:rsidRDefault="00A7273B">
      <w:pPr>
        <w:pStyle w:val="BodyText"/>
        <w:spacing w:line="212" w:lineRule="exact"/>
        <w:ind w:left="418" w:firstLine="0"/>
        <w:jc w:val="center"/>
      </w:pPr>
      <w:r>
        <w:rPr>
          <w:spacing w:val="-5"/>
        </w:rPr>
        <w:t>65</w:t>
      </w:r>
    </w:p>
    <w:p w:rsidR="009C3713" w:rsidRDefault="009C3713">
      <w:pPr>
        <w:pStyle w:val="BodyText"/>
        <w:spacing w:line="212" w:lineRule="exact"/>
        <w:jc w:val="center"/>
        <w:sectPr w:rsidR="009C3713">
          <w:type w:val="continuous"/>
          <w:pgSz w:w="11910" w:h="16840"/>
          <w:pgMar w:top="1620" w:right="1559" w:bottom="280" w:left="1700" w:header="720" w:footer="720" w:gutter="0"/>
          <w:cols w:space="720"/>
        </w:sectPr>
      </w:pPr>
    </w:p>
    <w:p w:rsidR="009C3713" w:rsidRDefault="00A7273B">
      <w:pPr>
        <w:pStyle w:val="BodyText"/>
        <w:spacing w:before="76"/>
        <w:ind w:left="0" w:right="138" w:firstLine="0"/>
        <w:jc w:val="right"/>
      </w:pPr>
      <w:r>
        <w:rPr>
          <w:spacing w:val="-5"/>
        </w:rPr>
        <w:lastRenderedPageBreak/>
        <w:t>66</w:t>
      </w:r>
    </w:p>
    <w:p w:rsidR="009C3713" w:rsidRDefault="009C3713">
      <w:pPr>
        <w:pStyle w:val="BodyText"/>
        <w:ind w:left="0" w:firstLine="0"/>
        <w:jc w:val="left"/>
      </w:pPr>
    </w:p>
    <w:p w:rsidR="009C3713" w:rsidRDefault="009C3713">
      <w:pPr>
        <w:pStyle w:val="BodyText"/>
        <w:spacing w:before="187"/>
        <w:ind w:left="0" w:firstLine="0"/>
        <w:jc w:val="left"/>
      </w:pPr>
    </w:p>
    <w:p w:rsidR="009C3713" w:rsidRDefault="00A7273B">
      <w:pPr>
        <w:pStyle w:val="BodyText"/>
        <w:spacing w:line="477" w:lineRule="auto"/>
        <w:ind w:right="140" w:firstLine="0"/>
      </w:pPr>
      <w:r>
        <w:t>dijelaskan</w:t>
      </w:r>
      <w:r>
        <w:rPr>
          <w:spacing w:val="-13"/>
        </w:rPr>
        <w:t xml:space="preserve"> </w:t>
      </w:r>
      <w:r>
        <w:t>oleh</w:t>
      </w:r>
      <w:r>
        <w:rPr>
          <w:spacing w:val="-14"/>
        </w:rPr>
        <w:t xml:space="preserve"> </w:t>
      </w:r>
      <w:r>
        <w:t>kedua</w:t>
      </w:r>
      <w:r>
        <w:rPr>
          <w:spacing w:val="-12"/>
        </w:rPr>
        <w:t xml:space="preserve"> </w:t>
      </w:r>
      <w:r>
        <w:t>variabel</w:t>
      </w:r>
      <w:r>
        <w:rPr>
          <w:spacing w:val="-11"/>
        </w:rPr>
        <w:t xml:space="preserve"> </w:t>
      </w:r>
      <w:r>
        <w:t>independen</w:t>
      </w:r>
      <w:r>
        <w:rPr>
          <w:spacing w:val="-13"/>
        </w:rPr>
        <w:t xml:space="preserve"> </w:t>
      </w:r>
      <w:r>
        <w:t>tersebut,</w:t>
      </w:r>
      <w:r>
        <w:rPr>
          <w:spacing w:val="-13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hanya</w:t>
      </w:r>
      <w:r>
        <w:rPr>
          <w:spacing w:val="-14"/>
        </w:rPr>
        <w:t xml:space="preserve"> </w:t>
      </w:r>
      <w:r>
        <w:t>6,1%</w:t>
      </w:r>
      <w:r>
        <w:rPr>
          <w:spacing w:val="-14"/>
        </w:rPr>
        <w:t xml:space="preserve"> </w:t>
      </w:r>
      <w:r>
        <w:t>dijelaskan oleh faktor lain di luar model.</w:t>
      </w:r>
    </w:p>
    <w:p w:rsidR="009C3713" w:rsidRDefault="00A7273B">
      <w:pPr>
        <w:pStyle w:val="ListParagraph"/>
        <w:numPr>
          <w:ilvl w:val="0"/>
          <w:numId w:val="2"/>
        </w:numPr>
        <w:tabs>
          <w:tab w:val="left" w:pos="995"/>
        </w:tabs>
        <w:spacing w:before="4" w:line="477" w:lineRule="auto"/>
        <w:ind w:right="138"/>
        <w:jc w:val="both"/>
        <w:rPr>
          <w:sz w:val="24"/>
        </w:rPr>
      </w:pPr>
      <w:r>
        <w:rPr>
          <w:sz w:val="24"/>
        </w:rPr>
        <w:t>Besar dampak Trend Fashion dan Impulse Buying terhadap Keputusan Pembelian Konsumen di Hongkong Fashion Kecamatan Medan Kota ialah sebesar 82,3%, sebagaimana ditunjukkan oleh nilai R Square. Hal ini menunjukkan ba</w:t>
      </w:r>
      <w:r>
        <w:rPr>
          <w:sz w:val="24"/>
        </w:rPr>
        <w:t xml:space="preserve">hwa model regresi yang dibangun sangat kuat dan mampu menjelaskan sebagian besar perilaku pembelian konsumen di lokasi </w:t>
      </w:r>
      <w:r>
        <w:rPr>
          <w:spacing w:val="-2"/>
          <w:sz w:val="24"/>
        </w:rPr>
        <w:t>pengkajian.</w:t>
      </w:r>
    </w:p>
    <w:p w:rsidR="009C3713" w:rsidRDefault="009C3713">
      <w:pPr>
        <w:pStyle w:val="BodyText"/>
        <w:spacing w:before="22"/>
        <w:ind w:left="0" w:firstLine="0"/>
        <w:jc w:val="left"/>
      </w:pPr>
    </w:p>
    <w:p w:rsidR="009C3713" w:rsidRDefault="00A7273B">
      <w:pPr>
        <w:pStyle w:val="Heading1"/>
        <w:numPr>
          <w:ilvl w:val="1"/>
          <w:numId w:val="3"/>
        </w:numPr>
        <w:tabs>
          <w:tab w:val="left" w:pos="928"/>
        </w:tabs>
        <w:jc w:val="both"/>
      </w:pPr>
      <w:r>
        <w:rPr>
          <w:spacing w:val="-4"/>
        </w:rPr>
        <w:t>Saran</w:t>
      </w:r>
    </w:p>
    <w:p w:rsidR="009C3713" w:rsidRDefault="00A7273B">
      <w:pPr>
        <w:pStyle w:val="BodyText"/>
        <w:spacing w:before="223" w:line="477" w:lineRule="auto"/>
        <w:ind w:left="568" w:right="139" w:firstLine="720"/>
      </w:pPr>
      <w:r>
        <w:t>Berdasarkan hasil pengkajian, penulis memberikan beberapa saran yang dapat dijadikan pertimbangan:</w:t>
      </w:r>
    </w:p>
    <w:p w:rsidR="009C3713" w:rsidRDefault="00A7273B">
      <w:pPr>
        <w:pStyle w:val="ListParagraph"/>
        <w:numPr>
          <w:ilvl w:val="0"/>
          <w:numId w:val="1"/>
        </w:numPr>
        <w:tabs>
          <w:tab w:val="left" w:pos="995"/>
        </w:tabs>
        <w:spacing w:before="8" w:line="477" w:lineRule="auto"/>
        <w:jc w:val="both"/>
        <w:rPr>
          <w:sz w:val="24"/>
        </w:rPr>
      </w:pPr>
      <w:r>
        <w:rPr>
          <w:sz w:val="24"/>
        </w:rPr>
        <w:t>Bagi pihak manajeme</w:t>
      </w:r>
      <w:r>
        <w:rPr>
          <w:sz w:val="24"/>
        </w:rPr>
        <w:t>n Hongkong Fashion, disarankan untuk lebih mengoptimalkan strategi pemasaran yang memicu impulse buying, seperti penataan</w:t>
      </w:r>
      <w:r>
        <w:rPr>
          <w:spacing w:val="-10"/>
          <w:sz w:val="24"/>
        </w:rPr>
        <w:t xml:space="preserve"> </w:t>
      </w:r>
      <w:r>
        <w:rPr>
          <w:sz w:val="24"/>
        </w:rPr>
        <w:t>visual</w:t>
      </w:r>
      <w:r>
        <w:rPr>
          <w:spacing w:val="-10"/>
          <w:sz w:val="24"/>
        </w:rPr>
        <w:t xml:space="preserve"> </w:t>
      </w:r>
      <w:r>
        <w:rPr>
          <w:sz w:val="24"/>
        </w:rPr>
        <w:t>toko,</w:t>
      </w:r>
      <w:r>
        <w:rPr>
          <w:spacing w:val="-10"/>
          <w:sz w:val="24"/>
        </w:rPr>
        <w:t xml:space="preserve"> </w:t>
      </w:r>
      <w:r>
        <w:rPr>
          <w:sz w:val="24"/>
        </w:rPr>
        <w:t>penawaran</w:t>
      </w:r>
      <w:r>
        <w:rPr>
          <w:spacing w:val="-10"/>
          <w:sz w:val="24"/>
        </w:rPr>
        <w:t xml:space="preserve"> </w:t>
      </w:r>
      <w:r>
        <w:rPr>
          <w:sz w:val="24"/>
        </w:rPr>
        <w:t>terbatas</w:t>
      </w:r>
      <w:r>
        <w:rPr>
          <w:spacing w:val="-10"/>
          <w:sz w:val="24"/>
        </w:rPr>
        <w:t xml:space="preserve"> </w:t>
      </w:r>
      <w:r>
        <w:rPr>
          <w:sz w:val="24"/>
        </w:rPr>
        <w:t>(limited</w:t>
      </w:r>
      <w:r>
        <w:rPr>
          <w:spacing w:val="-11"/>
          <w:sz w:val="24"/>
        </w:rPr>
        <w:t xml:space="preserve"> </w:t>
      </w:r>
      <w:r>
        <w:rPr>
          <w:sz w:val="24"/>
        </w:rPr>
        <w:t>offer),</w:t>
      </w:r>
      <w:r>
        <w:rPr>
          <w:spacing w:val="-11"/>
          <w:sz w:val="24"/>
        </w:rPr>
        <w:t xml:space="preserve"> </w:t>
      </w:r>
      <w:r>
        <w:rPr>
          <w:sz w:val="24"/>
        </w:rPr>
        <w:t>serta</w:t>
      </w:r>
      <w:r>
        <w:rPr>
          <w:spacing w:val="-11"/>
          <w:sz w:val="24"/>
        </w:rPr>
        <w:t xml:space="preserve"> </w:t>
      </w:r>
      <w:r>
        <w:rPr>
          <w:sz w:val="24"/>
        </w:rPr>
        <w:t>promosi</w:t>
      </w:r>
      <w:r>
        <w:rPr>
          <w:spacing w:val="-10"/>
          <w:sz w:val="24"/>
        </w:rPr>
        <w:t xml:space="preserve"> </w:t>
      </w:r>
      <w:r>
        <w:rPr>
          <w:sz w:val="24"/>
        </w:rPr>
        <w:t>melalui media sosial yang bersifat emosional dan instan.</w:t>
      </w:r>
    </w:p>
    <w:p w:rsidR="009C3713" w:rsidRDefault="00A7273B">
      <w:pPr>
        <w:pStyle w:val="ListParagraph"/>
        <w:numPr>
          <w:ilvl w:val="0"/>
          <w:numId w:val="1"/>
        </w:numPr>
        <w:tabs>
          <w:tab w:val="left" w:pos="995"/>
        </w:tabs>
        <w:spacing w:before="7" w:line="480" w:lineRule="auto"/>
        <w:ind w:right="140"/>
        <w:jc w:val="both"/>
        <w:rPr>
          <w:sz w:val="24"/>
        </w:rPr>
      </w:pPr>
      <w:r>
        <w:rPr>
          <w:sz w:val="24"/>
        </w:rPr>
        <w:t>Meskipun trend fashion berdampak negatif, perusahaan tetap perlu memperhatikan</w:t>
      </w:r>
      <w:r>
        <w:rPr>
          <w:spacing w:val="-6"/>
          <w:sz w:val="24"/>
        </w:rPr>
        <w:t xml:space="preserve"> </w:t>
      </w:r>
      <w:r>
        <w:rPr>
          <w:sz w:val="24"/>
        </w:rPr>
        <w:t>tren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berkembang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menyaapabilahnnya</w:t>
      </w:r>
      <w:r>
        <w:rPr>
          <w:spacing w:val="-6"/>
          <w:sz w:val="24"/>
        </w:rPr>
        <w:t xml:space="preserve"> </w:t>
      </w:r>
      <w:r>
        <w:rPr>
          <w:sz w:val="24"/>
        </w:rPr>
        <w:t>secara</w:t>
      </w:r>
      <w:r>
        <w:rPr>
          <w:spacing w:val="-7"/>
          <w:sz w:val="24"/>
        </w:rPr>
        <w:t xml:space="preserve"> </w:t>
      </w:r>
      <w:r>
        <w:rPr>
          <w:sz w:val="24"/>
        </w:rPr>
        <w:t>selektif sesuai dengan preferensi pasar lokal, agar tetap relevan dan kompetitif di tengah perubahan selera konsumen.</w:t>
      </w:r>
    </w:p>
    <w:p w:rsidR="009C3713" w:rsidRDefault="00A7273B">
      <w:pPr>
        <w:pStyle w:val="ListParagraph"/>
        <w:numPr>
          <w:ilvl w:val="0"/>
          <w:numId w:val="1"/>
        </w:numPr>
        <w:tabs>
          <w:tab w:val="left" w:pos="995"/>
        </w:tabs>
        <w:spacing w:line="477" w:lineRule="auto"/>
        <w:jc w:val="both"/>
        <w:rPr>
          <w:sz w:val="24"/>
        </w:rPr>
      </w:pPr>
      <w:r>
        <w:rPr>
          <w:sz w:val="24"/>
        </w:rPr>
        <w:t>Bagi pene</w:t>
      </w:r>
      <w:r>
        <w:rPr>
          <w:sz w:val="24"/>
        </w:rPr>
        <w:t>liti selanjutnya,</w:t>
      </w:r>
      <w:r>
        <w:rPr>
          <w:spacing w:val="-1"/>
          <w:sz w:val="24"/>
        </w:rPr>
        <w:t xml:space="preserve"> </w:t>
      </w:r>
      <w:r>
        <w:rPr>
          <w:sz w:val="24"/>
        </w:rPr>
        <w:t>disarankan untuk menggunakan</w:t>
      </w:r>
      <w:r>
        <w:rPr>
          <w:spacing w:val="-1"/>
          <w:sz w:val="24"/>
        </w:rPr>
        <w:t xml:space="preserve"> </w:t>
      </w:r>
      <w:r>
        <w:rPr>
          <w:sz w:val="24"/>
        </w:rPr>
        <w:t>variabel yang</w:t>
      </w:r>
      <w:r>
        <w:rPr>
          <w:spacing w:val="-3"/>
          <w:sz w:val="24"/>
        </w:rPr>
        <w:t xml:space="preserve"> </w:t>
      </w:r>
      <w:r>
        <w:rPr>
          <w:sz w:val="24"/>
        </w:rPr>
        <w:t>sama dalam konteks atau objek penelitian yang berbeda guna melihat konsistensi pengaruhnya, serta menambahkan variabel lain yang relevan agar hasil penelitian</w:t>
      </w:r>
      <w:r>
        <w:rPr>
          <w:spacing w:val="-15"/>
          <w:sz w:val="24"/>
        </w:rPr>
        <w:t xml:space="preserve"> </w:t>
      </w:r>
      <w:r>
        <w:rPr>
          <w:sz w:val="24"/>
        </w:rPr>
        <w:t>menjadi</w:t>
      </w:r>
      <w:r>
        <w:rPr>
          <w:spacing w:val="-15"/>
          <w:sz w:val="24"/>
        </w:rPr>
        <w:t xml:space="preserve"> </w:t>
      </w:r>
      <w:r>
        <w:rPr>
          <w:sz w:val="24"/>
        </w:rPr>
        <w:t>lebih</w:t>
      </w:r>
      <w:r>
        <w:rPr>
          <w:spacing w:val="-15"/>
          <w:sz w:val="24"/>
        </w:rPr>
        <w:t xml:space="preserve"> </w:t>
      </w:r>
      <w:r>
        <w:rPr>
          <w:sz w:val="24"/>
        </w:rPr>
        <w:t>komprehensif</w:t>
      </w:r>
      <w:r>
        <w:rPr>
          <w:spacing w:val="-15"/>
          <w:sz w:val="24"/>
        </w:rPr>
        <w:t xml:space="preserve"> </w:t>
      </w:r>
      <w:r>
        <w:rPr>
          <w:sz w:val="24"/>
        </w:rPr>
        <w:t>dan</w:t>
      </w:r>
      <w:r>
        <w:rPr>
          <w:spacing w:val="-15"/>
          <w:sz w:val="24"/>
        </w:rPr>
        <w:t xml:space="preserve"> </w:t>
      </w:r>
      <w:r>
        <w:rPr>
          <w:sz w:val="24"/>
        </w:rPr>
        <w:t>dapat</w:t>
      </w:r>
      <w:r>
        <w:rPr>
          <w:spacing w:val="-15"/>
          <w:sz w:val="24"/>
        </w:rPr>
        <w:t xml:space="preserve"> </w:t>
      </w:r>
      <w:r>
        <w:rPr>
          <w:sz w:val="24"/>
        </w:rPr>
        <w:t>digeneralisasikan</w:t>
      </w:r>
      <w:r>
        <w:rPr>
          <w:spacing w:val="-15"/>
          <w:sz w:val="24"/>
        </w:rPr>
        <w:t xml:space="preserve"> </w:t>
      </w:r>
      <w:r>
        <w:rPr>
          <w:sz w:val="24"/>
        </w:rPr>
        <w:t>secara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lebih </w:t>
      </w:r>
      <w:r>
        <w:rPr>
          <w:spacing w:val="-2"/>
          <w:sz w:val="24"/>
        </w:rPr>
        <w:t>luas.</w:t>
      </w:r>
    </w:p>
    <w:sectPr w:rsidR="009C3713">
      <w:pgSz w:w="11910" w:h="16840"/>
      <w:pgMar w:top="6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1272B"/>
    <w:multiLevelType w:val="hybridMultilevel"/>
    <w:tmpl w:val="93583AC6"/>
    <w:lvl w:ilvl="0" w:tplc="24A2E4D2">
      <w:start w:val="1"/>
      <w:numFmt w:val="decimal"/>
      <w:lvlText w:val="%1."/>
      <w:lvlJc w:val="left"/>
      <w:pPr>
        <w:ind w:left="995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CA105944">
      <w:numFmt w:val="bullet"/>
      <w:lvlText w:val="•"/>
      <w:lvlJc w:val="left"/>
      <w:pPr>
        <w:ind w:left="1764" w:hanging="428"/>
      </w:pPr>
      <w:rPr>
        <w:rFonts w:hint="default"/>
        <w:lang w:val="id" w:eastAsia="en-US" w:bidi="ar-SA"/>
      </w:rPr>
    </w:lvl>
    <w:lvl w:ilvl="2" w:tplc="EDCC74E2">
      <w:numFmt w:val="bullet"/>
      <w:lvlText w:val="•"/>
      <w:lvlJc w:val="left"/>
      <w:pPr>
        <w:ind w:left="2529" w:hanging="428"/>
      </w:pPr>
      <w:rPr>
        <w:rFonts w:hint="default"/>
        <w:lang w:val="id" w:eastAsia="en-US" w:bidi="ar-SA"/>
      </w:rPr>
    </w:lvl>
    <w:lvl w:ilvl="3" w:tplc="736A1A80">
      <w:numFmt w:val="bullet"/>
      <w:lvlText w:val="•"/>
      <w:lvlJc w:val="left"/>
      <w:pPr>
        <w:ind w:left="3294" w:hanging="428"/>
      </w:pPr>
      <w:rPr>
        <w:rFonts w:hint="default"/>
        <w:lang w:val="id" w:eastAsia="en-US" w:bidi="ar-SA"/>
      </w:rPr>
    </w:lvl>
    <w:lvl w:ilvl="4" w:tplc="0DCEDCC4">
      <w:numFmt w:val="bullet"/>
      <w:lvlText w:val="•"/>
      <w:lvlJc w:val="left"/>
      <w:pPr>
        <w:ind w:left="4059" w:hanging="428"/>
      </w:pPr>
      <w:rPr>
        <w:rFonts w:hint="default"/>
        <w:lang w:val="id" w:eastAsia="en-US" w:bidi="ar-SA"/>
      </w:rPr>
    </w:lvl>
    <w:lvl w:ilvl="5" w:tplc="C610E9F4">
      <w:numFmt w:val="bullet"/>
      <w:lvlText w:val="•"/>
      <w:lvlJc w:val="left"/>
      <w:pPr>
        <w:ind w:left="4824" w:hanging="428"/>
      </w:pPr>
      <w:rPr>
        <w:rFonts w:hint="default"/>
        <w:lang w:val="id" w:eastAsia="en-US" w:bidi="ar-SA"/>
      </w:rPr>
    </w:lvl>
    <w:lvl w:ilvl="6" w:tplc="C92A012A">
      <w:numFmt w:val="bullet"/>
      <w:lvlText w:val="•"/>
      <w:lvlJc w:val="left"/>
      <w:pPr>
        <w:ind w:left="5589" w:hanging="428"/>
      </w:pPr>
      <w:rPr>
        <w:rFonts w:hint="default"/>
        <w:lang w:val="id" w:eastAsia="en-US" w:bidi="ar-SA"/>
      </w:rPr>
    </w:lvl>
    <w:lvl w:ilvl="7" w:tplc="19AEA022">
      <w:numFmt w:val="bullet"/>
      <w:lvlText w:val="•"/>
      <w:lvlJc w:val="left"/>
      <w:pPr>
        <w:ind w:left="6354" w:hanging="428"/>
      </w:pPr>
      <w:rPr>
        <w:rFonts w:hint="default"/>
        <w:lang w:val="id" w:eastAsia="en-US" w:bidi="ar-SA"/>
      </w:rPr>
    </w:lvl>
    <w:lvl w:ilvl="8" w:tplc="A9E2CA8A">
      <w:numFmt w:val="bullet"/>
      <w:lvlText w:val="•"/>
      <w:lvlJc w:val="left"/>
      <w:pPr>
        <w:ind w:left="7119" w:hanging="428"/>
      </w:pPr>
      <w:rPr>
        <w:rFonts w:hint="default"/>
        <w:lang w:val="id" w:eastAsia="en-US" w:bidi="ar-SA"/>
      </w:rPr>
    </w:lvl>
  </w:abstractNum>
  <w:abstractNum w:abstractNumId="1">
    <w:nsid w:val="55E757F1"/>
    <w:multiLevelType w:val="multilevel"/>
    <w:tmpl w:val="0A42FD4A"/>
    <w:lvl w:ilvl="0">
      <w:start w:val="5"/>
      <w:numFmt w:val="decimal"/>
      <w:lvlText w:val="%1"/>
      <w:lvlJc w:val="left"/>
      <w:pPr>
        <w:ind w:left="92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38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011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84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557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3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03" w:hanging="360"/>
      </w:pPr>
      <w:rPr>
        <w:rFonts w:hint="default"/>
        <w:lang w:val="id" w:eastAsia="en-US" w:bidi="ar-SA"/>
      </w:rPr>
    </w:lvl>
  </w:abstractNum>
  <w:abstractNum w:abstractNumId="2">
    <w:nsid w:val="6F1F4BC0"/>
    <w:multiLevelType w:val="hybridMultilevel"/>
    <w:tmpl w:val="7BCCC9F4"/>
    <w:lvl w:ilvl="0" w:tplc="3B8E4938">
      <w:start w:val="1"/>
      <w:numFmt w:val="decimal"/>
      <w:lvlText w:val="%1."/>
      <w:lvlJc w:val="left"/>
      <w:pPr>
        <w:ind w:left="995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93E9322">
      <w:numFmt w:val="bullet"/>
      <w:lvlText w:val="•"/>
      <w:lvlJc w:val="left"/>
      <w:pPr>
        <w:ind w:left="1764" w:hanging="428"/>
      </w:pPr>
      <w:rPr>
        <w:rFonts w:hint="default"/>
        <w:lang w:val="id" w:eastAsia="en-US" w:bidi="ar-SA"/>
      </w:rPr>
    </w:lvl>
    <w:lvl w:ilvl="2" w:tplc="1718581C">
      <w:numFmt w:val="bullet"/>
      <w:lvlText w:val="•"/>
      <w:lvlJc w:val="left"/>
      <w:pPr>
        <w:ind w:left="2529" w:hanging="428"/>
      </w:pPr>
      <w:rPr>
        <w:rFonts w:hint="default"/>
        <w:lang w:val="id" w:eastAsia="en-US" w:bidi="ar-SA"/>
      </w:rPr>
    </w:lvl>
    <w:lvl w:ilvl="3" w:tplc="A01A8A8A">
      <w:numFmt w:val="bullet"/>
      <w:lvlText w:val="•"/>
      <w:lvlJc w:val="left"/>
      <w:pPr>
        <w:ind w:left="3294" w:hanging="428"/>
      </w:pPr>
      <w:rPr>
        <w:rFonts w:hint="default"/>
        <w:lang w:val="id" w:eastAsia="en-US" w:bidi="ar-SA"/>
      </w:rPr>
    </w:lvl>
    <w:lvl w:ilvl="4" w:tplc="4F6E8F74">
      <w:numFmt w:val="bullet"/>
      <w:lvlText w:val="•"/>
      <w:lvlJc w:val="left"/>
      <w:pPr>
        <w:ind w:left="4059" w:hanging="428"/>
      </w:pPr>
      <w:rPr>
        <w:rFonts w:hint="default"/>
        <w:lang w:val="id" w:eastAsia="en-US" w:bidi="ar-SA"/>
      </w:rPr>
    </w:lvl>
    <w:lvl w:ilvl="5" w:tplc="DC7C234A">
      <w:numFmt w:val="bullet"/>
      <w:lvlText w:val="•"/>
      <w:lvlJc w:val="left"/>
      <w:pPr>
        <w:ind w:left="4824" w:hanging="428"/>
      </w:pPr>
      <w:rPr>
        <w:rFonts w:hint="default"/>
        <w:lang w:val="id" w:eastAsia="en-US" w:bidi="ar-SA"/>
      </w:rPr>
    </w:lvl>
    <w:lvl w:ilvl="6" w:tplc="2E8C37CC">
      <w:numFmt w:val="bullet"/>
      <w:lvlText w:val="•"/>
      <w:lvlJc w:val="left"/>
      <w:pPr>
        <w:ind w:left="5589" w:hanging="428"/>
      </w:pPr>
      <w:rPr>
        <w:rFonts w:hint="default"/>
        <w:lang w:val="id" w:eastAsia="en-US" w:bidi="ar-SA"/>
      </w:rPr>
    </w:lvl>
    <w:lvl w:ilvl="7" w:tplc="1570ED9E">
      <w:numFmt w:val="bullet"/>
      <w:lvlText w:val="•"/>
      <w:lvlJc w:val="left"/>
      <w:pPr>
        <w:ind w:left="6354" w:hanging="428"/>
      </w:pPr>
      <w:rPr>
        <w:rFonts w:hint="default"/>
        <w:lang w:val="id" w:eastAsia="en-US" w:bidi="ar-SA"/>
      </w:rPr>
    </w:lvl>
    <w:lvl w:ilvl="8" w:tplc="4A168106">
      <w:numFmt w:val="bullet"/>
      <w:lvlText w:val="•"/>
      <w:lvlJc w:val="left"/>
      <w:pPr>
        <w:ind w:left="7119" w:hanging="428"/>
      </w:pPr>
      <w:rPr>
        <w:rFonts w:hint="default"/>
        <w:lang w:val="id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FkHexXOKBukfrWgFEMGGf09UXiqr3XTt3wACDrYZrUj9J4fn3EoAOJ0eg0Pzyhe/gf5A3hkEVO5mMunJ6IYVg==" w:salt="BT3hBgWoea48MM2YP+BG+A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713"/>
    <w:rsid w:val="009C3713"/>
    <w:rsid w:val="00A7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C5D069-E7E4-46A7-AA34-6DA8CC9A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928" w:hanging="360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95" w:hanging="428"/>
      <w:jc w:val="both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3"/>
      <w:ind w:left="2697" w:right="1846" w:firstLine="138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95" w:right="139" w:hanging="42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2026-01-13T02:44:00Z</dcterms:created>
  <dcterms:modified xsi:type="dcterms:W3CDTF">2026-01-13T02:44:00Z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2025-12-12T00:00:00Z</vt:filetime>
  </property>
</Properties>
</file>