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D1" w:rsidRPr="005F66E9" w:rsidRDefault="00CA4BD1" w:rsidP="00CA4BD1">
      <w:pPr>
        <w:spacing w:after="0" w:line="240" w:lineRule="auto"/>
        <w:jc w:val="center"/>
        <w:rPr>
          <w:rFonts w:ascii="Times New Roman" w:hAnsi="Times New Roman" w:cs="Times New Roman"/>
          <w:b/>
          <w:sz w:val="28"/>
          <w:szCs w:val="28"/>
          <w:lang w:val="id-ID"/>
        </w:rPr>
      </w:pPr>
      <w:bookmarkStart w:id="0" w:name="_Hlk176512397"/>
      <w:bookmarkStart w:id="1" w:name="_GoBack"/>
      <w:bookmarkEnd w:id="1"/>
      <w:r w:rsidRPr="005F66E9">
        <w:rPr>
          <w:rFonts w:ascii="Times New Roman" w:hAnsi="Times New Roman" w:cs="Times New Roman"/>
          <w:b/>
          <w:sz w:val="28"/>
          <w:szCs w:val="28"/>
          <w:lang w:val="id-ID"/>
        </w:rPr>
        <w:t>EVALUASI MUTU FISIK, UJI KELEMBAPAN DAN POTENSI AKTIVITAS TABIR SURYA PELEMBAB BIBIR EKSTRAK</w:t>
      </w:r>
      <w:r>
        <w:rPr>
          <w:rFonts w:ascii="Times New Roman" w:hAnsi="Times New Roman" w:cs="Times New Roman"/>
          <w:b/>
          <w:sz w:val="28"/>
          <w:szCs w:val="28"/>
          <w:lang w:val="id-ID"/>
        </w:rPr>
        <w:t xml:space="preserve"> </w:t>
      </w:r>
      <w:r w:rsidRPr="005F66E9">
        <w:rPr>
          <w:rFonts w:ascii="Times New Roman" w:hAnsi="Times New Roman" w:cs="Times New Roman"/>
          <w:b/>
          <w:spacing w:val="-16"/>
          <w:sz w:val="28"/>
          <w:szCs w:val="28"/>
          <w:lang w:val="id-ID"/>
        </w:rPr>
        <w:t>ETANOL DAUN PUCUK MERAH (</w:t>
      </w:r>
      <w:r w:rsidRPr="005F66E9">
        <w:rPr>
          <w:rFonts w:ascii="Times New Roman" w:hAnsi="Times New Roman" w:cs="Times New Roman"/>
          <w:b/>
          <w:i/>
          <w:iCs/>
          <w:spacing w:val="-16"/>
          <w:sz w:val="28"/>
          <w:szCs w:val="28"/>
          <w:lang w:val="id-ID"/>
        </w:rPr>
        <w:t xml:space="preserve">Syzygium myrtifolium </w:t>
      </w:r>
      <w:r w:rsidRPr="005F66E9">
        <w:rPr>
          <w:rFonts w:ascii="Times New Roman" w:hAnsi="Times New Roman" w:cs="Times New Roman"/>
          <w:b/>
          <w:spacing w:val="-16"/>
          <w:sz w:val="28"/>
          <w:szCs w:val="28"/>
          <w:lang w:val="id-ID"/>
        </w:rPr>
        <w:t>Walp.</w:t>
      </w:r>
      <w:r w:rsidRPr="005F66E9">
        <w:rPr>
          <w:rFonts w:ascii="Times New Roman" w:hAnsi="Times New Roman" w:cs="Times New Roman"/>
          <w:b/>
          <w:i/>
          <w:iCs/>
          <w:spacing w:val="-16"/>
          <w:sz w:val="28"/>
          <w:szCs w:val="28"/>
          <w:lang w:val="id-ID"/>
        </w:rPr>
        <w:t>)</w:t>
      </w:r>
    </w:p>
    <w:p w:rsidR="00CA4BD1" w:rsidRDefault="00CA4BD1" w:rsidP="00CA4BD1">
      <w:pPr>
        <w:spacing w:after="0" w:line="240" w:lineRule="auto"/>
        <w:jc w:val="center"/>
        <w:rPr>
          <w:rFonts w:ascii="Times New Roman" w:hAnsi="Times New Roman" w:cs="Times New Roman"/>
          <w:b/>
          <w:i/>
          <w:iCs/>
          <w:sz w:val="24"/>
          <w:szCs w:val="24"/>
          <w:lang w:val="id-ID"/>
        </w:rPr>
      </w:pPr>
    </w:p>
    <w:p w:rsidR="00CA4BD1" w:rsidRPr="00526AAE" w:rsidRDefault="00CA4BD1" w:rsidP="00CA4BD1">
      <w:pPr>
        <w:spacing w:after="0" w:line="240" w:lineRule="auto"/>
        <w:jc w:val="center"/>
        <w:rPr>
          <w:rFonts w:ascii="Times New Roman" w:hAnsi="Times New Roman" w:cs="Times New Roman"/>
          <w:b/>
          <w:i/>
          <w:iCs/>
          <w:sz w:val="24"/>
          <w:szCs w:val="24"/>
          <w:lang w:val="id-ID"/>
        </w:rPr>
      </w:pPr>
    </w:p>
    <w:p w:rsidR="00CA4BD1" w:rsidRPr="00526AAE" w:rsidRDefault="00CA4BD1" w:rsidP="00CA4BD1">
      <w:pPr>
        <w:spacing w:after="0" w:line="240" w:lineRule="auto"/>
        <w:jc w:val="center"/>
        <w:rPr>
          <w:rFonts w:ascii="Times New Roman" w:hAnsi="Times New Roman" w:cs="Times New Roman"/>
          <w:b/>
          <w:i/>
          <w:iCs/>
          <w:sz w:val="24"/>
          <w:szCs w:val="24"/>
          <w:lang w:val="id-ID"/>
        </w:rPr>
      </w:pPr>
    </w:p>
    <w:p w:rsidR="00CA4BD1" w:rsidRPr="00526AAE" w:rsidRDefault="00CA4BD1" w:rsidP="00CA4BD1">
      <w:pPr>
        <w:spacing w:after="0" w:line="240" w:lineRule="auto"/>
        <w:jc w:val="center"/>
        <w:rPr>
          <w:rFonts w:ascii="Times New Roman" w:hAnsi="Times New Roman" w:cs="Times New Roman"/>
          <w:b/>
          <w:sz w:val="24"/>
          <w:szCs w:val="24"/>
          <w:u w:val="single"/>
          <w:lang w:val="id-ID"/>
        </w:rPr>
      </w:pPr>
      <w:r w:rsidRPr="00526AAE">
        <w:rPr>
          <w:rFonts w:ascii="Times New Roman" w:hAnsi="Times New Roman" w:cs="Times New Roman"/>
          <w:b/>
          <w:sz w:val="24"/>
          <w:szCs w:val="24"/>
          <w:u w:val="single"/>
          <w:lang w:val="id-ID"/>
        </w:rPr>
        <w:t>NURHALIZA SAFITRI</w:t>
      </w:r>
    </w:p>
    <w:p w:rsidR="00CA4BD1" w:rsidRPr="00526AAE" w:rsidRDefault="00CA4BD1" w:rsidP="00CA4BD1">
      <w:pPr>
        <w:spacing w:after="0" w:line="240" w:lineRule="auto"/>
        <w:jc w:val="center"/>
        <w:rPr>
          <w:rFonts w:ascii="Times New Roman" w:hAnsi="Times New Roman" w:cs="Times New Roman"/>
          <w:b/>
          <w:sz w:val="24"/>
          <w:szCs w:val="24"/>
          <w:lang w:val="id-ID"/>
        </w:rPr>
      </w:pPr>
      <w:r w:rsidRPr="00526AAE">
        <w:rPr>
          <w:rFonts w:ascii="Times New Roman" w:hAnsi="Times New Roman" w:cs="Times New Roman"/>
          <w:b/>
          <w:sz w:val="24"/>
          <w:szCs w:val="24"/>
          <w:lang w:val="id-ID"/>
        </w:rPr>
        <w:t>NPM. 222114105</w:t>
      </w:r>
    </w:p>
    <w:p w:rsidR="00CA4BD1" w:rsidRDefault="00CA4BD1" w:rsidP="00CA4BD1">
      <w:pPr>
        <w:spacing w:after="0" w:line="240" w:lineRule="auto"/>
        <w:rPr>
          <w:lang w:val="id-ID"/>
        </w:rPr>
      </w:pPr>
    </w:p>
    <w:p w:rsidR="00CA4BD1" w:rsidRDefault="00CA4BD1" w:rsidP="00CA4BD1">
      <w:pPr>
        <w:spacing w:after="0" w:line="240" w:lineRule="auto"/>
        <w:rPr>
          <w:lang w:val="id-ID"/>
        </w:rPr>
      </w:pPr>
    </w:p>
    <w:p w:rsidR="00CA4BD1" w:rsidRPr="002D6DA5" w:rsidRDefault="00CA4BD1" w:rsidP="00CA4BD1">
      <w:pPr>
        <w:pStyle w:val="Heading1"/>
        <w:spacing w:line="240" w:lineRule="auto"/>
        <w:jc w:val="center"/>
        <w:rPr>
          <w:rFonts w:asciiTheme="majorBidi" w:hAnsiTheme="majorBidi"/>
          <w:b/>
          <w:bCs/>
          <w:color w:val="auto"/>
          <w:sz w:val="24"/>
          <w:szCs w:val="24"/>
          <w:lang w:val="id-ID"/>
        </w:rPr>
      </w:pPr>
      <w:bookmarkStart w:id="2" w:name="_Toc183438993"/>
      <w:r w:rsidRPr="002D6DA5">
        <w:rPr>
          <w:rFonts w:asciiTheme="majorBidi" w:hAnsiTheme="majorBidi"/>
          <w:b/>
          <w:bCs/>
          <w:color w:val="auto"/>
          <w:sz w:val="24"/>
          <w:szCs w:val="24"/>
          <w:lang w:val="id-ID"/>
        </w:rPr>
        <w:t>ABSTRAK</w:t>
      </w:r>
      <w:bookmarkEnd w:id="2"/>
    </w:p>
    <w:p w:rsidR="00CA4BD1" w:rsidRDefault="00CA4BD1" w:rsidP="00CA4BD1">
      <w:pPr>
        <w:spacing w:after="0"/>
        <w:jc w:val="center"/>
        <w:rPr>
          <w:rFonts w:asciiTheme="majorBidi" w:hAnsiTheme="majorBidi" w:cstheme="majorBidi"/>
          <w:b/>
          <w:bCs/>
          <w:sz w:val="24"/>
          <w:szCs w:val="24"/>
          <w:lang w:val="id-ID"/>
        </w:rPr>
      </w:pPr>
    </w:p>
    <w:p w:rsidR="00CA4BD1" w:rsidRPr="00526AAE" w:rsidRDefault="00CA4BD1" w:rsidP="00CA4BD1">
      <w:pPr>
        <w:spacing w:after="0"/>
        <w:jc w:val="center"/>
        <w:rPr>
          <w:rFonts w:asciiTheme="majorBidi" w:hAnsiTheme="majorBidi" w:cstheme="majorBidi"/>
          <w:b/>
          <w:bCs/>
          <w:sz w:val="24"/>
          <w:szCs w:val="24"/>
          <w:lang w:val="id-ID"/>
        </w:rPr>
      </w:pPr>
    </w:p>
    <w:p w:rsidR="00CA4BD1" w:rsidRPr="00D123D8" w:rsidRDefault="00CA4BD1" w:rsidP="00CA4BD1">
      <w:pPr>
        <w:ind w:firstLine="720"/>
        <w:jc w:val="both"/>
        <w:rPr>
          <w:rFonts w:asciiTheme="majorBidi" w:hAnsiTheme="majorBidi" w:cstheme="majorBidi"/>
          <w:bCs/>
          <w:sz w:val="24"/>
          <w:szCs w:val="24"/>
          <w:lang w:val="id-ID"/>
        </w:rPr>
      </w:pPr>
      <w:r w:rsidRPr="00D123D8">
        <w:rPr>
          <w:rFonts w:asciiTheme="majorBidi" w:hAnsiTheme="majorBidi" w:cstheme="majorBidi"/>
          <w:sz w:val="24"/>
          <w:szCs w:val="24"/>
          <w:lang w:val="id-ID"/>
        </w:rPr>
        <w:t xml:space="preserve">Pelembab bibir </w:t>
      </w:r>
      <w:r w:rsidRPr="00D123D8">
        <w:rPr>
          <w:rFonts w:asciiTheme="majorBidi" w:hAnsiTheme="majorBidi" w:cstheme="majorBidi"/>
          <w:i/>
          <w:iCs/>
          <w:sz w:val="24"/>
          <w:szCs w:val="24"/>
          <w:lang w:val="id-ID"/>
        </w:rPr>
        <w:t>(lip balm)</w:t>
      </w:r>
      <w:r w:rsidRPr="00D123D8">
        <w:rPr>
          <w:rFonts w:asciiTheme="majorBidi" w:hAnsiTheme="majorBidi" w:cstheme="majorBidi"/>
          <w:sz w:val="24"/>
          <w:szCs w:val="24"/>
          <w:lang w:val="id-ID"/>
        </w:rPr>
        <w:t xml:space="preserve"> merupakan sediaan kosmetik dengan komponen utama seperti lilin, lemak dan minyak dari ekstrak alami atau yang disintesis dengan tujuan untuk mencegah terjadinya kekeringan pada bibir dengan meningkatkan kelembaban bibir dan melindungi pengaruh buruk lingkungan pada bibir. </w:t>
      </w:r>
      <w:proofErr w:type="spellStart"/>
      <w:r w:rsidRPr="00D123D8">
        <w:rPr>
          <w:rFonts w:asciiTheme="majorBidi" w:hAnsiTheme="majorBidi" w:cstheme="majorBidi"/>
          <w:sz w:val="24"/>
          <w:szCs w:val="24"/>
        </w:rPr>
        <w:t>Tanaman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pucuk</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merah</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i/>
          <w:iCs/>
          <w:sz w:val="24"/>
          <w:szCs w:val="24"/>
        </w:rPr>
        <w:t>Syzygium</w:t>
      </w:r>
      <w:proofErr w:type="spellEnd"/>
      <w:r w:rsidRPr="00D123D8">
        <w:rPr>
          <w:rFonts w:asciiTheme="majorBidi" w:hAnsiTheme="majorBidi" w:cstheme="majorBidi"/>
          <w:i/>
          <w:iCs/>
          <w:sz w:val="24"/>
          <w:szCs w:val="24"/>
        </w:rPr>
        <w:t xml:space="preserve"> </w:t>
      </w:r>
      <w:proofErr w:type="spellStart"/>
      <w:r w:rsidRPr="00D123D8">
        <w:rPr>
          <w:rFonts w:asciiTheme="majorBidi" w:hAnsiTheme="majorBidi" w:cstheme="majorBidi"/>
          <w:i/>
          <w:iCs/>
          <w:sz w:val="24"/>
          <w:szCs w:val="24"/>
        </w:rPr>
        <w:t>myrtifolium</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Walp</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biasa</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dimanfaatkan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sebagai</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tanaman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hias</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Namun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tanaman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pucuk</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merah</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ini</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juga</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memiliki</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kandungan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senyawa</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kimia</w:t>
      </w:r>
      <w:proofErr w:type="spellEnd"/>
      <w:r w:rsidRPr="00D123D8">
        <w:rPr>
          <w:rFonts w:asciiTheme="majorBidi" w:hAnsiTheme="majorBidi" w:cstheme="majorBidi"/>
          <w:sz w:val="24"/>
          <w:szCs w:val="24"/>
        </w:rPr>
        <w:t xml:space="preserve"> yang </w:t>
      </w:r>
      <w:proofErr w:type="spellStart"/>
      <w:r w:rsidRPr="00D123D8">
        <w:rPr>
          <w:rFonts w:asciiTheme="majorBidi" w:hAnsiTheme="majorBidi" w:cstheme="majorBidi"/>
          <w:sz w:val="24"/>
          <w:szCs w:val="24"/>
        </w:rPr>
        <w:t>bermanfaat</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Tujuan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penelitian</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ini</w:t>
      </w:r>
      <w:proofErr w:type="spellEnd"/>
      <w:r w:rsidRPr="00D123D8">
        <w:rPr>
          <w:rFonts w:asciiTheme="majorBidi" w:hAnsiTheme="majorBidi" w:cstheme="majorBidi"/>
          <w:sz w:val="24"/>
          <w:szCs w:val="24"/>
        </w:rPr>
        <w:t xml:space="preserve"> </w:t>
      </w:r>
      <w:proofErr w:type="spellStart"/>
      <w:r w:rsidRPr="00D123D8">
        <w:rPr>
          <w:rFonts w:asciiTheme="majorBidi" w:hAnsiTheme="majorBidi" w:cstheme="majorBidi"/>
          <w:sz w:val="24"/>
          <w:szCs w:val="24"/>
        </w:rPr>
        <w:t>adalah</w:t>
      </w:r>
      <w:proofErr w:type="spellEnd"/>
      <w:r w:rsidRPr="00D123D8">
        <w:rPr>
          <w:rFonts w:asciiTheme="majorBidi" w:hAnsiTheme="majorBidi" w:cstheme="majorBidi"/>
          <w:sz w:val="24"/>
          <w:szCs w:val="24"/>
        </w:rPr>
        <w:t xml:space="preserve"> u</w:t>
      </w:r>
      <w:r w:rsidRPr="00D123D8">
        <w:rPr>
          <w:rFonts w:asciiTheme="majorBidi" w:hAnsiTheme="majorBidi" w:cstheme="majorBidi"/>
          <w:bCs/>
          <w:sz w:val="24"/>
          <w:szCs w:val="24"/>
          <w:lang w:val="id-ID"/>
        </w:rPr>
        <w:t>ntuk memformulasikan ekstrak etanol daun pucuk merah sebagai pelembab bibir,</w:t>
      </w:r>
      <w:r>
        <w:rPr>
          <w:rFonts w:asciiTheme="majorBidi" w:hAnsiTheme="majorBidi" w:cstheme="majorBidi"/>
          <w:bCs/>
          <w:sz w:val="24"/>
          <w:szCs w:val="24"/>
          <w:lang w:val="id-ID"/>
        </w:rPr>
        <w:t xml:space="preserve"> dengan mutu fisik yang baik dan memiliki kemampuan tabir surya serta dapat melembabkan bibir.</w:t>
      </w:r>
    </w:p>
    <w:p w:rsidR="00CA4BD1" w:rsidRPr="00D123D8" w:rsidRDefault="00CA4BD1" w:rsidP="00CA4BD1">
      <w:pPr>
        <w:ind w:firstLine="720"/>
        <w:jc w:val="both"/>
        <w:rPr>
          <w:rFonts w:asciiTheme="majorBidi" w:hAnsiTheme="majorBidi" w:cstheme="majorBidi"/>
          <w:bCs/>
          <w:sz w:val="24"/>
          <w:szCs w:val="24"/>
          <w:lang w:val="id-ID"/>
        </w:rPr>
      </w:pPr>
      <w:r w:rsidRPr="00D123D8">
        <w:rPr>
          <w:rFonts w:asciiTheme="majorBidi" w:hAnsiTheme="majorBidi" w:cstheme="majorBidi"/>
          <w:bCs/>
          <w:sz w:val="24"/>
          <w:szCs w:val="24"/>
          <w:lang w:val="id-ID"/>
        </w:rPr>
        <w:t>Metode penelitian ini adalah eksperimental, data yang dikumpulkan berupa data kuantitatif dan kualitatif yang diambil dari pengumpulan dan penyajian sampel, karakterisasi simplisia, metabolit sekunder, pembuatan ekstrak daun pucuk merah dengan metode maserasi, formulasi pelembab bibir (</w:t>
      </w:r>
      <w:r w:rsidRPr="00D123D8">
        <w:rPr>
          <w:rFonts w:asciiTheme="majorBidi" w:hAnsiTheme="majorBidi" w:cstheme="majorBidi"/>
          <w:bCs/>
          <w:i/>
          <w:iCs/>
          <w:sz w:val="24"/>
          <w:szCs w:val="24"/>
          <w:lang w:val="id-ID"/>
        </w:rPr>
        <w:t>lip balm)</w:t>
      </w:r>
      <w:r w:rsidRPr="00D123D8">
        <w:rPr>
          <w:rFonts w:asciiTheme="majorBidi" w:hAnsiTheme="majorBidi" w:cstheme="majorBidi"/>
          <w:bCs/>
          <w:sz w:val="24"/>
          <w:szCs w:val="24"/>
          <w:lang w:val="id-ID"/>
        </w:rPr>
        <w:t>, evaluasi mutu fisik, uji kelembaban, dan penentuan nilai SPF (</w:t>
      </w:r>
      <w:r w:rsidRPr="00D123D8">
        <w:rPr>
          <w:rFonts w:asciiTheme="majorBidi" w:hAnsiTheme="majorBidi" w:cstheme="majorBidi"/>
          <w:bCs/>
          <w:i/>
          <w:iCs/>
          <w:sz w:val="24"/>
          <w:szCs w:val="24"/>
          <w:lang w:val="id-ID"/>
        </w:rPr>
        <w:t>Sun Protection Factor</w:t>
      </w:r>
      <w:r w:rsidRPr="00D123D8">
        <w:rPr>
          <w:rFonts w:asciiTheme="majorBidi" w:hAnsiTheme="majorBidi" w:cstheme="majorBidi"/>
          <w:bCs/>
          <w:sz w:val="24"/>
          <w:szCs w:val="24"/>
          <w:lang w:val="id-ID"/>
        </w:rPr>
        <w:t xml:space="preserve">). </w:t>
      </w:r>
    </w:p>
    <w:p w:rsidR="00CA4BD1" w:rsidRPr="00D123D8" w:rsidRDefault="00CA4BD1" w:rsidP="00CA4BD1">
      <w:pPr>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D</w:t>
      </w:r>
      <w:r w:rsidRPr="00D123D8">
        <w:rPr>
          <w:rFonts w:asciiTheme="majorBidi" w:hAnsiTheme="majorBidi" w:cstheme="majorBidi"/>
          <w:bCs/>
          <w:sz w:val="24"/>
          <w:szCs w:val="24"/>
          <w:lang w:val="id-ID"/>
        </w:rPr>
        <w:t xml:space="preserve">ari penelitian </w:t>
      </w:r>
      <w:r>
        <w:rPr>
          <w:rFonts w:asciiTheme="majorBidi" w:hAnsiTheme="majorBidi" w:cstheme="majorBidi"/>
          <w:bCs/>
          <w:sz w:val="24"/>
          <w:szCs w:val="24"/>
          <w:lang w:val="id-ID"/>
        </w:rPr>
        <w:t xml:space="preserve"> yang dilakukan diperoleh hasil bahwa e</w:t>
      </w:r>
      <w:r w:rsidRPr="00D123D8">
        <w:rPr>
          <w:rFonts w:asciiTheme="majorBidi" w:hAnsiTheme="majorBidi" w:cstheme="majorBidi"/>
          <w:bCs/>
          <w:sz w:val="24"/>
          <w:szCs w:val="24"/>
          <w:lang w:val="id-ID"/>
        </w:rPr>
        <w:t>kstrak daun pucuk merah (</w:t>
      </w:r>
      <w:r w:rsidRPr="00D123D8">
        <w:rPr>
          <w:rFonts w:asciiTheme="majorBidi" w:hAnsiTheme="majorBidi" w:cstheme="majorBidi"/>
          <w:bCs/>
          <w:i/>
          <w:iCs/>
          <w:sz w:val="24"/>
          <w:szCs w:val="24"/>
          <w:lang w:val="id-ID"/>
        </w:rPr>
        <w:t xml:space="preserve">Syzygium myrtifolium </w:t>
      </w:r>
      <w:r w:rsidRPr="00D123D8">
        <w:rPr>
          <w:rFonts w:asciiTheme="majorBidi" w:hAnsiTheme="majorBidi" w:cstheme="majorBidi"/>
          <w:bCs/>
          <w:sz w:val="24"/>
          <w:szCs w:val="24"/>
          <w:lang w:val="id-ID"/>
        </w:rPr>
        <w:t>Walp</w:t>
      </w:r>
      <w:r w:rsidRPr="00D123D8">
        <w:rPr>
          <w:rFonts w:asciiTheme="majorBidi" w:hAnsiTheme="majorBidi" w:cstheme="majorBidi"/>
          <w:bCs/>
          <w:i/>
          <w:iCs/>
          <w:sz w:val="24"/>
          <w:szCs w:val="24"/>
          <w:lang w:val="id-ID"/>
        </w:rPr>
        <w:t>.</w:t>
      </w:r>
      <w:r w:rsidRPr="00D123D8">
        <w:rPr>
          <w:rFonts w:asciiTheme="majorBidi" w:hAnsiTheme="majorBidi" w:cstheme="majorBidi"/>
          <w:bCs/>
          <w:sz w:val="24"/>
          <w:szCs w:val="24"/>
          <w:lang w:val="id-ID"/>
        </w:rPr>
        <w:t xml:space="preserve">) dapat di formulasikan sebagai pelembab bibir </w:t>
      </w:r>
      <w:r>
        <w:rPr>
          <w:rFonts w:asciiTheme="majorBidi" w:hAnsiTheme="majorBidi" w:cstheme="majorBidi"/>
          <w:bCs/>
          <w:sz w:val="24"/>
          <w:szCs w:val="24"/>
          <w:lang w:val="id-ID"/>
        </w:rPr>
        <w:t>dalam bentuk</w:t>
      </w:r>
      <w:r w:rsidRPr="00D123D8">
        <w:rPr>
          <w:rFonts w:asciiTheme="majorBidi" w:hAnsiTheme="majorBidi" w:cstheme="majorBidi"/>
          <w:bCs/>
          <w:sz w:val="24"/>
          <w:szCs w:val="24"/>
          <w:lang w:val="id-ID"/>
        </w:rPr>
        <w:t xml:space="preserve"> stick dengan konsentrasi 5%, 7% dan 10%. Ekstrak daun pucuk merah (</w:t>
      </w:r>
      <w:r w:rsidRPr="00D123D8">
        <w:rPr>
          <w:rFonts w:asciiTheme="majorBidi" w:hAnsiTheme="majorBidi" w:cstheme="majorBidi"/>
          <w:bCs/>
          <w:i/>
          <w:iCs/>
          <w:sz w:val="24"/>
          <w:szCs w:val="24"/>
          <w:lang w:val="id-ID"/>
        </w:rPr>
        <w:t xml:space="preserve">Syzygium myrtifolium </w:t>
      </w:r>
      <w:r w:rsidRPr="00D123D8">
        <w:rPr>
          <w:rFonts w:asciiTheme="majorBidi" w:hAnsiTheme="majorBidi" w:cstheme="majorBidi"/>
          <w:bCs/>
          <w:sz w:val="24"/>
          <w:szCs w:val="24"/>
          <w:lang w:val="id-ID"/>
        </w:rPr>
        <w:t>Walp</w:t>
      </w:r>
      <w:r w:rsidRPr="00D123D8">
        <w:rPr>
          <w:rFonts w:asciiTheme="majorBidi" w:hAnsiTheme="majorBidi" w:cstheme="majorBidi"/>
          <w:bCs/>
          <w:i/>
          <w:iCs/>
          <w:sz w:val="24"/>
          <w:szCs w:val="24"/>
          <w:lang w:val="id-ID"/>
        </w:rPr>
        <w:t>.</w:t>
      </w:r>
      <w:r w:rsidRPr="00D123D8">
        <w:rPr>
          <w:rFonts w:asciiTheme="majorBidi" w:hAnsiTheme="majorBidi" w:cstheme="majorBidi"/>
          <w:bCs/>
          <w:sz w:val="24"/>
          <w:szCs w:val="24"/>
          <w:lang w:val="id-ID"/>
        </w:rPr>
        <w:t>) dapat di formulasikan sebagai pelembab bibir dengan mutu fisik yang baik</w:t>
      </w:r>
      <w:r>
        <w:rPr>
          <w:rFonts w:asciiTheme="majorBidi" w:hAnsiTheme="majorBidi" w:cstheme="majorBidi"/>
          <w:bCs/>
          <w:sz w:val="24"/>
          <w:szCs w:val="24"/>
          <w:lang w:val="id-ID"/>
        </w:rPr>
        <w:t xml:space="preserve"> yaitu berupa uji organoleptis, uji homogenitas, uji pH, uji stabilitas, uji iritasi, uji titik lebur, uji hedonik dan dapat melembabkan bibir </w:t>
      </w:r>
      <w:r w:rsidRPr="00D123D8">
        <w:rPr>
          <w:rFonts w:asciiTheme="majorBidi" w:hAnsiTheme="majorBidi" w:cstheme="majorBidi"/>
          <w:bCs/>
          <w:sz w:val="24"/>
          <w:szCs w:val="24"/>
          <w:lang w:val="id-ID"/>
        </w:rPr>
        <w:t>dengan adanya peningkatan nilai persentase kadar kelembaban dan kadar minyak setelah pemakaian</w:t>
      </w:r>
      <w:r>
        <w:rPr>
          <w:rFonts w:asciiTheme="majorBidi" w:hAnsiTheme="majorBidi" w:cstheme="majorBidi"/>
          <w:bCs/>
          <w:sz w:val="24"/>
          <w:szCs w:val="24"/>
          <w:lang w:val="id-ID"/>
        </w:rPr>
        <w:t xml:space="preserve"> pada konsentrasi 10% serta memiliki kemampuan tabir surya dengan memiliki </w:t>
      </w:r>
      <w:r w:rsidRPr="00D123D8">
        <w:rPr>
          <w:rFonts w:asciiTheme="majorBidi" w:hAnsiTheme="majorBidi" w:cstheme="majorBidi"/>
          <w:bCs/>
          <w:sz w:val="24"/>
          <w:szCs w:val="24"/>
          <w:lang w:val="id-ID"/>
        </w:rPr>
        <w:t>nilai SPF (</w:t>
      </w:r>
      <w:r w:rsidRPr="00D123D8">
        <w:rPr>
          <w:rFonts w:asciiTheme="majorBidi" w:hAnsiTheme="majorBidi" w:cstheme="majorBidi"/>
          <w:bCs/>
          <w:i/>
          <w:iCs/>
          <w:sz w:val="24"/>
          <w:szCs w:val="24"/>
          <w:lang w:val="id-ID"/>
        </w:rPr>
        <w:t>Sun Protection Factor</w:t>
      </w:r>
      <w:r w:rsidRPr="00D123D8">
        <w:rPr>
          <w:rFonts w:asciiTheme="majorBidi" w:hAnsiTheme="majorBidi" w:cstheme="majorBidi"/>
          <w:bCs/>
          <w:sz w:val="24"/>
          <w:szCs w:val="24"/>
          <w:lang w:val="id-ID"/>
        </w:rPr>
        <w:t xml:space="preserve">) yang tinggi dengan rata-rata memiliki kategori proteksi ultra pada konsentrasi 10%. </w:t>
      </w:r>
    </w:p>
    <w:p w:rsidR="00CA4BD1" w:rsidRDefault="00CA4BD1" w:rsidP="00CA4BD1">
      <w:pPr>
        <w:spacing w:before="240" w:after="0"/>
        <w:ind w:left="1560" w:hanging="1560"/>
        <w:jc w:val="both"/>
        <w:rPr>
          <w:rFonts w:asciiTheme="majorBidi" w:hAnsiTheme="majorBidi" w:cstheme="majorBidi"/>
          <w:bCs/>
          <w:sz w:val="24"/>
          <w:szCs w:val="24"/>
          <w:lang w:val="id-ID"/>
        </w:rPr>
      </w:pPr>
      <w:r w:rsidRPr="00BA262B">
        <w:rPr>
          <w:rFonts w:asciiTheme="majorBidi" w:hAnsiTheme="majorBidi" w:cstheme="majorBidi"/>
          <w:b/>
          <w:sz w:val="24"/>
          <w:szCs w:val="24"/>
          <w:lang w:val="id-ID"/>
        </w:rPr>
        <w:t>Kata Kunci</w:t>
      </w:r>
      <w:r w:rsidRPr="00BA262B">
        <w:rPr>
          <w:rFonts w:asciiTheme="majorBidi" w:hAnsiTheme="majorBidi" w:cstheme="majorBidi"/>
          <w:bCs/>
          <w:sz w:val="24"/>
          <w:szCs w:val="24"/>
          <w:lang w:val="id-ID"/>
        </w:rPr>
        <w:tab/>
        <w:t xml:space="preserve">: </w:t>
      </w:r>
      <w:r w:rsidRPr="00FF50DB">
        <w:rPr>
          <w:rFonts w:asciiTheme="majorBidi" w:hAnsiTheme="majorBidi" w:cstheme="majorBidi"/>
          <w:bCs/>
          <w:sz w:val="24"/>
          <w:szCs w:val="24"/>
          <w:lang w:val="id-ID"/>
        </w:rPr>
        <w:t xml:space="preserve">Daun Pucuk Merah, Pelembab bibir, SPF, </w:t>
      </w:r>
      <w:r w:rsidRPr="00FF50DB">
        <w:rPr>
          <w:rFonts w:asciiTheme="majorBidi" w:hAnsiTheme="majorBidi" w:cstheme="majorBidi"/>
          <w:bCs/>
          <w:i/>
          <w:iCs/>
          <w:sz w:val="24"/>
          <w:szCs w:val="24"/>
          <w:lang w:val="id-ID"/>
        </w:rPr>
        <w:t>Syzygium myrtifolium</w:t>
      </w:r>
    </w:p>
    <w:p w:rsidR="00CA4BD1" w:rsidRPr="00BF67B3" w:rsidRDefault="00CA4BD1" w:rsidP="00CA4BD1">
      <w:pPr>
        <w:spacing w:after="0"/>
        <w:ind w:left="1560"/>
        <w:jc w:val="both"/>
        <w:rPr>
          <w:rFonts w:asciiTheme="majorBidi" w:hAnsiTheme="majorBidi" w:cstheme="majorBidi"/>
          <w:bCs/>
          <w:sz w:val="24"/>
          <w:szCs w:val="24"/>
          <w:lang w:val="id-ID"/>
        </w:rPr>
        <w:sectPr w:rsidR="00CA4BD1" w:rsidRPr="00BF67B3" w:rsidSect="00C92DE4">
          <w:footerReference w:type="default" r:id="rId6"/>
          <w:pgSz w:w="11906" w:h="16838" w:code="9"/>
          <w:pgMar w:top="1701" w:right="1701" w:bottom="1701" w:left="2268" w:header="720" w:footer="720" w:gutter="0"/>
          <w:pgNumType w:fmt="lowerRoman"/>
          <w:cols w:space="720"/>
          <w:docGrid w:linePitch="360"/>
        </w:sectPr>
      </w:pPr>
      <w:r>
        <w:rPr>
          <w:rFonts w:asciiTheme="majorBidi" w:hAnsiTheme="majorBidi" w:cstheme="majorBidi"/>
          <w:b/>
          <w:sz w:val="24"/>
          <w:szCs w:val="24"/>
          <w:lang w:val="id-ID"/>
        </w:rPr>
        <w:t xml:space="preserve">  </w:t>
      </w:r>
      <w:r w:rsidRPr="00FF50DB">
        <w:rPr>
          <w:rFonts w:asciiTheme="majorBidi" w:hAnsiTheme="majorBidi" w:cstheme="majorBidi"/>
          <w:bCs/>
          <w:sz w:val="24"/>
          <w:szCs w:val="24"/>
          <w:lang w:val="id-ID"/>
        </w:rPr>
        <w:t>Walp.</w:t>
      </w:r>
      <w:r w:rsidRPr="00BF67B3">
        <w:rPr>
          <w:rFonts w:ascii="Times New Roman" w:hAnsi="Times New Roman" w:cs="Times New Roman"/>
          <w:b/>
          <w:sz w:val="28"/>
          <w:szCs w:val="28"/>
          <w:lang w:val="id-ID"/>
        </w:rPr>
        <w:t xml:space="preserve"> </w:t>
      </w:r>
    </w:p>
    <w:bookmarkEnd w:id="0"/>
    <w:p w:rsidR="00CA4BD1" w:rsidRDefault="00CA4BD1" w:rsidP="00CA4BD1">
      <w:pPr>
        <w:ind w:firstLine="432"/>
        <w:rPr>
          <w:lang w:val="id-ID"/>
        </w:rPr>
      </w:pPr>
      <w:r>
        <w:rPr>
          <w:rFonts w:ascii="Times New Roman" w:hAnsi="Times New Roman" w:cs="Times New Roman"/>
          <w:b/>
          <w:noProof/>
          <w:sz w:val="28"/>
          <w:szCs w:val="28"/>
        </w:rPr>
        <w:lastRenderedPageBreak/>
        <w:drawing>
          <wp:anchor distT="0" distB="0" distL="114300" distR="114300" simplePos="0" relativeHeight="251659264" behindDoc="0" locked="0" layoutInCell="1" allowOverlap="1" wp14:anchorId="76C37877" wp14:editId="43F15382">
            <wp:simplePos x="0" y="0"/>
            <wp:positionH relativeFrom="column">
              <wp:posOffset>11575</wp:posOffset>
            </wp:positionH>
            <wp:positionV relativeFrom="paragraph">
              <wp:posOffset>11575</wp:posOffset>
            </wp:positionV>
            <wp:extent cx="5683169" cy="853054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5f7090-a4a1-4335-9db5-48c9a740374f.jpg"/>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5684048" cy="8531860"/>
                    </a:xfrm>
                    <a:prstGeom prst="rect">
                      <a:avLst/>
                    </a:prstGeom>
                  </pic:spPr>
                </pic:pic>
              </a:graphicData>
            </a:graphic>
            <wp14:sizeRelH relativeFrom="page">
              <wp14:pctWidth>0</wp14:pctWidth>
            </wp14:sizeRelH>
            <wp14:sizeRelV relativeFrom="page">
              <wp14:pctHeight>0</wp14:pctHeight>
            </wp14:sizeRelV>
          </wp:anchor>
        </w:drawing>
      </w: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p w:rsidR="00CA4BD1" w:rsidRPr="00CA4BD1" w:rsidRDefault="00CA4BD1" w:rsidP="00CA4BD1">
      <w:pPr>
        <w:rPr>
          <w:lang w:val="id-ID"/>
        </w:rPr>
      </w:pPr>
    </w:p>
    <w:sectPr w:rsidR="00CA4BD1" w:rsidRPr="00CA4BD1" w:rsidSect="0078700A">
      <w:footerReference w:type="default" r:id="rId9"/>
      <w:footerReference w:type="firs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B4" w:rsidRDefault="00F814B4" w:rsidP="00DB6D2C">
      <w:pPr>
        <w:spacing w:after="0" w:line="240" w:lineRule="auto"/>
      </w:pPr>
      <w:r>
        <w:separator/>
      </w:r>
    </w:p>
  </w:endnote>
  <w:endnote w:type="continuationSeparator" w:id="0">
    <w:p w:rsidR="00F814B4" w:rsidRDefault="00F814B4" w:rsidP="00D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03193"/>
      <w:docPartObj>
        <w:docPartGallery w:val="Page Numbers (Bottom of Page)"/>
        <w:docPartUnique/>
      </w:docPartObj>
    </w:sdtPr>
    <w:sdtEndPr>
      <w:rPr>
        <w:rFonts w:ascii="Times New Roman" w:hAnsi="Times New Roman" w:cs="Times New Roman"/>
        <w:noProof/>
        <w:sz w:val="24"/>
        <w:szCs w:val="24"/>
      </w:rPr>
    </w:sdtEndPr>
    <w:sdtContent>
      <w:p w:rsidR="00CA4BD1" w:rsidRPr="007C5284" w:rsidRDefault="00CA4BD1">
        <w:pPr>
          <w:pStyle w:val="Footer"/>
          <w:jc w:val="center"/>
          <w:rPr>
            <w:rFonts w:ascii="Times New Roman" w:hAnsi="Times New Roman" w:cs="Times New Roman"/>
            <w:sz w:val="24"/>
            <w:szCs w:val="24"/>
          </w:rPr>
        </w:pPr>
        <w:r w:rsidRPr="007C5284">
          <w:rPr>
            <w:rFonts w:ascii="Times New Roman" w:hAnsi="Times New Roman" w:cs="Times New Roman"/>
            <w:sz w:val="24"/>
            <w:szCs w:val="24"/>
          </w:rPr>
          <w:fldChar w:fldCharType="begin"/>
        </w:r>
        <w:r w:rsidRPr="007C5284">
          <w:rPr>
            <w:rFonts w:ascii="Times New Roman" w:hAnsi="Times New Roman" w:cs="Times New Roman"/>
            <w:sz w:val="24"/>
            <w:szCs w:val="24"/>
          </w:rPr>
          <w:instrText xml:space="preserve"> PAGE   \* MERGEFORMAT </w:instrText>
        </w:r>
        <w:r w:rsidRPr="007C5284">
          <w:rPr>
            <w:rFonts w:ascii="Times New Roman" w:hAnsi="Times New Roman" w:cs="Times New Roman"/>
            <w:sz w:val="24"/>
            <w:szCs w:val="24"/>
          </w:rPr>
          <w:fldChar w:fldCharType="separate"/>
        </w:r>
        <w:r w:rsidR="0091043F">
          <w:rPr>
            <w:rFonts w:ascii="Times New Roman" w:hAnsi="Times New Roman" w:cs="Times New Roman"/>
            <w:noProof/>
            <w:sz w:val="24"/>
            <w:szCs w:val="24"/>
          </w:rPr>
          <w:t>i</w:t>
        </w:r>
        <w:r w:rsidRPr="007C5284">
          <w:rPr>
            <w:rFonts w:ascii="Times New Roman" w:hAnsi="Times New Roman" w:cs="Times New Roman"/>
            <w:noProof/>
            <w:sz w:val="24"/>
            <w:szCs w:val="24"/>
          </w:rPr>
          <w:fldChar w:fldCharType="end"/>
        </w:r>
      </w:p>
    </w:sdtContent>
  </w:sdt>
  <w:p w:rsidR="00CA4BD1" w:rsidRDefault="00CA4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892535"/>
      <w:docPartObj>
        <w:docPartGallery w:val="Page Numbers (Bottom of Page)"/>
        <w:docPartUnique/>
      </w:docPartObj>
    </w:sdtPr>
    <w:sdtEndPr>
      <w:rPr>
        <w:noProof/>
      </w:rPr>
    </w:sdtEndPr>
    <w:sdtContent>
      <w:p w:rsidR="00767A6A" w:rsidRDefault="00767A6A">
        <w:pPr>
          <w:pStyle w:val="Footer"/>
          <w:jc w:val="center"/>
        </w:pPr>
        <w:r>
          <w:fldChar w:fldCharType="begin"/>
        </w:r>
        <w:r>
          <w:instrText xml:space="preserve"> PAGE   \* MERGEFORMAT </w:instrText>
        </w:r>
        <w:r>
          <w:fldChar w:fldCharType="separate"/>
        </w:r>
        <w:r w:rsidR="0091043F">
          <w:rPr>
            <w:noProof/>
          </w:rPr>
          <w:t>2</w:t>
        </w:r>
        <w:r>
          <w:rPr>
            <w:noProof/>
          </w:rPr>
          <w:fldChar w:fldCharType="end"/>
        </w:r>
      </w:p>
    </w:sdtContent>
  </w:sdt>
  <w:p w:rsidR="00767A6A" w:rsidRDefault="00767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6A" w:rsidRDefault="00767A6A" w:rsidP="00241093">
    <w:pPr>
      <w:pStyle w:val="Footer"/>
      <w:tabs>
        <w:tab w:val="clear" w:pos="4680"/>
        <w:tab w:val="clear" w:pos="9360"/>
        <w:tab w:val="left" w:pos="4431"/>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B4" w:rsidRDefault="00F814B4" w:rsidP="00DB6D2C">
      <w:pPr>
        <w:spacing w:after="0" w:line="240" w:lineRule="auto"/>
      </w:pPr>
      <w:r>
        <w:separator/>
      </w:r>
    </w:p>
  </w:footnote>
  <w:footnote w:type="continuationSeparator" w:id="0">
    <w:p w:rsidR="00F814B4" w:rsidRDefault="00F814B4" w:rsidP="00DB6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5Nfxbv0Ls2lDi8B2+VCCj7i4xRMe2u/t1Ufu42jM+VudxVVEgUwT+WZM/hsyjJ3HC6SrY1R8BraGOiruU6hdA==" w:salt="YTUqEefdcoItIXl22OMh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6"/>
    <w:rsid w:val="000F200E"/>
    <w:rsid w:val="001849C4"/>
    <w:rsid w:val="00234C06"/>
    <w:rsid w:val="003B5D4D"/>
    <w:rsid w:val="00767A6A"/>
    <w:rsid w:val="0078700A"/>
    <w:rsid w:val="008864AF"/>
    <w:rsid w:val="008F44DD"/>
    <w:rsid w:val="0091043F"/>
    <w:rsid w:val="009A08B9"/>
    <w:rsid w:val="00CA07CC"/>
    <w:rsid w:val="00CA4BD1"/>
    <w:rsid w:val="00DB6D2C"/>
    <w:rsid w:val="00E37D45"/>
    <w:rsid w:val="00EA570F"/>
    <w:rsid w:val="00F814B4"/>
    <w:rsid w:val="00F82E4A"/>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36A51-A37C-49CF-BD0E-DE6D7243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6A"/>
    <w:pPr>
      <w:spacing w:after="160" w:line="259" w:lineRule="auto"/>
    </w:pPr>
    <w:rPr>
      <w:kern w:val="2"/>
      <w14:ligatures w14:val="standardContextual"/>
    </w:rPr>
  </w:style>
  <w:style w:type="paragraph" w:styleId="Heading1">
    <w:name w:val="heading 1"/>
    <w:basedOn w:val="Normal"/>
    <w:next w:val="Normal"/>
    <w:link w:val="Heading1Char"/>
    <w:uiPriority w:val="9"/>
    <w:qFormat/>
    <w:rsid w:val="00767A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06"/>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34C06"/>
    <w:rPr>
      <w:rFonts w:ascii="Tahoma" w:hAnsi="Tahoma" w:cs="Tahoma"/>
      <w:sz w:val="16"/>
      <w:szCs w:val="16"/>
    </w:rPr>
  </w:style>
  <w:style w:type="paragraph" w:styleId="Header">
    <w:name w:val="header"/>
    <w:basedOn w:val="Normal"/>
    <w:link w:val="HeaderChar"/>
    <w:uiPriority w:val="99"/>
    <w:unhideWhenUsed/>
    <w:rsid w:val="00DB6D2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DB6D2C"/>
  </w:style>
  <w:style w:type="paragraph" w:styleId="Footer">
    <w:name w:val="footer"/>
    <w:basedOn w:val="Normal"/>
    <w:link w:val="FooterChar"/>
    <w:uiPriority w:val="99"/>
    <w:unhideWhenUsed/>
    <w:rsid w:val="00DB6D2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DB6D2C"/>
  </w:style>
  <w:style w:type="character" w:customStyle="1" w:styleId="Heading1Char">
    <w:name w:val="Heading 1 Char"/>
    <w:basedOn w:val="DefaultParagraphFont"/>
    <w:link w:val="Heading1"/>
    <w:uiPriority w:val="9"/>
    <w:rsid w:val="00767A6A"/>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2025-12-17T09:17:00Z</cp:lastPrinted>
  <dcterms:created xsi:type="dcterms:W3CDTF">2026-01-15T02:03:00Z</dcterms:created>
  <dcterms:modified xsi:type="dcterms:W3CDTF">2026-01-15T02:03:00Z</dcterms:modified>
</cp:coreProperties>
</file>