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482" w:rsidRPr="004B6894" w:rsidRDefault="00686482" w:rsidP="002333CE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4B6894">
        <w:rPr>
          <w:rFonts w:ascii="Times New Roman" w:hAnsi="Times New Roman"/>
          <w:b/>
          <w:sz w:val="24"/>
          <w:szCs w:val="24"/>
        </w:rPr>
        <w:t>REFERENCE</w:t>
      </w:r>
    </w:p>
    <w:p w:rsidR="00686482" w:rsidRPr="004B6894" w:rsidRDefault="00686482" w:rsidP="004B6894">
      <w:pPr>
        <w:pStyle w:val="ListParagraph"/>
        <w:tabs>
          <w:tab w:val="left" w:pos="993"/>
          <w:tab w:val="left" w:pos="1560"/>
          <w:tab w:val="left" w:pos="1701"/>
        </w:tabs>
        <w:spacing w:after="0" w:line="48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686482" w:rsidRPr="002333CE" w:rsidRDefault="00686482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333CE">
        <w:rPr>
          <w:rFonts w:ascii="Times New Roman" w:hAnsi="Times New Roman"/>
          <w:sz w:val="24"/>
          <w:szCs w:val="24"/>
        </w:rPr>
        <w:t>Teeuw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, A. 1983. </w:t>
      </w:r>
      <w:proofErr w:type="spellStart"/>
      <w:r w:rsidRPr="002333CE">
        <w:rPr>
          <w:rFonts w:ascii="Times New Roman" w:hAnsi="Times New Roman"/>
          <w:sz w:val="24"/>
          <w:szCs w:val="24"/>
        </w:rPr>
        <w:t>Membaca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dan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Menilai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Sastra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. Jakarta: </w:t>
      </w:r>
      <w:proofErr w:type="spellStart"/>
      <w:r w:rsidRPr="002333CE">
        <w:rPr>
          <w:rFonts w:ascii="Times New Roman" w:hAnsi="Times New Roman"/>
          <w:sz w:val="24"/>
          <w:szCs w:val="24"/>
        </w:rPr>
        <w:t>Gramedia</w:t>
      </w:r>
      <w:proofErr w:type="spellEnd"/>
      <w:r w:rsidRPr="002333CE">
        <w:rPr>
          <w:rFonts w:ascii="Times New Roman" w:hAnsi="Times New Roman"/>
          <w:sz w:val="24"/>
          <w:szCs w:val="24"/>
        </w:rPr>
        <w:t>.</w:t>
      </w:r>
    </w:p>
    <w:p w:rsidR="004F00DC" w:rsidRPr="002333CE" w:rsidRDefault="004F00DC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686482" w:rsidRPr="002333CE" w:rsidRDefault="00686482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333CE">
        <w:rPr>
          <w:rFonts w:ascii="Times New Roman" w:hAnsi="Times New Roman"/>
          <w:sz w:val="24"/>
          <w:szCs w:val="24"/>
        </w:rPr>
        <w:t>Sudjiman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333CE">
        <w:rPr>
          <w:rFonts w:ascii="Times New Roman" w:hAnsi="Times New Roman"/>
          <w:sz w:val="24"/>
          <w:szCs w:val="24"/>
        </w:rPr>
        <w:t>Panuti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. 1992. </w:t>
      </w:r>
      <w:proofErr w:type="spellStart"/>
      <w:r w:rsidRPr="002333CE">
        <w:rPr>
          <w:rFonts w:ascii="Times New Roman" w:hAnsi="Times New Roman"/>
          <w:sz w:val="24"/>
          <w:szCs w:val="24"/>
        </w:rPr>
        <w:t>Memahami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Cerita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Rekaan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. Jakarta: </w:t>
      </w:r>
      <w:proofErr w:type="spellStart"/>
      <w:r w:rsidRPr="002333CE">
        <w:rPr>
          <w:rFonts w:ascii="Times New Roman" w:hAnsi="Times New Roman"/>
          <w:sz w:val="24"/>
          <w:szCs w:val="24"/>
        </w:rPr>
        <w:t>Pustaka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Jaya.</w:t>
      </w:r>
    </w:p>
    <w:p w:rsidR="004F00DC" w:rsidRPr="002333CE" w:rsidRDefault="004F00DC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686482" w:rsidRPr="002333CE" w:rsidRDefault="00686482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333CE">
        <w:rPr>
          <w:rFonts w:ascii="Times New Roman" w:hAnsi="Times New Roman"/>
          <w:sz w:val="24"/>
          <w:szCs w:val="24"/>
        </w:rPr>
        <w:t>Satoto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333CE">
        <w:rPr>
          <w:rFonts w:ascii="Times New Roman" w:hAnsi="Times New Roman"/>
          <w:sz w:val="24"/>
          <w:szCs w:val="24"/>
        </w:rPr>
        <w:t>Sudiro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. 1993. </w:t>
      </w:r>
      <w:proofErr w:type="spellStart"/>
      <w:r w:rsidRPr="002333CE">
        <w:rPr>
          <w:rFonts w:ascii="Times New Roman" w:hAnsi="Times New Roman"/>
          <w:sz w:val="24"/>
          <w:szCs w:val="24"/>
        </w:rPr>
        <w:t>Metode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Penelitian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Sastra</w:t>
      </w:r>
      <w:proofErr w:type="spellEnd"/>
      <w:r w:rsidRPr="002333CE">
        <w:rPr>
          <w:rFonts w:ascii="Times New Roman" w:hAnsi="Times New Roman"/>
          <w:sz w:val="24"/>
          <w:szCs w:val="24"/>
        </w:rPr>
        <w:t>. Surakarta: UNS Press.</w:t>
      </w:r>
    </w:p>
    <w:p w:rsidR="004F00DC" w:rsidRPr="002333CE" w:rsidRDefault="004F00DC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686482" w:rsidRDefault="00686482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333CE">
        <w:rPr>
          <w:rFonts w:ascii="Times New Roman" w:hAnsi="Times New Roman"/>
          <w:sz w:val="24"/>
          <w:szCs w:val="24"/>
        </w:rPr>
        <w:t>Zaidan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, Abdul </w:t>
      </w:r>
      <w:proofErr w:type="spellStart"/>
      <w:r w:rsidRPr="002333CE">
        <w:rPr>
          <w:rFonts w:ascii="Times New Roman" w:hAnsi="Times New Roman"/>
          <w:sz w:val="24"/>
          <w:szCs w:val="24"/>
        </w:rPr>
        <w:t>Rozak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; Anita K. </w:t>
      </w:r>
      <w:proofErr w:type="spellStart"/>
      <w:r w:rsidRPr="002333CE">
        <w:rPr>
          <w:rFonts w:ascii="Times New Roman" w:hAnsi="Times New Roman"/>
          <w:sz w:val="24"/>
          <w:szCs w:val="24"/>
        </w:rPr>
        <w:t>Rustapa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333CE">
        <w:rPr>
          <w:rFonts w:ascii="Times New Roman" w:hAnsi="Times New Roman"/>
          <w:sz w:val="24"/>
          <w:szCs w:val="24"/>
        </w:rPr>
        <w:t>Hani‘ah</w:t>
      </w:r>
      <w:proofErr w:type="spellEnd"/>
      <w:r w:rsidRPr="002333CE">
        <w:rPr>
          <w:rFonts w:ascii="Times New Roman" w:hAnsi="Times New Roman"/>
          <w:sz w:val="24"/>
          <w:szCs w:val="24"/>
        </w:rPr>
        <w:t>.</w:t>
      </w:r>
      <w:r w:rsidR="004F00DC"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00DC" w:rsidRPr="002333CE">
        <w:rPr>
          <w:rFonts w:ascii="Times New Roman" w:hAnsi="Times New Roman"/>
          <w:sz w:val="24"/>
          <w:szCs w:val="24"/>
        </w:rPr>
        <w:t>Kamus</w:t>
      </w:r>
      <w:proofErr w:type="spellEnd"/>
      <w:r w:rsidR="004F00DC"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00DC" w:rsidRPr="002333CE">
        <w:rPr>
          <w:rFonts w:ascii="Times New Roman" w:hAnsi="Times New Roman"/>
          <w:sz w:val="24"/>
          <w:szCs w:val="24"/>
        </w:rPr>
        <w:t>Istilah</w:t>
      </w:r>
      <w:proofErr w:type="spellEnd"/>
      <w:r w:rsidR="004F00DC"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00DC" w:rsidRPr="002333CE">
        <w:rPr>
          <w:rFonts w:ascii="Times New Roman" w:hAnsi="Times New Roman"/>
          <w:sz w:val="24"/>
          <w:szCs w:val="24"/>
        </w:rPr>
        <w:t>Sastra</w:t>
      </w:r>
      <w:proofErr w:type="spellEnd"/>
      <w:r w:rsidR="004F00DC" w:rsidRPr="002333CE">
        <w:rPr>
          <w:rFonts w:ascii="Times New Roman" w:hAnsi="Times New Roman"/>
          <w:sz w:val="24"/>
          <w:szCs w:val="24"/>
        </w:rPr>
        <w:t xml:space="preserve">. Jakarta </w:t>
      </w:r>
      <w:proofErr w:type="spellStart"/>
      <w:r w:rsidRPr="002333CE">
        <w:rPr>
          <w:rFonts w:ascii="Times New Roman" w:hAnsi="Times New Roman"/>
          <w:sz w:val="24"/>
          <w:szCs w:val="24"/>
        </w:rPr>
        <w:t>Balai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Pustaka</w:t>
      </w:r>
      <w:proofErr w:type="spellEnd"/>
      <w:r w:rsidRPr="002333CE">
        <w:rPr>
          <w:rFonts w:ascii="Times New Roman" w:hAnsi="Times New Roman"/>
          <w:sz w:val="24"/>
          <w:szCs w:val="24"/>
        </w:rPr>
        <w:t>.</w:t>
      </w:r>
    </w:p>
    <w:p w:rsidR="002333CE" w:rsidRPr="002333CE" w:rsidRDefault="002333CE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4F00DC" w:rsidRPr="002333CE" w:rsidRDefault="004F00DC" w:rsidP="00A63F19">
      <w:pPr>
        <w:pStyle w:val="Bibliography"/>
        <w:spacing w:after="0"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 w:rsidRPr="002333CE">
        <w:rPr>
          <w:rFonts w:ascii="Times New Roman" w:hAnsi="Times New Roman"/>
          <w:noProof/>
          <w:sz w:val="24"/>
          <w:szCs w:val="24"/>
          <w:lang w:val="en-US"/>
        </w:rPr>
        <w:t xml:space="preserve">Hasibuan ( in Syafnidawaty). (2020, October 13). </w:t>
      </w:r>
      <w:r w:rsidRPr="002333CE">
        <w:rPr>
          <w:rFonts w:ascii="Times New Roman" w:hAnsi="Times New Roman"/>
          <w:i/>
          <w:iCs/>
          <w:noProof/>
          <w:sz w:val="24"/>
          <w:szCs w:val="24"/>
          <w:lang w:val="en-US"/>
        </w:rPr>
        <w:t>Literature Review</w:t>
      </w:r>
      <w:r w:rsidRPr="002333CE">
        <w:rPr>
          <w:rFonts w:ascii="Times New Roman" w:hAnsi="Times New Roman"/>
          <w:noProof/>
          <w:sz w:val="24"/>
          <w:szCs w:val="24"/>
          <w:lang w:val="en-US"/>
        </w:rPr>
        <w:t xml:space="preserve">. Retrieved December 30, 2021, from Universitas Raharja: </w:t>
      </w:r>
      <w:hyperlink r:id="rId7" w:history="1">
        <w:r w:rsidRPr="002333CE">
          <w:rPr>
            <w:rStyle w:val="Hyperlink"/>
            <w:rFonts w:ascii="Times New Roman" w:hAnsi="Times New Roman"/>
            <w:noProof/>
            <w:sz w:val="24"/>
            <w:szCs w:val="24"/>
            <w:lang w:val="en-US"/>
          </w:rPr>
          <w:t>https://raharja.ac.id/2020/10/13/literature-review/</w:t>
        </w:r>
      </w:hyperlink>
    </w:p>
    <w:p w:rsidR="004F00DC" w:rsidRPr="002333CE" w:rsidRDefault="004F00DC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F00DC" w:rsidRPr="002333CE" w:rsidRDefault="004F00DC" w:rsidP="00A63F19">
      <w:pPr>
        <w:pStyle w:val="Bibliography"/>
        <w:spacing w:after="0"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 w:rsidRPr="002333CE">
        <w:rPr>
          <w:rFonts w:ascii="Times New Roman" w:hAnsi="Times New Roman"/>
          <w:noProof/>
          <w:sz w:val="24"/>
          <w:szCs w:val="24"/>
        </w:rPr>
        <w:t xml:space="preserve">Eagleton, T. (2008). </w:t>
      </w:r>
      <w:r w:rsidRPr="002333CE">
        <w:rPr>
          <w:rFonts w:ascii="Times New Roman" w:hAnsi="Times New Roman"/>
          <w:i/>
          <w:iCs/>
          <w:noProof/>
          <w:sz w:val="24"/>
          <w:szCs w:val="24"/>
        </w:rPr>
        <w:t>Literary Theory An Intoduction.</w:t>
      </w:r>
      <w:r w:rsidRPr="002333CE">
        <w:rPr>
          <w:rFonts w:ascii="Times New Roman" w:hAnsi="Times New Roman"/>
          <w:noProof/>
          <w:sz w:val="24"/>
          <w:szCs w:val="24"/>
        </w:rPr>
        <w:t xml:space="preserve"> Great Britain: Blackwell Publishers Ltd.</w:t>
      </w:r>
    </w:p>
    <w:p w:rsidR="0008376F" w:rsidRPr="002333CE" w:rsidRDefault="0008376F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8376F" w:rsidRDefault="0008376F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333CE">
        <w:rPr>
          <w:rFonts w:ascii="Times New Roman" w:hAnsi="Times New Roman"/>
          <w:sz w:val="24"/>
          <w:szCs w:val="24"/>
        </w:rPr>
        <w:t>Moleong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333CE">
        <w:rPr>
          <w:rFonts w:ascii="Times New Roman" w:hAnsi="Times New Roman"/>
          <w:sz w:val="24"/>
          <w:szCs w:val="24"/>
        </w:rPr>
        <w:t>Lexy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J. 2010. </w:t>
      </w:r>
      <w:proofErr w:type="spellStart"/>
      <w:r w:rsidRPr="002333CE">
        <w:rPr>
          <w:rFonts w:ascii="Times New Roman" w:hAnsi="Times New Roman"/>
          <w:sz w:val="24"/>
          <w:szCs w:val="24"/>
        </w:rPr>
        <w:t>Metodologi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Penelitian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Kuantitatif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2333CE">
        <w:rPr>
          <w:rFonts w:ascii="Times New Roman" w:hAnsi="Times New Roman"/>
          <w:sz w:val="24"/>
          <w:szCs w:val="24"/>
        </w:rPr>
        <w:t>Bandung :</w:t>
      </w:r>
      <w:proofErr w:type="gram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Remaja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Rosdakarya</w:t>
      </w:r>
      <w:proofErr w:type="spellEnd"/>
      <w:r w:rsidR="009C58DC" w:rsidRPr="002333CE">
        <w:rPr>
          <w:rFonts w:ascii="Times New Roman" w:hAnsi="Times New Roman"/>
          <w:sz w:val="24"/>
          <w:szCs w:val="24"/>
        </w:rPr>
        <w:t>.</w:t>
      </w:r>
    </w:p>
    <w:p w:rsidR="002333CE" w:rsidRPr="002333CE" w:rsidRDefault="002333CE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9C58DC" w:rsidRDefault="009C58DC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333CE">
        <w:rPr>
          <w:rFonts w:ascii="Times New Roman" w:hAnsi="Times New Roman"/>
          <w:sz w:val="24"/>
          <w:szCs w:val="24"/>
        </w:rPr>
        <w:t>Nurgiyantoro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333CE">
        <w:rPr>
          <w:rFonts w:ascii="Times New Roman" w:hAnsi="Times New Roman"/>
          <w:sz w:val="24"/>
          <w:szCs w:val="24"/>
        </w:rPr>
        <w:t>Burhan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. 2000. </w:t>
      </w:r>
      <w:proofErr w:type="spellStart"/>
      <w:r w:rsidRPr="002333CE">
        <w:rPr>
          <w:rFonts w:ascii="Times New Roman" w:hAnsi="Times New Roman"/>
          <w:sz w:val="24"/>
          <w:szCs w:val="24"/>
        </w:rPr>
        <w:t>Teori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Pengkajian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Fiksi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2333CE">
        <w:rPr>
          <w:rFonts w:ascii="Times New Roman" w:hAnsi="Times New Roman"/>
          <w:sz w:val="24"/>
          <w:szCs w:val="24"/>
        </w:rPr>
        <w:t>Yogyakarta :</w:t>
      </w:r>
      <w:proofErr w:type="gram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Gadjah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Mada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University Press.</w:t>
      </w:r>
    </w:p>
    <w:p w:rsidR="002333CE" w:rsidRPr="002333CE" w:rsidRDefault="002333CE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9C58DC" w:rsidRDefault="009C58DC" w:rsidP="00A63F19">
      <w:pPr>
        <w:spacing w:after="0" w:line="240" w:lineRule="auto"/>
        <w:ind w:left="567" w:hanging="567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Khristiyanti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D. (2017). Novel Ayah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Karya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Andrea Hirata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dalam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Perspektif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Formalisme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Rusia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Alayasastra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 </w:t>
      </w:r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13</w:t>
      </w:r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(2), 183-191.</w:t>
      </w:r>
    </w:p>
    <w:p w:rsidR="002333CE" w:rsidRPr="002333CE" w:rsidRDefault="002333CE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9C58DC" w:rsidRDefault="009C58DC" w:rsidP="00A63F19">
      <w:pPr>
        <w:spacing w:after="0" w:line="240" w:lineRule="auto"/>
        <w:ind w:left="567" w:hanging="567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Rahayu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I. (2014).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Analisis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bumi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manusia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karya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pramoedya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ananta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toer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dengan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pendekatan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mimetik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Deiksis</w:t>
      </w:r>
      <w:proofErr w:type="spellEnd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Jurnal</w:t>
      </w:r>
      <w:proofErr w:type="spellEnd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Pendidikan</w:t>
      </w:r>
      <w:proofErr w:type="spellEnd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Bahasa</w:t>
      </w:r>
      <w:proofErr w:type="spellEnd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dan</w:t>
      </w:r>
      <w:proofErr w:type="spellEnd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Sastra</w:t>
      </w:r>
      <w:proofErr w:type="spellEnd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 xml:space="preserve"> Indonesia</w:t>
      </w:r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 </w:t>
      </w:r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1</w:t>
      </w:r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(1).</w:t>
      </w:r>
    </w:p>
    <w:p w:rsidR="002333CE" w:rsidRPr="002333CE" w:rsidRDefault="002333CE" w:rsidP="00A63F19">
      <w:pPr>
        <w:spacing w:after="0" w:line="240" w:lineRule="auto"/>
        <w:ind w:left="567" w:hanging="567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9C58DC" w:rsidRDefault="009C58DC" w:rsidP="00A63F19">
      <w:pPr>
        <w:spacing w:after="0" w:line="240" w:lineRule="auto"/>
        <w:ind w:left="567" w:hanging="567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Lubis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F. W. (2020).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Analisis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Androgini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Pada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Novel “Amelia”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Karya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Tere-Liye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Jurnal</w:t>
      </w:r>
      <w:proofErr w:type="spellEnd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Serunai</w:t>
      </w:r>
      <w:proofErr w:type="spellEnd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Bahasa</w:t>
      </w:r>
      <w:proofErr w:type="spellEnd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 xml:space="preserve"> Indonesia</w:t>
      </w:r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 </w:t>
      </w:r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17</w:t>
      </w:r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(1), 1-6.</w:t>
      </w:r>
    </w:p>
    <w:p w:rsidR="002333CE" w:rsidRPr="002333CE" w:rsidRDefault="002333CE" w:rsidP="00A63F19">
      <w:pPr>
        <w:spacing w:after="0" w:line="240" w:lineRule="auto"/>
        <w:ind w:left="567" w:hanging="567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9C58DC" w:rsidRPr="002333CE" w:rsidRDefault="0053094E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333CE">
        <w:rPr>
          <w:rFonts w:ascii="Times New Roman" w:hAnsi="Times New Roman"/>
          <w:sz w:val="24"/>
          <w:szCs w:val="24"/>
        </w:rPr>
        <w:t>Kosasih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, E. 2004. </w:t>
      </w:r>
      <w:proofErr w:type="spellStart"/>
      <w:r w:rsidRPr="002333CE">
        <w:rPr>
          <w:rFonts w:ascii="Times New Roman" w:hAnsi="Times New Roman"/>
          <w:sz w:val="24"/>
          <w:szCs w:val="24"/>
        </w:rPr>
        <w:t>Ketatabahasaan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dan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Kesusasteraan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2333CE">
        <w:rPr>
          <w:rFonts w:ascii="Times New Roman" w:hAnsi="Times New Roman"/>
          <w:sz w:val="24"/>
          <w:szCs w:val="24"/>
        </w:rPr>
        <w:t>Bandung :</w:t>
      </w:r>
      <w:proofErr w:type="gram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Yrama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Widya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333CE">
        <w:rPr>
          <w:rFonts w:ascii="Times New Roman" w:hAnsi="Times New Roman"/>
          <w:sz w:val="24"/>
          <w:szCs w:val="24"/>
        </w:rPr>
        <w:t>Liye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, Tere.2013. Amelia. Jakarta: </w:t>
      </w:r>
      <w:proofErr w:type="spellStart"/>
      <w:r w:rsidRPr="002333CE">
        <w:rPr>
          <w:rFonts w:ascii="Times New Roman" w:hAnsi="Times New Roman"/>
          <w:sz w:val="24"/>
          <w:szCs w:val="24"/>
        </w:rPr>
        <w:t>Republika</w:t>
      </w:r>
      <w:proofErr w:type="spellEnd"/>
      <w:r w:rsidRPr="002333CE">
        <w:rPr>
          <w:rFonts w:ascii="Times New Roman" w:hAnsi="Times New Roman"/>
          <w:sz w:val="24"/>
          <w:szCs w:val="24"/>
        </w:rPr>
        <w:t>.</w:t>
      </w:r>
    </w:p>
    <w:p w:rsidR="0053094E" w:rsidRPr="002333CE" w:rsidRDefault="0053094E" w:rsidP="00A63F19">
      <w:pPr>
        <w:spacing w:after="0" w:line="240" w:lineRule="auto"/>
        <w:ind w:left="567" w:hanging="567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9C58DC" w:rsidRDefault="0053094E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333CE">
        <w:rPr>
          <w:rFonts w:ascii="Times New Roman" w:hAnsi="Times New Roman"/>
          <w:sz w:val="24"/>
          <w:szCs w:val="24"/>
        </w:rPr>
        <w:t>Somad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333CE">
        <w:rPr>
          <w:rFonts w:ascii="Times New Roman" w:hAnsi="Times New Roman"/>
          <w:sz w:val="24"/>
          <w:szCs w:val="24"/>
        </w:rPr>
        <w:t>Adi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Abdul. 2010. </w:t>
      </w:r>
      <w:proofErr w:type="spellStart"/>
      <w:r w:rsidRPr="002333CE">
        <w:rPr>
          <w:rFonts w:ascii="Times New Roman" w:hAnsi="Times New Roman"/>
          <w:sz w:val="24"/>
          <w:szCs w:val="24"/>
        </w:rPr>
        <w:t>Mengenal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Berbagai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Karya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Sastra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2333CE">
        <w:rPr>
          <w:rFonts w:ascii="Times New Roman" w:hAnsi="Times New Roman"/>
          <w:sz w:val="24"/>
          <w:szCs w:val="24"/>
        </w:rPr>
        <w:t>Bekasi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Adhi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Aksara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Abadi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Indonesia.</w:t>
      </w:r>
    </w:p>
    <w:p w:rsidR="002333CE" w:rsidRPr="002333CE" w:rsidRDefault="002333CE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A63F19" w:rsidRDefault="008759B7" w:rsidP="00A63F19">
      <w:pPr>
        <w:spacing w:after="0" w:line="240" w:lineRule="auto"/>
        <w:ind w:left="567" w:hanging="567"/>
        <w:jc w:val="both"/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sectPr w:rsidR="00A63F19" w:rsidSect="00A63F19">
          <w:headerReference w:type="even" r:id="rId8"/>
          <w:headerReference w:type="default" r:id="rId9"/>
          <w:footerReference w:type="default" r:id="rId10"/>
          <w:headerReference w:type="first" r:id="rId11"/>
          <w:pgSz w:w="11907" w:h="16839" w:code="9"/>
          <w:pgMar w:top="2268" w:right="1701" w:bottom="1701" w:left="2268" w:header="709" w:footer="214" w:gutter="0"/>
          <w:cols w:space="708"/>
          <w:docGrid w:linePitch="360"/>
        </w:sectPr>
      </w:pPr>
      <w:proofErr w:type="spellStart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>Kurniawati</w:t>
      </w:r>
      <w:proofErr w:type="spellEnd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 xml:space="preserve">, A., Liana, L., </w:t>
      </w:r>
      <w:proofErr w:type="spellStart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>Asharina</w:t>
      </w:r>
      <w:proofErr w:type="spellEnd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 xml:space="preserve">, N. P. A., &amp; </w:t>
      </w:r>
      <w:proofErr w:type="spellStart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>Permana</w:t>
      </w:r>
      <w:proofErr w:type="spellEnd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 xml:space="preserve">, I. (2018). </w:t>
      </w:r>
      <w:proofErr w:type="spellStart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>Kajian</w:t>
      </w:r>
      <w:proofErr w:type="spellEnd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>Feminis</w:t>
      </w:r>
      <w:proofErr w:type="spellEnd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>Dalam</w:t>
      </w:r>
      <w:proofErr w:type="spellEnd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 xml:space="preserve"> Novel </w:t>
      </w:r>
      <w:proofErr w:type="spellStart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>Cantik</w:t>
      </w:r>
      <w:proofErr w:type="spellEnd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>Itu</w:t>
      </w:r>
      <w:proofErr w:type="spellEnd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 xml:space="preserve"> Luka </w:t>
      </w:r>
      <w:proofErr w:type="spellStart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>Karya</w:t>
      </w:r>
      <w:proofErr w:type="spellEnd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>Eka</w:t>
      </w:r>
      <w:proofErr w:type="spellEnd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>Kurniawan</w:t>
      </w:r>
      <w:proofErr w:type="spellEnd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 xml:space="preserve">. </w:t>
      </w:r>
      <w:proofErr w:type="spellStart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>Jurnal</w:t>
      </w:r>
      <w:proofErr w:type="spellEnd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>Pendidikan</w:t>
      </w:r>
      <w:proofErr w:type="spellEnd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>Bahasa</w:t>
      </w:r>
      <w:proofErr w:type="spellEnd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>dan</w:t>
      </w:r>
      <w:proofErr w:type="spellEnd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>sastra</w:t>
      </w:r>
      <w:proofErr w:type="spellEnd"/>
      <w:r w:rsidRPr="002333CE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 xml:space="preserve"> Indonesia, 1(2), 195-206.</w:t>
      </w:r>
    </w:p>
    <w:p w:rsidR="008759B7" w:rsidRDefault="008759B7" w:rsidP="00A63F19">
      <w:pPr>
        <w:spacing w:after="0" w:line="240" w:lineRule="auto"/>
        <w:ind w:left="567" w:hanging="567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lastRenderedPageBreak/>
        <w:t>Komorina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S. R., &amp;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Utami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D. (2017).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Resistensi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Masyarakat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Kelurahan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Gunung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Anyar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Kecamatan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Gunung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Anyar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Surabaya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tentang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Rencana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Pembangunan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Apartemen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dan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Mall. </w:t>
      </w:r>
      <w:proofErr w:type="spellStart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Paradigma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 </w:t>
      </w:r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5</w:t>
      </w:r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(1), 1-6.</w:t>
      </w:r>
    </w:p>
    <w:p w:rsidR="002333CE" w:rsidRPr="002333CE" w:rsidRDefault="002333CE" w:rsidP="00A63F19">
      <w:pPr>
        <w:spacing w:after="0" w:line="240" w:lineRule="auto"/>
        <w:ind w:left="567" w:hanging="567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2647AD" w:rsidRPr="002333CE" w:rsidRDefault="002647AD" w:rsidP="00A63F19">
      <w:pPr>
        <w:pStyle w:val="Bibliography"/>
        <w:spacing w:after="0"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 w:rsidRPr="002333CE">
        <w:rPr>
          <w:rFonts w:ascii="Times New Roman" w:hAnsi="Times New Roman"/>
          <w:noProof/>
          <w:sz w:val="24"/>
          <w:szCs w:val="24"/>
        </w:rPr>
        <w:t xml:space="preserve">Bressler, C. E. (2011). </w:t>
      </w:r>
      <w:r w:rsidRPr="002333CE">
        <w:rPr>
          <w:rFonts w:ascii="Times New Roman" w:hAnsi="Times New Roman"/>
          <w:i/>
          <w:iCs/>
          <w:noProof/>
          <w:sz w:val="24"/>
          <w:szCs w:val="24"/>
        </w:rPr>
        <w:t>Literary Criticism.</w:t>
      </w:r>
      <w:r w:rsidRPr="002333CE">
        <w:rPr>
          <w:rFonts w:ascii="Times New Roman" w:hAnsi="Times New Roman"/>
          <w:noProof/>
          <w:sz w:val="24"/>
          <w:szCs w:val="24"/>
        </w:rPr>
        <w:t xml:space="preserve"> United States: Pearson Education,Inc.</w:t>
      </w:r>
    </w:p>
    <w:p w:rsidR="002647AD" w:rsidRPr="002333CE" w:rsidRDefault="002647AD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759B7" w:rsidRDefault="002647AD" w:rsidP="00A63F19">
      <w:pPr>
        <w:spacing w:after="0" w:line="240" w:lineRule="auto"/>
        <w:ind w:left="567" w:hanging="567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Manshur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 FM (2019). 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Kajian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teori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formalisme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dan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strukturalisme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 </w:t>
      </w:r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 xml:space="preserve">SASDAYA: </w:t>
      </w:r>
      <w:proofErr w:type="spellStart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Jurnal</w:t>
      </w:r>
      <w:proofErr w:type="spellEnd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Kemanusiaan</w:t>
      </w:r>
      <w:proofErr w:type="spellEnd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Gadjah</w:t>
      </w:r>
      <w:proofErr w:type="spellEnd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Mada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,</w:t>
      </w:r>
      <w:proofErr w:type="gram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</w:t>
      </w:r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3</w:t>
      </w:r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(1), 79-93.</w:t>
      </w:r>
    </w:p>
    <w:p w:rsidR="002333CE" w:rsidRPr="002333CE" w:rsidRDefault="002333CE" w:rsidP="00A63F19">
      <w:pPr>
        <w:spacing w:after="0" w:line="240" w:lineRule="auto"/>
        <w:ind w:left="567" w:hanging="567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DE1C49" w:rsidRDefault="00DE1C49" w:rsidP="00A63F19">
      <w:pPr>
        <w:spacing w:after="0"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2333CE">
        <w:rPr>
          <w:rFonts w:ascii="Times New Roman" w:hAnsi="Times New Roman"/>
          <w:noProof/>
          <w:sz w:val="24"/>
          <w:szCs w:val="24"/>
        </w:rPr>
        <w:t xml:space="preserve">Scott (in Lilja, M). (2022). The Definition of Resistance. </w:t>
      </w:r>
      <w:r w:rsidRPr="002333CE">
        <w:rPr>
          <w:rFonts w:ascii="Times New Roman" w:hAnsi="Times New Roman"/>
          <w:i/>
          <w:iCs/>
          <w:noProof/>
          <w:sz w:val="24"/>
          <w:szCs w:val="24"/>
        </w:rPr>
        <w:t>Journal of Political Power</w:t>
      </w:r>
      <w:r w:rsidRPr="002333CE">
        <w:rPr>
          <w:rFonts w:ascii="Times New Roman" w:hAnsi="Times New Roman"/>
          <w:noProof/>
          <w:sz w:val="24"/>
          <w:szCs w:val="24"/>
        </w:rPr>
        <w:t>, 1-19</w:t>
      </w:r>
    </w:p>
    <w:p w:rsidR="002333CE" w:rsidRPr="002333CE" w:rsidRDefault="002333CE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DE1C49" w:rsidRDefault="00DE1C49" w:rsidP="00A63F19">
      <w:pPr>
        <w:pStyle w:val="Bibliography"/>
        <w:spacing w:after="0"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 w:rsidRPr="002333CE">
        <w:rPr>
          <w:rFonts w:ascii="Times New Roman" w:hAnsi="Times New Roman"/>
          <w:noProof/>
          <w:sz w:val="24"/>
          <w:szCs w:val="24"/>
        </w:rPr>
        <w:t xml:space="preserve">Scott (in Rahayu, M., Mediyansyah, &amp; Zuhro, H. F). (2020). Desperately Seeking Justice in Okky Madasari's Bound. </w:t>
      </w:r>
      <w:r w:rsidRPr="002333CE">
        <w:rPr>
          <w:rFonts w:ascii="Times New Roman" w:hAnsi="Times New Roman"/>
          <w:i/>
          <w:iCs/>
          <w:noProof/>
          <w:sz w:val="24"/>
          <w:szCs w:val="24"/>
        </w:rPr>
        <w:t>Jurnal Pembelajaran Sastra, II</w:t>
      </w:r>
      <w:r w:rsidRPr="002333CE">
        <w:rPr>
          <w:rFonts w:ascii="Times New Roman" w:hAnsi="Times New Roman"/>
          <w:noProof/>
          <w:sz w:val="24"/>
          <w:szCs w:val="24"/>
        </w:rPr>
        <w:t>, 101-110.</w:t>
      </w:r>
    </w:p>
    <w:p w:rsidR="00A63F19" w:rsidRPr="00A63F19" w:rsidRDefault="00A63F19" w:rsidP="00A63F19">
      <w:pPr>
        <w:spacing w:after="0" w:line="240" w:lineRule="auto"/>
        <w:rPr>
          <w:lang w:val="en-US"/>
        </w:rPr>
      </w:pPr>
    </w:p>
    <w:p w:rsidR="002647AD" w:rsidRDefault="00DE1C49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333CE">
        <w:rPr>
          <w:rFonts w:ascii="Times New Roman" w:hAnsi="Times New Roman"/>
          <w:sz w:val="24"/>
          <w:szCs w:val="24"/>
        </w:rPr>
        <w:t>Sugiyono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. 2010. </w:t>
      </w:r>
      <w:proofErr w:type="spellStart"/>
      <w:r w:rsidRPr="002333CE">
        <w:rPr>
          <w:rFonts w:ascii="Times New Roman" w:hAnsi="Times New Roman"/>
          <w:sz w:val="24"/>
          <w:szCs w:val="24"/>
        </w:rPr>
        <w:t>Metode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Penelitian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Kuantitatif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dan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R d </w:t>
      </w:r>
      <w:proofErr w:type="spellStart"/>
      <w:r w:rsidRPr="002333CE">
        <w:rPr>
          <w:rFonts w:ascii="Times New Roman" w:hAnsi="Times New Roman"/>
          <w:sz w:val="24"/>
          <w:szCs w:val="24"/>
        </w:rPr>
        <w:t>D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2333CE">
        <w:rPr>
          <w:rFonts w:ascii="Times New Roman" w:hAnsi="Times New Roman"/>
          <w:sz w:val="24"/>
          <w:szCs w:val="24"/>
        </w:rPr>
        <w:t>Bandung :</w:t>
      </w:r>
      <w:proofErr w:type="gram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Alfebeta</w:t>
      </w:r>
      <w:proofErr w:type="spellEnd"/>
      <w:r w:rsidRPr="002333CE">
        <w:rPr>
          <w:rFonts w:ascii="Times New Roman" w:hAnsi="Times New Roman"/>
          <w:sz w:val="24"/>
          <w:szCs w:val="24"/>
        </w:rPr>
        <w:t>.</w:t>
      </w:r>
    </w:p>
    <w:p w:rsidR="002333CE" w:rsidRPr="002333CE" w:rsidRDefault="002333CE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5A4040" w:rsidRDefault="005A4040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333CE">
        <w:rPr>
          <w:rFonts w:ascii="Times New Roman" w:hAnsi="Times New Roman"/>
          <w:sz w:val="24"/>
          <w:szCs w:val="24"/>
        </w:rPr>
        <w:t>Teeuw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, A. (1984). </w:t>
      </w:r>
      <w:proofErr w:type="spellStart"/>
      <w:r w:rsidRPr="002333CE">
        <w:rPr>
          <w:rFonts w:ascii="Times New Roman" w:hAnsi="Times New Roman"/>
          <w:sz w:val="24"/>
          <w:szCs w:val="24"/>
        </w:rPr>
        <w:t>Sastra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dan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Ilmu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Sastra</w:t>
      </w:r>
      <w:proofErr w:type="gramStart"/>
      <w:r w:rsidRPr="002333CE">
        <w:rPr>
          <w:rFonts w:ascii="Times New Roman" w:hAnsi="Times New Roman"/>
          <w:sz w:val="24"/>
          <w:szCs w:val="24"/>
        </w:rPr>
        <w:t>:Pengantar</w:t>
      </w:r>
      <w:proofErr w:type="spellEnd"/>
      <w:proofErr w:type="gram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Teori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Sastra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. Jakarta: </w:t>
      </w:r>
      <w:proofErr w:type="spellStart"/>
      <w:r w:rsidRPr="002333CE">
        <w:rPr>
          <w:rFonts w:ascii="Times New Roman" w:hAnsi="Times New Roman"/>
          <w:sz w:val="24"/>
          <w:szCs w:val="24"/>
        </w:rPr>
        <w:t>Dunia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Pustaka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Jaya.</w:t>
      </w:r>
    </w:p>
    <w:p w:rsidR="002333CE" w:rsidRPr="002333CE" w:rsidRDefault="002333CE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5A4040" w:rsidRDefault="005A4040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2333CE">
        <w:rPr>
          <w:rFonts w:ascii="Times New Roman" w:hAnsi="Times New Roman"/>
          <w:sz w:val="24"/>
          <w:szCs w:val="24"/>
        </w:rPr>
        <w:t xml:space="preserve">Stanton, R. (2012). </w:t>
      </w:r>
      <w:proofErr w:type="spellStart"/>
      <w:r w:rsidRPr="002333CE">
        <w:rPr>
          <w:rFonts w:ascii="Times New Roman" w:hAnsi="Times New Roman"/>
          <w:sz w:val="24"/>
          <w:szCs w:val="24"/>
        </w:rPr>
        <w:t>Teori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Fiksi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Robert Stanton. Yogyakarta: </w:t>
      </w:r>
      <w:proofErr w:type="spellStart"/>
      <w:r w:rsidRPr="002333CE">
        <w:rPr>
          <w:rFonts w:ascii="Times New Roman" w:hAnsi="Times New Roman"/>
          <w:sz w:val="24"/>
          <w:szCs w:val="24"/>
        </w:rPr>
        <w:t>Pustaka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Pelajar</w:t>
      </w:r>
      <w:proofErr w:type="spellEnd"/>
      <w:r w:rsidRPr="002333CE">
        <w:rPr>
          <w:rFonts w:ascii="Times New Roman" w:hAnsi="Times New Roman"/>
          <w:sz w:val="24"/>
          <w:szCs w:val="24"/>
        </w:rPr>
        <w:t>.</w:t>
      </w:r>
    </w:p>
    <w:p w:rsidR="002333CE" w:rsidRPr="002333CE" w:rsidRDefault="002333CE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5A4040" w:rsidRDefault="005A4040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333CE">
        <w:rPr>
          <w:rFonts w:ascii="Times New Roman" w:hAnsi="Times New Roman"/>
          <w:sz w:val="24"/>
          <w:szCs w:val="24"/>
        </w:rPr>
        <w:t>Nurgiyantoro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, B. (2013). </w:t>
      </w:r>
      <w:proofErr w:type="spellStart"/>
      <w:r w:rsidRPr="002333CE">
        <w:rPr>
          <w:rFonts w:ascii="Times New Roman" w:hAnsi="Times New Roman"/>
          <w:sz w:val="24"/>
          <w:szCs w:val="24"/>
        </w:rPr>
        <w:t>Teori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Pengkajian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Fiksi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. Yogyakarta: </w:t>
      </w:r>
      <w:proofErr w:type="spellStart"/>
      <w:r w:rsidRPr="002333CE">
        <w:rPr>
          <w:rFonts w:ascii="Times New Roman" w:hAnsi="Times New Roman"/>
          <w:sz w:val="24"/>
          <w:szCs w:val="24"/>
        </w:rPr>
        <w:t>Gadjah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33CE">
        <w:rPr>
          <w:rFonts w:ascii="Times New Roman" w:hAnsi="Times New Roman"/>
          <w:sz w:val="24"/>
          <w:szCs w:val="24"/>
        </w:rPr>
        <w:t>Mada</w:t>
      </w:r>
      <w:proofErr w:type="spellEnd"/>
      <w:r w:rsidRPr="002333CE">
        <w:rPr>
          <w:rFonts w:ascii="Times New Roman" w:hAnsi="Times New Roman"/>
          <w:sz w:val="24"/>
          <w:szCs w:val="24"/>
        </w:rPr>
        <w:t xml:space="preserve"> University Press.</w:t>
      </w:r>
    </w:p>
    <w:p w:rsidR="002333CE" w:rsidRPr="002333CE" w:rsidRDefault="002333CE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08376F" w:rsidRDefault="005A4040" w:rsidP="00A63F19">
      <w:pPr>
        <w:spacing w:after="0" w:line="240" w:lineRule="auto"/>
        <w:ind w:left="567" w:hanging="567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Handayani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C. S., &amp;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Novianto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 A. (2004). </w:t>
      </w:r>
      <w:proofErr w:type="spellStart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Kuasa</w:t>
      </w:r>
      <w:proofErr w:type="spellEnd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wanita</w:t>
      </w:r>
      <w:proofErr w:type="spellEnd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jawa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 LKIS PELANGI AKSARA.</w:t>
      </w:r>
    </w:p>
    <w:p w:rsidR="002333CE" w:rsidRPr="002333CE" w:rsidRDefault="002333CE" w:rsidP="00A63F19">
      <w:pPr>
        <w:spacing w:after="0" w:line="240" w:lineRule="auto"/>
        <w:ind w:left="567" w:hanging="567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5A4040" w:rsidRDefault="005A4040" w:rsidP="00A63F19">
      <w:pPr>
        <w:spacing w:after="0" w:line="240" w:lineRule="auto"/>
        <w:ind w:left="567" w:hanging="567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Tobin, G. A., &amp;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Ollenburger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J. C. (1996). Predicting levels of </w:t>
      </w:r>
      <w:proofErr w:type="spell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postdisaster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stress in adults following the 1993 floods in the upper </w:t>
      </w:r>
      <w:proofErr w:type="spellStart"/>
      <w:proofErr w:type="gramStart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midwest</w:t>
      </w:r>
      <w:proofErr w:type="spellEnd"/>
      <w:proofErr w:type="gram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 </w:t>
      </w:r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 xml:space="preserve">Environment and </w:t>
      </w:r>
      <w:proofErr w:type="spellStart"/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Behavior</w:t>
      </w:r>
      <w:proofErr w:type="spellEnd"/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 </w:t>
      </w:r>
      <w:r w:rsidRPr="002333CE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28</w:t>
      </w:r>
      <w:r w:rsidRPr="002333C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(3), 340-357.</w:t>
      </w:r>
    </w:p>
    <w:p w:rsidR="002333CE" w:rsidRPr="002333CE" w:rsidRDefault="002333CE" w:rsidP="00A63F19">
      <w:pPr>
        <w:spacing w:after="0" w:line="240" w:lineRule="auto"/>
        <w:ind w:left="567" w:hanging="567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EB79B8" w:rsidRPr="002333CE" w:rsidRDefault="00EB79B8" w:rsidP="00A63F19">
      <w:pPr>
        <w:pStyle w:val="Bibliography"/>
        <w:spacing w:after="0"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 w:rsidRPr="002333CE">
        <w:rPr>
          <w:rFonts w:ascii="Times New Roman" w:hAnsi="Times New Roman"/>
          <w:noProof/>
          <w:sz w:val="24"/>
          <w:szCs w:val="24"/>
          <w:lang w:val="en-US"/>
        </w:rPr>
        <w:lastRenderedPageBreak/>
        <w:t xml:space="preserve">Hasibuan ( in Syafnidawaty). (2020, October 13). </w:t>
      </w:r>
      <w:r w:rsidRPr="002333CE">
        <w:rPr>
          <w:rFonts w:ascii="Times New Roman" w:hAnsi="Times New Roman"/>
          <w:i/>
          <w:iCs/>
          <w:noProof/>
          <w:sz w:val="24"/>
          <w:szCs w:val="24"/>
          <w:lang w:val="en-US"/>
        </w:rPr>
        <w:t>Literature Review</w:t>
      </w:r>
      <w:r w:rsidRPr="002333CE">
        <w:rPr>
          <w:rFonts w:ascii="Times New Roman" w:hAnsi="Times New Roman"/>
          <w:noProof/>
          <w:sz w:val="24"/>
          <w:szCs w:val="24"/>
          <w:lang w:val="en-US"/>
        </w:rPr>
        <w:t>. Retrieved December 30, 2021, from Universitas Raharja: https://raharja.ac.id/2020/10/13/literature-review/</w:t>
      </w:r>
    </w:p>
    <w:p w:rsidR="00EB79B8" w:rsidRPr="002333CE" w:rsidRDefault="00EB79B8" w:rsidP="00A63F1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B79B8" w:rsidRPr="002333CE" w:rsidRDefault="00EB79B8" w:rsidP="00A63F19">
      <w:pPr>
        <w:pStyle w:val="Bibliography"/>
        <w:spacing w:after="0"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 w:rsidRPr="002333CE">
        <w:rPr>
          <w:rFonts w:ascii="Times New Roman" w:hAnsi="Times New Roman"/>
          <w:noProof/>
          <w:sz w:val="24"/>
          <w:szCs w:val="24"/>
        </w:rPr>
        <w:t xml:space="preserve">Tyson (in Aprillia, (2020). Internalized Racism in Angie Thomas’ The Hate U Give'. </w:t>
      </w:r>
      <w:r w:rsidRPr="002333CE">
        <w:rPr>
          <w:rFonts w:ascii="Times New Roman" w:hAnsi="Times New Roman"/>
          <w:i/>
          <w:iCs/>
          <w:noProof/>
          <w:sz w:val="24"/>
          <w:szCs w:val="24"/>
        </w:rPr>
        <w:t>Unesa, VIII</w:t>
      </w:r>
      <w:r w:rsidRPr="002333CE">
        <w:rPr>
          <w:rFonts w:ascii="Times New Roman" w:hAnsi="Times New Roman"/>
          <w:noProof/>
          <w:sz w:val="24"/>
          <w:szCs w:val="24"/>
        </w:rPr>
        <w:t>, 1-12.</w:t>
      </w:r>
    </w:p>
    <w:p w:rsidR="003011BA" w:rsidRPr="00D74765" w:rsidRDefault="00BD1774" w:rsidP="003011BA">
      <w:pPr>
        <w:spacing w:before="120" w:after="120" w:line="360" w:lineRule="atLeast"/>
        <w:jc w:val="both"/>
        <w:rPr>
          <w:rFonts w:ascii="Times New Roman" w:hAnsi="Times New Roman"/>
          <w:sz w:val="24"/>
          <w:szCs w:val="24"/>
          <w:lang w:eastAsia="en-ID"/>
        </w:rPr>
      </w:pPr>
      <w:hyperlink r:id="rId12" w:tooltip="Abi Daré" w:history="1">
        <w:proofErr w:type="spellStart"/>
        <w:r w:rsidR="003011BA" w:rsidRPr="00D74765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</w:rPr>
          <w:t>Daré</w:t>
        </w:r>
        <w:proofErr w:type="spellEnd"/>
      </w:hyperlink>
      <w:r w:rsidR="003011BA" w:rsidRPr="00D74765">
        <w:rPr>
          <w:rFonts w:ascii="Times New Roman" w:hAnsi="Times New Roman"/>
          <w:sz w:val="24"/>
          <w:szCs w:val="24"/>
        </w:rPr>
        <w:t>,</w:t>
      </w:r>
      <w:r w:rsidR="003011BA" w:rsidRPr="00D74765">
        <w:rPr>
          <w:sz w:val="24"/>
          <w:szCs w:val="24"/>
        </w:rPr>
        <w:t xml:space="preserve"> </w:t>
      </w:r>
      <w:proofErr w:type="spellStart"/>
      <w:r w:rsidR="003011BA" w:rsidRPr="00D74765">
        <w:rPr>
          <w:rFonts w:ascii="Times New Roman" w:hAnsi="Times New Roman"/>
          <w:sz w:val="24"/>
          <w:szCs w:val="24"/>
        </w:rPr>
        <w:t>Abi</w:t>
      </w:r>
      <w:proofErr w:type="spellEnd"/>
      <w:r w:rsidR="00E67A11" w:rsidRPr="00D74765">
        <w:rPr>
          <w:rFonts w:ascii="Times New Roman" w:hAnsi="Times New Roman"/>
          <w:sz w:val="24"/>
          <w:szCs w:val="24"/>
        </w:rPr>
        <w:t>. (2020).</w:t>
      </w:r>
      <w:r w:rsidR="00E67A11" w:rsidRPr="00D74765">
        <w:rPr>
          <w:rFonts w:ascii="Times New Roman" w:hAnsi="Times New Roman"/>
          <w:i/>
          <w:sz w:val="24"/>
          <w:szCs w:val="24"/>
        </w:rPr>
        <w:t xml:space="preserve">The Girl </w:t>
      </w:r>
      <w:proofErr w:type="gramStart"/>
      <w:r w:rsidR="00E67A11" w:rsidRPr="00D74765">
        <w:rPr>
          <w:rFonts w:ascii="Times New Roman" w:hAnsi="Times New Roman"/>
          <w:i/>
          <w:sz w:val="24"/>
          <w:szCs w:val="24"/>
        </w:rPr>
        <w:t>With</w:t>
      </w:r>
      <w:proofErr w:type="gramEnd"/>
      <w:r w:rsidR="00E67A11" w:rsidRPr="00D74765">
        <w:rPr>
          <w:rFonts w:ascii="Times New Roman" w:hAnsi="Times New Roman"/>
          <w:i/>
          <w:sz w:val="24"/>
          <w:szCs w:val="24"/>
        </w:rPr>
        <w:t xml:space="preserve"> the </w:t>
      </w:r>
      <w:proofErr w:type="spellStart"/>
      <w:r w:rsidR="00E67A11" w:rsidRPr="00D74765">
        <w:rPr>
          <w:rFonts w:ascii="Times New Roman" w:hAnsi="Times New Roman"/>
          <w:i/>
          <w:sz w:val="24"/>
          <w:szCs w:val="24"/>
        </w:rPr>
        <w:t>Louding</w:t>
      </w:r>
      <w:proofErr w:type="spellEnd"/>
      <w:r w:rsidR="00E67A11" w:rsidRPr="00D74765">
        <w:rPr>
          <w:rFonts w:ascii="Times New Roman" w:hAnsi="Times New Roman"/>
          <w:i/>
          <w:sz w:val="24"/>
          <w:szCs w:val="24"/>
        </w:rPr>
        <w:t xml:space="preserve"> Voice</w:t>
      </w:r>
      <w:r w:rsidR="00E67A11" w:rsidRPr="00D74765">
        <w:rPr>
          <w:rFonts w:ascii="Times New Roman" w:hAnsi="Times New Roman"/>
          <w:sz w:val="24"/>
          <w:szCs w:val="24"/>
        </w:rPr>
        <w:t>. New York: E.P. Dutton</w:t>
      </w:r>
    </w:p>
    <w:p w:rsidR="005D19B9" w:rsidRDefault="005D19B9" w:rsidP="005D19B9">
      <w:pPr>
        <w:tabs>
          <w:tab w:val="left" w:pos="993"/>
          <w:tab w:val="left" w:pos="1560"/>
          <w:tab w:val="left" w:pos="1701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5D19B9" w:rsidRDefault="005D19B9" w:rsidP="005D19B9">
      <w:pPr>
        <w:tabs>
          <w:tab w:val="left" w:pos="993"/>
          <w:tab w:val="left" w:pos="1560"/>
          <w:tab w:val="left" w:pos="1701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5D19B9" w:rsidRDefault="005D19B9" w:rsidP="005D19B9">
      <w:pPr>
        <w:tabs>
          <w:tab w:val="left" w:pos="993"/>
          <w:tab w:val="left" w:pos="1560"/>
          <w:tab w:val="left" w:pos="1701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5D19B9" w:rsidRDefault="005D19B9" w:rsidP="005D19B9">
      <w:pPr>
        <w:spacing w:after="0" w:line="480" w:lineRule="auto"/>
        <w:rPr>
          <w:rFonts w:ascii="Times New Roman" w:hAnsi="Times New Roman"/>
          <w:b/>
          <w:sz w:val="24"/>
          <w:szCs w:val="24"/>
        </w:rPr>
        <w:sectPr w:rsidR="005D19B9" w:rsidSect="00A63F19">
          <w:headerReference w:type="even" r:id="rId13"/>
          <w:headerReference w:type="default" r:id="rId14"/>
          <w:footerReference w:type="default" r:id="rId15"/>
          <w:headerReference w:type="first" r:id="rId16"/>
          <w:pgSz w:w="11907" w:h="16839" w:code="9"/>
          <w:pgMar w:top="2268" w:right="1701" w:bottom="1701" w:left="2268" w:header="709" w:footer="214" w:gutter="0"/>
          <w:cols w:space="708"/>
          <w:docGrid w:linePitch="360"/>
        </w:sectPr>
      </w:pPr>
    </w:p>
    <w:p w:rsidR="005D19B9" w:rsidRPr="005D19B9" w:rsidRDefault="005D19B9" w:rsidP="005D19B9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inline distT="0" distB="0" distL="0" distR="0" wp14:anchorId="668C174D" wp14:editId="2766D405">
            <wp:extent cx="6670989" cy="10121900"/>
            <wp:effectExtent l="0" t="0" r="0" b="0"/>
            <wp:docPr id="1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98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17"/>
          <w:lang w:val="en-US"/>
        </w:rPr>
        <w:lastRenderedPageBreak/>
        <w:drawing>
          <wp:inline distT="0" distB="0" distL="0" distR="0" wp14:anchorId="2EE07EA3" wp14:editId="7566FD3E">
            <wp:extent cx="6634615" cy="10121900"/>
            <wp:effectExtent l="0" t="0" r="0" b="0"/>
            <wp:docPr id="13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61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17"/>
          <w:lang w:val="en-US"/>
        </w:rPr>
        <w:lastRenderedPageBreak/>
        <w:drawing>
          <wp:inline distT="0" distB="0" distL="0" distR="0" wp14:anchorId="0B0E1F0D" wp14:editId="37C9DC03">
            <wp:extent cx="6698981" cy="10121900"/>
            <wp:effectExtent l="0" t="0" r="6985" b="0"/>
            <wp:docPr id="14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981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17"/>
          <w:lang w:val="en-US"/>
        </w:rPr>
        <w:lastRenderedPageBreak/>
        <w:drawing>
          <wp:inline distT="0" distB="0" distL="0" distR="0" wp14:anchorId="560A31F6" wp14:editId="602B8029">
            <wp:extent cx="6582543" cy="10121900"/>
            <wp:effectExtent l="0" t="0" r="8890" b="0"/>
            <wp:docPr id="15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54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17"/>
          <w:lang w:val="en-US"/>
        </w:rPr>
        <w:lastRenderedPageBreak/>
        <w:drawing>
          <wp:inline distT="0" distB="0" distL="0" distR="0" wp14:anchorId="7FE07DE8" wp14:editId="624B2564">
            <wp:extent cx="6840855" cy="9691870"/>
            <wp:effectExtent l="0" t="0" r="0" b="5080"/>
            <wp:docPr id="7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17"/>
          <w:lang w:val="en-US"/>
        </w:rPr>
        <w:lastRenderedPageBreak/>
        <w:drawing>
          <wp:inline distT="0" distB="0" distL="0" distR="0" wp14:anchorId="77E64DC2" wp14:editId="594202E9">
            <wp:extent cx="6840855" cy="10062123"/>
            <wp:effectExtent l="0" t="0" r="0" b="0"/>
            <wp:docPr id="8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06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17"/>
          <w:lang w:val="en-US"/>
        </w:rPr>
        <w:lastRenderedPageBreak/>
        <w:drawing>
          <wp:inline distT="0" distB="0" distL="0" distR="0" wp14:anchorId="5476932A" wp14:editId="63F88906">
            <wp:extent cx="6639697" cy="10121900"/>
            <wp:effectExtent l="0" t="0" r="8890" b="0"/>
            <wp:docPr id="9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697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17"/>
          <w:lang w:val="en-US"/>
        </w:rPr>
        <w:lastRenderedPageBreak/>
        <w:drawing>
          <wp:inline distT="0" distB="0" distL="0" distR="0" wp14:anchorId="50AD920E" wp14:editId="2DC90BFD">
            <wp:extent cx="6590003" cy="10121900"/>
            <wp:effectExtent l="0" t="0" r="1905" b="0"/>
            <wp:docPr id="10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00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4DDA7C7" wp14:editId="167A3FFB">
            <wp:extent cx="6840855" cy="9668661"/>
            <wp:effectExtent l="0" t="0" r="0" b="8890"/>
            <wp:docPr id="5" name="Picture 5" descr="C:\Users\PC EDITING\Documents\img20251025_1108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EDITING\Documents\img20251025_110811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9B9" w:rsidRPr="005D19B9" w:rsidSect="005D19B9">
      <w:headerReference w:type="even" r:id="rId26"/>
      <w:headerReference w:type="default" r:id="rId27"/>
      <w:footerReference w:type="default" r:id="rId28"/>
      <w:headerReference w:type="first" r:id="rId29"/>
      <w:pgSz w:w="11907" w:h="16839" w:code="9"/>
      <w:pgMar w:top="567" w:right="567" w:bottom="567" w:left="56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082" w:rsidRDefault="007C1082" w:rsidP="00A63F19">
      <w:pPr>
        <w:spacing w:after="0" w:line="240" w:lineRule="auto"/>
      </w:pPr>
      <w:r>
        <w:separator/>
      </w:r>
    </w:p>
  </w:endnote>
  <w:endnote w:type="continuationSeparator" w:id="0">
    <w:p w:rsidR="007C1082" w:rsidRDefault="007C1082" w:rsidP="00A63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F19" w:rsidRDefault="00A63F1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D1774">
      <w:rPr>
        <w:noProof/>
      </w:rPr>
      <w:t>1</w:t>
    </w:r>
    <w:r>
      <w:fldChar w:fldCharType="end"/>
    </w:r>
  </w:p>
  <w:p w:rsidR="00A63F19" w:rsidRDefault="00A63F19" w:rsidP="00A63F19">
    <w:pPr>
      <w:pStyle w:val="Footer"/>
      <w:tabs>
        <w:tab w:val="clear" w:pos="4680"/>
        <w:tab w:val="clear" w:pos="936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F19" w:rsidRDefault="00A63F19" w:rsidP="00A63F19">
    <w:pPr>
      <w:pStyle w:val="Footer"/>
      <w:tabs>
        <w:tab w:val="clear" w:pos="4680"/>
        <w:tab w:val="clear" w:pos="936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B9" w:rsidRPr="005D19B9" w:rsidRDefault="005D19B9" w:rsidP="005D19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082" w:rsidRDefault="007C1082" w:rsidP="00A63F19">
      <w:pPr>
        <w:spacing w:after="0" w:line="240" w:lineRule="auto"/>
      </w:pPr>
      <w:r>
        <w:separator/>
      </w:r>
    </w:p>
  </w:footnote>
  <w:footnote w:type="continuationSeparator" w:id="0">
    <w:p w:rsidR="007C1082" w:rsidRDefault="007C1082" w:rsidP="00A63F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B9" w:rsidRDefault="00BD17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4168" o:spid="_x0000_s2092" type="#_x0000_t75" style="position:absolute;margin-left:0;margin-top:0;width:337.5pt;height:333pt;z-index:-25161420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F19" w:rsidRDefault="00BD1774" w:rsidP="00A63F19">
    <w:pPr>
      <w:pStyle w:val="Header"/>
      <w:tabs>
        <w:tab w:val="clear" w:pos="4680"/>
      </w:tabs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4169" o:spid="_x0000_s2093" type="#_x0000_t75" style="position:absolute;margin-left:0;margin-top:0;width:337.5pt;height:333pt;z-index:-25161318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B9" w:rsidRDefault="00BD17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4167" o:spid="_x0000_s2091" type="#_x0000_t75" style="position:absolute;margin-left:0;margin-top:0;width:337.5pt;height:333pt;z-index:-25161523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B9" w:rsidRDefault="00BD17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4171" o:spid="_x0000_s2095" type="#_x0000_t75" style="position:absolute;margin-left:0;margin-top:0;width:337.5pt;height:333pt;z-index:-25161113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F19" w:rsidRDefault="00BD1774">
    <w:pPr>
      <w:pStyle w:val="Header"/>
      <w:jc w:val="right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4172" o:spid="_x0000_s2096" type="#_x0000_t75" style="position:absolute;left:0;text-align:left;margin-left:0;margin-top:0;width:337.5pt;height:333pt;z-index:-25161011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 w:rsidR="00A63F19">
      <w:fldChar w:fldCharType="begin"/>
    </w:r>
    <w:r w:rsidR="00A63F19">
      <w:instrText xml:space="preserve"> PAGE   \* MERGEFORMAT </w:instrText>
    </w:r>
    <w:r w:rsidR="00A63F19">
      <w:fldChar w:fldCharType="separate"/>
    </w:r>
    <w:r>
      <w:rPr>
        <w:noProof/>
      </w:rPr>
      <w:t>2</w:t>
    </w:r>
    <w:r w:rsidR="00A63F19">
      <w:fldChar w:fldCharType="end"/>
    </w:r>
  </w:p>
  <w:p w:rsidR="00A63F19" w:rsidRDefault="00A63F19" w:rsidP="00A63F19">
    <w:pPr>
      <w:pStyle w:val="Header"/>
      <w:tabs>
        <w:tab w:val="clear" w:pos="4680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B9" w:rsidRDefault="00BD17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4170" o:spid="_x0000_s2094" type="#_x0000_t75" style="position:absolute;margin-left:0;margin-top:0;width:337.5pt;height:333pt;z-index:-25161216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B9" w:rsidRDefault="00BD17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4174" o:spid="_x0000_s2098" type="#_x0000_t75" style="position:absolute;margin-left:0;margin-top:0;width:337.5pt;height:333pt;z-index:-25160806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B9" w:rsidRPr="005D19B9" w:rsidRDefault="00BD1774" w:rsidP="005D19B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4175" o:spid="_x0000_s2099" type="#_x0000_t75" style="position:absolute;margin-left:0;margin-top:0;width:337.5pt;height:333pt;z-index:-25160704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B9" w:rsidRDefault="00BD17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4173" o:spid="_x0000_s2097" type="#_x0000_t75" style="position:absolute;margin-left:0;margin-top:0;width:337.5pt;height:333pt;z-index:-25160908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901047"/>
    <w:multiLevelType w:val="hybridMultilevel"/>
    <w:tmpl w:val="D714C136"/>
    <w:lvl w:ilvl="0" w:tplc="897AA9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025F0A"/>
    <w:multiLevelType w:val="multilevel"/>
    <w:tmpl w:val="5A4A436C"/>
    <w:lvl w:ilvl="0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8" w:hanging="1800"/>
      </w:pPr>
      <w:rPr>
        <w:rFonts w:hint="default"/>
      </w:rPr>
    </w:lvl>
  </w:abstractNum>
  <w:abstractNum w:abstractNumId="2">
    <w:nsid w:val="37C4195A"/>
    <w:multiLevelType w:val="multilevel"/>
    <w:tmpl w:val="847640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B5D1457"/>
    <w:multiLevelType w:val="hybridMultilevel"/>
    <w:tmpl w:val="68DC5D54"/>
    <w:lvl w:ilvl="0" w:tplc="E9F85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F21439"/>
    <w:multiLevelType w:val="multilevel"/>
    <w:tmpl w:val="855A66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402B7304"/>
    <w:multiLevelType w:val="hybridMultilevel"/>
    <w:tmpl w:val="D796286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C13453"/>
    <w:multiLevelType w:val="multilevel"/>
    <w:tmpl w:val="1292B0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42CF3D32"/>
    <w:multiLevelType w:val="hybridMultilevel"/>
    <w:tmpl w:val="CE0E6F80"/>
    <w:lvl w:ilvl="0" w:tplc="19D0A27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3FC5E75"/>
    <w:multiLevelType w:val="hybridMultilevel"/>
    <w:tmpl w:val="4296D6E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393B54"/>
    <w:multiLevelType w:val="hybridMultilevel"/>
    <w:tmpl w:val="7F788016"/>
    <w:lvl w:ilvl="0" w:tplc="47B447D8">
      <w:start w:val="1"/>
      <w:numFmt w:val="decimal"/>
      <w:lvlText w:val="%1."/>
      <w:lvlJc w:val="left"/>
      <w:pPr>
        <w:ind w:left="77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93" w:hanging="360"/>
      </w:pPr>
    </w:lvl>
    <w:lvl w:ilvl="2" w:tplc="3809001B" w:tentative="1">
      <w:start w:val="1"/>
      <w:numFmt w:val="lowerRoman"/>
      <w:lvlText w:val="%3."/>
      <w:lvlJc w:val="right"/>
      <w:pPr>
        <w:ind w:left="2213" w:hanging="180"/>
      </w:pPr>
    </w:lvl>
    <w:lvl w:ilvl="3" w:tplc="3809000F" w:tentative="1">
      <w:start w:val="1"/>
      <w:numFmt w:val="decimal"/>
      <w:lvlText w:val="%4."/>
      <w:lvlJc w:val="left"/>
      <w:pPr>
        <w:ind w:left="2933" w:hanging="360"/>
      </w:pPr>
    </w:lvl>
    <w:lvl w:ilvl="4" w:tplc="38090019" w:tentative="1">
      <w:start w:val="1"/>
      <w:numFmt w:val="lowerLetter"/>
      <w:lvlText w:val="%5."/>
      <w:lvlJc w:val="left"/>
      <w:pPr>
        <w:ind w:left="3653" w:hanging="360"/>
      </w:pPr>
    </w:lvl>
    <w:lvl w:ilvl="5" w:tplc="3809001B" w:tentative="1">
      <w:start w:val="1"/>
      <w:numFmt w:val="lowerRoman"/>
      <w:lvlText w:val="%6."/>
      <w:lvlJc w:val="right"/>
      <w:pPr>
        <w:ind w:left="4373" w:hanging="180"/>
      </w:pPr>
    </w:lvl>
    <w:lvl w:ilvl="6" w:tplc="3809000F" w:tentative="1">
      <w:start w:val="1"/>
      <w:numFmt w:val="decimal"/>
      <w:lvlText w:val="%7."/>
      <w:lvlJc w:val="left"/>
      <w:pPr>
        <w:ind w:left="5093" w:hanging="360"/>
      </w:pPr>
    </w:lvl>
    <w:lvl w:ilvl="7" w:tplc="38090019" w:tentative="1">
      <w:start w:val="1"/>
      <w:numFmt w:val="lowerLetter"/>
      <w:lvlText w:val="%8."/>
      <w:lvlJc w:val="left"/>
      <w:pPr>
        <w:ind w:left="5813" w:hanging="360"/>
      </w:pPr>
    </w:lvl>
    <w:lvl w:ilvl="8" w:tplc="38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0">
    <w:nsid w:val="4EB839FE"/>
    <w:multiLevelType w:val="multilevel"/>
    <w:tmpl w:val="843C74F4"/>
    <w:lvl w:ilvl="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70" w:hanging="1800"/>
      </w:pPr>
      <w:rPr>
        <w:rFonts w:hint="default"/>
      </w:rPr>
    </w:lvl>
  </w:abstractNum>
  <w:abstractNum w:abstractNumId="11">
    <w:nsid w:val="58F61BD5"/>
    <w:multiLevelType w:val="hybridMultilevel"/>
    <w:tmpl w:val="030418F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7758AC"/>
    <w:multiLevelType w:val="hybridMultilevel"/>
    <w:tmpl w:val="B27A95D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B629CD"/>
    <w:multiLevelType w:val="multilevel"/>
    <w:tmpl w:val="38F0CB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7BE379CA"/>
    <w:multiLevelType w:val="hybridMultilevel"/>
    <w:tmpl w:val="03D69B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F4008E"/>
    <w:multiLevelType w:val="multilevel"/>
    <w:tmpl w:val="B25CECDA"/>
    <w:lvl w:ilvl="0">
      <w:start w:val="1"/>
      <w:numFmt w:val="decimal"/>
      <w:lvlText w:val="%1."/>
      <w:lvlJc w:val="left"/>
      <w:pPr>
        <w:ind w:left="63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63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5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78" w:hanging="1800"/>
      </w:pPr>
      <w:rPr>
        <w:rFonts w:hint="default"/>
      </w:rPr>
    </w:lvl>
  </w:abstractNum>
  <w:abstractNum w:abstractNumId="16">
    <w:nsid w:val="7DA6263B"/>
    <w:multiLevelType w:val="multilevel"/>
    <w:tmpl w:val="DBACEC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>
    <w:nsid w:val="7F290AE7"/>
    <w:multiLevelType w:val="hybridMultilevel"/>
    <w:tmpl w:val="8248761C"/>
    <w:lvl w:ilvl="0" w:tplc="ADEE23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6"/>
  </w:num>
  <w:num w:numId="3">
    <w:abstractNumId w:val="6"/>
  </w:num>
  <w:num w:numId="4">
    <w:abstractNumId w:val="9"/>
  </w:num>
  <w:num w:numId="5">
    <w:abstractNumId w:val="15"/>
  </w:num>
  <w:num w:numId="6">
    <w:abstractNumId w:val="1"/>
  </w:num>
  <w:num w:numId="7">
    <w:abstractNumId w:val="12"/>
  </w:num>
  <w:num w:numId="8">
    <w:abstractNumId w:val="5"/>
  </w:num>
  <w:num w:numId="9">
    <w:abstractNumId w:val="7"/>
  </w:num>
  <w:num w:numId="10">
    <w:abstractNumId w:val="11"/>
  </w:num>
  <w:num w:numId="11">
    <w:abstractNumId w:val="4"/>
  </w:num>
  <w:num w:numId="12">
    <w:abstractNumId w:val="10"/>
  </w:num>
  <w:num w:numId="13">
    <w:abstractNumId w:val="8"/>
  </w:num>
  <w:num w:numId="14">
    <w:abstractNumId w:val="13"/>
  </w:num>
  <w:num w:numId="15">
    <w:abstractNumId w:val="2"/>
  </w:num>
  <w:num w:numId="16">
    <w:abstractNumId w:val="3"/>
  </w:num>
  <w:num w:numId="17">
    <w:abstractNumId w:val="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fT4LjR8YohsJovCUHD7zq56f2PziY2uDqZmjHDDIywpynTfP/6kl2cViFAMYlMNDF8VBpegHziq8IEQO+pcdyQ==" w:salt="hiUJp9V6PbHyQSuLs4q04w=="/>
  <w:defaultTabStop w:val="720"/>
  <w:characterSpacingControl w:val="doNotCompress"/>
  <w:hdrShapeDefaults>
    <o:shapedefaults v:ext="edit" spidmax="21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344"/>
    <w:rsid w:val="000044E7"/>
    <w:rsid w:val="0001303F"/>
    <w:rsid w:val="000204D4"/>
    <w:rsid w:val="00020D72"/>
    <w:rsid w:val="000414CB"/>
    <w:rsid w:val="000476DE"/>
    <w:rsid w:val="0008376F"/>
    <w:rsid w:val="00084D8C"/>
    <w:rsid w:val="000A1F1D"/>
    <w:rsid w:val="000A3677"/>
    <w:rsid w:val="000C783F"/>
    <w:rsid w:val="000D2092"/>
    <w:rsid w:val="000E0740"/>
    <w:rsid w:val="000F5378"/>
    <w:rsid w:val="000F6759"/>
    <w:rsid w:val="00107BED"/>
    <w:rsid w:val="0011748B"/>
    <w:rsid w:val="00130494"/>
    <w:rsid w:val="0013376B"/>
    <w:rsid w:val="00134AD9"/>
    <w:rsid w:val="00142633"/>
    <w:rsid w:val="001520E3"/>
    <w:rsid w:val="00156792"/>
    <w:rsid w:val="0015785E"/>
    <w:rsid w:val="0017088B"/>
    <w:rsid w:val="00176588"/>
    <w:rsid w:val="0018271C"/>
    <w:rsid w:val="001838C6"/>
    <w:rsid w:val="001840FC"/>
    <w:rsid w:val="00187446"/>
    <w:rsid w:val="001A06D2"/>
    <w:rsid w:val="001A0F21"/>
    <w:rsid w:val="001A1A17"/>
    <w:rsid w:val="001B212B"/>
    <w:rsid w:val="001B4927"/>
    <w:rsid w:val="001B4C74"/>
    <w:rsid w:val="001C3BCC"/>
    <w:rsid w:val="001C58F0"/>
    <w:rsid w:val="001D3478"/>
    <w:rsid w:val="001F080A"/>
    <w:rsid w:val="001F2A9A"/>
    <w:rsid w:val="001F4B4F"/>
    <w:rsid w:val="001F69B6"/>
    <w:rsid w:val="00203FF8"/>
    <w:rsid w:val="00204BBE"/>
    <w:rsid w:val="00205619"/>
    <w:rsid w:val="00210BE0"/>
    <w:rsid w:val="00212E52"/>
    <w:rsid w:val="00220890"/>
    <w:rsid w:val="0022120E"/>
    <w:rsid w:val="002223E8"/>
    <w:rsid w:val="00226144"/>
    <w:rsid w:val="0022660A"/>
    <w:rsid w:val="002333CE"/>
    <w:rsid w:val="00234F0F"/>
    <w:rsid w:val="002424AD"/>
    <w:rsid w:val="00242CF2"/>
    <w:rsid w:val="00252748"/>
    <w:rsid w:val="00252D14"/>
    <w:rsid w:val="00255BF6"/>
    <w:rsid w:val="00263C2C"/>
    <w:rsid w:val="002647AD"/>
    <w:rsid w:val="00267941"/>
    <w:rsid w:val="0027536D"/>
    <w:rsid w:val="00280C79"/>
    <w:rsid w:val="002B0F6F"/>
    <w:rsid w:val="002B30C5"/>
    <w:rsid w:val="002C0023"/>
    <w:rsid w:val="002C060B"/>
    <w:rsid w:val="002C5849"/>
    <w:rsid w:val="002C662F"/>
    <w:rsid w:val="002D46DF"/>
    <w:rsid w:val="002F2AED"/>
    <w:rsid w:val="002F73D9"/>
    <w:rsid w:val="003011BA"/>
    <w:rsid w:val="003102AC"/>
    <w:rsid w:val="003120E7"/>
    <w:rsid w:val="0031365B"/>
    <w:rsid w:val="003219AE"/>
    <w:rsid w:val="00330409"/>
    <w:rsid w:val="0033280F"/>
    <w:rsid w:val="00346828"/>
    <w:rsid w:val="00353FCE"/>
    <w:rsid w:val="00366DA3"/>
    <w:rsid w:val="003712FE"/>
    <w:rsid w:val="00373475"/>
    <w:rsid w:val="00376456"/>
    <w:rsid w:val="0039000A"/>
    <w:rsid w:val="00395F72"/>
    <w:rsid w:val="003A2BA6"/>
    <w:rsid w:val="003C5416"/>
    <w:rsid w:val="003C7C17"/>
    <w:rsid w:val="003D0AA4"/>
    <w:rsid w:val="003D1D8A"/>
    <w:rsid w:val="00426D15"/>
    <w:rsid w:val="004317C6"/>
    <w:rsid w:val="004338D5"/>
    <w:rsid w:val="00437832"/>
    <w:rsid w:val="004667AA"/>
    <w:rsid w:val="00470A66"/>
    <w:rsid w:val="004773BE"/>
    <w:rsid w:val="00477537"/>
    <w:rsid w:val="00495661"/>
    <w:rsid w:val="004B4D8D"/>
    <w:rsid w:val="004B6894"/>
    <w:rsid w:val="004C13B9"/>
    <w:rsid w:val="004D060A"/>
    <w:rsid w:val="004D10CE"/>
    <w:rsid w:val="004D1D7D"/>
    <w:rsid w:val="004E2235"/>
    <w:rsid w:val="004E4928"/>
    <w:rsid w:val="004E6C19"/>
    <w:rsid w:val="004E7994"/>
    <w:rsid w:val="004F00DC"/>
    <w:rsid w:val="004F1D08"/>
    <w:rsid w:val="004F56B0"/>
    <w:rsid w:val="004F6408"/>
    <w:rsid w:val="00500021"/>
    <w:rsid w:val="00500F60"/>
    <w:rsid w:val="00504E25"/>
    <w:rsid w:val="005227FA"/>
    <w:rsid w:val="0053094E"/>
    <w:rsid w:val="00533731"/>
    <w:rsid w:val="00541A69"/>
    <w:rsid w:val="00563663"/>
    <w:rsid w:val="00575889"/>
    <w:rsid w:val="00575989"/>
    <w:rsid w:val="00593EE6"/>
    <w:rsid w:val="005A4040"/>
    <w:rsid w:val="005B556F"/>
    <w:rsid w:val="005C34A2"/>
    <w:rsid w:val="005C5655"/>
    <w:rsid w:val="005D19B9"/>
    <w:rsid w:val="005E0C02"/>
    <w:rsid w:val="005E51B1"/>
    <w:rsid w:val="0060094E"/>
    <w:rsid w:val="0060550D"/>
    <w:rsid w:val="006139E7"/>
    <w:rsid w:val="006149B8"/>
    <w:rsid w:val="00621DA9"/>
    <w:rsid w:val="0062282C"/>
    <w:rsid w:val="00644409"/>
    <w:rsid w:val="00655BC2"/>
    <w:rsid w:val="00663CDA"/>
    <w:rsid w:val="0066795F"/>
    <w:rsid w:val="00686482"/>
    <w:rsid w:val="00691232"/>
    <w:rsid w:val="006974E7"/>
    <w:rsid w:val="006A0858"/>
    <w:rsid w:val="006A55E4"/>
    <w:rsid w:val="006A78E6"/>
    <w:rsid w:val="006B7E7C"/>
    <w:rsid w:val="006D4304"/>
    <w:rsid w:val="006F3D62"/>
    <w:rsid w:val="00700B0A"/>
    <w:rsid w:val="0070425C"/>
    <w:rsid w:val="0070465E"/>
    <w:rsid w:val="00712784"/>
    <w:rsid w:val="00747DAC"/>
    <w:rsid w:val="00775D54"/>
    <w:rsid w:val="00776A8D"/>
    <w:rsid w:val="00791634"/>
    <w:rsid w:val="007957F0"/>
    <w:rsid w:val="007B61F2"/>
    <w:rsid w:val="007C1082"/>
    <w:rsid w:val="007C1F3B"/>
    <w:rsid w:val="007D0867"/>
    <w:rsid w:val="007D0A21"/>
    <w:rsid w:val="007E795C"/>
    <w:rsid w:val="007F1534"/>
    <w:rsid w:val="00802FCE"/>
    <w:rsid w:val="00806B62"/>
    <w:rsid w:val="00816B9C"/>
    <w:rsid w:val="00820197"/>
    <w:rsid w:val="00826271"/>
    <w:rsid w:val="008412B9"/>
    <w:rsid w:val="00841E4B"/>
    <w:rsid w:val="0084646B"/>
    <w:rsid w:val="00853DFE"/>
    <w:rsid w:val="00864D60"/>
    <w:rsid w:val="008668EB"/>
    <w:rsid w:val="008759B7"/>
    <w:rsid w:val="00876088"/>
    <w:rsid w:val="00881531"/>
    <w:rsid w:val="008A40FE"/>
    <w:rsid w:val="008C4910"/>
    <w:rsid w:val="008F4170"/>
    <w:rsid w:val="008F513B"/>
    <w:rsid w:val="00914983"/>
    <w:rsid w:val="009159D8"/>
    <w:rsid w:val="00916816"/>
    <w:rsid w:val="00925CDE"/>
    <w:rsid w:val="00965B40"/>
    <w:rsid w:val="009812EB"/>
    <w:rsid w:val="00983FCE"/>
    <w:rsid w:val="00987171"/>
    <w:rsid w:val="0099013D"/>
    <w:rsid w:val="009A2A6A"/>
    <w:rsid w:val="009B6179"/>
    <w:rsid w:val="009C250E"/>
    <w:rsid w:val="009C58DC"/>
    <w:rsid w:val="009D07BF"/>
    <w:rsid w:val="009D6D28"/>
    <w:rsid w:val="009E27DB"/>
    <w:rsid w:val="009E7E86"/>
    <w:rsid w:val="009F1DC0"/>
    <w:rsid w:val="009F5C4F"/>
    <w:rsid w:val="00A045E4"/>
    <w:rsid w:val="00A1499E"/>
    <w:rsid w:val="00A21568"/>
    <w:rsid w:val="00A22437"/>
    <w:rsid w:val="00A2791F"/>
    <w:rsid w:val="00A30639"/>
    <w:rsid w:val="00A3756D"/>
    <w:rsid w:val="00A41FE7"/>
    <w:rsid w:val="00A45461"/>
    <w:rsid w:val="00A46149"/>
    <w:rsid w:val="00A47495"/>
    <w:rsid w:val="00A535CC"/>
    <w:rsid w:val="00A54A40"/>
    <w:rsid w:val="00A63F19"/>
    <w:rsid w:val="00A6552A"/>
    <w:rsid w:val="00A721EF"/>
    <w:rsid w:val="00A73C35"/>
    <w:rsid w:val="00A76521"/>
    <w:rsid w:val="00A854ED"/>
    <w:rsid w:val="00A976E2"/>
    <w:rsid w:val="00AA051F"/>
    <w:rsid w:val="00AA30AC"/>
    <w:rsid w:val="00AC0353"/>
    <w:rsid w:val="00AC13B5"/>
    <w:rsid w:val="00AC2A27"/>
    <w:rsid w:val="00AD0FB7"/>
    <w:rsid w:val="00AD3E5E"/>
    <w:rsid w:val="00AD6329"/>
    <w:rsid w:val="00AD6994"/>
    <w:rsid w:val="00AE0B09"/>
    <w:rsid w:val="00AE624A"/>
    <w:rsid w:val="00AF3529"/>
    <w:rsid w:val="00B0103F"/>
    <w:rsid w:val="00B07468"/>
    <w:rsid w:val="00B11062"/>
    <w:rsid w:val="00B31854"/>
    <w:rsid w:val="00B3465B"/>
    <w:rsid w:val="00B34FF9"/>
    <w:rsid w:val="00B36312"/>
    <w:rsid w:val="00B41BD4"/>
    <w:rsid w:val="00B55024"/>
    <w:rsid w:val="00B572D0"/>
    <w:rsid w:val="00B57AAE"/>
    <w:rsid w:val="00B60F4C"/>
    <w:rsid w:val="00B73A30"/>
    <w:rsid w:val="00B84AF5"/>
    <w:rsid w:val="00B90030"/>
    <w:rsid w:val="00B9188A"/>
    <w:rsid w:val="00B95325"/>
    <w:rsid w:val="00B97187"/>
    <w:rsid w:val="00BA6C8E"/>
    <w:rsid w:val="00BB79F7"/>
    <w:rsid w:val="00BC0B75"/>
    <w:rsid w:val="00BD1774"/>
    <w:rsid w:val="00BD2151"/>
    <w:rsid w:val="00BE1B1B"/>
    <w:rsid w:val="00C21E83"/>
    <w:rsid w:val="00C22E40"/>
    <w:rsid w:val="00C307C2"/>
    <w:rsid w:val="00C552D8"/>
    <w:rsid w:val="00C57E8F"/>
    <w:rsid w:val="00C64ED5"/>
    <w:rsid w:val="00C67770"/>
    <w:rsid w:val="00C71732"/>
    <w:rsid w:val="00C742FC"/>
    <w:rsid w:val="00C825E3"/>
    <w:rsid w:val="00C84D2A"/>
    <w:rsid w:val="00C90B6A"/>
    <w:rsid w:val="00C91BEA"/>
    <w:rsid w:val="00C967DF"/>
    <w:rsid w:val="00C97756"/>
    <w:rsid w:val="00CA4344"/>
    <w:rsid w:val="00CA77D1"/>
    <w:rsid w:val="00CC234B"/>
    <w:rsid w:val="00CC4E65"/>
    <w:rsid w:val="00CC5421"/>
    <w:rsid w:val="00CD1081"/>
    <w:rsid w:val="00CF1EB9"/>
    <w:rsid w:val="00D01D70"/>
    <w:rsid w:val="00D14837"/>
    <w:rsid w:val="00D17F69"/>
    <w:rsid w:val="00D31AFD"/>
    <w:rsid w:val="00D37864"/>
    <w:rsid w:val="00D41A7E"/>
    <w:rsid w:val="00D41D3C"/>
    <w:rsid w:val="00D4497F"/>
    <w:rsid w:val="00D45AB8"/>
    <w:rsid w:val="00D50AFB"/>
    <w:rsid w:val="00D52AC0"/>
    <w:rsid w:val="00D54E2E"/>
    <w:rsid w:val="00D5778B"/>
    <w:rsid w:val="00D60BDB"/>
    <w:rsid w:val="00D65BD1"/>
    <w:rsid w:val="00D73B33"/>
    <w:rsid w:val="00D74765"/>
    <w:rsid w:val="00D87A9B"/>
    <w:rsid w:val="00D91170"/>
    <w:rsid w:val="00D9274E"/>
    <w:rsid w:val="00D941A8"/>
    <w:rsid w:val="00DC0932"/>
    <w:rsid w:val="00DD70DF"/>
    <w:rsid w:val="00DE0F5A"/>
    <w:rsid w:val="00DE1C49"/>
    <w:rsid w:val="00DE6945"/>
    <w:rsid w:val="00DE7AE3"/>
    <w:rsid w:val="00DF015E"/>
    <w:rsid w:val="00E02906"/>
    <w:rsid w:val="00E13B94"/>
    <w:rsid w:val="00E14DA9"/>
    <w:rsid w:val="00E16BCE"/>
    <w:rsid w:val="00E238A3"/>
    <w:rsid w:val="00E305C8"/>
    <w:rsid w:val="00E35168"/>
    <w:rsid w:val="00E4248E"/>
    <w:rsid w:val="00E43DC3"/>
    <w:rsid w:val="00E44CED"/>
    <w:rsid w:val="00E505E9"/>
    <w:rsid w:val="00E54390"/>
    <w:rsid w:val="00E65176"/>
    <w:rsid w:val="00E67A11"/>
    <w:rsid w:val="00E7341E"/>
    <w:rsid w:val="00E74606"/>
    <w:rsid w:val="00E74D62"/>
    <w:rsid w:val="00E75295"/>
    <w:rsid w:val="00E776CA"/>
    <w:rsid w:val="00E7779C"/>
    <w:rsid w:val="00E839AD"/>
    <w:rsid w:val="00E91600"/>
    <w:rsid w:val="00E960FE"/>
    <w:rsid w:val="00EB18EA"/>
    <w:rsid w:val="00EB79B8"/>
    <w:rsid w:val="00ED2DEA"/>
    <w:rsid w:val="00EE00B9"/>
    <w:rsid w:val="00EE08B3"/>
    <w:rsid w:val="00EE274D"/>
    <w:rsid w:val="00EE3D99"/>
    <w:rsid w:val="00EF09A6"/>
    <w:rsid w:val="00EF4F88"/>
    <w:rsid w:val="00F040B6"/>
    <w:rsid w:val="00F0789C"/>
    <w:rsid w:val="00F110F2"/>
    <w:rsid w:val="00F20D1D"/>
    <w:rsid w:val="00F31B7D"/>
    <w:rsid w:val="00F34AFE"/>
    <w:rsid w:val="00F4426E"/>
    <w:rsid w:val="00F7329B"/>
    <w:rsid w:val="00F752EA"/>
    <w:rsid w:val="00F917BA"/>
    <w:rsid w:val="00F930E6"/>
    <w:rsid w:val="00F932B2"/>
    <w:rsid w:val="00FC01C7"/>
    <w:rsid w:val="00FF3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1"/>
    </o:shapelayout>
  </w:shapeDefaults>
  <w:decimalSymbol w:val="."/>
  <w:listSeparator w:val=","/>
  <w15:docId w15:val="{BD5194C4-D5EC-4260-99DE-180CFE576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6D15"/>
    <w:pPr>
      <w:spacing w:after="160" w:line="259" w:lineRule="auto"/>
    </w:pPr>
    <w:rPr>
      <w:sz w:val="22"/>
      <w:szCs w:val="22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5416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unhideWhenUsed/>
    <w:rsid w:val="004F00DC"/>
    <w:pPr>
      <w:spacing w:after="200" w:line="276" w:lineRule="auto"/>
    </w:pPr>
    <w:rPr>
      <w:lang w:val="id-ID"/>
    </w:rPr>
  </w:style>
  <w:style w:type="character" w:styleId="Hyperlink">
    <w:name w:val="Hyperlink"/>
    <w:uiPriority w:val="99"/>
    <w:unhideWhenUsed/>
    <w:rsid w:val="004F00DC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3F1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63F19"/>
    <w:rPr>
      <w:sz w:val="22"/>
      <w:szCs w:val="22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A63F1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63F19"/>
    <w:rPr>
      <w:sz w:val="22"/>
      <w:szCs w:val="22"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9B9"/>
    <w:rPr>
      <w:rFonts w:ascii="Tahoma" w:hAnsi="Tahoma" w:cs="Tahoma"/>
      <w:sz w:val="16"/>
      <w:szCs w:val="1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3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3.jpeg"/><Relationship Id="rId26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raharja.ac.id/2020/10/13/literature-review/" TargetMode="External"/><Relationship Id="rId12" Type="http://schemas.openxmlformats.org/officeDocument/2006/relationships/hyperlink" Target="https://en.wikipedia.org/wiki/Abi_Dar%C3%A9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image" Target="media/image5.jpeg"/><Relationship Id="rId29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8.jpeg"/><Relationship Id="rId28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image" Target="media/image7.jpeg"/><Relationship Id="rId27" Type="http://schemas.openxmlformats.org/officeDocument/2006/relationships/header" Target="header8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497</Words>
  <Characters>2837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Links>
    <vt:vector size="12" baseType="variant">
      <vt:variant>
        <vt:i4>393260</vt:i4>
      </vt:variant>
      <vt:variant>
        <vt:i4>3</vt:i4>
      </vt:variant>
      <vt:variant>
        <vt:i4>0</vt:i4>
      </vt:variant>
      <vt:variant>
        <vt:i4>5</vt:i4>
      </vt:variant>
      <vt:variant>
        <vt:lpwstr>https://en.wikipedia.org/wiki/Abi_Dar%C3%A9</vt:lpwstr>
      </vt:variant>
      <vt:variant>
        <vt:lpwstr/>
      </vt:variant>
      <vt:variant>
        <vt:i4>6750335</vt:i4>
      </vt:variant>
      <vt:variant>
        <vt:i4>0</vt:i4>
      </vt:variant>
      <vt:variant>
        <vt:i4>0</vt:i4>
      </vt:variant>
      <vt:variant>
        <vt:i4>5</vt:i4>
      </vt:variant>
      <vt:variant>
        <vt:lpwstr>https://raharja.ac.id/2020/10/13/literature-review/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hp</cp:lastModifiedBy>
  <cp:revision>2</cp:revision>
  <cp:lastPrinted>2022-12-06T05:00:00Z</cp:lastPrinted>
  <dcterms:created xsi:type="dcterms:W3CDTF">2026-01-20T03:33:00Z</dcterms:created>
  <dcterms:modified xsi:type="dcterms:W3CDTF">2026-01-20T03:33:00Z</dcterms:modified>
</cp:coreProperties>
</file>