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0F702C" w14:textId="76CEC183" w:rsidR="005746E7" w:rsidRPr="003270BB" w:rsidRDefault="0049000A" w:rsidP="004C1065">
      <w:pPr>
        <w:spacing w:line="480" w:lineRule="auto"/>
        <w:jc w:val="center"/>
        <w:rPr>
          <w:rFonts w:ascii="Times New Roman" w:hAnsi="Times New Roman" w:cs="Times New Roman"/>
          <w:b/>
          <w:bCs/>
          <w:sz w:val="24"/>
          <w:szCs w:val="24"/>
        </w:rPr>
      </w:pPr>
      <w:bookmarkStart w:id="0" w:name="_GoBack"/>
      <w:bookmarkEnd w:id="0"/>
      <w:r w:rsidRPr="003270BB">
        <w:rPr>
          <w:rFonts w:ascii="Times New Roman" w:hAnsi="Times New Roman" w:cs="Times New Roman"/>
          <w:b/>
          <w:bCs/>
          <w:sz w:val="24"/>
          <w:szCs w:val="24"/>
        </w:rPr>
        <w:t>GENDER INEQUALITY ANALYSIS IN THEODORE DREISER’S SISTER CARRIE</w:t>
      </w:r>
    </w:p>
    <w:p w14:paraId="751D5D24" w14:textId="4E79044C" w:rsidR="005746E7" w:rsidRPr="003270BB" w:rsidRDefault="005746E7" w:rsidP="004C1065">
      <w:pPr>
        <w:spacing w:line="480" w:lineRule="auto"/>
        <w:jc w:val="center"/>
        <w:rPr>
          <w:rFonts w:ascii="Times New Roman" w:hAnsi="Times New Roman" w:cs="Times New Roman"/>
          <w:b/>
          <w:bCs/>
          <w:sz w:val="24"/>
          <w:szCs w:val="24"/>
        </w:rPr>
      </w:pPr>
      <w:r w:rsidRPr="003270BB">
        <w:rPr>
          <w:rFonts w:ascii="Times New Roman" w:hAnsi="Times New Roman" w:cs="Times New Roman"/>
          <w:b/>
          <w:bCs/>
          <w:sz w:val="24"/>
          <w:szCs w:val="24"/>
        </w:rPr>
        <w:t>A THESIS</w:t>
      </w:r>
    </w:p>
    <w:p w14:paraId="6EC4E8DB" w14:textId="4F829517" w:rsidR="005746E7" w:rsidRPr="00244D0B" w:rsidRDefault="00244D0B" w:rsidP="004C1065">
      <w:pPr>
        <w:spacing w:line="480" w:lineRule="auto"/>
        <w:jc w:val="center"/>
        <w:rPr>
          <w:rFonts w:ascii="Times New Roman" w:hAnsi="Times New Roman"/>
          <w:b/>
          <w:bCs/>
          <w:sz w:val="24"/>
          <w:szCs w:val="24"/>
        </w:rPr>
      </w:pPr>
      <w:r w:rsidRPr="00730737">
        <w:rPr>
          <w:rFonts w:ascii="Times New Roman" w:hAnsi="Times New Roman"/>
          <w:b/>
          <w:bCs/>
          <w:sz w:val="24"/>
          <w:szCs w:val="24"/>
        </w:rPr>
        <w:t>Submitted to the English Literature Study Program in Partial Fulfillment of the Requirements for the Degree of Literature</w:t>
      </w:r>
    </w:p>
    <w:p w14:paraId="15918176" w14:textId="655542FD" w:rsidR="00784FE5" w:rsidRPr="003270BB" w:rsidRDefault="002F70DD" w:rsidP="004C1065">
      <w:pPr>
        <w:spacing w:line="480" w:lineRule="auto"/>
        <w:jc w:val="center"/>
        <w:rPr>
          <w:rFonts w:ascii="Times New Roman" w:hAnsi="Times New Roman" w:cs="Times New Roman"/>
          <w:b/>
          <w:bCs/>
          <w:sz w:val="24"/>
          <w:szCs w:val="24"/>
        </w:rPr>
      </w:pPr>
      <w:r w:rsidRPr="003270BB">
        <w:rPr>
          <w:rFonts w:ascii="Times New Roman" w:hAnsi="Times New Roman" w:cs="Times New Roman"/>
          <w:b/>
          <w:bCs/>
          <w:sz w:val="24"/>
          <w:szCs w:val="24"/>
        </w:rPr>
        <w:t>By</w:t>
      </w:r>
    </w:p>
    <w:p w14:paraId="3E682880" w14:textId="77777777" w:rsidR="00F9349B" w:rsidRDefault="005746E7" w:rsidP="00B41EB5">
      <w:pPr>
        <w:spacing w:after="0" w:line="240" w:lineRule="auto"/>
        <w:jc w:val="center"/>
        <w:rPr>
          <w:rFonts w:ascii="Times New Roman" w:hAnsi="Times New Roman" w:cs="Times New Roman"/>
          <w:b/>
          <w:bCs/>
          <w:sz w:val="24"/>
          <w:szCs w:val="24"/>
          <w:u w:val="single"/>
          <w:vertAlign w:val="superscript"/>
        </w:rPr>
      </w:pPr>
      <w:r w:rsidRPr="003270BB">
        <w:rPr>
          <w:rFonts w:ascii="Times New Roman" w:hAnsi="Times New Roman" w:cs="Times New Roman"/>
          <w:b/>
          <w:bCs/>
          <w:sz w:val="24"/>
          <w:szCs w:val="24"/>
          <w:u w:val="single"/>
        </w:rPr>
        <w:t>MAS ANDIKA FAHREZA</w:t>
      </w:r>
    </w:p>
    <w:p w14:paraId="2F2F2CBE" w14:textId="74926765" w:rsidR="00A87071" w:rsidRDefault="005746E7" w:rsidP="00B41EB5">
      <w:pPr>
        <w:spacing w:after="0" w:line="240" w:lineRule="auto"/>
        <w:jc w:val="center"/>
        <w:rPr>
          <w:rFonts w:ascii="Times New Roman" w:hAnsi="Times New Roman" w:cs="Times New Roman"/>
          <w:b/>
          <w:bCs/>
          <w:sz w:val="24"/>
          <w:szCs w:val="24"/>
        </w:rPr>
      </w:pPr>
      <w:r w:rsidRPr="003270BB">
        <w:rPr>
          <w:rFonts w:ascii="Times New Roman" w:hAnsi="Times New Roman" w:cs="Times New Roman"/>
          <w:b/>
          <w:bCs/>
          <w:sz w:val="24"/>
          <w:szCs w:val="24"/>
        </w:rPr>
        <w:t xml:space="preserve">Registration </w:t>
      </w:r>
      <w:proofErr w:type="gramStart"/>
      <w:r w:rsidRPr="003270BB">
        <w:rPr>
          <w:rFonts w:ascii="Times New Roman" w:hAnsi="Times New Roman" w:cs="Times New Roman"/>
          <w:b/>
          <w:bCs/>
          <w:sz w:val="24"/>
          <w:szCs w:val="24"/>
        </w:rPr>
        <w:t>Number :</w:t>
      </w:r>
      <w:proofErr w:type="gramEnd"/>
      <w:r w:rsidRPr="003270BB">
        <w:rPr>
          <w:rFonts w:ascii="Times New Roman" w:hAnsi="Times New Roman" w:cs="Times New Roman"/>
          <w:b/>
          <w:bCs/>
          <w:sz w:val="24"/>
          <w:szCs w:val="24"/>
        </w:rPr>
        <w:t xml:space="preserve"> </w:t>
      </w:r>
      <w:r w:rsidR="002F70DD" w:rsidRPr="003270BB">
        <w:rPr>
          <w:rFonts w:ascii="Times New Roman" w:hAnsi="Times New Roman" w:cs="Times New Roman"/>
          <w:b/>
          <w:bCs/>
          <w:sz w:val="24"/>
          <w:szCs w:val="24"/>
        </w:rPr>
        <w:t>216114003</w:t>
      </w:r>
    </w:p>
    <w:p w14:paraId="1C982B04" w14:textId="77777777" w:rsidR="00B41EB5" w:rsidRDefault="00B41EB5" w:rsidP="00B41EB5">
      <w:pPr>
        <w:spacing w:after="0" w:line="240" w:lineRule="auto"/>
        <w:jc w:val="center"/>
        <w:rPr>
          <w:rFonts w:ascii="Times New Roman" w:hAnsi="Times New Roman" w:cs="Times New Roman"/>
          <w:b/>
          <w:bCs/>
          <w:sz w:val="24"/>
          <w:szCs w:val="24"/>
        </w:rPr>
      </w:pPr>
    </w:p>
    <w:p w14:paraId="14B6FCB7" w14:textId="77777777" w:rsidR="00B41EB5" w:rsidRPr="00F9349B" w:rsidRDefault="00B41EB5" w:rsidP="00B41EB5">
      <w:pPr>
        <w:spacing w:after="0" w:line="240" w:lineRule="auto"/>
        <w:jc w:val="center"/>
        <w:rPr>
          <w:rFonts w:ascii="Times New Roman" w:hAnsi="Times New Roman" w:cs="Times New Roman"/>
          <w:b/>
          <w:bCs/>
          <w:sz w:val="24"/>
          <w:szCs w:val="24"/>
          <w:u w:val="single"/>
          <w:vertAlign w:val="superscript"/>
        </w:rPr>
      </w:pPr>
    </w:p>
    <w:p w14:paraId="4575ECA7" w14:textId="4A05AB69" w:rsidR="00784FE5" w:rsidRPr="003270BB" w:rsidRDefault="00A87071" w:rsidP="004C1065">
      <w:pPr>
        <w:spacing w:line="480" w:lineRule="auto"/>
        <w:jc w:val="center"/>
        <w:rPr>
          <w:rFonts w:ascii="Times New Roman" w:hAnsi="Times New Roman" w:cs="Times New Roman"/>
          <w:sz w:val="24"/>
          <w:szCs w:val="24"/>
        </w:rPr>
      </w:pPr>
      <w:r w:rsidRPr="003270BB">
        <w:rPr>
          <w:rFonts w:ascii="Times New Roman" w:hAnsi="Times New Roman" w:cs="Times New Roman"/>
          <w:b/>
          <w:bCs/>
          <w:noProof/>
          <w:sz w:val="24"/>
          <w:szCs w:val="24"/>
        </w:rPr>
        <w:drawing>
          <wp:inline distT="0" distB="0" distL="0" distR="0" wp14:anchorId="568DBFC6" wp14:editId="33C0661F">
            <wp:extent cx="2247900" cy="2217927"/>
            <wp:effectExtent l="0" t="0" r="0" b="0"/>
            <wp:docPr id="1731419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419852" name="Picture 1731419852"/>
                    <pic:cNvPicPr/>
                  </pic:nvPicPr>
                  <pic:blipFill>
                    <a:blip r:embed="rId8">
                      <a:extLst>
                        <a:ext uri="{28A0092B-C50C-407E-A947-70E740481C1C}">
                          <a14:useLocalDpi xmlns:a14="http://schemas.microsoft.com/office/drawing/2010/main" val="0"/>
                        </a:ext>
                      </a:extLst>
                    </a:blip>
                    <a:stretch>
                      <a:fillRect/>
                    </a:stretch>
                  </pic:blipFill>
                  <pic:spPr>
                    <a:xfrm>
                      <a:off x="0" y="0"/>
                      <a:ext cx="2290126" cy="2259590"/>
                    </a:xfrm>
                    <a:prstGeom prst="rect">
                      <a:avLst/>
                    </a:prstGeom>
                  </pic:spPr>
                </pic:pic>
              </a:graphicData>
            </a:graphic>
          </wp:inline>
        </w:drawing>
      </w:r>
    </w:p>
    <w:p w14:paraId="65DADBAB" w14:textId="77777777" w:rsidR="00A87071" w:rsidRPr="003270BB" w:rsidRDefault="00A87071" w:rsidP="004C1065">
      <w:pPr>
        <w:spacing w:line="480" w:lineRule="auto"/>
        <w:jc w:val="center"/>
        <w:rPr>
          <w:rFonts w:ascii="Times New Roman" w:hAnsi="Times New Roman" w:cs="Times New Roman"/>
          <w:sz w:val="24"/>
          <w:szCs w:val="24"/>
        </w:rPr>
      </w:pPr>
    </w:p>
    <w:p w14:paraId="1566BF66" w14:textId="27CAD7FA" w:rsidR="00784FE5" w:rsidRPr="003270BB" w:rsidRDefault="002F70DD" w:rsidP="00473733">
      <w:pPr>
        <w:spacing w:line="240" w:lineRule="auto"/>
        <w:jc w:val="center"/>
        <w:rPr>
          <w:rFonts w:ascii="Times New Roman" w:hAnsi="Times New Roman" w:cs="Times New Roman"/>
          <w:b/>
          <w:bCs/>
          <w:sz w:val="24"/>
          <w:szCs w:val="24"/>
        </w:rPr>
      </w:pPr>
      <w:r w:rsidRPr="003270BB">
        <w:rPr>
          <w:rFonts w:ascii="Times New Roman" w:hAnsi="Times New Roman" w:cs="Times New Roman"/>
          <w:b/>
          <w:bCs/>
          <w:sz w:val="24"/>
          <w:szCs w:val="24"/>
        </w:rPr>
        <w:t>F</w:t>
      </w:r>
      <w:r w:rsidR="005746E7" w:rsidRPr="003270BB">
        <w:rPr>
          <w:rFonts w:ascii="Times New Roman" w:hAnsi="Times New Roman" w:cs="Times New Roman"/>
          <w:b/>
          <w:bCs/>
          <w:sz w:val="24"/>
          <w:szCs w:val="24"/>
        </w:rPr>
        <w:t>ACULTY OF LETTERS</w:t>
      </w:r>
    </w:p>
    <w:p w14:paraId="45AD72B7" w14:textId="449404DB" w:rsidR="00784FE5" w:rsidRDefault="00F939A1" w:rsidP="00473733">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UNIVERSITAS MUSLIM NUSANTARA AL </w:t>
      </w:r>
      <w:r w:rsidR="005746E7" w:rsidRPr="003270BB">
        <w:rPr>
          <w:rFonts w:ascii="Times New Roman" w:hAnsi="Times New Roman" w:cs="Times New Roman"/>
          <w:b/>
          <w:bCs/>
          <w:sz w:val="24"/>
          <w:szCs w:val="24"/>
        </w:rPr>
        <w:t>WASHLIYAH</w:t>
      </w:r>
    </w:p>
    <w:p w14:paraId="4F6D4911" w14:textId="2F9584E7" w:rsidR="00F9349B" w:rsidRPr="003270BB" w:rsidRDefault="00F9349B" w:rsidP="00473733">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MEDAN</w:t>
      </w:r>
    </w:p>
    <w:p w14:paraId="0D53F63D" w14:textId="5F9E79B5" w:rsidR="00AE240C" w:rsidRPr="00244D0B" w:rsidRDefault="002F70DD" w:rsidP="00473733">
      <w:pPr>
        <w:spacing w:line="240" w:lineRule="auto"/>
        <w:jc w:val="center"/>
        <w:rPr>
          <w:rFonts w:ascii="Times New Roman" w:hAnsi="Times New Roman" w:cs="Times New Roman"/>
          <w:b/>
          <w:bCs/>
          <w:sz w:val="24"/>
          <w:szCs w:val="24"/>
        </w:rPr>
      </w:pPr>
      <w:r w:rsidRPr="003270BB">
        <w:rPr>
          <w:rFonts w:ascii="Times New Roman" w:hAnsi="Times New Roman" w:cs="Times New Roman"/>
          <w:b/>
          <w:bCs/>
          <w:sz w:val="24"/>
          <w:szCs w:val="24"/>
        </w:rPr>
        <w:t>202</w:t>
      </w:r>
      <w:r w:rsidR="009A394C">
        <w:rPr>
          <w:rFonts w:ascii="Times New Roman" w:hAnsi="Times New Roman" w:cs="Times New Roman"/>
          <w:b/>
          <w:bCs/>
          <w:sz w:val="24"/>
          <w:szCs w:val="24"/>
        </w:rPr>
        <w:t>5</w:t>
      </w:r>
    </w:p>
    <w:p w14:paraId="438EEA92" w14:textId="77777777" w:rsidR="00F81902" w:rsidRDefault="00F81902" w:rsidP="004C1065">
      <w:pPr>
        <w:spacing w:line="480" w:lineRule="auto"/>
        <w:jc w:val="both"/>
        <w:rPr>
          <w:rFonts w:ascii="Times New Roman" w:hAnsi="Times New Roman" w:cs="Times New Roman"/>
          <w:b/>
          <w:bCs/>
          <w:sz w:val="24"/>
          <w:szCs w:val="24"/>
        </w:rPr>
        <w:sectPr w:rsidR="00F81902" w:rsidSect="00E76EAC">
          <w:headerReference w:type="even" r:id="rId9"/>
          <w:headerReference w:type="default" r:id="rId10"/>
          <w:footerReference w:type="default" r:id="rId11"/>
          <w:headerReference w:type="first" r:id="rId12"/>
          <w:pgSz w:w="12240" w:h="15840"/>
          <w:pgMar w:top="1701" w:right="1701" w:bottom="1701" w:left="2268" w:header="720" w:footer="720" w:gutter="0"/>
          <w:cols w:space="720"/>
          <w:titlePg/>
          <w:docGrid w:linePitch="360"/>
        </w:sectPr>
      </w:pPr>
    </w:p>
    <w:p w14:paraId="2EC861D2" w14:textId="06DE4658" w:rsidR="00E76EAC" w:rsidRDefault="00F81902" w:rsidP="004C1065">
      <w:pPr>
        <w:spacing w:line="480" w:lineRule="auto"/>
        <w:jc w:val="both"/>
        <w:rPr>
          <w:rFonts w:ascii="Times New Roman" w:hAnsi="Times New Roman" w:cs="Times New Roman"/>
          <w:b/>
          <w:bCs/>
          <w:sz w:val="24"/>
          <w:szCs w:val="24"/>
        </w:rPr>
        <w:sectPr w:rsidR="00E76EAC" w:rsidSect="00E76EAC">
          <w:pgSz w:w="12240" w:h="15840"/>
          <w:pgMar w:top="1701" w:right="1701" w:bottom="1701" w:left="2268" w:header="720" w:footer="720" w:gutter="0"/>
          <w:cols w:space="720"/>
          <w:titlePg/>
          <w:docGrid w:linePitch="360"/>
        </w:sectPr>
      </w:pPr>
      <w:r>
        <w:rPr>
          <w:rFonts w:ascii="Times New Roman" w:hAnsi="Times New Roman" w:cs="Times New Roman"/>
          <w:b/>
          <w:bCs/>
          <w:noProof/>
          <w:sz w:val="24"/>
          <w:szCs w:val="24"/>
        </w:rPr>
        <w:lastRenderedPageBreak/>
        <w:drawing>
          <wp:anchor distT="0" distB="0" distL="114300" distR="114300" simplePos="0" relativeHeight="251658240" behindDoc="0" locked="0" layoutInCell="1" allowOverlap="1" wp14:anchorId="692356FC" wp14:editId="695AEF1C">
            <wp:simplePos x="0" y="0"/>
            <wp:positionH relativeFrom="column">
              <wp:posOffset>-405859</wp:posOffset>
            </wp:positionH>
            <wp:positionV relativeFrom="paragraph">
              <wp:posOffset>14146</wp:posOffset>
            </wp:positionV>
            <wp:extent cx="5636302" cy="7973156"/>
            <wp:effectExtent l="0" t="0" r="2540" b="8890"/>
            <wp:wrapNone/>
            <wp:docPr id="1" name="Picture 1" descr="C:\Users\OPERATOR\Pictures\2025-10-27\2025-10-27 11-17-19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RATOR\Pictures\2025-10-27\2025-10-27 11-17-19_0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5632146" cy="79672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FF33D" w14:textId="48EFB38F" w:rsidR="00244D0B" w:rsidRDefault="00244D0B" w:rsidP="004C106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TABLE OF CONTENTS</w:t>
      </w:r>
    </w:p>
    <w:sdt>
      <w:sdtPr>
        <w:rPr>
          <w:rFonts w:ascii="Calibri" w:eastAsia="Calibri" w:hAnsi="Calibri" w:cs="SimSun"/>
          <w:color w:val="auto"/>
          <w:kern w:val="2"/>
          <w:sz w:val="22"/>
          <w:szCs w:val="22"/>
          <w14:ligatures w14:val="standardContextual"/>
        </w:rPr>
        <w:id w:val="-1451617200"/>
        <w:docPartObj>
          <w:docPartGallery w:val="Table of Contents"/>
          <w:docPartUnique/>
        </w:docPartObj>
      </w:sdtPr>
      <w:sdtEndPr>
        <w:rPr>
          <w:b/>
          <w:bCs/>
          <w:noProof/>
        </w:rPr>
      </w:sdtEndPr>
      <w:sdtContent>
        <w:p w14:paraId="3698ADFA" w14:textId="4ED5D7CF" w:rsidR="00E76EAC" w:rsidRDefault="00E76EAC" w:rsidP="00F9349B">
          <w:pPr>
            <w:pStyle w:val="TOCHeading"/>
            <w:spacing w:line="240" w:lineRule="auto"/>
            <w:jc w:val="both"/>
          </w:pPr>
        </w:p>
        <w:p w14:paraId="3035B3C2" w14:textId="77777777" w:rsidR="00423870" w:rsidRDefault="00E76EAC">
          <w:pPr>
            <w:pStyle w:val="TOC1"/>
            <w:tabs>
              <w:tab w:val="right" w:leader="dot" w:pos="8261"/>
            </w:tabs>
            <w:rPr>
              <w:rFonts w:asciiTheme="minorHAnsi" w:eastAsiaTheme="minorEastAsia" w:hAnsiTheme="minorHAnsi" w:cstheme="minorBidi"/>
              <w:noProof/>
              <w:kern w:val="0"/>
              <w14:ligatures w14:val="none"/>
            </w:rPr>
          </w:pPr>
          <w:r>
            <w:rPr>
              <w:b/>
              <w:bCs/>
              <w:noProof/>
            </w:rPr>
            <w:fldChar w:fldCharType="begin"/>
          </w:r>
          <w:r>
            <w:rPr>
              <w:b/>
              <w:bCs/>
              <w:noProof/>
            </w:rPr>
            <w:instrText xml:space="preserve"> TOC \o "1-3" \h \z \u </w:instrText>
          </w:r>
          <w:r>
            <w:rPr>
              <w:b/>
              <w:bCs/>
              <w:noProof/>
            </w:rPr>
            <w:fldChar w:fldCharType="separate"/>
          </w:r>
          <w:hyperlink w:anchor="_Toc194855675" w:history="1">
            <w:r w:rsidR="00423870" w:rsidRPr="00F32A50">
              <w:rPr>
                <w:rStyle w:val="Hyperlink"/>
                <w:rFonts w:ascii="Times New Roman" w:hAnsi="Times New Roman" w:cs="Times New Roman"/>
                <w:b/>
                <w:noProof/>
              </w:rPr>
              <w:t>ABSTRACT</w:t>
            </w:r>
            <w:r w:rsidR="00423870">
              <w:rPr>
                <w:noProof/>
                <w:webHidden/>
              </w:rPr>
              <w:tab/>
            </w:r>
            <w:r w:rsidR="00423870">
              <w:rPr>
                <w:noProof/>
                <w:webHidden/>
              </w:rPr>
              <w:fldChar w:fldCharType="begin"/>
            </w:r>
            <w:r w:rsidR="00423870">
              <w:rPr>
                <w:noProof/>
                <w:webHidden/>
              </w:rPr>
              <w:instrText xml:space="preserve"> PAGEREF _Toc194855675 \h </w:instrText>
            </w:r>
            <w:r w:rsidR="00423870">
              <w:rPr>
                <w:noProof/>
                <w:webHidden/>
              </w:rPr>
            </w:r>
            <w:r w:rsidR="00423870">
              <w:rPr>
                <w:noProof/>
                <w:webHidden/>
              </w:rPr>
              <w:fldChar w:fldCharType="separate"/>
            </w:r>
            <w:r w:rsidR="00E01A1C">
              <w:rPr>
                <w:noProof/>
                <w:webHidden/>
              </w:rPr>
              <w:t>1</w:t>
            </w:r>
            <w:r w:rsidR="00423870">
              <w:rPr>
                <w:noProof/>
                <w:webHidden/>
              </w:rPr>
              <w:fldChar w:fldCharType="end"/>
            </w:r>
          </w:hyperlink>
        </w:p>
        <w:p w14:paraId="173DE7EE" w14:textId="77777777" w:rsidR="00423870" w:rsidRDefault="00A175FA">
          <w:pPr>
            <w:pStyle w:val="TOC1"/>
            <w:tabs>
              <w:tab w:val="right" w:leader="dot" w:pos="8261"/>
            </w:tabs>
            <w:rPr>
              <w:rFonts w:asciiTheme="minorHAnsi" w:eastAsiaTheme="minorEastAsia" w:hAnsiTheme="minorHAnsi" w:cstheme="minorBidi"/>
              <w:noProof/>
              <w:kern w:val="0"/>
              <w14:ligatures w14:val="none"/>
            </w:rPr>
          </w:pPr>
          <w:hyperlink w:anchor="_Toc194855676" w:history="1">
            <w:r w:rsidR="00423870" w:rsidRPr="00F32A50">
              <w:rPr>
                <w:rStyle w:val="Hyperlink"/>
                <w:rFonts w:ascii="Times New Roman" w:hAnsi="Times New Roman" w:cs="Times New Roman"/>
                <w:b/>
                <w:noProof/>
              </w:rPr>
              <w:t>CHAPTER I</w:t>
            </w:r>
            <w:r w:rsidR="00423870">
              <w:rPr>
                <w:noProof/>
                <w:webHidden/>
              </w:rPr>
              <w:tab/>
            </w:r>
            <w:r w:rsidR="00423870">
              <w:rPr>
                <w:noProof/>
                <w:webHidden/>
              </w:rPr>
              <w:fldChar w:fldCharType="begin"/>
            </w:r>
            <w:r w:rsidR="00423870">
              <w:rPr>
                <w:noProof/>
                <w:webHidden/>
              </w:rPr>
              <w:instrText xml:space="preserve"> PAGEREF _Toc194855676 \h </w:instrText>
            </w:r>
            <w:r w:rsidR="00423870">
              <w:rPr>
                <w:noProof/>
                <w:webHidden/>
              </w:rPr>
            </w:r>
            <w:r w:rsidR="00423870">
              <w:rPr>
                <w:noProof/>
                <w:webHidden/>
              </w:rPr>
              <w:fldChar w:fldCharType="separate"/>
            </w:r>
            <w:r w:rsidR="00E01A1C">
              <w:rPr>
                <w:noProof/>
                <w:webHidden/>
              </w:rPr>
              <w:t>3</w:t>
            </w:r>
            <w:r w:rsidR="00423870">
              <w:rPr>
                <w:noProof/>
                <w:webHidden/>
              </w:rPr>
              <w:fldChar w:fldCharType="end"/>
            </w:r>
          </w:hyperlink>
        </w:p>
        <w:p w14:paraId="3CF74FC1" w14:textId="77777777" w:rsidR="00423870" w:rsidRDefault="00A175FA">
          <w:pPr>
            <w:pStyle w:val="TOC1"/>
            <w:tabs>
              <w:tab w:val="right" w:leader="dot" w:pos="8261"/>
            </w:tabs>
            <w:rPr>
              <w:rFonts w:asciiTheme="minorHAnsi" w:eastAsiaTheme="minorEastAsia" w:hAnsiTheme="minorHAnsi" w:cstheme="minorBidi"/>
              <w:noProof/>
              <w:kern w:val="0"/>
              <w14:ligatures w14:val="none"/>
            </w:rPr>
          </w:pPr>
          <w:hyperlink w:anchor="_Toc194855677" w:history="1">
            <w:r w:rsidR="00423870" w:rsidRPr="00F32A50">
              <w:rPr>
                <w:rStyle w:val="Hyperlink"/>
                <w:rFonts w:ascii="Times New Roman" w:hAnsi="Times New Roman" w:cs="Times New Roman"/>
                <w:b/>
                <w:noProof/>
              </w:rPr>
              <w:t>INTRODUCTION</w:t>
            </w:r>
            <w:r w:rsidR="00423870">
              <w:rPr>
                <w:noProof/>
                <w:webHidden/>
              </w:rPr>
              <w:tab/>
            </w:r>
            <w:r w:rsidR="00423870">
              <w:rPr>
                <w:noProof/>
                <w:webHidden/>
              </w:rPr>
              <w:fldChar w:fldCharType="begin"/>
            </w:r>
            <w:r w:rsidR="00423870">
              <w:rPr>
                <w:noProof/>
                <w:webHidden/>
              </w:rPr>
              <w:instrText xml:space="preserve"> PAGEREF _Toc194855677 \h </w:instrText>
            </w:r>
            <w:r w:rsidR="00423870">
              <w:rPr>
                <w:noProof/>
                <w:webHidden/>
              </w:rPr>
            </w:r>
            <w:r w:rsidR="00423870">
              <w:rPr>
                <w:noProof/>
                <w:webHidden/>
              </w:rPr>
              <w:fldChar w:fldCharType="separate"/>
            </w:r>
            <w:r w:rsidR="00E01A1C">
              <w:rPr>
                <w:noProof/>
                <w:webHidden/>
              </w:rPr>
              <w:t>3</w:t>
            </w:r>
            <w:r w:rsidR="00423870">
              <w:rPr>
                <w:noProof/>
                <w:webHidden/>
              </w:rPr>
              <w:fldChar w:fldCharType="end"/>
            </w:r>
          </w:hyperlink>
        </w:p>
        <w:p w14:paraId="76BB8516" w14:textId="77777777" w:rsidR="00423870" w:rsidRDefault="00A175FA">
          <w:pPr>
            <w:pStyle w:val="TOC2"/>
            <w:tabs>
              <w:tab w:val="right" w:leader="dot" w:pos="8261"/>
            </w:tabs>
            <w:rPr>
              <w:rFonts w:asciiTheme="minorHAnsi" w:eastAsiaTheme="minorEastAsia" w:hAnsiTheme="minorHAnsi" w:cstheme="minorBidi"/>
              <w:noProof/>
              <w:kern w:val="0"/>
              <w14:ligatures w14:val="none"/>
            </w:rPr>
          </w:pPr>
          <w:hyperlink w:anchor="_Toc194855678" w:history="1">
            <w:r w:rsidR="00423870" w:rsidRPr="00F32A50">
              <w:rPr>
                <w:rStyle w:val="Hyperlink"/>
                <w:rFonts w:cs="Times New Roman"/>
                <w:noProof/>
              </w:rPr>
              <w:t>1.1 Background of Research</w:t>
            </w:r>
            <w:r w:rsidR="00423870">
              <w:rPr>
                <w:noProof/>
                <w:webHidden/>
              </w:rPr>
              <w:tab/>
            </w:r>
            <w:r w:rsidR="00423870">
              <w:rPr>
                <w:noProof/>
                <w:webHidden/>
              </w:rPr>
              <w:fldChar w:fldCharType="begin"/>
            </w:r>
            <w:r w:rsidR="00423870">
              <w:rPr>
                <w:noProof/>
                <w:webHidden/>
              </w:rPr>
              <w:instrText xml:space="preserve"> PAGEREF _Toc194855678 \h </w:instrText>
            </w:r>
            <w:r w:rsidR="00423870">
              <w:rPr>
                <w:noProof/>
                <w:webHidden/>
              </w:rPr>
            </w:r>
            <w:r w:rsidR="00423870">
              <w:rPr>
                <w:noProof/>
                <w:webHidden/>
              </w:rPr>
              <w:fldChar w:fldCharType="separate"/>
            </w:r>
            <w:r w:rsidR="00E01A1C">
              <w:rPr>
                <w:noProof/>
                <w:webHidden/>
              </w:rPr>
              <w:t>3</w:t>
            </w:r>
            <w:r w:rsidR="00423870">
              <w:rPr>
                <w:noProof/>
                <w:webHidden/>
              </w:rPr>
              <w:fldChar w:fldCharType="end"/>
            </w:r>
          </w:hyperlink>
        </w:p>
        <w:p w14:paraId="12EDA55D" w14:textId="77777777" w:rsidR="00423870" w:rsidRDefault="00A175FA">
          <w:pPr>
            <w:pStyle w:val="TOC2"/>
            <w:tabs>
              <w:tab w:val="right" w:leader="dot" w:pos="8261"/>
            </w:tabs>
            <w:rPr>
              <w:rFonts w:asciiTheme="minorHAnsi" w:eastAsiaTheme="minorEastAsia" w:hAnsiTheme="minorHAnsi" w:cstheme="minorBidi"/>
              <w:noProof/>
              <w:kern w:val="0"/>
              <w14:ligatures w14:val="none"/>
            </w:rPr>
          </w:pPr>
          <w:hyperlink w:anchor="_Toc194855679" w:history="1">
            <w:r w:rsidR="00423870" w:rsidRPr="00F32A50">
              <w:rPr>
                <w:rStyle w:val="Hyperlink"/>
                <w:rFonts w:cs="Times New Roman"/>
                <w:noProof/>
              </w:rPr>
              <w:t>1.2 Identification of Problem</w:t>
            </w:r>
            <w:r w:rsidR="00423870">
              <w:rPr>
                <w:noProof/>
                <w:webHidden/>
              </w:rPr>
              <w:tab/>
            </w:r>
            <w:r w:rsidR="00423870">
              <w:rPr>
                <w:noProof/>
                <w:webHidden/>
              </w:rPr>
              <w:fldChar w:fldCharType="begin"/>
            </w:r>
            <w:r w:rsidR="00423870">
              <w:rPr>
                <w:noProof/>
                <w:webHidden/>
              </w:rPr>
              <w:instrText xml:space="preserve"> PAGEREF _Toc194855679 \h </w:instrText>
            </w:r>
            <w:r w:rsidR="00423870">
              <w:rPr>
                <w:noProof/>
                <w:webHidden/>
              </w:rPr>
            </w:r>
            <w:r w:rsidR="00423870">
              <w:rPr>
                <w:noProof/>
                <w:webHidden/>
              </w:rPr>
              <w:fldChar w:fldCharType="separate"/>
            </w:r>
            <w:r w:rsidR="00E01A1C">
              <w:rPr>
                <w:noProof/>
                <w:webHidden/>
              </w:rPr>
              <w:t>9</w:t>
            </w:r>
            <w:r w:rsidR="00423870">
              <w:rPr>
                <w:noProof/>
                <w:webHidden/>
              </w:rPr>
              <w:fldChar w:fldCharType="end"/>
            </w:r>
          </w:hyperlink>
        </w:p>
        <w:p w14:paraId="41EDAABD" w14:textId="77777777" w:rsidR="00423870" w:rsidRDefault="00A175FA">
          <w:pPr>
            <w:pStyle w:val="TOC2"/>
            <w:tabs>
              <w:tab w:val="right" w:leader="dot" w:pos="8261"/>
            </w:tabs>
            <w:rPr>
              <w:rFonts w:asciiTheme="minorHAnsi" w:eastAsiaTheme="minorEastAsia" w:hAnsiTheme="minorHAnsi" w:cstheme="minorBidi"/>
              <w:noProof/>
              <w:kern w:val="0"/>
              <w14:ligatures w14:val="none"/>
            </w:rPr>
          </w:pPr>
          <w:hyperlink w:anchor="_Toc194855680" w:history="1">
            <w:r w:rsidR="00423870" w:rsidRPr="00F32A50">
              <w:rPr>
                <w:rStyle w:val="Hyperlink"/>
                <w:noProof/>
              </w:rPr>
              <w:t>1.3 Limitation of Research</w:t>
            </w:r>
            <w:r w:rsidR="00423870">
              <w:rPr>
                <w:noProof/>
                <w:webHidden/>
              </w:rPr>
              <w:tab/>
            </w:r>
            <w:r w:rsidR="00423870">
              <w:rPr>
                <w:noProof/>
                <w:webHidden/>
              </w:rPr>
              <w:fldChar w:fldCharType="begin"/>
            </w:r>
            <w:r w:rsidR="00423870">
              <w:rPr>
                <w:noProof/>
                <w:webHidden/>
              </w:rPr>
              <w:instrText xml:space="preserve"> PAGEREF _Toc194855680 \h </w:instrText>
            </w:r>
            <w:r w:rsidR="00423870">
              <w:rPr>
                <w:noProof/>
                <w:webHidden/>
              </w:rPr>
            </w:r>
            <w:r w:rsidR="00423870">
              <w:rPr>
                <w:noProof/>
                <w:webHidden/>
              </w:rPr>
              <w:fldChar w:fldCharType="separate"/>
            </w:r>
            <w:r w:rsidR="00E01A1C">
              <w:rPr>
                <w:noProof/>
                <w:webHidden/>
              </w:rPr>
              <w:t>11</w:t>
            </w:r>
            <w:r w:rsidR="00423870">
              <w:rPr>
                <w:noProof/>
                <w:webHidden/>
              </w:rPr>
              <w:fldChar w:fldCharType="end"/>
            </w:r>
          </w:hyperlink>
        </w:p>
        <w:p w14:paraId="55BBF937" w14:textId="77777777" w:rsidR="00423870" w:rsidRDefault="00A175FA">
          <w:pPr>
            <w:pStyle w:val="TOC2"/>
            <w:tabs>
              <w:tab w:val="right" w:leader="dot" w:pos="8261"/>
            </w:tabs>
            <w:rPr>
              <w:rFonts w:asciiTheme="minorHAnsi" w:eastAsiaTheme="minorEastAsia" w:hAnsiTheme="minorHAnsi" w:cstheme="minorBidi"/>
              <w:noProof/>
              <w:kern w:val="0"/>
              <w14:ligatures w14:val="none"/>
            </w:rPr>
          </w:pPr>
          <w:hyperlink w:anchor="_Toc194855681" w:history="1">
            <w:r w:rsidR="00423870" w:rsidRPr="00F32A50">
              <w:rPr>
                <w:rStyle w:val="Hyperlink"/>
                <w:noProof/>
              </w:rPr>
              <w:t>1.4 Problem Statement</w:t>
            </w:r>
            <w:r w:rsidR="00423870">
              <w:rPr>
                <w:noProof/>
                <w:webHidden/>
              </w:rPr>
              <w:tab/>
            </w:r>
            <w:r w:rsidR="00423870">
              <w:rPr>
                <w:noProof/>
                <w:webHidden/>
              </w:rPr>
              <w:fldChar w:fldCharType="begin"/>
            </w:r>
            <w:r w:rsidR="00423870">
              <w:rPr>
                <w:noProof/>
                <w:webHidden/>
              </w:rPr>
              <w:instrText xml:space="preserve"> PAGEREF _Toc194855681 \h </w:instrText>
            </w:r>
            <w:r w:rsidR="00423870">
              <w:rPr>
                <w:noProof/>
                <w:webHidden/>
              </w:rPr>
            </w:r>
            <w:r w:rsidR="00423870">
              <w:rPr>
                <w:noProof/>
                <w:webHidden/>
              </w:rPr>
              <w:fldChar w:fldCharType="separate"/>
            </w:r>
            <w:r w:rsidR="00E01A1C">
              <w:rPr>
                <w:noProof/>
                <w:webHidden/>
              </w:rPr>
              <w:t>12</w:t>
            </w:r>
            <w:r w:rsidR="00423870">
              <w:rPr>
                <w:noProof/>
                <w:webHidden/>
              </w:rPr>
              <w:fldChar w:fldCharType="end"/>
            </w:r>
          </w:hyperlink>
        </w:p>
        <w:p w14:paraId="275483AE" w14:textId="77777777" w:rsidR="00423870" w:rsidRDefault="00A175FA">
          <w:pPr>
            <w:pStyle w:val="TOC2"/>
            <w:tabs>
              <w:tab w:val="right" w:leader="dot" w:pos="8261"/>
            </w:tabs>
            <w:rPr>
              <w:rFonts w:asciiTheme="minorHAnsi" w:eastAsiaTheme="minorEastAsia" w:hAnsiTheme="minorHAnsi" w:cstheme="minorBidi"/>
              <w:noProof/>
              <w:kern w:val="0"/>
              <w14:ligatures w14:val="none"/>
            </w:rPr>
          </w:pPr>
          <w:hyperlink w:anchor="_Toc194855682" w:history="1">
            <w:r w:rsidR="00423870" w:rsidRPr="00F32A50">
              <w:rPr>
                <w:rStyle w:val="Hyperlink"/>
                <w:noProof/>
              </w:rPr>
              <w:t>1.5 Objective of Research</w:t>
            </w:r>
            <w:r w:rsidR="00423870">
              <w:rPr>
                <w:noProof/>
                <w:webHidden/>
              </w:rPr>
              <w:tab/>
            </w:r>
            <w:r w:rsidR="00423870">
              <w:rPr>
                <w:noProof/>
                <w:webHidden/>
              </w:rPr>
              <w:fldChar w:fldCharType="begin"/>
            </w:r>
            <w:r w:rsidR="00423870">
              <w:rPr>
                <w:noProof/>
                <w:webHidden/>
              </w:rPr>
              <w:instrText xml:space="preserve"> PAGEREF _Toc194855682 \h </w:instrText>
            </w:r>
            <w:r w:rsidR="00423870">
              <w:rPr>
                <w:noProof/>
                <w:webHidden/>
              </w:rPr>
            </w:r>
            <w:r w:rsidR="00423870">
              <w:rPr>
                <w:noProof/>
                <w:webHidden/>
              </w:rPr>
              <w:fldChar w:fldCharType="separate"/>
            </w:r>
            <w:r w:rsidR="00E01A1C">
              <w:rPr>
                <w:noProof/>
                <w:webHidden/>
              </w:rPr>
              <w:t>12</w:t>
            </w:r>
            <w:r w:rsidR="00423870">
              <w:rPr>
                <w:noProof/>
                <w:webHidden/>
              </w:rPr>
              <w:fldChar w:fldCharType="end"/>
            </w:r>
          </w:hyperlink>
        </w:p>
        <w:p w14:paraId="704C75BC" w14:textId="77777777" w:rsidR="00423870" w:rsidRDefault="00A175FA">
          <w:pPr>
            <w:pStyle w:val="TOC2"/>
            <w:tabs>
              <w:tab w:val="right" w:leader="dot" w:pos="8261"/>
            </w:tabs>
            <w:rPr>
              <w:rFonts w:asciiTheme="minorHAnsi" w:eastAsiaTheme="minorEastAsia" w:hAnsiTheme="minorHAnsi" w:cstheme="minorBidi"/>
              <w:noProof/>
              <w:kern w:val="0"/>
              <w14:ligatures w14:val="none"/>
            </w:rPr>
          </w:pPr>
          <w:hyperlink w:anchor="_Toc194855683" w:history="1">
            <w:r w:rsidR="00423870" w:rsidRPr="00F32A50">
              <w:rPr>
                <w:rStyle w:val="Hyperlink"/>
                <w:noProof/>
              </w:rPr>
              <w:t>1.6 Significant of Research</w:t>
            </w:r>
            <w:r w:rsidR="00423870">
              <w:rPr>
                <w:noProof/>
                <w:webHidden/>
              </w:rPr>
              <w:tab/>
            </w:r>
            <w:r w:rsidR="00423870">
              <w:rPr>
                <w:noProof/>
                <w:webHidden/>
              </w:rPr>
              <w:fldChar w:fldCharType="begin"/>
            </w:r>
            <w:r w:rsidR="00423870">
              <w:rPr>
                <w:noProof/>
                <w:webHidden/>
              </w:rPr>
              <w:instrText xml:space="preserve"> PAGEREF _Toc194855683 \h </w:instrText>
            </w:r>
            <w:r w:rsidR="00423870">
              <w:rPr>
                <w:noProof/>
                <w:webHidden/>
              </w:rPr>
            </w:r>
            <w:r w:rsidR="00423870">
              <w:rPr>
                <w:noProof/>
                <w:webHidden/>
              </w:rPr>
              <w:fldChar w:fldCharType="separate"/>
            </w:r>
            <w:r w:rsidR="00E01A1C">
              <w:rPr>
                <w:noProof/>
                <w:webHidden/>
              </w:rPr>
              <w:t>12</w:t>
            </w:r>
            <w:r w:rsidR="00423870">
              <w:rPr>
                <w:noProof/>
                <w:webHidden/>
              </w:rPr>
              <w:fldChar w:fldCharType="end"/>
            </w:r>
          </w:hyperlink>
        </w:p>
        <w:p w14:paraId="404DB119" w14:textId="77777777" w:rsidR="00423870" w:rsidRDefault="00A175FA">
          <w:pPr>
            <w:pStyle w:val="TOC1"/>
            <w:tabs>
              <w:tab w:val="right" w:leader="dot" w:pos="8261"/>
            </w:tabs>
            <w:rPr>
              <w:rFonts w:asciiTheme="minorHAnsi" w:eastAsiaTheme="minorEastAsia" w:hAnsiTheme="minorHAnsi" w:cstheme="minorBidi"/>
              <w:noProof/>
              <w:kern w:val="0"/>
              <w14:ligatures w14:val="none"/>
            </w:rPr>
          </w:pPr>
          <w:hyperlink w:anchor="_Toc194855684" w:history="1">
            <w:r w:rsidR="00423870" w:rsidRPr="00F32A50">
              <w:rPr>
                <w:rStyle w:val="Hyperlink"/>
                <w:rFonts w:ascii="Times New Roman" w:hAnsi="Times New Roman" w:cs="Times New Roman"/>
                <w:b/>
                <w:noProof/>
              </w:rPr>
              <w:t>CHAPTER II</w:t>
            </w:r>
            <w:r w:rsidR="00423870">
              <w:rPr>
                <w:noProof/>
                <w:webHidden/>
              </w:rPr>
              <w:tab/>
            </w:r>
            <w:r w:rsidR="00423870">
              <w:rPr>
                <w:noProof/>
                <w:webHidden/>
              </w:rPr>
              <w:fldChar w:fldCharType="begin"/>
            </w:r>
            <w:r w:rsidR="00423870">
              <w:rPr>
                <w:noProof/>
                <w:webHidden/>
              </w:rPr>
              <w:instrText xml:space="preserve"> PAGEREF _Toc194855684 \h </w:instrText>
            </w:r>
            <w:r w:rsidR="00423870">
              <w:rPr>
                <w:noProof/>
                <w:webHidden/>
              </w:rPr>
            </w:r>
            <w:r w:rsidR="00423870">
              <w:rPr>
                <w:noProof/>
                <w:webHidden/>
              </w:rPr>
              <w:fldChar w:fldCharType="separate"/>
            </w:r>
            <w:r w:rsidR="00E01A1C">
              <w:rPr>
                <w:noProof/>
                <w:webHidden/>
              </w:rPr>
              <w:t>13</w:t>
            </w:r>
            <w:r w:rsidR="00423870">
              <w:rPr>
                <w:noProof/>
                <w:webHidden/>
              </w:rPr>
              <w:fldChar w:fldCharType="end"/>
            </w:r>
          </w:hyperlink>
        </w:p>
        <w:p w14:paraId="7F8FD309" w14:textId="77777777" w:rsidR="00423870" w:rsidRDefault="00A175FA">
          <w:pPr>
            <w:pStyle w:val="TOC1"/>
            <w:tabs>
              <w:tab w:val="right" w:leader="dot" w:pos="8261"/>
            </w:tabs>
            <w:rPr>
              <w:rFonts w:asciiTheme="minorHAnsi" w:eastAsiaTheme="minorEastAsia" w:hAnsiTheme="minorHAnsi" w:cstheme="minorBidi"/>
              <w:noProof/>
              <w:kern w:val="0"/>
              <w14:ligatures w14:val="none"/>
            </w:rPr>
          </w:pPr>
          <w:hyperlink w:anchor="_Toc194855685" w:history="1">
            <w:r w:rsidR="00423870" w:rsidRPr="00F32A50">
              <w:rPr>
                <w:rStyle w:val="Hyperlink"/>
                <w:rFonts w:ascii="Times New Roman" w:hAnsi="Times New Roman" w:cs="Times New Roman"/>
                <w:b/>
                <w:noProof/>
              </w:rPr>
              <w:t>REVIEW OF LITERATURE</w:t>
            </w:r>
            <w:r w:rsidR="00423870">
              <w:rPr>
                <w:noProof/>
                <w:webHidden/>
              </w:rPr>
              <w:tab/>
            </w:r>
            <w:r w:rsidR="00423870">
              <w:rPr>
                <w:noProof/>
                <w:webHidden/>
              </w:rPr>
              <w:fldChar w:fldCharType="begin"/>
            </w:r>
            <w:r w:rsidR="00423870">
              <w:rPr>
                <w:noProof/>
                <w:webHidden/>
              </w:rPr>
              <w:instrText xml:space="preserve"> PAGEREF _Toc194855685 \h </w:instrText>
            </w:r>
            <w:r w:rsidR="00423870">
              <w:rPr>
                <w:noProof/>
                <w:webHidden/>
              </w:rPr>
            </w:r>
            <w:r w:rsidR="00423870">
              <w:rPr>
                <w:noProof/>
                <w:webHidden/>
              </w:rPr>
              <w:fldChar w:fldCharType="separate"/>
            </w:r>
            <w:r w:rsidR="00E01A1C">
              <w:rPr>
                <w:noProof/>
                <w:webHidden/>
              </w:rPr>
              <w:t>13</w:t>
            </w:r>
            <w:r w:rsidR="00423870">
              <w:rPr>
                <w:noProof/>
                <w:webHidden/>
              </w:rPr>
              <w:fldChar w:fldCharType="end"/>
            </w:r>
          </w:hyperlink>
        </w:p>
        <w:p w14:paraId="4BA000FF" w14:textId="77777777" w:rsidR="00423870" w:rsidRDefault="00A175FA">
          <w:pPr>
            <w:pStyle w:val="TOC2"/>
            <w:tabs>
              <w:tab w:val="right" w:leader="dot" w:pos="8261"/>
            </w:tabs>
            <w:rPr>
              <w:rFonts w:asciiTheme="minorHAnsi" w:eastAsiaTheme="minorEastAsia" w:hAnsiTheme="minorHAnsi" w:cstheme="minorBidi"/>
              <w:noProof/>
              <w:kern w:val="0"/>
              <w14:ligatures w14:val="none"/>
            </w:rPr>
          </w:pPr>
          <w:hyperlink w:anchor="_Toc194855686" w:history="1">
            <w:r w:rsidR="00423870" w:rsidRPr="00F32A50">
              <w:rPr>
                <w:rStyle w:val="Hyperlink"/>
                <w:noProof/>
              </w:rPr>
              <w:t>2.1 Literary Work</w:t>
            </w:r>
            <w:r w:rsidR="00423870">
              <w:rPr>
                <w:noProof/>
                <w:webHidden/>
              </w:rPr>
              <w:tab/>
            </w:r>
            <w:r w:rsidR="00423870">
              <w:rPr>
                <w:noProof/>
                <w:webHidden/>
              </w:rPr>
              <w:fldChar w:fldCharType="begin"/>
            </w:r>
            <w:r w:rsidR="00423870">
              <w:rPr>
                <w:noProof/>
                <w:webHidden/>
              </w:rPr>
              <w:instrText xml:space="preserve"> PAGEREF _Toc194855686 \h </w:instrText>
            </w:r>
            <w:r w:rsidR="00423870">
              <w:rPr>
                <w:noProof/>
                <w:webHidden/>
              </w:rPr>
            </w:r>
            <w:r w:rsidR="00423870">
              <w:rPr>
                <w:noProof/>
                <w:webHidden/>
              </w:rPr>
              <w:fldChar w:fldCharType="separate"/>
            </w:r>
            <w:r w:rsidR="00E01A1C">
              <w:rPr>
                <w:noProof/>
                <w:webHidden/>
              </w:rPr>
              <w:t>13</w:t>
            </w:r>
            <w:r w:rsidR="00423870">
              <w:rPr>
                <w:noProof/>
                <w:webHidden/>
              </w:rPr>
              <w:fldChar w:fldCharType="end"/>
            </w:r>
          </w:hyperlink>
        </w:p>
        <w:p w14:paraId="545312DF" w14:textId="77777777" w:rsidR="00423870" w:rsidRDefault="00A175FA">
          <w:pPr>
            <w:pStyle w:val="TOC2"/>
            <w:tabs>
              <w:tab w:val="right" w:leader="dot" w:pos="8261"/>
            </w:tabs>
            <w:rPr>
              <w:rFonts w:asciiTheme="minorHAnsi" w:eastAsiaTheme="minorEastAsia" w:hAnsiTheme="minorHAnsi" w:cstheme="minorBidi"/>
              <w:noProof/>
              <w:kern w:val="0"/>
              <w14:ligatures w14:val="none"/>
            </w:rPr>
          </w:pPr>
          <w:hyperlink w:anchor="_Toc194855687" w:history="1">
            <w:r w:rsidR="00423870" w:rsidRPr="00F32A50">
              <w:rPr>
                <w:rStyle w:val="Hyperlink"/>
                <w:noProof/>
              </w:rPr>
              <w:t>2.2 Definition Novel</w:t>
            </w:r>
            <w:r w:rsidR="00423870">
              <w:rPr>
                <w:noProof/>
                <w:webHidden/>
              </w:rPr>
              <w:tab/>
            </w:r>
            <w:r w:rsidR="00423870">
              <w:rPr>
                <w:noProof/>
                <w:webHidden/>
              </w:rPr>
              <w:fldChar w:fldCharType="begin"/>
            </w:r>
            <w:r w:rsidR="00423870">
              <w:rPr>
                <w:noProof/>
                <w:webHidden/>
              </w:rPr>
              <w:instrText xml:space="preserve"> PAGEREF _Toc194855687 \h </w:instrText>
            </w:r>
            <w:r w:rsidR="00423870">
              <w:rPr>
                <w:noProof/>
                <w:webHidden/>
              </w:rPr>
            </w:r>
            <w:r w:rsidR="00423870">
              <w:rPr>
                <w:noProof/>
                <w:webHidden/>
              </w:rPr>
              <w:fldChar w:fldCharType="separate"/>
            </w:r>
            <w:r w:rsidR="00E01A1C">
              <w:rPr>
                <w:noProof/>
                <w:webHidden/>
              </w:rPr>
              <w:t>16</w:t>
            </w:r>
            <w:r w:rsidR="00423870">
              <w:rPr>
                <w:noProof/>
                <w:webHidden/>
              </w:rPr>
              <w:fldChar w:fldCharType="end"/>
            </w:r>
          </w:hyperlink>
        </w:p>
        <w:p w14:paraId="1207E5DB" w14:textId="77777777" w:rsidR="00423870" w:rsidRDefault="00A175FA">
          <w:pPr>
            <w:pStyle w:val="TOC2"/>
            <w:tabs>
              <w:tab w:val="right" w:leader="dot" w:pos="8261"/>
            </w:tabs>
            <w:rPr>
              <w:rFonts w:asciiTheme="minorHAnsi" w:eastAsiaTheme="minorEastAsia" w:hAnsiTheme="minorHAnsi" w:cstheme="minorBidi"/>
              <w:noProof/>
              <w:kern w:val="0"/>
              <w14:ligatures w14:val="none"/>
            </w:rPr>
          </w:pPr>
          <w:hyperlink w:anchor="_Toc194855688" w:history="1">
            <w:r w:rsidR="00423870" w:rsidRPr="00F32A50">
              <w:rPr>
                <w:rStyle w:val="Hyperlink"/>
                <w:noProof/>
              </w:rPr>
              <w:t>2.3 Gender Inequality</w:t>
            </w:r>
            <w:r w:rsidR="00423870">
              <w:rPr>
                <w:noProof/>
                <w:webHidden/>
              </w:rPr>
              <w:tab/>
            </w:r>
            <w:r w:rsidR="00423870">
              <w:rPr>
                <w:noProof/>
                <w:webHidden/>
              </w:rPr>
              <w:fldChar w:fldCharType="begin"/>
            </w:r>
            <w:r w:rsidR="00423870">
              <w:rPr>
                <w:noProof/>
                <w:webHidden/>
              </w:rPr>
              <w:instrText xml:space="preserve"> PAGEREF _Toc194855688 \h </w:instrText>
            </w:r>
            <w:r w:rsidR="00423870">
              <w:rPr>
                <w:noProof/>
                <w:webHidden/>
              </w:rPr>
            </w:r>
            <w:r w:rsidR="00423870">
              <w:rPr>
                <w:noProof/>
                <w:webHidden/>
              </w:rPr>
              <w:fldChar w:fldCharType="separate"/>
            </w:r>
            <w:r w:rsidR="00E01A1C">
              <w:rPr>
                <w:noProof/>
                <w:webHidden/>
              </w:rPr>
              <w:t>17</w:t>
            </w:r>
            <w:r w:rsidR="00423870">
              <w:rPr>
                <w:noProof/>
                <w:webHidden/>
              </w:rPr>
              <w:fldChar w:fldCharType="end"/>
            </w:r>
          </w:hyperlink>
        </w:p>
        <w:p w14:paraId="5409CB2A" w14:textId="77777777" w:rsidR="00423870" w:rsidRDefault="00A175FA">
          <w:pPr>
            <w:pStyle w:val="TOC3"/>
            <w:tabs>
              <w:tab w:val="right" w:leader="dot" w:pos="8261"/>
            </w:tabs>
            <w:rPr>
              <w:rFonts w:asciiTheme="minorHAnsi" w:eastAsiaTheme="minorEastAsia" w:hAnsiTheme="minorHAnsi" w:cstheme="minorBidi"/>
              <w:noProof/>
              <w:kern w:val="0"/>
              <w14:ligatures w14:val="none"/>
            </w:rPr>
          </w:pPr>
          <w:hyperlink w:anchor="_Toc194855689" w:history="1">
            <w:r w:rsidR="00423870" w:rsidRPr="00423870">
              <w:rPr>
                <w:rStyle w:val="Hyperlink"/>
                <w:rFonts w:ascii="Times New Roman" w:hAnsi="Times New Roman" w:cs="Times New Roman"/>
                <w:noProof/>
              </w:rPr>
              <w:t>2.3.1 Mansour Fakih’s Gender Inequality Theory</w:t>
            </w:r>
            <w:r w:rsidR="00423870">
              <w:rPr>
                <w:noProof/>
                <w:webHidden/>
              </w:rPr>
              <w:tab/>
            </w:r>
            <w:r w:rsidR="00423870">
              <w:rPr>
                <w:noProof/>
                <w:webHidden/>
              </w:rPr>
              <w:fldChar w:fldCharType="begin"/>
            </w:r>
            <w:r w:rsidR="00423870">
              <w:rPr>
                <w:noProof/>
                <w:webHidden/>
              </w:rPr>
              <w:instrText xml:space="preserve"> PAGEREF _Toc194855689 \h </w:instrText>
            </w:r>
            <w:r w:rsidR="00423870">
              <w:rPr>
                <w:noProof/>
                <w:webHidden/>
              </w:rPr>
            </w:r>
            <w:r w:rsidR="00423870">
              <w:rPr>
                <w:noProof/>
                <w:webHidden/>
              </w:rPr>
              <w:fldChar w:fldCharType="separate"/>
            </w:r>
            <w:r w:rsidR="00E01A1C">
              <w:rPr>
                <w:noProof/>
                <w:webHidden/>
              </w:rPr>
              <w:t>20</w:t>
            </w:r>
            <w:r w:rsidR="00423870">
              <w:rPr>
                <w:noProof/>
                <w:webHidden/>
              </w:rPr>
              <w:fldChar w:fldCharType="end"/>
            </w:r>
          </w:hyperlink>
        </w:p>
        <w:p w14:paraId="16C3E479" w14:textId="77777777" w:rsidR="00423870" w:rsidRDefault="00A175FA">
          <w:pPr>
            <w:pStyle w:val="TOC2"/>
            <w:tabs>
              <w:tab w:val="right" w:leader="dot" w:pos="8261"/>
            </w:tabs>
            <w:rPr>
              <w:rFonts w:asciiTheme="minorHAnsi" w:eastAsiaTheme="minorEastAsia" w:hAnsiTheme="minorHAnsi" w:cstheme="minorBidi"/>
              <w:noProof/>
              <w:kern w:val="0"/>
              <w14:ligatures w14:val="none"/>
            </w:rPr>
          </w:pPr>
          <w:hyperlink w:anchor="_Toc194855690" w:history="1">
            <w:r w:rsidR="00423870" w:rsidRPr="00F32A50">
              <w:rPr>
                <w:rStyle w:val="Hyperlink"/>
                <w:noProof/>
              </w:rPr>
              <w:t>2.4 Synopsis of Theodore Dreiser’s Sister Carrie</w:t>
            </w:r>
            <w:r w:rsidR="00423870">
              <w:rPr>
                <w:noProof/>
                <w:webHidden/>
              </w:rPr>
              <w:tab/>
            </w:r>
            <w:r w:rsidR="00423870">
              <w:rPr>
                <w:noProof/>
                <w:webHidden/>
              </w:rPr>
              <w:fldChar w:fldCharType="begin"/>
            </w:r>
            <w:r w:rsidR="00423870">
              <w:rPr>
                <w:noProof/>
                <w:webHidden/>
              </w:rPr>
              <w:instrText xml:space="preserve"> PAGEREF _Toc194855690 \h </w:instrText>
            </w:r>
            <w:r w:rsidR="00423870">
              <w:rPr>
                <w:noProof/>
                <w:webHidden/>
              </w:rPr>
            </w:r>
            <w:r w:rsidR="00423870">
              <w:rPr>
                <w:noProof/>
                <w:webHidden/>
              </w:rPr>
              <w:fldChar w:fldCharType="separate"/>
            </w:r>
            <w:r w:rsidR="00E01A1C">
              <w:rPr>
                <w:noProof/>
                <w:webHidden/>
              </w:rPr>
              <w:t>27</w:t>
            </w:r>
            <w:r w:rsidR="00423870">
              <w:rPr>
                <w:noProof/>
                <w:webHidden/>
              </w:rPr>
              <w:fldChar w:fldCharType="end"/>
            </w:r>
          </w:hyperlink>
        </w:p>
        <w:p w14:paraId="7420C41B" w14:textId="77777777" w:rsidR="00423870" w:rsidRDefault="00A175FA">
          <w:pPr>
            <w:pStyle w:val="TOC2"/>
            <w:tabs>
              <w:tab w:val="right" w:leader="dot" w:pos="8261"/>
            </w:tabs>
            <w:rPr>
              <w:rFonts w:asciiTheme="minorHAnsi" w:eastAsiaTheme="minorEastAsia" w:hAnsiTheme="minorHAnsi" w:cstheme="minorBidi"/>
              <w:noProof/>
              <w:kern w:val="0"/>
              <w14:ligatures w14:val="none"/>
            </w:rPr>
          </w:pPr>
          <w:hyperlink w:anchor="_Toc194855691" w:history="1">
            <w:r w:rsidR="00423870" w:rsidRPr="00F32A50">
              <w:rPr>
                <w:rStyle w:val="Hyperlink"/>
                <w:noProof/>
              </w:rPr>
              <w:t>2.5 Previous Research</w:t>
            </w:r>
            <w:r w:rsidR="00423870">
              <w:rPr>
                <w:noProof/>
                <w:webHidden/>
              </w:rPr>
              <w:tab/>
            </w:r>
            <w:r w:rsidR="00423870">
              <w:rPr>
                <w:noProof/>
                <w:webHidden/>
              </w:rPr>
              <w:fldChar w:fldCharType="begin"/>
            </w:r>
            <w:r w:rsidR="00423870">
              <w:rPr>
                <w:noProof/>
                <w:webHidden/>
              </w:rPr>
              <w:instrText xml:space="preserve"> PAGEREF _Toc194855691 \h </w:instrText>
            </w:r>
            <w:r w:rsidR="00423870">
              <w:rPr>
                <w:noProof/>
                <w:webHidden/>
              </w:rPr>
            </w:r>
            <w:r w:rsidR="00423870">
              <w:rPr>
                <w:noProof/>
                <w:webHidden/>
              </w:rPr>
              <w:fldChar w:fldCharType="separate"/>
            </w:r>
            <w:r w:rsidR="00E01A1C">
              <w:rPr>
                <w:noProof/>
                <w:webHidden/>
              </w:rPr>
              <w:t>28</w:t>
            </w:r>
            <w:r w:rsidR="00423870">
              <w:rPr>
                <w:noProof/>
                <w:webHidden/>
              </w:rPr>
              <w:fldChar w:fldCharType="end"/>
            </w:r>
          </w:hyperlink>
        </w:p>
        <w:p w14:paraId="28102AF5" w14:textId="77777777" w:rsidR="00423870" w:rsidRDefault="00A175FA">
          <w:pPr>
            <w:pStyle w:val="TOC1"/>
            <w:tabs>
              <w:tab w:val="right" w:leader="dot" w:pos="8261"/>
            </w:tabs>
            <w:rPr>
              <w:rFonts w:asciiTheme="minorHAnsi" w:eastAsiaTheme="minorEastAsia" w:hAnsiTheme="minorHAnsi" w:cstheme="minorBidi"/>
              <w:noProof/>
              <w:kern w:val="0"/>
              <w14:ligatures w14:val="none"/>
            </w:rPr>
          </w:pPr>
          <w:hyperlink w:anchor="_Toc194855692" w:history="1">
            <w:r w:rsidR="00423870" w:rsidRPr="00F32A50">
              <w:rPr>
                <w:rStyle w:val="Hyperlink"/>
                <w:rFonts w:ascii="Times New Roman" w:hAnsi="Times New Roman" w:cs="Times New Roman"/>
                <w:b/>
                <w:noProof/>
              </w:rPr>
              <w:t>CHAPTER III</w:t>
            </w:r>
            <w:r w:rsidR="00423870">
              <w:rPr>
                <w:noProof/>
                <w:webHidden/>
              </w:rPr>
              <w:tab/>
            </w:r>
            <w:r w:rsidR="00423870">
              <w:rPr>
                <w:noProof/>
                <w:webHidden/>
              </w:rPr>
              <w:fldChar w:fldCharType="begin"/>
            </w:r>
            <w:r w:rsidR="00423870">
              <w:rPr>
                <w:noProof/>
                <w:webHidden/>
              </w:rPr>
              <w:instrText xml:space="preserve"> PAGEREF _Toc194855692 \h </w:instrText>
            </w:r>
            <w:r w:rsidR="00423870">
              <w:rPr>
                <w:noProof/>
                <w:webHidden/>
              </w:rPr>
            </w:r>
            <w:r w:rsidR="00423870">
              <w:rPr>
                <w:noProof/>
                <w:webHidden/>
              </w:rPr>
              <w:fldChar w:fldCharType="separate"/>
            </w:r>
            <w:r w:rsidR="00E01A1C">
              <w:rPr>
                <w:noProof/>
                <w:webHidden/>
              </w:rPr>
              <w:t>31</w:t>
            </w:r>
            <w:r w:rsidR="00423870">
              <w:rPr>
                <w:noProof/>
                <w:webHidden/>
              </w:rPr>
              <w:fldChar w:fldCharType="end"/>
            </w:r>
          </w:hyperlink>
        </w:p>
        <w:p w14:paraId="0F4CC941" w14:textId="77777777" w:rsidR="00423870" w:rsidRDefault="00A175FA">
          <w:pPr>
            <w:pStyle w:val="TOC1"/>
            <w:tabs>
              <w:tab w:val="right" w:leader="dot" w:pos="8261"/>
            </w:tabs>
            <w:rPr>
              <w:rFonts w:asciiTheme="minorHAnsi" w:eastAsiaTheme="minorEastAsia" w:hAnsiTheme="minorHAnsi" w:cstheme="minorBidi"/>
              <w:noProof/>
              <w:kern w:val="0"/>
              <w14:ligatures w14:val="none"/>
            </w:rPr>
          </w:pPr>
          <w:hyperlink w:anchor="_Toc194855693" w:history="1">
            <w:r w:rsidR="00423870" w:rsidRPr="00F32A50">
              <w:rPr>
                <w:rStyle w:val="Hyperlink"/>
                <w:rFonts w:ascii="Times New Roman" w:hAnsi="Times New Roman" w:cs="Times New Roman"/>
                <w:b/>
                <w:noProof/>
              </w:rPr>
              <w:t>METHODOLOGY</w:t>
            </w:r>
            <w:r w:rsidR="00423870">
              <w:rPr>
                <w:noProof/>
                <w:webHidden/>
              </w:rPr>
              <w:tab/>
            </w:r>
            <w:r w:rsidR="00423870">
              <w:rPr>
                <w:noProof/>
                <w:webHidden/>
              </w:rPr>
              <w:fldChar w:fldCharType="begin"/>
            </w:r>
            <w:r w:rsidR="00423870">
              <w:rPr>
                <w:noProof/>
                <w:webHidden/>
              </w:rPr>
              <w:instrText xml:space="preserve"> PAGEREF _Toc194855693 \h </w:instrText>
            </w:r>
            <w:r w:rsidR="00423870">
              <w:rPr>
                <w:noProof/>
                <w:webHidden/>
              </w:rPr>
            </w:r>
            <w:r w:rsidR="00423870">
              <w:rPr>
                <w:noProof/>
                <w:webHidden/>
              </w:rPr>
              <w:fldChar w:fldCharType="separate"/>
            </w:r>
            <w:r w:rsidR="00E01A1C">
              <w:rPr>
                <w:noProof/>
                <w:webHidden/>
              </w:rPr>
              <w:t>31</w:t>
            </w:r>
            <w:r w:rsidR="00423870">
              <w:rPr>
                <w:noProof/>
                <w:webHidden/>
              </w:rPr>
              <w:fldChar w:fldCharType="end"/>
            </w:r>
          </w:hyperlink>
        </w:p>
        <w:p w14:paraId="0FD18AB3" w14:textId="77777777" w:rsidR="00423870" w:rsidRDefault="00A175FA">
          <w:pPr>
            <w:pStyle w:val="TOC2"/>
            <w:tabs>
              <w:tab w:val="right" w:leader="dot" w:pos="8261"/>
            </w:tabs>
            <w:rPr>
              <w:rFonts w:asciiTheme="minorHAnsi" w:eastAsiaTheme="minorEastAsia" w:hAnsiTheme="minorHAnsi" w:cstheme="minorBidi"/>
              <w:noProof/>
              <w:kern w:val="0"/>
              <w14:ligatures w14:val="none"/>
            </w:rPr>
          </w:pPr>
          <w:hyperlink w:anchor="_Toc194855694" w:history="1">
            <w:r w:rsidR="00423870" w:rsidRPr="00F32A50">
              <w:rPr>
                <w:rStyle w:val="Hyperlink"/>
                <w:noProof/>
              </w:rPr>
              <w:t>3.1 Method of Research</w:t>
            </w:r>
            <w:r w:rsidR="00423870">
              <w:rPr>
                <w:noProof/>
                <w:webHidden/>
              </w:rPr>
              <w:tab/>
            </w:r>
            <w:r w:rsidR="00423870">
              <w:rPr>
                <w:noProof/>
                <w:webHidden/>
              </w:rPr>
              <w:fldChar w:fldCharType="begin"/>
            </w:r>
            <w:r w:rsidR="00423870">
              <w:rPr>
                <w:noProof/>
                <w:webHidden/>
              </w:rPr>
              <w:instrText xml:space="preserve"> PAGEREF _Toc194855694 \h </w:instrText>
            </w:r>
            <w:r w:rsidR="00423870">
              <w:rPr>
                <w:noProof/>
                <w:webHidden/>
              </w:rPr>
            </w:r>
            <w:r w:rsidR="00423870">
              <w:rPr>
                <w:noProof/>
                <w:webHidden/>
              </w:rPr>
              <w:fldChar w:fldCharType="separate"/>
            </w:r>
            <w:r w:rsidR="00E01A1C">
              <w:rPr>
                <w:noProof/>
                <w:webHidden/>
              </w:rPr>
              <w:t>31</w:t>
            </w:r>
            <w:r w:rsidR="00423870">
              <w:rPr>
                <w:noProof/>
                <w:webHidden/>
              </w:rPr>
              <w:fldChar w:fldCharType="end"/>
            </w:r>
          </w:hyperlink>
        </w:p>
        <w:p w14:paraId="74C29E76" w14:textId="77777777" w:rsidR="00423870" w:rsidRDefault="00A175FA">
          <w:pPr>
            <w:pStyle w:val="TOC2"/>
            <w:tabs>
              <w:tab w:val="right" w:leader="dot" w:pos="8261"/>
            </w:tabs>
            <w:rPr>
              <w:rFonts w:asciiTheme="minorHAnsi" w:eastAsiaTheme="minorEastAsia" w:hAnsiTheme="minorHAnsi" w:cstheme="minorBidi"/>
              <w:noProof/>
              <w:kern w:val="0"/>
              <w14:ligatures w14:val="none"/>
            </w:rPr>
          </w:pPr>
          <w:hyperlink w:anchor="_Toc194855695" w:history="1">
            <w:r w:rsidR="00423870" w:rsidRPr="00F32A50">
              <w:rPr>
                <w:rStyle w:val="Hyperlink"/>
                <w:noProof/>
              </w:rPr>
              <w:t>3.2 Data and Source Data</w:t>
            </w:r>
            <w:r w:rsidR="00423870">
              <w:rPr>
                <w:noProof/>
                <w:webHidden/>
              </w:rPr>
              <w:tab/>
            </w:r>
            <w:r w:rsidR="00423870">
              <w:rPr>
                <w:noProof/>
                <w:webHidden/>
              </w:rPr>
              <w:fldChar w:fldCharType="begin"/>
            </w:r>
            <w:r w:rsidR="00423870">
              <w:rPr>
                <w:noProof/>
                <w:webHidden/>
              </w:rPr>
              <w:instrText xml:space="preserve"> PAGEREF _Toc194855695 \h </w:instrText>
            </w:r>
            <w:r w:rsidR="00423870">
              <w:rPr>
                <w:noProof/>
                <w:webHidden/>
              </w:rPr>
            </w:r>
            <w:r w:rsidR="00423870">
              <w:rPr>
                <w:noProof/>
                <w:webHidden/>
              </w:rPr>
              <w:fldChar w:fldCharType="separate"/>
            </w:r>
            <w:r w:rsidR="00E01A1C">
              <w:rPr>
                <w:noProof/>
                <w:webHidden/>
              </w:rPr>
              <w:t>33</w:t>
            </w:r>
            <w:r w:rsidR="00423870">
              <w:rPr>
                <w:noProof/>
                <w:webHidden/>
              </w:rPr>
              <w:fldChar w:fldCharType="end"/>
            </w:r>
          </w:hyperlink>
        </w:p>
        <w:p w14:paraId="6945FFDD" w14:textId="77777777" w:rsidR="00423870" w:rsidRDefault="00A175FA">
          <w:pPr>
            <w:pStyle w:val="TOC2"/>
            <w:tabs>
              <w:tab w:val="right" w:leader="dot" w:pos="8261"/>
            </w:tabs>
            <w:rPr>
              <w:rFonts w:asciiTheme="minorHAnsi" w:eastAsiaTheme="minorEastAsia" w:hAnsiTheme="minorHAnsi" w:cstheme="minorBidi"/>
              <w:noProof/>
              <w:kern w:val="0"/>
              <w14:ligatures w14:val="none"/>
            </w:rPr>
          </w:pPr>
          <w:hyperlink w:anchor="_Toc194855696" w:history="1">
            <w:r w:rsidR="00423870" w:rsidRPr="00F32A50">
              <w:rPr>
                <w:rStyle w:val="Hyperlink"/>
                <w:noProof/>
              </w:rPr>
              <w:t>3.3 Technique of Collecting Data</w:t>
            </w:r>
            <w:r w:rsidR="00423870">
              <w:rPr>
                <w:noProof/>
                <w:webHidden/>
              </w:rPr>
              <w:tab/>
            </w:r>
            <w:r w:rsidR="00423870">
              <w:rPr>
                <w:noProof/>
                <w:webHidden/>
              </w:rPr>
              <w:fldChar w:fldCharType="begin"/>
            </w:r>
            <w:r w:rsidR="00423870">
              <w:rPr>
                <w:noProof/>
                <w:webHidden/>
              </w:rPr>
              <w:instrText xml:space="preserve"> PAGEREF _Toc194855696 \h </w:instrText>
            </w:r>
            <w:r w:rsidR="00423870">
              <w:rPr>
                <w:noProof/>
                <w:webHidden/>
              </w:rPr>
            </w:r>
            <w:r w:rsidR="00423870">
              <w:rPr>
                <w:noProof/>
                <w:webHidden/>
              </w:rPr>
              <w:fldChar w:fldCharType="separate"/>
            </w:r>
            <w:r w:rsidR="00E01A1C">
              <w:rPr>
                <w:noProof/>
                <w:webHidden/>
              </w:rPr>
              <w:t>35</w:t>
            </w:r>
            <w:r w:rsidR="00423870">
              <w:rPr>
                <w:noProof/>
                <w:webHidden/>
              </w:rPr>
              <w:fldChar w:fldCharType="end"/>
            </w:r>
          </w:hyperlink>
        </w:p>
        <w:p w14:paraId="3D75A9D0" w14:textId="77777777" w:rsidR="00423870" w:rsidRDefault="00A175FA">
          <w:pPr>
            <w:pStyle w:val="TOC2"/>
            <w:tabs>
              <w:tab w:val="right" w:leader="dot" w:pos="8261"/>
            </w:tabs>
            <w:rPr>
              <w:rFonts w:asciiTheme="minorHAnsi" w:eastAsiaTheme="minorEastAsia" w:hAnsiTheme="minorHAnsi" w:cstheme="minorBidi"/>
              <w:noProof/>
              <w:kern w:val="0"/>
              <w14:ligatures w14:val="none"/>
            </w:rPr>
          </w:pPr>
          <w:hyperlink w:anchor="_Toc194855697" w:history="1">
            <w:r w:rsidR="00423870" w:rsidRPr="00F32A50">
              <w:rPr>
                <w:rStyle w:val="Hyperlink"/>
                <w:noProof/>
              </w:rPr>
              <w:t>3.4 Technique of Analyzing Data</w:t>
            </w:r>
            <w:r w:rsidR="00423870">
              <w:rPr>
                <w:noProof/>
                <w:webHidden/>
              </w:rPr>
              <w:tab/>
            </w:r>
            <w:r w:rsidR="00423870">
              <w:rPr>
                <w:noProof/>
                <w:webHidden/>
              </w:rPr>
              <w:fldChar w:fldCharType="begin"/>
            </w:r>
            <w:r w:rsidR="00423870">
              <w:rPr>
                <w:noProof/>
                <w:webHidden/>
              </w:rPr>
              <w:instrText xml:space="preserve"> PAGEREF _Toc194855697 \h </w:instrText>
            </w:r>
            <w:r w:rsidR="00423870">
              <w:rPr>
                <w:noProof/>
                <w:webHidden/>
              </w:rPr>
            </w:r>
            <w:r w:rsidR="00423870">
              <w:rPr>
                <w:noProof/>
                <w:webHidden/>
              </w:rPr>
              <w:fldChar w:fldCharType="separate"/>
            </w:r>
            <w:r w:rsidR="00E01A1C">
              <w:rPr>
                <w:noProof/>
                <w:webHidden/>
              </w:rPr>
              <w:t>38</w:t>
            </w:r>
            <w:r w:rsidR="00423870">
              <w:rPr>
                <w:noProof/>
                <w:webHidden/>
              </w:rPr>
              <w:fldChar w:fldCharType="end"/>
            </w:r>
          </w:hyperlink>
        </w:p>
        <w:p w14:paraId="660052F2" w14:textId="77777777" w:rsidR="00423870" w:rsidRDefault="00A175FA">
          <w:pPr>
            <w:pStyle w:val="TOC1"/>
            <w:tabs>
              <w:tab w:val="right" w:leader="dot" w:pos="8261"/>
            </w:tabs>
            <w:rPr>
              <w:rFonts w:asciiTheme="minorHAnsi" w:eastAsiaTheme="minorEastAsia" w:hAnsiTheme="minorHAnsi" w:cstheme="minorBidi"/>
              <w:noProof/>
              <w:kern w:val="0"/>
              <w14:ligatures w14:val="none"/>
            </w:rPr>
          </w:pPr>
          <w:hyperlink w:anchor="_Toc194855698" w:history="1">
            <w:r w:rsidR="00423870" w:rsidRPr="00F32A50">
              <w:rPr>
                <w:rStyle w:val="Hyperlink"/>
                <w:rFonts w:ascii="Times New Roman" w:hAnsi="Times New Roman" w:cs="Times New Roman"/>
                <w:b/>
                <w:noProof/>
              </w:rPr>
              <w:t>CHAPTER IV</w:t>
            </w:r>
            <w:r w:rsidR="00423870">
              <w:rPr>
                <w:noProof/>
                <w:webHidden/>
              </w:rPr>
              <w:tab/>
            </w:r>
            <w:r w:rsidR="00423870">
              <w:rPr>
                <w:noProof/>
                <w:webHidden/>
              </w:rPr>
              <w:fldChar w:fldCharType="begin"/>
            </w:r>
            <w:r w:rsidR="00423870">
              <w:rPr>
                <w:noProof/>
                <w:webHidden/>
              </w:rPr>
              <w:instrText xml:space="preserve"> PAGEREF _Toc194855698 \h </w:instrText>
            </w:r>
            <w:r w:rsidR="00423870">
              <w:rPr>
                <w:noProof/>
                <w:webHidden/>
              </w:rPr>
            </w:r>
            <w:r w:rsidR="00423870">
              <w:rPr>
                <w:noProof/>
                <w:webHidden/>
              </w:rPr>
              <w:fldChar w:fldCharType="separate"/>
            </w:r>
            <w:r w:rsidR="00E01A1C">
              <w:rPr>
                <w:noProof/>
                <w:webHidden/>
              </w:rPr>
              <w:t>41</w:t>
            </w:r>
            <w:r w:rsidR="00423870">
              <w:rPr>
                <w:noProof/>
                <w:webHidden/>
              </w:rPr>
              <w:fldChar w:fldCharType="end"/>
            </w:r>
          </w:hyperlink>
        </w:p>
        <w:p w14:paraId="357B0B92" w14:textId="77777777" w:rsidR="00423870" w:rsidRDefault="00A175FA">
          <w:pPr>
            <w:pStyle w:val="TOC1"/>
            <w:tabs>
              <w:tab w:val="right" w:leader="dot" w:pos="8261"/>
            </w:tabs>
            <w:rPr>
              <w:rFonts w:asciiTheme="minorHAnsi" w:eastAsiaTheme="minorEastAsia" w:hAnsiTheme="minorHAnsi" w:cstheme="minorBidi"/>
              <w:noProof/>
              <w:kern w:val="0"/>
              <w14:ligatures w14:val="none"/>
            </w:rPr>
          </w:pPr>
          <w:hyperlink w:anchor="_Toc194855699" w:history="1">
            <w:r w:rsidR="00423870" w:rsidRPr="00F32A50">
              <w:rPr>
                <w:rStyle w:val="Hyperlink"/>
                <w:rFonts w:ascii="Times New Roman" w:hAnsi="Times New Roman" w:cs="Times New Roman"/>
                <w:b/>
                <w:noProof/>
              </w:rPr>
              <w:t>RESULT AND DISCUSSION</w:t>
            </w:r>
            <w:r w:rsidR="00423870">
              <w:rPr>
                <w:noProof/>
                <w:webHidden/>
              </w:rPr>
              <w:tab/>
            </w:r>
            <w:r w:rsidR="00423870">
              <w:rPr>
                <w:noProof/>
                <w:webHidden/>
              </w:rPr>
              <w:fldChar w:fldCharType="begin"/>
            </w:r>
            <w:r w:rsidR="00423870">
              <w:rPr>
                <w:noProof/>
                <w:webHidden/>
              </w:rPr>
              <w:instrText xml:space="preserve"> PAGEREF _Toc194855699 \h </w:instrText>
            </w:r>
            <w:r w:rsidR="00423870">
              <w:rPr>
                <w:noProof/>
                <w:webHidden/>
              </w:rPr>
            </w:r>
            <w:r w:rsidR="00423870">
              <w:rPr>
                <w:noProof/>
                <w:webHidden/>
              </w:rPr>
              <w:fldChar w:fldCharType="separate"/>
            </w:r>
            <w:r w:rsidR="00E01A1C">
              <w:rPr>
                <w:noProof/>
                <w:webHidden/>
              </w:rPr>
              <w:t>41</w:t>
            </w:r>
            <w:r w:rsidR="00423870">
              <w:rPr>
                <w:noProof/>
                <w:webHidden/>
              </w:rPr>
              <w:fldChar w:fldCharType="end"/>
            </w:r>
          </w:hyperlink>
        </w:p>
        <w:p w14:paraId="4C77AAF8" w14:textId="77777777" w:rsidR="00423870" w:rsidRDefault="00A175FA">
          <w:pPr>
            <w:pStyle w:val="TOC2"/>
            <w:tabs>
              <w:tab w:val="right" w:leader="dot" w:pos="8261"/>
            </w:tabs>
            <w:rPr>
              <w:rFonts w:asciiTheme="minorHAnsi" w:eastAsiaTheme="minorEastAsia" w:hAnsiTheme="minorHAnsi" w:cstheme="minorBidi"/>
              <w:noProof/>
              <w:kern w:val="0"/>
              <w14:ligatures w14:val="none"/>
            </w:rPr>
          </w:pPr>
          <w:hyperlink w:anchor="_Toc194855700" w:history="1">
            <w:r w:rsidR="00423870" w:rsidRPr="00F32A50">
              <w:rPr>
                <w:rStyle w:val="Hyperlink"/>
                <w:noProof/>
              </w:rPr>
              <w:t>4.1 Result</w:t>
            </w:r>
            <w:r w:rsidR="00423870">
              <w:rPr>
                <w:noProof/>
                <w:webHidden/>
              </w:rPr>
              <w:tab/>
            </w:r>
            <w:r w:rsidR="00423870">
              <w:rPr>
                <w:noProof/>
                <w:webHidden/>
              </w:rPr>
              <w:fldChar w:fldCharType="begin"/>
            </w:r>
            <w:r w:rsidR="00423870">
              <w:rPr>
                <w:noProof/>
                <w:webHidden/>
              </w:rPr>
              <w:instrText xml:space="preserve"> PAGEREF _Toc194855700 \h </w:instrText>
            </w:r>
            <w:r w:rsidR="00423870">
              <w:rPr>
                <w:noProof/>
                <w:webHidden/>
              </w:rPr>
            </w:r>
            <w:r w:rsidR="00423870">
              <w:rPr>
                <w:noProof/>
                <w:webHidden/>
              </w:rPr>
              <w:fldChar w:fldCharType="separate"/>
            </w:r>
            <w:r w:rsidR="00E01A1C">
              <w:rPr>
                <w:noProof/>
                <w:webHidden/>
              </w:rPr>
              <w:t>41</w:t>
            </w:r>
            <w:r w:rsidR="00423870">
              <w:rPr>
                <w:noProof/>
                <w:webHidden/>
              </w:rPr>
              <w:fldChar w:fldCharType="end"/>
            </w:r>
          </w:hyperlink>
        </w:p>
        <w:p w14:paraId="25E6B826" w14:textId="77777777" w:rsidR="00423870" w:rsidRPr="00423870" w:rsidRDefault="00A175FA">
          <w:pPr>
            <w:pStyle w:val="TOC3"/>
            <w:tabs>
              <w:tab w:val="right" w:leader="dot" w:pos="8261"/>
            </w:tabs>
            <w:rPr>
              <w:rFonts w:asciiTheme="minorHAnsi" w:eastAsiaTheme="minorEastAsia" w:hAnsiTheme="minorHAnsi" w:cstheme="minorBidi"/>
              <w:noProof/>
              <w:kern w:val="0"/>
              <w14:ligatures w14:val="none"/>
            </w:rPr>
          </w:pPr>
          <w:hyperlink w:anchor="_Toc194855701" w:history="1">
            <w:r w:rsidR="00423870" w:rsidRPr="00423870">
              <w:rPr>
                <w:rStyle w:val="Hyperlink"/>
                <w:rFonts w:ascii="Times New Roman" w:hAnsi="Times New Roman" w:cs="Times New Roman"/>
                <w:noProof/>
              </w:rPr>
              <w:t>Social Structure in Sister Carrie</w:t>
            </w:r>
            <w:r w:rsidR="00423870" w:rsidRPr="00423870">
              <w:rPr>
                <w:noProof/>
                <w:webHidden/>
              </w:rPr>
              <w:tab/>
            </w:r>
            <w:r w:rsidR="00423870" w:rsidRPr="00423870">
              <w:rPr>
                <w:noProof/>
                <w:webHidden/>
              </w:rPr>
              <w:fldChar w:fldCharType="begin"/>
            </w:r>
            <w:r w:rsidR="00423870" w:rsidRPr="00423870">
              <w:rPr>
                <w:noProof/>
                <w:webHidden/>
              </w:rPr>
              <w:instrText xml:space="preserve"> PAGEREF _Toc194855701 \h </w:instrText>
            </w:r>
            <w:r w:rsidR="00423870" w:rsidRPr="00423870">
              <w:rPr>
                <w:noProof/>
                <w:webHidden/>
              </w:rPr>
            </w:r>
            <w:r w:rsidR="00423870" w:rsidRPr="00423870">
              <w:rPr>
                <w:noProof/>
                <w:webHidden/>
              </w:rPr>
              <w:fldChar w:fldCharType="separate"/>
            </w:r>
            <w:r w:rsidR="00E01A1C">
              <w:rPr>
                <w:noProof/>
                <w:webHidden/>
              </w:rPr>
              <w:t>41</w:t>
            </w:r>
            <w:r w:rsidR="00423870" w:rsidRPr="00423870">
              <w:rPr>
                <w:noProof/>
                <w:webHidden/>
              </w:rPr>
              <w:fldChar w:fldCharType="end"/>
            </w:r>
          </w:hyperlink>
        </w:p>
        <w:p w14:paraId="1F334B4B" w14:textId="77777777" w:rsidR="00423870" w:rsidRPr="00423870" w:rsidRDefault="00A175FA">
          <w:pPr>
            <w:pStyle w:val="TOC3"/>
            <w:tabs>
              <w:tab w:val="right" w:leader="dot" w:pos="8261"/>
            </w:tabs>
            <w:rPr>
              <w:rFonts w:asciiTheme="minorHAnsi" w:eastAsiaTheme="minorEastAsia" w:hAnsiTheme="minorHAnsi" w:cstheme="minorBidi"/>
              <w:noProof/>
              <w:kern w:val="0"/>
              <w14:ligatures w14:val="none"/>
            </w:rPr>
          </w:pPr>
          <w:hyperlink w:anchor="_Toc194855702" w:history="1">
            <w:r w:rsidR="00423870" w:rsidRPr="00423870">
              <w:rPr>
                <w:rStyle w:val="Hyperlink"/>
                <w:rFonts w:ascii="Times New Roman" w:hAnsi="Times New Roman" w:cs="Times New Roman"/>
                <w:noProof/>
              </w:rPr>
              <w:t>Economic Inequality in Sister Carrie</w:t>
            </w:r>
            <w:r w:rsidR="00423870" w:rsidRPr="00423870">
              <w:rPr>
                <w:noProof/>
                <w:webHidden/>
              </w:rPr>
              <w:tab/>
            </w:r>
            <w:r w:rsidR="00423870" w:rsidRPr="00423870">
              <w:rPr>
                <w:noProof/>
                <w:webHidden/>
              </w:rPr>
              <w:fldChar w:fldCharType="begin"/>
            </w:r>
            <w:r w:rsidR="00423870" w:rsidRPr="00423870">
              <w:rPr>
                <w:noProof/>
                <w:webHidden/>
              </w:rPr>
              <w:instrText xml:space="preserve"> PAGEREF _Toc194855702 \h </w:instrText>
            </w:r>
            <w:r w:rsidR="00423870" w:rsidRPr="00423870">
              <w:rPr>
                <w:noProof/>
                <w:webHidden/>
              </w:rPr>
            </w:r>
            <w:r w:rsidR="00423870" w:rsidRPr="00423870">
              <w:rPr>
                <w:noProof/>
                <w:webHidden/>
              </w:rPr>
              <w:fldChar w:fldCharType="separate"/>
            </w:r>
            <w:r w:rsidR="00E01A1C">
              <w:rPr>
                <w:noProof/>
                <w:webHidden/>
              </w:rPr>
              <w:t>43</w:t>
            </w:r>
            <w:r w:rsidR="00423870" w:rsidRPr="00423870">
              <w:rPr>
                <w:noProof/>
                <w:webHidden/>
              </w:rPr>
              <w:fldChar w:fldCharType="end"/>
            </w:r>
          </w:hyperlink>
        </w:p>
        <w:p w14:paraId="0DDC4CA6" w14:textId="77777777" w:rsidR="00423870" w:rsidRPr="00423870" w:rsidRDefault="00A175FA">
          <w:pPr>
            <w:pStyle w:val="TOC3"/>
            <w:tabs>
              <w:tab w:val="right" w:leader="dot" w:pos="8261"/>
            </w:tabs>
            <w:rPr>
              <w:rFonts w:asciiTheme="minorHAnsi" w:eastAsiaTheme="minorEastAsia" w:hAnsiTheme="minorHAnsi" w:cstheme="minorBidi"/>
              <w:noProof/>
              <w:kern w:val="0"/>
              <w14:ligatures w14:val="none"/>
            </w:rPr>
          </w:pPr>
          <w:hyperlink w:anchor="_Toc194855703" w:history="1">
            <w:r w:rsidR="00423870" w:rsidRPr="00423870">
              <w:rPr>
                <w:rStyle w:val="Hyperlink"/>
                <w:rFonts w:ascii="Times New Roman" w:hAnsi="Times New Roman" w:cs="Times New Roman"/>
                <w:noProof/>
              </w:rPr>
              <w:t>Key Ideas of Gender Inequality Sister Carrie Experienced.</w:t>
            </w:r>
            <w:r w:rsidR="00423870" w:rsidRPr="00423870">
              <w:rPr>
                <w:noProof/>
                <w:webHidden/>
              </w:rPr>
              <w:tab/>
            </w:r>
            <w:r w:rsidR="00423870" w:rsidRPr="00423870">
              <w:rPr>
                <w:noProof/>
                <w:webHidden/>
              </w:rPr>
              <w:fldChar w:fldCharType="begin"/>
            </w:r>
            <w:r w:rsidR="00423870" w:rsidRPr="00423870">
              <w:rPr>
                <w:noProof/>
                <w:webHidden/>
              </w:rPr>
              <w:instrText xml:space="preserve"> PAGEREF _Toc194855703 \h </w:instrText>
            </w:r>
            <w:r w:rsidR="00423870" w:rsidRPr="00423870">
              <w:rPr>
                <w:noProof/>
                <w:webHidden/>
              </w:rPr>
            </w:r>
            <w:r w:rsidR="00423870" w:rsidRPr="00423870">
              <w:rPr>
                <w:noProof/>
                <w:webHidden/>
              </w:rPr>
              <w:fldChar w:fldCharType="separate"/>
            </w:r>
            <w:r w:rsidR="00E01A1C">
              <w:rPr>
                <w:noProof/>
                <w:webHidden/>
              </w:rPr>
              <w:t>46</w:t>
            </w:r>
            <w:r w:rsidR="00423870" w:rsidRPr="00423870">
              <w:rPr>
                <w:noProof/>
                <w:webHidden/>
              </w:rPr>
              <w:fldChar w:fldCharType="end"/>
            </w:r>
          </w:hyperlink>
        </w:p>
        <w:p w14:paraId="57752BF5" w14:textId="77777777" w:rsidR="00423870" w:rsidRDefault="00A175FA">
          <w:pPr>
            <w:pStyle w:val="TOC2"/>
            <w:tabs>
              <w:tab w:val="right" w:leader="dot" w:pos="8261"/>
            </w:tabs>
            <w:rPr>
              <w:rFonts w:asciiTheme="minorHAnsi" w:eastAsiaTheme="minorEastAsia" w:hAnsiTheme="minorHAnsi" w:cstheme="minorBidi"/>
              <w:noProof/>
              <w:kern w:val="0"/>
              <w14:ligatures w14:val="none"/>
            </w:rPr>
          </w:pPr>
          <w:hyperlink w:anchor="_Toc194855704" w:history="1">
            <w:r w:rsidR="00423870" w:rsidRPr="00F32A50">
              <w:rPr>
                <w:rStyle w:val="Hyperlink"/>
                <w:noProof/>
              </w:rPr>
              <w:t>4.2 Discussion</w:t>
            </w:r>
            <w:r w:rsidR="00423870">
              <w:rPr>
                <w:noProof/>
                <w:webHidden/>
              </w:rPr>
              <w:tab/>
            </w:r>
            <w:r w:rsidR="00423870">
              <w:rPr>
                <w:noProof/>
                <w:webHidden/>
              </w:rPr>
              <w:fldChar w:fldCharType="begin"/>
            </w:r>
            <w:r w:rsidR="00423870">
              <w:rPr>
                <w:noProof/>
                <w:webHidden/>
              </w:rPr>
              <w:instrText xml:space="preserve"> PAGEREF _Toc194855704 \h </w:instrText>
            </w:r>
            <w:r w:rsidR="00423870">
              <w:rPr>
                <w:noProof/>
                <w:webHidden/>
              </w:rPr>
            </w:r>
            <w:r w:rsidR="00423870">
              <w:rPr>
                <w:noProof/>
                <w:webHidden/>
              </w:rPr>
              <w:fldChar w:fldCharType="separate"/>
            </w:r>
            <w:r w:rsidR="00E01A1C">
              <w:rPr>
                <w:noProof/>
                <w:webHidden/>
              </w:rPr>
              <w:t>49</w:t>
            </w:r>
            <w:r w:rsidR="00423870">
              <w:rPr>
                <w:noProof/>
                <w:webHidden/>
              </w:rPr>
              <w:fldChar w:fldCharType="end"/>
            </w:r>
          </w:hyperlink>
        </w:p>
        <w:p w14:paraId="452443EC" w14:textId="77777777" w:rsidR="00423870" w:rsidRPr="00423870" w:rsidRDefault="00A175FA">
          <w:pPr>
            <w:pStyle w:val="TOC3"/>
            <w:tabs>
              <w:tab w:val="right" w:leader="dot" w:pos="8261"/>
            </w:tabs>
            <w:rPr>
              <w:rFonts w:asciiTheme="minorHAnsi" w:eastAsiaTheme="minorEastAsia" w:hAnsiTheme="minorHAnsi" w:cstheme="minorBidi"/>
              <w:noProof/>
              <w:kern w:val="0"/>
              <w14:ligatures w14:val="none"/>
            </w:rPr>
          </w:pPr>
          <w:hyperlink w:anchor="_Toc194855705" w:history="1">
            <w:r w:rsidR="00423870" w:rsidRPr="00423870">
              <w:rPr>
                <w:rStyle w:val="Hyperlink"/>
                <w:rFonts w:ascii="Times New Roman" w:hAnsi="Times New Roman" w:cs="Times New Roman"/>
                <w:noProof/>
              </w:rPr>
              <w:t>Social Structure in Sister Carrie</w:t>
            </w:r>
            <w:r w:rsidR="00423870" w:rsidRPr="00423870">
              <w:rPr>
                <w:noProof/>
                <w:webHidden/>
              </w:rPr>
              <w:tab/>
            </w:r>
            <w:r w:rsidR="00423870" w:rsidRPr="00423870">
              <w:rPr>
                <w:noProof/>
                <w:webHidden/>
              </w:rPr>
              <w:fldChar w:fldCharType="begin"/>
            </w:r>
            <w:r w:rsidR="00423870" w:rsidRPr="00423870">
              <w:rPr>
                <w:noProof/>
                <w:webHidden/>
              </w:rPr>
              <w:instrText xml:space="preserve"> PAGEREF _Toc194855705 \h </w:instrText>
            </w:r>
            <w:r w:rsidR="00423870" w:rsidRPr="00423870">
              <w:rPr>
                <w:noProof/>
                <w:webHidden/>
              </w:rPr>
            </w:r>
            <w:r w:rsidR="00423870" w:rsidRPr="00423870">
              <w:rPr>
                <w:noProof/>
                <w:webHidden/>
              </w:rPr>
              <w:fldChar w:fldCharType="separate"/>
            </w:r>
            <w:r w:rsidR="00E01A1C">
              <w:rPr>
                <w:noProof/>
                <w:webHidden/>
              </w:rPr>
              <w:t>49</w:t>
            </w:r>
            <w:r w:rsidR="00423870" w:rsidRPr="00423870">
              <w:rPr>
                <w:noProof/>
                <w:webHidden/>
              </w:rPr>
              <w:fldChar w:fldCharType="end"/>
            </w:r>
          </w:hyperlink>
        </w:p>
        <w:p w14:paraId="1B4EA07C" w14:textId="77777777" w:rsidR="00423870" w:rsidRPr="00423870" w:rsidRDefault="00A175FA">
          <w:pPr>
            <w:pStyle w:val="TOC3"/>
            <w:tabs>
              <w:tab w:val="right" w:leader="dot" w:pos="8261"/>
            </w:tabs>
            <w:rPr>
              <w:rFonts w:asciiTheme="minorHAnsi" w:eastAsiaTheme="minorEastAsia" w:hAnsiTheme="minorHAnsi" w:cstheme="minorBidi"/>
              <w:noProof/>
              <w:kern w:val="0"/>
              <w14:ligatures w14:val="none"/>
            </w:rPr>
          </w:pPr>
          <w:hyperlink w:anchor="_Toc194855706" w:history="1">
            <w:r w:rsidR="00423870" w:rsidRPr="00423870">
              <w:rPr>
                <w:rStyle w:val="Hyperlink"/>
                <w:rFonts w:ascii="Times New Roman" w:hAnsi="Times New Roman" w:cs="Times New Roman"/>
                <w:noProof/>
              </w:rPr>
              <w:t>Economic Inequality in Sister Carrie</w:t>
            </w:r>
            <w:r w:rsidR="00423870" w:rsidRPr="00423870">
              <w:rPr>
                <w:noProof/>
                <w:webHidden/>
              </w:rPr>
              <w:tab/>
            </w:r>
            <w:r w:rsidR="00423870" w:rsidRPr="00423870">
              <w:rPr>
                <w:noProof/>
                <w:webHidden/>
              </w:rPr>
              <w:fldChar w:fldCharType="begin"/>
            </w:r>
            <w:r w:rsidR="00423870" w:rsidRPr="00423870">
              <w:rPr>
                <w:noProof/>
                <w:webHidden/>
              </w:rPr>
              <w:instrText xml:space="preserve"> PAGEREF _Toc194855706 \h </w:instrText>
            </w:r>
            <w:r w:rsidR="00423870" w:rsidRPr="00423870">
              <w:rPr>
                <w:noProof/>
                <w:webHidden/>
              </w:rPr>
            </w:r>
            <w:r w:rsidR="00423870" w:rsidRPr="00423870">
              <w:rPr>
                <w:noProof/>
                <w:webHidden/>
              </w:rPr>
              <w:fldChar w:fldCharType="separate"/>
            </w:r>
            <w:r w:rsidR="00E01A1C">
              <w:rPr>
                <w:noProof/>
                <w:webHidden/>
              </w:rPr>
              <w:t>51</w:t>
            </w:r>
            <w:r w:rsidR="00423870" w:rsidRPr="00423870">
              <w:rPr>
                <w:noProof/>
                <w:webHidden/>
              </w:rPr>
              <w:fldChar w:fldCharType="end"/>
            </w:r>
          </w:hyperlink>
        </w:p>
        <w:p w14:paraId="326F702B" w14:textId="77777777" w:rsidR="00423870" w:rsidRPr="00423870" w:rsidRDefault="00A175FA">
          <w:pPr>
            <w:pStyle w:val="TOC3"/>
            <w:tabs>
              <w:tab w:val="right" w:leader="dot" w:pos="8261"/>
            </w:tabs>
            <w:rPr>
              <w:rFonts w:asciiTheme="minorHAnsi" w:eastAsiaTheme="minorEastAsia" w:hAnsiTheme="minorHAnsi" w:cstheme="minorBidi"/>
              <w:noProof/>
              <w:kern w:val="0"/>
              <w14:ligatures w14:val="none"/>
            </w:rPr>
          </w:pPr>
          <w:hyperlink w:anchor="_Toc194855707" w:history="1">
            <w:r w:rsidR="00423870" w:rsidRPr="00423870">
              <w:rPr>
                <w:rStyle w:val="Hyperlink"/>
                <w:rFonts w:ascii="Times New Roman" w:hAnsi="Times New Roman" w:cs="Times New Roman"/>
                <w:noProof/>
              </w:rPr>
              <w:t>Key Ideas of Gender Inequality Sister Carrie Experienced.</w:t>
            </w:r>
            <w:r w:rsidR="00423870" w:rsidRPr="00423870">
              <w:rPr>
                <w:noProof/>
                <w:webHidden/>
              </w:rPr>
              <w:tab/>
            </w:r>
            <w:r w:rsidR="00423870" w:rsidRPr="00423870">
              <w:rPr>
                <w:noProof/>
                <w:webHidden/>
              </w:rPr>
              <w:fldChar w:fldCharType="begin"/>
            </w:r>
            <w:r w:rsidR="00423870" w:rsidRPr="00423870">
              <w:rPr>
                <w:noProof/>
                <w:webHidden/>
              </w:rPr>
              <w:instrText xml:space="preserve"> PAGEREF _Toc194855707 \h </w:instrText>
            </w:r>
            <w:r w:rsidR="00423870" w:rsidRPr="00423870">
              <w:rPr>
                <w:noProof/>
                <w:webHidden/>
              </w:rPr>
            </w:r>
            <w:r w:rsidR="00423870" w:rsidRPr="00423870">
              <w:rPr>
                <w:noProof/>
                <w:webHidden/>
              </w:rPr>
              <w:fldChar w:fldCharType="separate"/>
            </w:r>
            <w:r w:rsidR="00E01A1C">
              <w:rPr>
                <w:noProof/>
                <w:webHidden/>
              </w:rPr>
              <w:t>53</w:t>
            </w:r>
            <w:r w:rsidR="00423870" w:rsidRPr="00423870">
              <w:rPr>
                <w:noProof/>
                <w:webHidden/>
              </w:rPr>
              <w:fldChar w:fldCharType="end"/>
            </w:r>
          </w:hyperlink>
        </w:p>
        <w:p w14:paraId="782EE128" w14:textId="77777777" w:rsidR="00423870" w:rsidRDefault="00A175FA">
          <w:pPr>
            <w:pStyle w:val="TOC1"/>
            <w:tabs>
              <w:tab w:val="right" w:leader="dot" w:pos="8261"/>
            </w:tabs>
            <w:rPr>
              <w:rFonts w:asciiTheme="minorHAnsi" w:eastAsiaTheme="minorEastAsia" w:hAnsiTheme="minorHAnsi" w:cstheme="minorBidi"/>
              <w:noProof/>
              <w:kern w:val="0"/>
              <w14:ligatures w14:val="none"/>
            </w:rPr>
          </w:pPr>
          <w:hyperlink w:anchor="_Toc194855708" w:history="1">
            <w:r w:rsidR="00423870" w:rsidRPr="00F32A50">
              <w:rPr>
                <w:rStyle w:val="Hyperlink"/>
                <w:rFonts w:ascii="Times New Roman" w:hAnsi="Times New Roman" w:cs="Times New Roman"/>
                <w:b/>
                <w:noProof/>
              </w:rPr>
              <w:t>CHAPTER V</w:t>
            </w:r>
            <w:r w:rsidR="00423870">
              <w:rPr>
                <w:noProof/>
                <w:webHidden/>
              </w:rPr>
              <w:tab/>
            </w:r>
            <w:r w:rsidR="00423870">
              <w:rPr>
                <w:noProof/>
                <w:webHidden/>
              </w:rPr>
              <w:fldChar w:fldCharType="begin"/>
            </w:r>
            <w:r w:rsidR="00423870">
              <w:rPr>
                <w:noProof/>
                <w:webHidden/>
              </w:rPr>
              <w:instrText xml:space="preserve"> PAGEREF _Toc194855708 \h </w:instrText>
            </w:r>
            <w:r w:rsidR="00423870">
              <w:rPr>
                <w:noProof/>
                <w:webHidden/>
              </w:rPr>
            </w:r>
            <w:r w:rsidR="00423870">
              <w:rPr>
                <w:noProof/>
                <w:webHidden/>
              </w:rPr>
              <w:fldChar w:fldCharType="separate"/>
            </w:r>
            <w:r w:rsidR="00E01A1C">
              <w:rPr>
                <w:noProof/>
                <w:webHidden/>
              </w:rPr>
              <w:t>56</w:t>
            </w:r>
            <w:r w:rsidR="00423870">
              <w:rPr>
                <w:noProof/>
                <w:webHidden/>
              </w:rPr>
              <w:fldChar w:fldCharType="end"/>
            </w:r>
          </w:hyperlink>
        </w:p>
        <w:p w14:paraId="3980BCEF" w14:textId="77777777" w:rsidR="00423870" w:rsidRDefault="00A175FA">
          <w:pPr>
            <w:pStyle w:val="TOC1"/>
            <w:tabs>
              <w:tab w:val="right" w:leader="dot" w:pos="8261"/>
            </w:tabs>
            <w:rPr>
              <w:rFonts w:asciiTheme="minorHAnsi" w:eastAsiaTheme="minorEastAsia" w:hAnsiTheme="minorHAnsi" w:cstheme="minorBidi"/>
              <w:noProof/>
              <w:kern w:val="0"/>
              <w14:ligatures w14:val="none"/>
            </w:rPr>
          </w:pPr>
          <w:hyperlink w:anchor="_Toc194855709" w:history="1">
            <w:r w:rsidR="00423870" w:rsidRPr="00F32A50">
              <w:rPr>
                <w:rStyle w:val="Hyperlink"/>
                <w:rFonts w:ascii="Times New Roman" w:hAnsi="Times New Roman" w:cs="Times New Roman"/>
                <w:b/>
                <w:noProof/>
              </w:rPr>
              <w:t>CONCLUSION AND SUGGESTION</w:t>
            </w:r>
            <w:r w:rsidR="00423870">
              <w:rPr>
                <w:noProof/>
                <w:webHidden/>
              </w:rPr>
              <w:tab/>
            </w:r>
            <w:r w:rsidR="00423870">
              <w:rPr>
                <w:noProof/>
                <w:webHidden/>
              </w:rPr>
              <w:fldChar w:fldCharType="begin"/>
            </w:r>
            <w:r w:rsidR="00423870">
              <w:rPr>
                <w:noProof/>
                <w:webHidden/>
              </w:rPr>
              <w:instrText xml:space="preserve"> PAGEREF _Toc194855709 \h </w:instrText>
            </w:r>
            <w:r w:rsidR="00423870">
              <w:rPr>
                <w:noProof/>
                <w:webHidden/>
              </w:rPr>
            </w:r>
            <w:r w:rsidR="00423870">
              <w:rPr>
                <w:noProof/>
                <w:webHidden/>
              </w:rPr>
              <w:fldChar w:fldCharType="separate"/>
            </w:r>
            <w:r w:rsidR="00E01A1C">
              <w:rPr>
                <w:noProof/>
                <w:webHidden/>
              </w:rPr>
              <w:t>56</w:t>
            </w:r>
            <w:r w:rsidR="00423870">
              <w:rPr>
                <w:noProof/>
                <w:webHidden/>
              </w:rPr>
              <w:fldChar w:fldCharType="end"/>
            </w:r>
          </w:hyperlink>
        </w:p>
        <w:p w14:paraId="1ADCEAFA" w14:textId="77777777" w:rsidR="00423870" w:rsidRDefault="00A175FA">
          <w:pPr>
            <w:pStyle w:val="TOC2"/>
            <w:tabs>
              <w:tab w:val="right" w:leader="dot" w:pos="8261"/>
            </w:tabs>
            <w:rPr>
              <w:rFonts w:asciiTheme="minorHAnsi" w:eastAsiaTheme="minorEastAsia" w:hAnsiTheme="minorHAnsi" w:cstheme="minorBidi"/>
              <w:noProof/>
              <w:kern w:val="0"/>
              <w14:ligatures w14:val="none"/>
            </w:rPr>
          </w:pPr>
          <w:hyperlink w:anchor="_Toc194855710" w:history="1">
            <w:r w:rsidR="00423870" w:rsidRPr="00F32A50">
              <w:rPr>
                <w:rStyle w:val="Hyperlink"/>
                <w:noProof/>
              </w:rPr>
              <w:t>5.1 Conclusion</w:t>
            </w:r>
            <w:r w:rsidR="00423870">
              <w:rPr>
                <w:noProof/>
                <w:webHidden/>
              </w:rPr>
              <w:tab/>
            </w:r>
            <w:r w:rsidR="00423870">
              <w:rPr>
                <w:noProof/>
                <w:webHidden/>
              </w:rPr>
              <w:fldChar w:fldCharType="begin"/>
            </w:r>
            <w:r w:rsidR="00423870">
              <w:rPr>
                <w:noProof/>
                <w:webHidden/>
              </w:rPr>
              <w:instrText xml:space="preserve"> PAGEREF _Toc194855710 \h </w:instrText>
            </w:r>
            <w:r w:rsidR="00423870">
              <w:rPr>
                <w:noProof/>
                <w:webHidden/>
              </w:rPr>
            </w:r>
            <w:r w:rsidR="00423870">
              <w:rPr>
                <w:noProof/>
                <w:webHidden/>
              </w:rPr>
              <w:fldChar w:fldCharType="separate"/>
            </w:r>
            <w:r w:rsidR="00E01A1C">
              <w:rPr>
                <w:noProof/>
                <w:webHidden/>
              </w:rPr>
              <w:t>56</w:t>
            </w:r>
            <w:r w:rsidR="00423870">
              <w:rPr>
                <w:noProof/>
                <w:webHidden/>
              </w:rPr>
              <w:fldChar w:fldCharType="end"/>
            </w:r>
          </w:hyperlink>
        </w:p>
        <w:p w14:paraId="282F3D9B" w14:textId="77777777" w:rsidR="00423870" w:rsidRDefault="00A175FA">
          <w:pPr>
            <w:pStyle w:val="TOC2"/>
            <w:tabs>
              <w:tab w:val="right" w:leader="dot" w:pos="8261"/>
            </w:tabs>
            <w:rPr>
              <w:rFonts w:asciiTheme="minorHAnsi" w:eastAsiaTheme="minorEastAsia" w:hAnsiTheme="minorHAnsi" w:cstheme="minorBidi"/>
              <w:noProof/>
              <w:kern w:val="0"/>
              <w14:ligatures w14:val="none"/>
            </w:rPr>
          </w:pPr>
          <w:hyperlink w:anchor="_Toc194855711" w:history="1">
            <w:r w:rsidR="00423870" w:rsidRPr="00F32A50">
              <w:rPr>
                <w:rStyle w:val="Hyperlink"/>
                <w:noProof/>
              </w:rPr>
              <w:t>5.2 Suggestion</w:t>
            </w:r>
            <w:r w:rsidR="00423870">
              <w:rPr>
                <w:noProof/>
                <w:webHidden/>
              </w:rPr>
              <w:tab/>
            </w:r>
            <w:r w:rsidR="00423870">
              <w:rPr>
                <w:noProof/>
                <w:webHidden/>
              </w:rPr>
              <w:fldChar w:fldCharType="begin"/>
            </w:r>
            <w:r w:rsidR="00423870">
              <w:rPr>
                <w:noProof/>
                <w:webHidden/>
              </w:rPr>
              <w:instrText xml:space="preserve"> PAGEREF _Toc194855711 \h </w:instrText>
            </w:r>
            <w:r w:rsidR="00423870">
              <w:rPr>
                <w:noProof/>
                <w:webHidden/>
              </w:rPr>
            </w:r>
            <w:r w:rsidR="00423870">
              <w:rPr>
                <w:noProof/>
                <w:webHidden/>
              </w:rPr>
              <w:fldChar w:fldCharType="separate"/>
            </w:r>
            <w:r w:rsidR="00E01A1C">
              <w:rPr>
                <w:noProof/>
                <w:webHidden/>
              </w:rPr>
              <w:t>57</w:t>
            </w:r>
            <w:r w:rsidR="00423870">
              <w:rPr>
                <w:noProof/>
                <w:webHidden/>
              </w:rPr>
              <w:fldChar w:fldCharType="end"/>
            </w:r>
          </w:hyperlink>
        </w:p>
        <w:p w14:paraId="375B3368" w14:textId="77777777" w:rsidR="00423870" w:rsidRDefault="00A175FA">
          <w:pPr>
            <w:pStyle w:val="TOC1"/>
            <w:tabs>
              <w:tab w:val="right" w:leader="dot" w:pos="8261"/>
            </w:tabs>
            <w:rPr>
              <w:rFonts w:asciiTheme="minorHAnsi" w:eastAsiaTheme="minorEastAsia" w:hAnsiTheme="minorHAnsi" w:cstheme="minorBidi"/>
              <w:noProof/>
              <w:kern w:val="0"/>
              <w14:ligatures w14:val="none"/>
            </w:rPr>
          </w:pPr>
          <w:hyperlink w:anchor="_Toc194855712" w:history="1">
            <w:r w:rsidR="00423870" w:rsidRPr="00F32A50">
              <w:rPr>
                <w:rStyle w:val="Hyperlink"/>
                <w:rFonts w:ascii="Times New Roman" w:hAnsi="Times New Roman" w:cs="Times New Roman"/>
                <w:b/>
                <w:noProof/>
              </w:rPr>
              <w:t>REFERENCES</w:t>
            </w:r>
            <w:r w:rsidR="00423870">
              <w:rPr>
                <w:noProof/>
                <w:webHidden/>
              </w:rPr>
              <w:tab/>
            </w:r>
            <w:r w:rsidR="00423870">
              <w:rPr>
                <w:noProof/>
                <w:webHidden/>
              </w:rPr>
              <w:fldChar w:fldCharType="begin"/>
            </w:r>
            <w:r w:rsidR="00423870">
              <w:rPr>
                <w:noProof/>
                <w:webHidden/>
              </w:rPr>
              <w:instrText xml:space="preserve"> PAGEREF _Toc194855712 \h </w:instrText>
            </w:r>
            <w:r w:rsidR="00423870">
              <w:rPr>
                <w:noProof/>
                <w:webHidden/>
              </w:rPr>
            </w:r>
            <w:r w:rsidR="00423870">
              <w:rPr>
                <w:noProof/>
                <w:webHidden/>
              </w:rPr>
              <w:fldChar w:fldCharType="separate"/>
            </w:r>
            <w:r w:rsidR="00E01A1C">
              <w:rPr>
                <w:noProof/>
                <w:webHidden/>
              </w:rPr>
              <w:t>60</w:t>
            </w:r>
            <w:r w:rsidR="00423870">
              <w:rPr>
                <w:noProof/>
                <w:webHidden/>
              </w:rPr>
              <w:fldChar w:fldCharType="end"/>
            </w:r>
          </w:hyperlink>
        </w:p>
        <w:p w14:paraId="17D89BB5" w14:textId="05958AD4" w:rsidR="00E76EAC" w:rsidRPr="007E6D23" w:rsidRDefault="00E76EAC" w:rsidP="007E6D23">
          <w:pPr>
            <w:spacing w:line="240" w:lineRule="auto"/>
            <w:jc w:val="both"/>
            <w:sectPr w:rsidR="00E76EAC" w:rsidRPr="007E6D23" w:rsidSect="00E76EAC">
              <w:headerReference w:type="even" r:id="rId14"/>
              <w:headerReference w:type="default" r:id="rId15"/>
              <w:footerReference w:type="default" r:id="rId16"/>
              <w:headerReference w:type="first" r:id="rId17"/>
              <w:pgSz w:w="12240" w:h="15840"/>
              <w:pgMar w:top="1701" w:right="1701" w:bottom="1701" w:left="2268" w:header="720" w:footer="720" w:gutter="0"/>
              <w:pgNumType w:fmt="lowerRoman" w:start="1"/>
              <w:cols w:space="720"/>
              <w:docGrid w:linePitch="360"/>
            </w:sectPr>
          </w:pPr>
          <w:r>
            <w:rPr>
              <w:b/>
              <w:bCs/>
              <w:noProof/>
            </w:rPr>
            <w:fldChar w:fldCharType="end"/>
          </w:r>
        </w:p>
      </w:sdtContent>
    </w:sdt>
    <w:p w14:paraId="7A8F6092" w14:textId="563C8299" w:rsidR="00357F0A" w:rsidRDefault="00357F0A" w:rsidP="004C1065">
      <w:pPr>
        <w:pStyle w:val="Heading1"/>
        <w:spacing w:line="480" w:lineRule="auto"/>
        <w:jc w:val="center"/>
        <w:rPr>
          <w:rFonts w:ascii="Times New Roman" w:hAnsi="Times New Roman" w:cs="Times New Roman"/>
          <w:b/>
          <w:color w:val="auto"/>
          <w:sz w:val="24"/>
          <w:szCs w:val="24"/>
        </w:rPr>
      </w:pPr>
      <w:bookmarkStart w:id="1" w:name="_Toc194855675"/>
      <w:r>
        <w:rPr>
          <w:rFonts w:ascii="Times New Roman" w:hAnsi="Times New Roman" w:cs="Times New Roman"/>
          <w:b/>
          <w:color w:val="auto"/>
          <w:sz w:val="24"/>
          <w:szCs w:val="24"/>
        </w:rPr>
        <w:lastRenderedPageBreak/>
        <w:t>AKNOWLEDGEMENT</w:t>
      </w:r>
    </w:p>
    <w:p w14:paraId="652F98C3" w14:textId="7A566A88" w:rsidR="005D411A" w:rsidRPr="005D411A" w:rsidRDefault="005D411A" w:rsidP="00473733">
      <w:pPr>
        <w:spacing w:line="480" w:lineRule="auto"/>
        <w:jc w:val="center"/>
        <w:rPr>
          <w:rFonts w:ascii="Times New Roman" w:hAnsi="Times New Roman" w:cs="Times New Roman"/>
          <w:i/>
          <w:sz w:val="24"/>
          <w:szCs w:val="24"/>
        </w:rPr>
      </w:pPr>
      <w:r w:rsidRPr="005D411A">
        <w:rPr>
          <w:rFonts w:ascii="Times New Roman" w:hAnsi="Times New Roman" w:cs="Times New Roman" w:hint="cs"/>
          <w:i/>
          <w:rtl/>
        </w:rPr>
        <w:t>بِسْمِ</w:t>
      </w:r>
      <w:r w:rsidRPr="005D411A">
        <w:rPr>
          <w:i/>
          <w:rtl/>
        </w:rPr>
        <w:t xml:space="preserve"> </w:t>
      </w:r>
      <w:r w:rsidRPr="005D411A">
        <w:rPr>
          <w:rFonts w:ascii="Times New Roman" w:hAnsi="Times New Roman" w:cs="Times New Roman" w:hint="cs"/>
          <w:i/>
          <w:rtl/>
        </w:rPr>
        <w:t>اللهِ</w:t>
      </w:r>
      <w:r w:rsidRPr="005D411A">
        <w:rPr>
          <w:i/>
          <w:rtl/>
        </w:rPr>
        <w:t xml:space="preserve"> </w:t>
      </w:r>
      <w:r w:rsidRPr="005D411A">
        <w:rPr>
          <w:rFonts w:ascii="Times New Roman" w:hAnsi="Times New Roman" w:cs="Times New Roman" w:hint="cs"/>
          <w:i/>
          <w:rtl/>
        </w:rPr>
        <w:t>الرَّحْمَنِ</w:t>
      </w:r>
      <w:r w:rsidRPr="005D411A">
        <w:rPr>
          <w:i/>
          <w:rtl/>
        </w:rPr>
        <w:t xml:space="preserve"> </w:t>
      </w:r>
      <w:r w:rsidRPr="005D411A">
        <w:rPr>
          <w:rFonts w:ascii="Times New Roman" w:hAnsi="Times New Roman" w:cs="Times New Roman" w:hint="cs"/>
          <w:i/>
          <w:rtl/>
        </w:rPr>
        <w:t>الرَّحِيْمِ</w:t>
      </w:r>
    </w:p>
    <w:p w14:paraId="5A8F8490" w14:textId="6900F7CE" w:rsidR="00325897" w:rsidRPr="005D411A" w:rsidRDefault="00325897" w:rsidP="00473733">
      <w:pPr>
        <w:spacing w:line="480" w:lineRule="auto"/>
        <w:jc w:val="center"/>
        <w:rPr>
          <w:rFonts w:ascii="Times New Roman" w:hAnsi="Times New Roman" w:cs="Times New Roman"/>
          <w:i/>
          <w:sz w:val="24"/>
          <w:szCs w:val="24"/>
        </w:rPr>
      </w:pPr>
      <w:r w:rsidRPr="005D411A">
        <w:rPr>
          <w:rStyle w:val="classname6952f9"/>
          <w:rFonts w:ascii="Times New Roman" w:hAnsi="Times New Roman" w:cs="Times New Roman" w:hint="cs"/>
          <w:i/>
          <w:rtl/>
        </w:rPr>
        <w:t>يٰٓاَيُّهَا</w:t>
      </w:r>
      <w:r w:rsidRPr="005D411A">
        <w:rPr>
          <w:rStyle w:val="classname6952f9"/>
          <w:i/>
          <w:rtl/>
        </w:rPr>
        <w:t xml:space="preserve"> </w:t>
      </w:r>
      <w:r w:rsidRPr="005D411A">
        <w:rPr>
          <w:rStyle w:val="classname6952f9"/>
          <w:rFonts w:ascii="Times New Roman" w:hAnsi="Times New Roman" w:cs="Times New Roman" w:hint="cs"/>
          <w:i/>
          <w:rtl/>
        </w:rPr>
        <w:t>الَّذِيْنَ</w:t>
      </w:r>
      <w:r w:rsidRPr="005D411A">
        <w:rPr>
          <w:rStyle w:val="classname6952f9"/>
          <w:i/>
          <w:rtl/>
        </w:rPr>
        <w:t xml:space="preserve"> </w:t>
      </w:r>
      <w:r w:rsidRPr="005D411A">
        <w:rPr>
          <w:rStyle w:val="classname6952f9"/>
          <w:rFonts w:ascii="Times New Roman" w:hAnsi="Times New Roman" w:cs="Times New Roman" w:hint="cs"/>
          <w:i/>
          <w:rtl/>
        </w:rPr>
        <w:t>اٰمَنُوْا</w:t>
      </w:r>
      <w:r w:rsidRPr="005D411A">
        <w:rPr>
          <w:rStyle w:val="classname6952f9"/>
          <w:i/>
          <w:rtl/>
        </w:rPr>
        <w:t xml:space="preserve"> </w:t>
      </w:r>
      <w:r w:rsidRPr="005D411A">
        <w:rPr>
          <w:rStyle w:val="classname6952f9"/>
          <w:rFonts w:ascii="Times New Roman" w:hAnsi="Times New Roman" w:cs="Times New Roman" w:hint="cs"/>
          <w:i/>
          <w:rtl/>
        </w:rPr>
        <w:t>هَلْ</w:t>
      </w:r>
      <w:r w:rsidRPr="005D411A">
        <w:rPr>
          <w:rStyle w:val="classname6952f9"/>
          <w:i/>
          <w:rtl/>
        </w:rPr>
        <w:t xml:space="preserve"> </w:t>
      </w:r>
      <w:r w:rsidRPr="005D411A">
        <w:rPr>
          <w:rStyle w:val="classname6952f9"/>
          <w:rFonts w:ascii="Times New Roman" w:hAnsi="Times New Roman" w:cs="Times New Roman" w:hint="cs"/>
          <w:i/>
          <w:rtl/>
        </w:rPr>
        <w:t>اَدُلُّكُمْ</w:t>
      </w:r>
      <w:r w:rsidRPr="005D411A">
        <w:rPr>
          <w:rStyle w:val="classname6952f9"/>
          <w:i/>
          <w:rtl/>
        </w:rPr>
        <w:t xml:space="preserve"> </w:t>
      </w:r>
      <w:r w:rsidRPr="005D411A">
        <w:rPr>
          <w:rStyle w:val="classname6952f9"/>
          <w:rFonts w:ascii="Times New Roman" w:hAnsi="Times New Roman" w:cs="Times New Roman" w:hint="cs"/>
          <w:i/>
          <w:rtl/>
        </w:rPr>
        <w:t>عَلٰى</w:t>
      </w:r>
      <w:r w:rsidRPr="005D411A">
        <w:rPr>
          <w:rStyle w:val="classname6952f9"/>
          <w:i/>
          <w:rtl/>
        </w:rPr>
        <w:t xml:space="preserve"> </w:t>
      </w:r>
      <w:r w:rsidRPr="005D411A">
        <w:rPr>
          <w:rStyle w:val="classname6952f9"/>
          <w:rFonts w:ascii="Times New Roman" w:hAnsi="Times New Roman" w:cs="Times New Roman" w:hint="cs"/>
          <w:i/>
          <w:rtl/>
        </w:rPr>
        <w:t>تِجَارَةٍ</w:t>
      </w:r>
      <w:r w:rsidRPr="005D411A">
        <w:rPr>
          <w:rStyle w:val="classname6952f9"/>
          <w:i/>
          <w:rtl/>
        </w:rPr>
        <w:t xml:space="preserve"> </w:t>
      </w:r>
      <w:r w:rsidRPr="005D411A">
        <w:rPr>
          <w:rStyle w:val="classname6952f9"/>
          <w:rFonts w:ascii="Times New Roman" w:hAnsi="Times New Roman" w:cs="Times New Roman" w:hint="cs"/>
          <w:i/>
          <w:rtl/>
        </w:rPr>
        <w:t>تُنْجِيْكُمْ</w:t>
      </w:r>
      <w:r w:rsidRPr="005D411A">
        <w:rPr>
          <w:rStyle w:val="classname6952f9"/>
          <w:i/>
          <w:rtl/>
        </w:rPr>
        <w:t xml:space="preserve"> </w:t>
      </w:r>
      <w:r w:rsidRPr="005D411A">
        <w:rPr>
          <w:rStyle w:val="classname6952f9"/>
          <w:rFonts w:ascii="Times New Roman" w:hAnsi="Times New Roman" w:cs="Times New Roman" w:hint="cs"/>
          <w:i/>
          <w:rtl/>
        </w:rPr>
        <w:t>مِّنْ</w:t>
      </w:r>
      <w:r w:rsidRPr="005D411A">
        <w:rPr>
          <w:rStyle w:val="classname6952f9"/>
          <w:i/>
          <w:rtl/>
        </w:rPr>
        <w:t xml:space="preserve"> </w:t>
      </w:r>
      <w:r w:rsidRPr="005D411A">
        <w:rPr>
          <w:rStyle w:val="classname6952f9"/>
          <w:rFonts w:ascii="Times New Roman" w:hAnsi="Times New Roman" w:cs="Times New Roman" w:hint="cs"/>
          <w:i/>
          <w:rtl/>
        </w:rPr>
        <w:t>عَذَابٍ</w:t>
      </w:r>
      <w:r w:rsidRPr="005D411A">
        <w:rPr>
          <w:rStyle w:val="classname6952f9"/>
          <w:i/>
          <w:rtl/>
        </w:rPr>
        <w:t xml:space="preserve"> </w:t>
      </w:r>
      <w:r w:rsidRPr="005D411A">
        <w:rPr>
          <w:rStyle w:val="classname6952f9"/>
          <w:rFonts w:ascii="Times New Roman" w:hAnsi="Times New Roman" w:cs="Times New Roman" w:hint="cs"/>
          <w:i/>
          <w:rtl/>
        </w:rPr>
        <w:t>اَلِيْم</w:t>
      </w:r>
      <w:r w:rsidR="005D411A" w:rsidRPr="005D411A">
        <w:rPr>
          <w:rStyle w:val="classname6952f9"/>
          <w:rFonts w:ascii="Times New Roman" w:hAnsi="Times New Roman" w:cs="Times New Roman" w:hint="cs"/>
          <w:i/>
          <w:rtl/>
        </w:rPr>
        <w:t>(10)</w:t>
      </w:r>
      <w:r w:rsidR="005D411A" w:rsidRPr="005D411A">
        <w:rPr>
          <w:i/>
          <w:rtl/>
        </w:rPr>
        <w:t xml:space="preserve"> </w:t>
      </w:r>
      <w:r w:rsidR="005D411A" w:rsidRPr="005D411A">
        <w:rPr>
          <w:rStyle w:val="classname6952f9"/>
          <w:rFonts w:ascii="Times New Roman" w:hAnsi="Times New Roman" w:cs="Times New Roman" w:hint="cs"/>
          <w:i/>
          <w:rtl/>
        </w:rPr>
        <w:t>تُؤْمِنُوْنَ</w:t>
      </w:r>
      <w:r w:rsidR="005D411A" w:rsidRPr="005D411A">
        <w:rPr>
          <w:rStyle w:val="classname6952f9"/>
          <w:i/>
          <w:rtl/>
        </w:rPr>
        <w:t xml:space="preserve"> </w:t>
      </w:r>
      <w:r w:rsidR="005D411A" w:rsidRPr="005D411A">
        <w:rPr>
          <w:rStyle w:val="classname6952f9"/>
          <w:rFonts w:ascii="Times New Roman" w:hAnsi="Times New Roman" w:cs="Times New Roman" w:hint="cs"/>
          <w:i/>
          <w:rtl/>
        </w:rPr>
        <w:t>بِاللّٰهِ</w:t>
      </w:r>
      <w:r w:rsidR="005D411A" w:rsidRPr="005D411A">
        <w:rPr>
          <w:rStyle w:val="classname6952f9"/>
          <w:i/>
          <w:rtl/>
        </w:rPr>
        <w:t xml:space="preserve"> </w:t>
      </w:r>
      <w:r w:rsidR="005D411A" w:rsidRPr="005D411A">
        <w:rPr>
          <w:rStyle w:val="classname6952f9"/>
          <w:rFonts w:ascii="Times New Roman" w:hAnsi="Times New Roman" w:cs="Times New Roman" w:hint="cs"/>
          <w:i/>
          <w:rtl/>
        </w:rPr>
        <w:t>وَرَسُوْلِهٖ</w:t>
      </w:r>
      <w:r w:rsidR="005D411A" w:rsidRPr="005D411A">
        <w:rPr>
          <w:rStyle w:val="classname6952f9"/>
          <w:i/>
          <w:rtl/>
        </w:rPr>
        <w:t xml:space="preserve"> </w:t>
      </w:r>
      <w:r w:rsidR="005D411A" w:rsidRPr="005D411A">
        <w:rPr>
          <w:rStyle w:val="classname6952f9"/>
          <w:rFonts w:ascii="Times New Roman" w:hAnsi="Times New Roman" w:cs="Times New Roman" w:hint="cs"/>
          <w:i/>
          <w:rtl/>
        </w:rPr>
        <w:t>وَتُجَاهِدُوْنَ</w:t>
      </w:r>
      <w:r w:rsidR="005D411A" w:rsidRPr="005D411A">
        <w:rPr>
          <w:rStyle w:val="classname6952f9"/>
          <w:i/>
          <w:rtl/>
        </w:rPr>
        <w:t xml:space="preserve"> </w:t>
      </w:r>
      <w:r w:rsidR="005D411A" w:rsidRPr="005D411A">
        <w:rPr>
          <w:rStyle w:val="classname6952f9"/>
          <w:rFonts w:ascii="Times New Roman" w:hAnsi="Times New Roman" w:cs="Times New Roman" w:hint="cs"/>
          <w:i/>
          <w:rtl/>
        </w:rPr>
        <w:t>فِيْ</w:t>
      </w:r>
      <w:r w:rsidR="005D411A" w:rsidRPr="005D411A">
        <w:rPr>
          <w:rStyle w:val="classname6952f9"/>
          <w:i/>
          <w:rtl/>
        </w:rPr>
        <w:t xml:space="preserve"> </w:t>
      </w:r>
      <w:r w:rsidR="005D411A" w:rsidRPr="005D411A">
        <w:rPr>
          <w:rStyle w:val="classname6952f9"/>
          <w:rFonts w:ascii="Times New Roman" w:hAnsi="Times New Roman" w:cs="Times New Roman" w:hint="cs"/>
          <w:i/>
          <w:rtl/>
        </w:rPr>
        <w:t>سَبِيْلِ</w:t>
      </w:r>
      <w:r w:rsidR="005D411A" w:rsidRPr="005D411A">
        <w:rPr>
          <w:rStyle w:val="classname6952f9"/>
          <w:i/>
          <w:rtl/>
        </w:rPr>
        <w:t xml:space="preserve"> </w:t>
      </w:r>
      <w:r w:rsidR="005D411A" w:rsidRPr="005D411A">
        <w:rPr>
          <w:rStyle w:val="classname6952f9"/>
          <w:rFonts w:ascii="Times New Roman" w:hAnsi="Times New Roman" w:cs="Times New Roman" w:hint="cs"/>
          <w:i/>
          <w:rtl/>
        </w:rPr>
        <w:t>اللّٰهِ</w:t>
      </w:r>
      <w:r w:rsidR="005D411A" w:rsidRPr="005D411A">
        <w:rPr>
          <w:rStyle w:val="classname6952f9"/>
          <w:i/>
          <w:rtl/>
        </w:rPr>
        <w:t xml:space="preserve"> </w:t>
      </w:r>
      <w:r w:rsidR="005D411A" w:rsidRPr="005D411A">
        <w:rPr>
          <w:rStyle w:val="classname6952f9"/>
          <w:rFonts w:ascii="Times New Roman" w:hAnsi="Times New Roman" w:cs="Times New Roman" w:hint="cs"/>
          <w:i/>
          <w:rtl/>
        </w:rPr>
        <w:t>بِاَمْوَالِكُمْ</w:t>
      </w:r>
      <w:r w:rsidR="005D411A" w:rsidRPr="005D411A">
        <w:rPr>
          <w:rStyle w:val="classname6952f9"/>
          <w:i/>
          <w:rtl/>
        </w:rPr>
        <w:t xml:space="preserve"> </w:t>
      </w:r>
      <w:r w:rsidR="005D411A" w:rsidRPr="005D411A">
        <w:rPr>
          <w:rStyle w:val="classname6952f9"/>
          <w:rFonts w:ascii="Times New Roman" w:hAnsi="Times New Roman" w:cs="Times New Roman" w:hint="cs"/>
          <w:i/>
          <w:rtl/>
        </w:rPr>
        <w:t>وَاَنْفُسِكُمْۗ</w:t>
      </w:r>
      <w:r w:rsidR="005D411A" w:rsidRPr="005D411A">
        <w:rPr>
          <w:rStyle w:val="classname6952f9"/>
          <w:i/>
          <w:rtl/>
        </w:rPr>
        <w:t xml:space="preserve"> </w:t>
      </w:r>
      <w:r w:rsidR="005D411A" w:rsidRPr="005D411A">
        <w:rPr>
          <w:rStyle w:val="classname6952f9"/>
          <w:rFonts w:ascii="Times New Roman" w:hAnsi="Times New Roman" w:cs="Times New Roman" w:hint="cs"/>
          <w:i/>
          <w:rtl/>
        </w:rPr>
        <w:t>ذٰلِكُمْ</w:t>
      </w:r>
      <w:r w:rsidR="005D411A" w:rsidRPr="005D411A">
        <w:rPr>
          <w:rStyle w:val="classname6952f9"/>
          <w:i/>
          <w:rtl/>
        </w:rPr>
        <w:t xml:space="preserve"> </w:t>
      </w:r>
      <w:r w:rsidR="005D411A" w:rsidRPr="005D411A">
        <w:rPr>
          <w:rStyle w:val="classname6952f9"/>
          <w:rFonts w:ascii="Times New Roman" w:hAnsi="Times New Roman" w:cs="Times New Roman" w:hint="cs"/>
          <w:i/>
          <w:rtl/>
        </w:rPr>
        <w:t>خَيْرٌ</w:t>
      </w:r>
      <w:r w:rsidR="005D411A" w:rsidRPr="005D411A">
        <w:rPr>
          <w:rStyle w:val="classname6952f9"/>
          <w:i/>
          <w:rtl/>
        </w:rPr>
        <w:t xml:space="preserve"> </w:t>
      </w:r>
      <w:r w:rsidR="005D411A" w:rsidRPr="005D411A">
        <w:rPr>
          <w:rStyle w:val="classname6952f9"/>
          <w:rFonts w:ascii="Times New Roman" w:hAnsi="Times New Roman" w:cs="Times New Roman" w:hint="cs"/>
          <w:i/>
          <w:rtl/>
        </w:rPr>
        <w:t>لَّكُمْ</w:t>
      </w:r>
      <w:r w:rsidR="005D411A" w:rsidRPr="005D411A">
        <w:rPr>
          <w:rStyle w:val="classname6952f9"/>
          <w:i/>
          <w:rtl/>
        </w:rPr>
        <w:t xml:space="preserve"> </w:t>
      </w:r>
      <w:r w:rsidR="005D411A" w:rsidRPr="005D411A">
        <w:rPr>
          <w:rStyle w:val="classname6952f9"/>
          <w:rFonts w:ascii="Times New Roman" w:hAnsi="Times New Roman" w:cs="Times New Roman" w:hint="cs"/>
          <w:i/>
          <w:rtl/>
        </w:rPr>
        <w:t>اِنْ</w:t>
      </w:r>
      <w:r w:rsidR="005D411A" w:rsidRPr="005D411A">
        <w:rPr>
          <w:rStyle w:val="classname6952f9"/>
          <w:i/>
          <w:rtl/>
        </w:rPr>
        <w:t xml:space="preserve"> </w:t>
      </w:r>
      <w:r w:rsidR="005D411A" w:rsidRPr="005D411A">
        <w:rPr>
          <w:rStyle w:val="classname6952f9"/>
          <w:rFonts w:ascii="Times New Roman" w:hAnsi="Times New Roman" w:cs="Times New Roman" w:hint="cs"/>
          <w:i/>
          <w:rtl/>
        </w:rPr>
        <w:t>كُنْتُمْ</w:t>
      </w:r>
      <w:r w:rsidR="005D411A" w:rsidRPr="005D411A">
        <w:rPr>
          <w:rStyle w:val="classname6952f9"/>
          <w:i/>
          <w:rtl/>
        </w:rPr>
        <w:t xml:space="preserve"> </w:t>
      </w:r>
      <w:r w:rsidR="005D411A" w:rsidRPr="005D411A">
        <w:rPr>
          <w:rStyle w:val="classname6952f9"/>
          <w:rFonts w:ascii="Times New Roman" w:hAnsi="Times New Roman" w:cs="Times New Roman" w:hint="cs"/>
          <w:i/>
          <w:rtl/>
        </w:rPr>
        <w:t>تَعْلَمُوْنَۙ(11)</w:t>
      </w:r>
      <w:r w:rsidRPr="005D411A">
        <w:rPr>
          <w:rStyle w:val="classname6952f9"/>
          <w:rFonts w:ascii="Times New Roman" w:hAnsi="Times New Roman" w:cs="Times New Roman" w:hint="cs"/>
          <w:i/>
          <w:rtl/>
        </w:rPr>
        <w:t>ٍ</w:t>
      </w:r>
    </w:p>
    <w:p w14:paraId="671EE97D" w14:textId="6041D226" w:rsidR="00357F0A" w:rsidRDefault="00581483" w:rsidP="00473733">
      <w:pPr>
        <w:spacing w:line="480" w:lineRule="auto"/>
        <w:jc w:val="both"/>
        <w:rPr>
          <w:rFonts w:ascii="Times New Roman" w:hAnsi="Times New Roman" w:cs="Times New Roman"/>
          <w:sz w:val="24"/>
          <w:szCs w:val="24"/>
        </w:rPr>
      </w:pPr>
      <w:r w:rsidRPr="00581483">
        <w:rPr>
          <w:rFonts w:ascii="Times New Roman" w:hAnsi="Times New Roman" w:cs="Times New Roman"/>
          <w:sz w:val="24"/>
          <w:szCs w:val="24"/>
        </w:rPr>
        <w:t>All praise is to Allah, the Almighty, the Mer</w:t>
      </w:r>
      <w:r>
        <w:rPr>
          <w:rFonts w:ascii="Times New Roman" w:hAnsi="Times New Roman" w:cs="Times New Roman"/>
          <w:sz w:val="24"/>
          <w:szCs w:val="24"/>
        </w:rPr>
        <w:t>ciful, for the blessing given</w:t>
      </w:r>
      <w:r w:rsidRPr="00581483">
        <w:rPr>
          <w:rFonts w:ascii="Times New Roman" w:hAnsi="Times New Roman" w:cs="Times New Roman"/>
          <w:sz w:val="24"/>
          <w:szCs w:val="24"/>
        </w:rPr>
        <w:t xml:space="preserve"> so that the writer could fini</w:t>
      </w:r>
      <w:r>
        <w:rPr>
          <w:rFonts w:ascii="Times New Roman" w:hAnsi="Times New Roman" w:cs="Times New Roman"/>
          <w:sz w:val="24"/>
          <w:szCs w:val="24"/>
        </w:rPr>
        <w:t xml:space="preserve">sh this thesis. The writer </w:t>
      </w:r>
      <w:r w:rsidRPr="00581483">
        <w:rPr>
          <w:rFonts w:ascii="Times New Roman" w:hAnsi="Times New Roman" w:cs="Times New Roman"/>
          <w:sz w:val="24"/>
          <w:szCs w:val="24"/>
        </w:rPr>
        <w:t>would also like to thank all of those who have given support, guidance</w:t>
      </w:r>
      <w:r>
        <w:rPr>
          <w:rFonts w:ascii="Times New Roman" w:hAnsi="Times New Roman" w:cs="Times New Roman"/>
          <w:sz w:val="24"/>
          <w:szCs w:val="24"/>
        </w:rPr>
        <w:t>, and assistance</w:t>
      </w:r>
      <w:r w:rsidRPr="00581483">
        <w:rPr>
          <w:rFonts w:ascii="Times New Roman" w:hAnsi="Times New Roman" w:cs="Times New Roman"/>
          <w:sz w:val="24"/>
          <w:szCs w:val="24"/>
        </w:rPr>
        <w:t>. To His messenger, peace and blessing be upon Prophet Muhammad SAW, his family, his relatives, and all his followers.</w:t>
      </w:r>
      <w:r>
        <w:rPr>
          <w:rFonts w:ascii="Times New Roman" w:hAnsi="Times New Roman" w:cs="Times New Roman"/>
          <w:sz w:val="24"/>
          <w:szCs w:val="24"/>
        </w:rPr>
        <w:t xml:space="preserve"> This thesis entitled </w:t>
      </w:r>
      <w:proofErr w:type="gramStart"/>
      <w:r>
        <w:rPr>
          <w:rFonts w:ascii="Times New Roman" w:hAnsi="Times New Roman" w:cs="Times New Roman"/>
          <w:sz w:val="24"/>
          <w:szCs w:val="24"/>
        </w:rPr>
        <w:t>“ Gender</w:t>
      </w:r>
      <w:proofErr w:type="gramEnd"/>
      <w:r>
        <w:rPr>
          <w:rFonts w:ascii="Times New Roman" w:hAnsi="Times New Roman" w:cs="Times New Roman"/>
          <w:sz w:val="24"/>
          <w:szCs w:val="24"/>
        </w:rPr>
        <w:t xml:space="preserve"> Inequality Analysis in Theodore Dreiser’s Sister Carrie”. He would like to take this opportunity to express this heartfelt gratitude to everyone who has supported throughout the process of completing this research. This sincerest thanks and</w:t>
      </w:r>
      <w:r w:rsidR="005D411A">
        <w:rPr>
          <w:rFonts w:ascii="Times New Roman" w:hAnsi="Times New Roman" w:cs="Times New Roman"/>
          <w:sz w:val="24"/>
          <w:szCs w:val="24"/>
        </w:rPr>
        <w:t xml:space="preserve"> </w:t>
      </w:r>
      <w:r>
        <w:rPr>
          <w:rFonts w:ascii="Times New Roman" w:hAnsi="Times New Roman" w:cs="Times New Roman"/>
          <w:sz w:val="24"/>
          <w:szCs w:val="24"/>
        </w:rPr>
        <w:t xml:space="preserve">appreciation go to </w:t>
      </w:r>
      <w:r w:rsidR="0056084E">
        <w:rPr>
          <w:rFonts w:ascii="Times New Roman" w:hAnsi="Times New Roman" w:cs="Times New Roman"/>
          <w:sz w:val="24"/>
          <w:szCs w:val="24"/>
        </w:rPr>
        <w:t xml:space="preserve">Prof. Dr. H. </w:t>
      </w:r>
      <w:proofErr w:type="spellStart"/>
      <w:r w:rsidR="0056084E">
        <w:rPr>
          <w:rFonts w:ascii="Times New Roman" w:hAnsi="Times New Roman" w:cs="Times New Roman"/>
          <w:sz w:val="24"/>
          <w:szCs w:val="24"/>
        </w:rPr>
        <w:t>Risnawaty</w:t>
      </w:r>
      <w:proofErr w:type="spellEnd"/>
      <w:r w:rsidR="0056084E">
        <w:rPr>
          <w:rFonts w:ascii="Times New Roman" w:hAnsi="Times New Roman" w:cs="Times New Roman"/>
          <w:sz w:val="24"/>
          <w:szCs w:val="24"/>
        </w:rPr>
        <w:t xml:space="preserve"> </w:t>
      </w:r>
      <w:proofErr w:type="spellStart"/>
      <w:r w:rsidR="0056084E">
        <w:rPr>
          <w:rFonts w:ascii="Times New Roman" w:hAnsi="Times New Roman" w:cs="Times New Roman"/>
          <w:sz w:val="24"/>
          <w:szCs w:val="24"/>
        </w:rPr>
        <w:t>M.Hum</w:t>
      </w:r>
      <w:proofErr w:type="spellEnd"/>
      <w:r w:rsidR="0056084E">
        <w:rPr>
          <w:rFonts w:ascii="Times New Roman" w:hAnsi="Times New Roman" w:cs="Times New Roman"/>
          <w:sz w:val="24"/>
          <w:szCs w:val="24"/>
        </w:rPr>
        <w:t>. his thesis advisor, for her invaluable guidance, corrections, suggestion, and advice throughout the writing of this thesis. He is also truly grateful to the following individuals:</w:t>
      </w:r>
    </w:p>
    <w:p w14:paraId="6CA3B151" w14:textId="7409C6B3" w:rsidR="0056084E" w:rsidRDefault="0056084E" w:rsidP="0047373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7C516C">
        <w:rPr>
          <w:rFonts w:ascii="Times New Roman" w:hAnsi="Times New Roman" w:cs="Times New Roman"/>
          <w:sz w:val="24"/>
          <w:szCs w:val="24"/>
        </w:rPr>
        <w:t xml:space="preserve">Dr. H. </w:t>
      </w:r>
      <w:proofErr w:type="spellStart"/>
      <w:r w:rsidR="007C516C">
        <w:rPr>
          <w:rFonts w:ascii="Times New Roman" w:hAnsi="Times New Roman" w:cs="Times New Roman"/>
          <w:sz w:val="24"/>
          <w:szCs w:val="24"/>
        </w:rPr>
        <w:t>Firmansyah</w:t>
      </w:r>
      <w:proofErr w:type="spellEnd"/>
      <w:r w:rsidR="007C516C">
        <w:rPr>
          <w:rFonts w:ascii="Times New Roman" w:hAnsi="Times New Roman" w:cs="Times New Roman"/>
          <w:sz w:val="24"/>
          <w:szCs w:val="24"/>
        </w:rPr>
        <w:t xml:space="preserve">, </w:t>
      </w:r>
      <w:r>
        <w:rPr>
          <w:rFonts w:ascii="Times New Roman" w:hAnsi="Times New Roman" w:cs="Times New Roman"/>
          <w:sz w:val="24"/>
          <w:szCs w:val="24"/>
        </w:rPr>
        <w:t xml:space="preserve">as a Rector of University of Muslim Nusantara Al </w:t>
      </w:r>
      <w:proofErr w:type="spellStart"/>
      <w:r>
        <w:rPr>
          <w:rFonts w:ascii="Times New Roman" w:hAnsi="Times New Roman" w:cs="Times New Roman"/>
          <w:sz w:val="24"/>
          <w:szCs w:val="24"/>
        </w:rPr>
        <w:t>Washliyah</w:t>
      </w:r>
      <w:proofErr w:type="spellEnd"/>
    </w:p>
    <w:p w14:paraId="18A5D5E1" w14:textId="6C3EEF9F" w:rsidR="0056084E" w:rsidRDefault="0056084E" w:rsidP="00473733">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proofErr w:type="spellStart"/>
      <w:r>
        <w:rPr>
          <w:rFonts w:ascii="Times New Roman" w:hAnsi="Times New Roman" w:cs="Times New Roman"/>
          <w:sz w:val="24"/>
          <w:szCs w:val="24"/>
        </w:rPr>
        <w:t>Ayu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Ningsih</w:t>
      </w:r>
      <w:proofErr w:type="spellEnd"/>
      <w:r w:rsidR="007C516C">
        <w:rPr>
          <w:rFonts w:ascii="Times New Roman" w:hAnsi="Times New Roman" w:cs="Times New Roman"/>
          <w:sz w:val="24"/>
          <w:szCs w:val="24"/>
        </w:rPr>
        <w:t xml:space="preserve">, </w:t>
      </w:r>
      <w:proofErr w:type="spellStart"/>
      <w:r>
        <w:rPr>
          <w:rFonts w:ascii="Times New Roman" w:hAnsi="Times New Roman" w:cs="Times New Roman"/>
          <w:sz w:val="24"/>
          <w:szCs w:val="24"/>
        </w:rPr>
        <w:t>S.Pd</w:t>
      </w:r>
      <w:proofErr w:type="spellEnd"/>
      <w:r>
        <w:rPr>
          <w:rFonts w:ascii="Times New Roman" w:hAnsi="Times New Roman" w:cs="Times New Roman"/>
          <w:sz w:val="24"/>
          <w:szCs w:val="24"/>
        </w:rPr>
        <w:t xml:space="preserve">., M.S. as a Dean of Faculty of Letter of University of Muslim Nusantara Al </w:t>
      </w:r>
      <w:proofErr w:type="spellStart"/>
      <w:r>
        <w:rPr>
          <w:rFonts w:ascii="Times New Roman" w:hAnsi="Times New Roman" w:cs="Times New Roman"/>
          <w:sz w:val="24"/>
          <w:szCs w:val="24"/>
        </w:rPr>
        <w:t>Washliyah</w:t>
      </w:r>
      <w:proofErr w:type="spellEnd"/>
      <w:r>
        <w:rPr>
          <w:rFonts w:ascii="Times New Roman" w:hAnsi="Times New Roman" w:cs="Times New Roman"/>
          <w:sz w:val="24"/>
          <w:szCs w:val="24"/>
        </w:rPr>
        <w:t>.</w:t>
      </w:r>
    </w:p>
    <w:p w14:paraId="735604B2" w14:textId="799255B8" w:rsidR="007C516C" w:rsidRDefault="007C516C" w:rsidP="0047373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 Diana </w:t>
      </w:r>
      <w:proofErr w:type="spellStart"/>
      <w:r>
        <w:rPr>
          <w:rFonts w:ascii="Times New Roman" w:hAnsi="Times New Roman" w:cs="Times New Roman"/>
          <w:sz w:val="24"/>
          <w:szCs w:val="24"/>
        </w:rPr>
        <w:t>Shopa</w:t>
      </w:r>
      <w:proofErr w:type="spellEnd"/>
      <w:r>
        <w:rPr>
          <w:rFonts w:ascii="Times New Roman" w:hAnsi="Times New Roman" w:cs="Times New Roman"/>
          <w:sz w:val="24"/>
          <w:szCs w:val="24"/>
        </w:rPr>
        <w:t>, S.S.</w:t>
      </w:r>
      <w:proofErr w:type="gramStart"/>
      <w:r>
        <w:rPr>
          <w:rFonts w:ascii="Times New Roman" w:hAnsi="Times New Roman" w:cs="Times New Roman"/>
          <w:sz w:val="24"/>
          <w:szCs w:val="24"/>
        </w:rPr>
        <w:t>,</w:t>
      </w:r>
      <w:proofErr w:type="spellStart"/>
      <w:r>
        <w:rPr>
          <w:rFonts w:ascii="Times New Roman" w:hAnsi="Times New Roman" w:cs="Times New Roman"/>
          <w:sz w:val="24"/>
          <w:szCs w:val="24"/>
        </w:rPr>
        <w:t>M.Hum</w:t>
      </w:r>
      <w:proofErr w:type="spellEnd"/>
      <w:proofErr w:type="gramEnd"/>
      <w:r>
        <w:rPr>
          <w:rFonts w:ascii="Times New Roman" w:hAnsi="Times New Roman" w:cs="Times New Roman"/>
          <w:sz w:val="24"/>
          <w:szCs w:val="24"/>
        </w:rPr>
        <w:t xml:space="preserve">. as a Vice Dean of Faculty of Letter of University of Muslim Nusantara Al </w:t>
      </w:r>
      <w:proofErr w:type="spellStart"/>
      <w:r>
        <w:rPr>
          <w:rFonts w:ascii="Times New Roman" w:hAnsi="Times New Roman" w:cs="Times New Roman"/>
          <w:sz w:val="24"/>
          <w:szCs w:val="24"/>
        </w:rPr>
        <w:t>Washliyah</w:t>
      </w:r>
      <w:proofErr w:type="spellEnd"/>
      <w:r>
        <w:rPr>
          <w:rFonts w:ascii="Times New Roman" w:hAnsi="Times New Roman" w:cs="Times New Roman"/>
          <w:sz w:val="24"/>
          <w:szCs w:val="24"/>
        </w:rPr>
        <w:t xml:space="preserve">. </w:t>
      </w:r>
    </w:p>
    <w:p w14:paraId="64156BF7" w14:textId="7DEF79F6" w:rsidR="007C516C" w:rsidRDefault="007C516C" w:rsidP="0047373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Vera </w:t>
      </w:r>
      <w:proofErr w:type="spellStart"/>
      <w:r>
        <w:rPr>
          <w:rFonts w:ascii="Times New Roman" w:hAnsi="Times New Roman" w:cs="Times New Roman"/>
          <w:sz w:val="24"/>
          <w:szCs w:val="24"/>
        </w:rPr>
        <w:t>Kristiana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M.Pd</w:t>
      </w:r>
      <w:proofErr w:type="spellEnd"/>
      <w:r>
        <w:rPr>
          <w:rFonts w:ascii="Times New Roman" w:hAnsi="Times New Roman" w:cs="Times New Roman"/>
          <w:sz w:val="24"/>
          <w:szCs w:val="24"/>
        </w:rPr>
        <w:t xml:space="preserve">. as a Head of Faculty of Letter of University of Muslim Nusantara Al </w:t>
      </w:r>
      <w:proofErr w:type="spellStart"/>
      <w:r>
        <w:rPr>
          <w:rFonts w:ascii="Times New Roman" w:hAnsi="Times New Roman" w:cs="Times New Roman"/>
          <w:sz w:val="24"/>
          <w:szCs w:val="24"/>
        </w:rPr>
        <w:t>Washliyah</w:t>
      </w:r>
      <w:proofErr w:type="spellEnd"/>
      <w:r>
        <w:rPr>
          <w:rFonts w:ascii="Times New Roman" w:hAnsi="Times New Roman" w:cs="Times New Roman"/>
          <w:sz w:val="24"/>
          <w:szCs w:val="24"/>
        </w:rPr>
        <w:t>.</w:t>
      </w:r>
    </w:p>
    <w:p w14:paraId="6726D7F6" w14:textId="6CC989ED" w:rsidR="007C516C" w:rsidRDefault="007C516C" w:rsidP="0047373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5. The Lecturer of Faculty of Letter of University of Muslim Nusantara Al </w:t>
      </w:r>
      <w:proofErr w:type="spellStart"/>
      <w:r>
        <w:rPr>
          <w:rFonts w:ascii="Times New Roman" w:hAnsi="Times New Roman" w:cs="Times New Roman"/>
          <w:sz w:val="24"/>
          <w:szCs w:val="24"/>
        </w:rPr>
        <w:t>Washliyah</w:t>
      </w:r>
      <w:proofErr w:type="spellEnd"/>
      <w:r>
        <w:rPr>
          <w:rFonts w:ascii="Times New Roman" w:hAnsi="Times New Roman" w:cs="Times New Roman"/>
          <w:sz w:val="24"/>
          <w:szCs w:val="24"/>
        </w:rPr>
        <w:t xml:space="preserve"> for their advices, motivations, and useful knowledge.</w:t>
      </w:r>
    </w:p>
    <w:p w14:paraId="62623649" w14:textId="73F80F29" w:rsidR="007C516C" w:rsidRDefault="007C516C" w:rsidP="0047373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00C87087">
        <w:rPr>
          <w:rFonts w:ascii="Times New Roman" w:hAnsi="Times New Roman" w:cs="Times New Roman"/>
          <w:sz w:val="24"/>
          <w:szCs w:val="24"/>
        </w:rPr>
        <w:t>His beloved parents, whose love, prayers, and unwavering support have been one of his greatest sources of motivation in completing this thesis.</w:t>
      </w:r>
    </w:p>
    <w:p w14:paraId="2C45270E" w14:textId="1515E9E9" w:rsidR="00C87087" w:rsidRDefault="00C87087" w:rsidP="0047373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7. His younger brother and sister Ade </w:t>
      </w:r>
      <w:proofErr w:type="spellStart"/>
      <w:r>
        <w:rPr>
          <w:rFonts w:ascii="Times New Roman" w:hAnsi="Times New Roman" w:cs="Times New Roman"/>
          <w:sz w:val="24"/>
          <w:szCs w:val="24"/>
        </w:rPr>
        <w:t>Rifaldi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Wulan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Febiola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thank you for your encouragement, affection, and constant attention.</w:t>
      </w:r>
    </w:p>
    <w:p w14:paraId="3857A306" w14:textId="4CA78ACB" w:rsidR="00C87087" w:rsidRDefault="00C87087" w:rsidP="00473733">
      <w:pPr>
        <w:spacing w:line="480" w:lineRule="auto"/>
        <w:jc w:val="both"/>
        <w:rPr>
          <w:rFonts w:ascii="Times New Roman" w:hAnsi="Times New Roman" w:cs="Times New Roman"/>
          <w:sz w:val="24"/>
          <w:szCs w:val="24"/>
        </w:rPr>
      </w:pPr>
      <w:r>
        <w:rPr>
          <w:rFonts w:ascii="Times New Roman" w:hAnsi="Times New Roman" w:cs="Times New Roman"/>
          <w:sz w:val="24"/>
          <w:szCs w:val="24"/>
        </w:rPr>
        <w:t>8. His extended family, grandfather and grandmother, uncles and aunts, thank you for your support and motivation throughout my studies.</w:t>
      </w:r>
    </w:p>
    <w:p w14:paraId="032DDBBC" w14:textId="29564217" w:rsidR="00325897" w:rsidRDefault="00C87087" w:rsidP="00473733">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9. </w:t>
      </w:r>
      <w:r w:rsidR="00325897">
        <w:rPr>
          <w:rFonts w:ascii="Times New Roman" w:hAnsi="Times New Roman" w:cs="Times New Roman"/>
          <w:sz w:val="24"/>
          <w:szCs w:val="24"/>
        </w:rPr>
        <w:t xml:space="preserve">His Girlfriend, </w:t>
      </w:r>
      <w:proofErr w:type="spellStart"/>
      <w:r w:rsidR="00325897">
        <w:rPr>
          <w:rFonts w:ascii="Times New Roman" w:hAnsi="Times New Roman" w:cs="Times New Roman"/>
          <w:sz w:val="24"/>
          <w:szCs w:val="24"/>
        </w:rPr>
        <w:t>Afni</w:t>
      </w:r>
      <w:proofErr w:type="spellEnd"/>
      <w:r w:rsidR="00325897">
        <w:rPr>
          <w:rFonts w:ascii="Times New Roman" w:hAnsi="Times New Roman" w:cs="Times New Roman"/>
          <w:sz w:val="24"/>
          <w:szCs w:val="24"/>
        </w:rPr>
        <w:t xml:space="preserve"> </w:t>
      </w:r>
      <w:proofErr w:type="spellStart"/>
      <w:r w:rsidR="00325897">
        <w:rPr>
          <w:rFonts w:ascii="Times New Roman" w:hAnsi="Times New Roman" w:cs="Times New Roman"/>
          <w:sz w:val="24"/>
          <w:szCs w:val="24"/>
        </w:rPr>
        <w:t>Suhaida</w:t>
      </w:r>
      <w:proofErr w:type="spellEnd"/>
      <w:r w:rsidR="00325897">
        <w:rPr>
          <w:rFonts w:ascii="Times New Roman" w:hAnsi="Times New Roman" w:cs="Times New Roman"/>
          <w:sz w:val="24"/>
          <w:szCs w:val="24"/>
        </w:rPr>
        <w:t xml:space="preserve"> t</w:t>
      </w:r>
      <w:r w:rsidR="00325897" w:rsidRPr="00325897">
        <w:rPr>
          <w:rFonts w:ascii="Times New Roman" w:hAnsi="Times New Roman" w:cs="Times New Roman"/>
          <w:sz w:val="24"/>
          <w:szCs w:val="24"/>
        </w:rPr>
        <w:t>hank you for contributing a lot in writing this thesis. Who accompanied, spent time, ene</w:t>
      </w:r>
      <w:r w:rsidR="00325897">
        <w:rPr>
          <w:rFonts w:ascii="Times New Roman" w:hAnsi="Times New Roman" w:cs="Times New Roman"/>
          <w:sz w:val="24"/>
          <w:szCs w:val="24"/>
        </w:rPr>
        <w:t>rgy, thoughts or materials to the writer, and gave his</w:t>
      </w:r>
      <w:r w:rsidR="00325897" w:rsidRPr="00325897">
        <w:rPr>
          <w:rFonts w:ascii="Times New Roman" w:hAnsi="Times New Roman" w:cs="Times New Roman"/>
          <w:sz w:val="24"/>
          <w:szCs w:val="24"/>
        </w:rPr>
        <w:t xml:space="preserve"> the spirit to continue to move forward without giving up i</w:t>
      </w:r>
      <w:r w:rsidR="00325897">
        <w:rPr>
          <w:rFonts w:ascii="Times New Roman" w:hAnsi="Times New Roman" w:cs="Times New Roman"/>
          <w:sz w:val="24"/>
          <w:szCs w:val="24"/>
        </w:rPr>
        <w:t>n everything in achieving what the writer</w:t>
      </w:r>
      <w:r w:rsidR="00325897" w:rsidRPr="00325897">
        <w:rPr>
          <w:rFonts w:ascii="Times New Roman" w:hAnsi="Times New Roman" w:cs="Times New Roman"/>
          <w:sz w:val="24"/>
          <w:szCs w:val="24"/>
        </w:rPr>
        <w:t xml:space="preserve"> dream of. Thank you for being a home f</w:t>
      </w:r>
      <w:r w:rsidR="00325897">
        <w:rPr>
          <w:rFonts w:ascii="Times New Roman" w:hAnsi="Times New Roman" w:cs="Times New Roman"/>
          <w:sz w:val="24"/>
          <w:szCs w:val="24"/>
        </w:rPr>
        <w:t>igure who is always there for his and being a part of the writer</w:t>
      </w:r>
      <w:r w:rsidR="00325897" w:rsidRPr="00325897">
        <w:rPr>
          <w:rFonts w:ascii="Times New Roman" w:hAnsi="Times New Roman" w:cs="Times New Roman"/>
          <w:sz w:val="24"/>
          <w:szCs w:val="24"/>
        </w:rPr>
        <w:t xml:space="preserve"> life journey.</w:t>
      </w:r>
    </w:p>
    <w:p w14:paraId="3F62CEE2" w14:textId="52C798B2" w:rsidR="00C87087" w:rsidRDefault="00325897" w:rsidP="0047373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10. </w:t>
      </w:r>
      <w:r w:rsidR="00C87087">
        <w:rPr>
          <w:rFonts w:ascii="Times New Roman" w:hAnsi="Times New Roman" w:cs="Times New Roman"/>
          <w:sz w:val="24"/>
          <w:szCs w:val="24"/>
        </w:rPr>
        <w:t xml:space="preserve">His dear classmates, </w:t>
      </w:r>
      <w:proofErr w:type="spellStart"/>
      <w:r w:rsidR="00C87087">
        <w:rPr>
          <w:rFonts w:ascii="Times New Roman" w:hAnsi="Times New Roman" w:cs="Times New Roman"/>
          <w:sz w:val="24"/>
          <w:szCs w:val="24"/>
        </w:rPr>
        <w:t>Fadhilah</w:t>
      </w:r>
      <w:proofErr w:type="spellEnd"/>
      <w:r w:rsidR="00C87087">
        <w:rPr>
          <w:rFonts w:ascii="Times New Roman" w:hAnsi="Times New Roman" w:cs="Times New Roman"/>
          <w:sz w:val="24"/>
          <w:szCs w:val="24"/>
        </w:rPr>
        <w:t xml:space="preserve"> </w:t>
      </w:r>
      <w:proofErr w:type="spellStart"/>
      <w:r w:rsidR="00C87087">
        <w:rPr>
          <w:rFonts w:ascii="Times New Roman" w:hAnsi="Times New Roman" w:cs="Times New Roman"/>
          <w:sz w:val="24"/>
          <w:szCs w:val="24"/>
        </w:rPr>
        <w:t>Irawan</w:t>
      </w:r>
      <w:proofErr w:type="spellEnd"/>
      <w:r w:rsidR="00C87087">
        <w:rPr>
          <w:rFonts w:ascii="Times New Roman" w:hAnsi="Times New Roman" w:cs="Times New Roman"/>
          <w:sz w:val="24"/>
          <w:szCs w:val="24"/>
        </w:rPr>
        <w:t xml:space="preserve">, </w:t>
      </w:r>
      <w:proofErr w:type="spellStart"/>
      <w:r w:rsidR="00C87087">
        <w:rPr>
          <w:rFonts w:ascii="Times New Roman" w:hAnsi="Times New Roman" w:cs="Times New Roman"/>
          <w:sz w:val="24"/>
          <w:szCs w:val="24"/>
        </w:rPr>
        <w:t>Rifky</w:t>
      </w:r>
      <w:proofErr w:type="spellEnd"/>
      <w:r w:rsidR="00C87087">
        <w:rPr>
          <w:rFonts w:ascii="Times New Roman" w:hAnsi="Times New Roman" w:cs="Times New Roman"/>
          <w:sz w:val="24"/>
          <w:szCs w:val="24"/>
        </w:rPr>
        <w:t xml:space="preserve"> Sultan </w:t>
      </w:r>
      <w:proofErr w:type="spellStart"/>
      <w:r w:rsidR="00C87087">
        <w:rPr>
          <w:rFonts w:ascii="Times New Roman" w:hAnsi="Times New Roman" w:cs="Times New Roman"/>
          <w:sz w:val="24"/>
          <w:szCs w:val="24"/>
        </w:rPr>
        <w:t>Nico</w:t>
      </w:r>
      <w:proofErr w:type="spellEnd"/>
      <w:r w:rsidR="00C87087">
        <w:rPr>
          <w:rFonts w:ascii="Times New Roman" w:hAnsi="Times New Roman" w:cs="Times New Roman"/>
          <w:sz w:val="24"/>
          <w:szCs w:val="24"/>
        </w:rPr>
        <w:t xml:space="preserve"> </w:t>
      </w:r>
      <w:proofErr w:type="spellStart"/>
      <w:r w:rsidR="00C87087">
        <w:rPr>
          <w:rFonts w:ascii="Times New Roman" w:hAnsi="Times New Roman" w:cs="Times New Roman"/>
          <w:sz w:val="24"/>
          <w:szCs w:val="24"/>
        </w:rPr>
        <w:t>Sembiring</w:t>
      </w:r>
      <w:proofErr w:type="spellEnd"/>
      <w:r w:rsidR="00C87087">
        <w:rPr>
          <w:rFonts w:ascii="Times New Roman" w:hAnsi="Times New Roman" w:cs="Times New Roman"/>
          <w:sz w:val="24"/>
          <w:szCs w:val="24"/>
        </w:rPr>
        <w:t xml:space="preserve">, </w:t>
      </w:r>
      <w:proofErr w:type="spellStart"/>
      <w:r w:rsidR="00C87087">
        <w:rPr>
          <w:rFonts w:ascii="Times New Roman" w:hAnsi="Times New Roman" w:cs="Times New Roman"/>
          <w:sz w:val="24"/>
          <w:szCs w:val="24"/>
        </w:rPr>
        <w:t>Raudah</w:t>
      </w:r>
      <w:proofErr w:type="spellEnd"/>
      <w:r w:rsidR="00C87087">
        <w:rPr>
          <w:rFonts w:ascii="Times New Roman" w:hAnsi="Times New Roman" w:cs="Times New Roman"/>
          <w:sz w:val="24"/>
          <w:szCs w:val="24"/>
        </w:rPr>
        <w:t xml:space="preserve">, </w:t>
      </w:r>
      <w:proofErr w:type="spellStart"/>
      <w:r w:rsidR="00C87087">
        <w:rPr>
          <w:rFonts w:ascii="Times New Roman" w:hAnsi="Times New Roman" w:cs="Times New Roman"/>
          <w:sz w:val="24"/>
          <w:szCs w:val="24"/>
        </w:rPr>
        <w:t>Nurfia</w:t>
      </w:r>
      <w:proofErr w:type="spellEnd"/>
      <w:r w:rsidR="00C87087">
        <w:rPr>
          <w:rFonts w:ascii="Times New Roman" w:hAnsi="Times New Roman" w:cs="Times New Roman"/>
          <w:sz w:val="24"/>
          <w:szCs w:val="24"/>
        </w:rPr>
        <w:t xml:space="preserve"> </w:t>
      </w:r>
      <w:proofErr w:type="spellStart"/>
      <w:r w:rsidR="00C87087">
        <w:rPr>
          <w:rFonts w:ascii="Times New Roman" w:hAnsi="Times New Roman" w:cs="Times New Roman"/>
          <w:sz w:val="24"/>
          <w:szCs w:val="24"/>
        </w:rPr>
        <w:t>Maliza</w:t>
      </w:r>
      <w:proofErr w:type="spellEnd"/>
      <w:r w:rsidR="00C87087">
        <w:rPr>
          <w:rFonts w:ascii="Times New Roman" w:hAnsi="Times New Roman" w:cs="Times New Roman"/>
          <w:sz w:val="24"/>
          <w:szCs w:val="24"/>
        </w:rPr>
        <w:t xml:space="preserve">, and </w:t>
      </w:r>
      <w:proofErr w:type="spellStart"/>
      <w:r w:rsidR="00C87087">
        <w:rPr>
          <w:rFonts w:ascii="Times New Roman" w:hAnsi="Times New Roman" w:cs="Times New Roman"/>
          <w:sz w:val="24"/>
          <w:szCs w:val="24"/>
        </w:rPr>
        <w:t>Dharmadiah</w:t>
      </w:r>
      <w:proofErr w:type="spellEnd"/>
      <w:r w:rsidR="00C87087">
        <w:rPr>
          <w:rFonts w:ascii="Times New Roman" w:hAnsi="Times New Roman" w:cs="Times New Roman"/>
          <w:sz w:val="24"/>
          <w:szCs w:val="24"/>
        </w:rPr>
        <w:t>, thank you for the laughter, support, and help you have given</w:t>
      </w:r>
      <w:r>
        <w:rPr>
          <w:rFonts w:ascii="Times New Roman" w:hAnsi="Times New Roman" w:cs="Times New Roman"/>
          <w:sz w:val="24"/>
          <w:szCs w:val="24"/>
        </w:rPr>
        <w:t xml:space="preserve"> the writer during the journey.</w:t>
      </w:r>
    </w:p>
    <w:p w14:paraId="3C48C302" w14:textId="77777777" w:rsidR="00325897" w:rsidRDefault="00325897" w:rsidP="00581483">
      <w:pPr>
        <w:jc w:val="both"/>
        <w:rPr>
          <w:rFonts w:ascii="Times New Roman" w:hAnsi="Times New Roman" w:cs="Times New Roman"/>
          <w:sz w:val="24"/>
          <w:szCs w:val="24"/>
        </w:rPr>
      </w:pPr>
    </w:p>
    <w:p w14:paraId="4E6E08A8" w14:textId="77777777" w:rsidR="00325897" w:rsidRDefault="00325897" w:rsidP="00581483">
      <w:pPr>
        <w:jc w:val="both"/>
        <w:rPr>
          <w:rFonts w:ascii="Times New Roman" w:hAnsi="Times New Roman" w:cs="Times New Roman"/>
          <w:sz w:val="24"/>
          <w:szCs w:val="24"/>
        </w:rPr>
      </w:pPr>
    </w:p>
    <w:p w14:paraId="6E4EE234" w14:textId="77777777" w:rsidR="00325897" w:rsidRDefault="00325897" w:rsidP="00581483">
      <w:pPr>
        <w:jc w:val="both"/>
        <w:rPr>
          <w:rFonts w:ascii="Times New Roman" w:hAnsi="Times New Roman" w:cs="Times New Roman"/>
          <w:sz w:val="24"/>
          <w:szCs w:val="24"/>
        </w:rPr>
      </w:pPr>
    </w:p>
    <w:p w14:paraId="5B6BB9C5" w14:textId="77777777" w:rsidR="00325897" w:rsidRPr="00581483" w:rsidRDefault="00325897" w:rsidP="00581483">
      <w:pPr>
        <w:jc w:val="both"/>
        <w:rPr>
          <w:rFonts w:ascii="Times New Roman" w:hAnsi="Times New Roman" w:cs="Times New Roman"/>
          <w:sz w:val="24"/>
          <w:szCs w:val="24"/>
        </w:rPr>
      </w:pPr>
    </w:p>
    <w:p w14:paraId="5296EFAC" w14:textId="5B2B177A" w:rsidR="0047329A" w:rsidRDefault="00423870" w:rsidP="004C1065">
      <w:pPr>
        <w:pStyle w:val="Heading1"/>
        <w:spacing w:line="48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ABSTRACT</w:t>
      </w:r>
      <w:bookmarkEnd w:id="1"/>
    </w:p>
    <w:p w14:paraId="03757461" w14:textId="70A7B5BE" w:rsidR="0047329A" w:rsidRDefault="00423870" w:rsidP="00423870">
      <w:pPr>
        <w:spacing w:line="480" w:lineRule="auto"/>
        <w:jc w:val="both"/>
        <w:rPr>
          <w:rFonts w:ascii="Times New Roman" w:hAnsi="Times New Roman" w:cs="Times New Roman"/>
          <w:sz w:val="24"/>
        </w:rPr>
      </w:pPr>
      <w:r w:rsidRPr="00423870">
        <w:rPr>
          <w:rFonts w:ascii="Times New Roman" w:hAnsi="Times New Roman" w:cs="Times New Roman"/>
          <w:sz w:val="24"/>
        </w:rPr>
        <w:t xml:space="preserve">This research aims to analyze gender inequality in Theodore Dreiser's Sister Carrie (1900), focusing on the intersection of social structure and economic inequality. Using a qualitative research method, as outlined by Creswell (2013), this study examines the ways in which </w:t>
      </w:r>
      <w:r w:rsidRPr="00423870">
        <w:rPr>
          <w:rFonts w:ascii="Times New Roman" w:hAnsi="Times New Roman" w:cs="Times New Roman"/>
          <w:sz w:val="24"/>
        </w:rPr>
        <w:lastRenderedPageBreak/>
        <w:t xml:space="preserve">gender roles and social class disparities shape the lives and experiences of the novel's central characters. The theoretical framework draws upon </w:t>
      </w:r>
      <w:proofErr w:type="spellStart"/>
      <w:r w:rsidRPr="00423870">
        <w:rPr>
          <w:rFonts w:ascii="Times New Roman" w:hAnsi="Times New Roman" w:cs="Times New Roman"/>
          <w:sz w:val="24"/>
        </w:rPr>
        <w:t>Fakih’s</w:t>
      </w:r>
      <w:proofErr w:type="spellEnd"/>
      <w:r w:rsidRPr="00423870">
        <w:rPr>
          <w:rFonts w:ascii="Times New Roman" w:hAnsi="Times New Roman" w:cs="Times New Roman"/>
          <w:sz w:val="24"/>
        </w:rPr>
        <w:t xml:space="preserve"> (2013) perspective on gender inequality, which highlights the systemic nature of gender-based oppression within social and economic structures. Through a close reading of Sister Carrie, the research explores how Carrie </w:t>
      </w:r>
      <w:proofErr w:type="spellStart"/>
      <w:r w:rsidRPr="00423870">
        <w:rPr>
          <w:rFonts w:ascii="Times New Roman" w:hAnsi="Times New Roman" w:cs="Times New Roman"/>
          <w:sz w:val="24"/>
        </w:rPr>
        <w:t>Meeber’s</w:t>
      </w:r>
      <w:proofErr w:type="spellEnd"/>
      <w:r w:rsidRPr="00423870">
        <w:rPr>
          <w:rFonts w:ascii="Times New Roman" w:hAnsi="Times New Roman" w:cs="Times New Roman"/>
          <w:sz w:val="24"/>
        </w:rPr>
        <w:t xml:space="preserve"> social mobility and relationships are impacted by her gender, as well as how economic systems reinforce her position as a marginalized woman. The analysis reveals the intricate ways in which gender inequality is intertwined with class structures and economic forces, influencing the choices and agency of female characters in a capitalist society. This study contributes to understanding the role of gender and economic inequality in early 20th-century American literature, shedding light on the enduring relevance of these issues in contemporary society.</w:t>
      </w:r>
    </w:p>
    <w:p w14:paraId="6CF41BF4" w14:textId="39FEC59C" w:rsidR="00423870" w:rsidRDefault="00423870" w:rsidP="00423870">
      <w:pPr>
        <w:spacing w:line="480" w:lineRule="auto"/>
        <w:jc w:val="both"/>
        <w:rPr>
          <w:rFonts w:ascii="Times New Roman" w:hAnsi="Times New Roman" w:cs="Times New Roman"/>
          <w:b/>
          <w:sz w:val="24"/>
        </w:rPr>
      </w:pPr>
      <w:r>
        <w:rPr>
          <w:rFonts w:ascii="Times New Roman" w:hAnsi="Times New Roman" w:cs="Times New Roman"/>
          <w:b/>
          <w:sz w:val="24"/>
        </w:rPr>
        <w:t>Keyword: Novel, Gender Inequality, Social Structure.</w:t>
      </w:r>
    </w:p>
    <w:p w14:paraId="2C4DA6A5" w14:textId="77777777" w:rsidR="00423870" w:rsidRDefault="00423870" w:rsidP="00423870">
      <w:pPr>
        <w:spacing w:line="480" w:lineRule="auto"/>
        <w:jc w:val="both"/>
        <w:rPr>
          <w:rFonts w:ascii="Times New Roman" w:hAnsi="Times New Roman" w:cs="Times New Roman"/>
          <w:b/>
          <w:sz w:val="24"/>
        </w:rPr>
      </w:pPr>
    </w:p>
    <w:p w14:paraId="7DEFB7F3" w14:textId="77777777" w:rsidR="00423870" w:rsidRDefault="00423870" w:rsidP="00423870">
      <w:pPr>
        <w:spacing w:line="480" w:lineRule="auto"/>
        <w:jc w:val="both"/>
        <w:rPr>
          <w:rFonts w:ascii="Times New Roman" w:hAnsi="Times New Roman" w:cs="Times New Roman"/>
          <w:b/>
          <w:sz w:val="24"/>
        </w:rPr>
      </w:pPr>
    </w:p>
    <w:p w14:paraId="7070F403" w14:textId="77777777" w:rsidR="00423870" w:rsidRDefault="00423870" w:rsidP="00423870">
      <w:pPr>
        <w:spacing w:line="480" w:lineRule="auto"/>
        <w:jc w:val="both"/>
        <w:rPr>
          <w:rFonts w:ascii="Times New Roman" w:hAnsi="Times New Roman" w:cs="Times New Roman"/>
          <w:b/>
          <w:sz w:val="24"/>
        </w:rPr>
      </w:pPr>
    </w:p>
    <w:p w14:paraId="384E1858" w14:textId="77777777" w:rsidR="00423870" w:rsidRDefault="00423870" w:rsidP="00423870">
      <w:pPr>
        <w:spacing w:line="480" w:lineRule="auto"/>
        <w:jc w:val="both"/>
        <w:rPr>
          <w:rFonts w:ascii="Times New Roman" w:hAnsi="Times New Roman" w:cs="Times New Roman"/>
          <w:b/>
          <w:sz w:val="24"/>
        </w:rPr>
      </w:pPr>
    </w:p>
    <w:p w14:paraId="3FA180BB" w14:textId="451313F2" w:rsidR="00423870" w:rsidRPr="00423870" w:rsidRDefault="00F81902" w:rsidP="00423870">
      <w:pPr>
        <w:spacing w:line="480" w:lineRule="auto"/>
        <w:jc w:val="both"/>
        <w:rPr>
          <w:rFonts w:ascii="Times New Roman" w:hAnsi="Times New Roman" w:cs="Times New Roman"/>
          <w:b/>
          <w:i/>
          <w:sz w:val="24"/>
        </w:rPr>
      </w:pPr>
      <w:r>
        <w:rPr>
          <w:rFonts w:ascii="Times New Roman" w:hAnsi="Times New Roman" w:cs="Times New Roman"/>
          <w:b/>
          <w:i/>
          <w:noProof/>
          <w:sz w:val="24"/>
        </w:rPr>
        <w:drawing>
          <wp:anchor distT="0" distB="0" distL="114300" distR="114300" simplePos="0" relativeHeight="251659264" behindDoc="0" locked="0" layoutInCell="1" allowOverlap="1" wp14:anchorId="22DF864B" wp14:editId="503E1BA4">
            <wp:simplePos x="0" y="0"/>
            <wp:positionH relativeFrom="column">
              <wp:posOffset>-31106</wp:posOffset>
            </wp:positionH>
            <wp:positionV relativeFrom="paragraph">
              <wp:posOffset>-844</wp:posOffset>
            </wp:positionV>
            <wp:extent cx="5261548" cy="7929797"/>
            <wp:effectExtent l="0" t="0" r="0" b="0"/>
            <wp:wrapNone/>
            <wp:docPr id="2" name="Picture 2" descr="C:\Users\OPERATOR\Pictures\2025-10-27\2025-10-27 11-19-39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ERATOR\Pictures\2025-10-27\2025-10-27 11-19-39_000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5990"/>
                    <a:stretch/>
                  </pic:blipFill>
                  <pic:spPr bwMode="auto">
                    <a:xfrm rot="10800000">
                      <a:off x="0" y="0"/>
                      <a:ext cx="5261548" cy="79297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75BB60" w14:textId="77777777" w:rsidR="00757246" w:rsidRDefault="00757246" w:rsidP="004C1065">
      <w:pPr>
        <w:pStyle w:val="Heading1"/>
        <w:spacing w:line="480" w:lineRule="auto"/>
        <w:jc w:val="center"/>
        <w:rPr>
          <w:rFonts w:ascii="Times New Roman" w:hAnsi="Times New Roman" w:cs="Times New Roman"/>
          <w:b/>
          <w:color w:val="auto"/>
          <w:sz w:val="24"/>
          <w:szCs w:val="24"/>
        </w:rPr>
        <w:sectPr w:rsidR="00757246" w:rsidSect="007B08DA">
          <w:headerReference w:type="even" r:id="rId19"/>
          <w:headerReference w:type="default" r:id="rId20"/>
          <w:footerReference w:type="default" r:id="rId21"/>
          <w:headerReference w:type="first" r:id="rId22"/>
          <w:pgSz w:w="12240" w:h="15840"/>
          <w:pgMar w:top="1701" w:right="1701" w:bottom="1701" w:left="2268" w:header="720" w:footer="720" w:gutter="0"/>
          <w:pgNumType w:fmt="lowerRoman" w:start="3"/>
          <w:cols w:space="720"/>
          <w:docGrid w:linePitch="360"/>
        </w:sectPr>
      </w:pPr>
      <w:bookmarkStart w:id="2" w:name="_Toc194855676"/>
    </w:p>
    <w:p w14:paraId="3B0ED1B6" w14:textId="0216D1A8" w:rsidR="0077544D" w:rsidRPr="00244D0B" w:rsidRDefault="002F70DD" w:rsidP="004C1065">
      <w:pPr>
        <w:pStyle w:val="Heading1"/>
        <w:spacing w:line="480" w:lineRule="auto"/>
        <w:jc w:val="center"/>
        <w:rPr>
          <w:rFonts w:ascii="Times New Roman" w:hAnsi="Times New Roman" w:cs="Times New Roman"/>
          <w:b/>
          <w:color w:val="auto"/>
          <w:sz w:val="24"/>
          <w:szCs w:val="24"/>
        </w:rPr>
      </w:pPr>
      <w:r w:rsidRPr="00244D0B">
        <w:rPr>
          <w:rFonts w:ascii="Times New Roman" w:hAnsi="Times New Roman" w:cs="Times New Roman"/>
          <w:b/>
          <w:color w:val="auto"/>
          <w:sz w:val="24"/>
          <w:szCs w:val="24"/>
        </w:rPr>
        <w:lastRenderedPageBreak/>
        <w:t>CHAPTER I</w:t>
      </w:r>
      <w:bookmarkEnd w:id="2"/>
    </w:p>
    <w:p w14:paraId="0C6F3479" w14:textId="18B5757C" w:rsidR="002F70DD" w:rsidRPr="00244D0B" w:rsidRDefault="002F70DD" w:rsidP="004C1065">
      <w:pPr>
        <w:pStyle w:val="Heading1"/>
        <w:spacing w:line="480" w:lineRule="auto"/>
        <w:jc w:val="center"/>
        <w:rPr>
          <w:rFonts w:ascii="Times New Roman" w:hAnsi="Times New Roman" w:cs="Times New Roman"/>
          <w:b/>
          <w:color w:val="auto"/>
          <w:sz w:val="24"/>
          <w:szCs w:val="24"/>
        </w:rPr>
      </w:pPr>
      <w:bookmarkStart w:id="3" w:name="_Toc194855677"/>
      <w:r w:rsidRPr="00244D0B">
        <w:rPr>
          <w:rFonts w:ascii="Times New Roman" w:hAnsi="Times New Roman" w:cs="Times New Roman"/>
          <w:b/>
          <w:color w:val="auto"/>
          <w:sz w:val="24"/>
          <w:szCs w:val="24"/>
        </w:rPr>
        <w:t>INTRODUCTION</w:t>
      </w:r>
      <w:bookmarkEnd w:id="3"/>
    </w:p>
    <w:p w14:paraId="428FFA26" w14:textId="61CCE328" w:rsidR="0077544D" w:rsidRPr="004C1065" w:rsidRDefault="0010578E" w:rsidP="004C1065">
      <w:pPr>
        <w:pStyle w:val="Heading2"/>
        <w:rPr>
          <w:rFonts w:cs="Times New Roman"/>
          <w:bCs w:val="0"/>
          <w:szCs w:val="24"/>
        </w:rPr>
      </w:pPr>
      <w:bookmarkStart w:id="4" w:name="_Toc194855678"/>
      <w:r w:rsidRPr="004C1065">
        <w:rPr>
          <w:rFonts w:cs="Times New Roman"/>
          <w:szCs w:val="24"/>
        </w:rPr>
        <w:t xml:space="preserve">1.1 </w:t>
      </w:r>
      <w:r w:rsidR="002F70DD" w:rsidRPr="004C1065">
        <w:rPr>
          <w:rFonts w:cs="Times New Roman"/>
          <w:szCs w:val="24"/>
        </w:rPr>
        <w:t>Background of Research</w:t>
      </w:r>
      <w:bookmarkEnd w:id="4"/>
    </w:p>
    <w:p w14:paraId="287C6523" w14:textId="64E73BF4" w:rsidR="0077544D" w:rsidRPr="003270BB" w:rsidRDefault="0010578E" w:rsidP="004C1065">
      <w:pPr>
        <w:spacing w:line="480" w:lineRule="auto"/>
        <w:ind w:firstLine="284"/>
        <w:jc w:val="both"/>
        <w:rPr>
          <w:rFonts w:ascii="Times New Roman" w:hAnsi="Times New Roman" w:cs="Times New Roman"/>
          <w:sz w:val="24"/>
          <w:szCs w:val="24"/>
        </w:rPr>
      </w:pPr>
      <w:r w:rsidRPr="003270BB">
        <w:rPr>
          <w:rFonts w:ascii="Times New Roman" w:hAnsi="Times New Roman" w:cs="Times New Roman"/>
          <w:sz w:val="24"/>
          <w:szCs w:val="24"/>
        </w:rPr>
        <w:t>Human language is a complex and diverse phenomenon that does not follow any particular rules. It is constantly evolving, thanks to the work of linguistics researchers who are making new discoveries in this field. Because of its complexity, it is impossible to incorporate all aspects of human language into one single study.</w:t>
      </w:r>
      <w:r w:rsidR="00C93565" w:rsidRPr="003270BB">
        <w:rPr>
          <w:rFonts w:ascii="Times New Roman" w:hAnsi="Times New Roman" w:cs="Times New Roman"/>
        </w:rPr>
        <w:t xml:space="preserve"> </w:t>
      </w:r>
      <w:r w:rsidR="00F939A1">
        <w:rPr>
          <w:rFonts w:ascii="Times New Roman" w:hAnsi="Times New Roman" w:cs="Times New Roman"/>
        </w:rPr>
        <w:t>(</w:t>
      </w:r>
      <w:proofErr w:type="spellStart"/>
      <w:r w:rsidR="00473733">
        <w:rPr>
          <w:rFonts w:ascii="Times New Roman" w:hAnsi="Times New Roman" w:cs="Times New Roman"/>
          <w:sz w:val="24"/>
          <w:szCs w:val="24"/>
        </w:rPr>
        <w:t>Wardhaugh</w:t>
      </w:r>
      <w:proofErr w:type="spellEnd"/>
      <w:r w:rsidR="00473733">
        <w:rPr>
          <w:rFonts w:ascii="Times New Roman" w:hAnsi="Times New Roman" w:cs="Times New Roman"/>
          <w:sz w:val="24"/>
          <w:szCs w:val="24"/>
        </w:rPr>
        <w:t>, 2019)</w:t>
      </w:r>
      <w:r w:rsidR="00F939A1">
        <w:rPr>
          <w:rFonts w:ascii="Times New Roman" w:hAnsi="Times New Roman" w:cs="Times New Roman"/>
          <w:sz w:val="24"/>
          <w:szCs w:val="24"/>
        </w:rPr>
        <w:t xml:space="preserve"> l</w:t>
      </w:r>
      <w:r w:rsidR="00C93565" w:rsidRPr="003270BB">
        <w:rPr>
          <w:rFonts w:ascii="Times New Roman" w:hAnsi="Times New Roman" w:cs="Times New Roman"/>
          <w:sz w:val="24"/>
          <w:szCs w:val="24"/>
        </w:rPr>
        <w:t>anguage is defined as "a system of arbitrary vocal sounds used for communication among humans." This definition highlights its symbolic nature and role in interpersonal communication​.</w:t>
      </w:r>
      <w:r w:rsidR="00473733">
        <w:rPr>
          <w:rFonts w:ascii="Times New Roman" w:hAnsi="Times New Roman" w:cs="Times New Roman"/>
          <w:sz w:val="24"/>
          <w:szCs w:val="24"/>
        </w:rPr>
        <w:t xml:space="preserve"> </w:t>
      </w:r>
      <w:r w:rsidR="00C93565" w:rsidRPr="003270BB">
        <w:rPr>
          <w:rFonts w:ascii="Times New Roman" w:hAnsi="Times New Roman" w:cs="Times New Roman"/>
          <w:sz w:val="24"/>
          <w:szCs w:val="24"/>
        </w:rPr>
        <w:t xml:space="preserve">This definition of language by </w:t>
      </w:r>
      <w:proofErr w:type="spellStart"/>
      <w:r w:rsidR="00C93565" w:rsidRPr="003270BB">
        <w:rPr>
          <w:rFonts w:ascii="Times New Roman" w:hAnsi="Times New Roman" w:cs="Times New Roman"/>
          <w:sz w:val="24"/>
          <w:szCs w:val="24"/>
        </w:rPr>
        <w:t>Wardhaugh</w:t>
      </w:r>
      <w:proofErr w:type="spellEnd"/>
      <w:r w:rsidR="00C93565" w:rsidRPr="003270BB">
        <w:rPr>
          <w:rFonts w:ascii="Times New Roman" w:hAnsi="Times New Roman" w:cs="Times New Roman"/>
          <w:sz w:val="24"/>
          <w:szCs w:val="24"/>
        </w:rPr>
        <w:t xml:space="preserve"> mainly insists on arbitrariness, vocal sounds, humans, and communication. Standard languages involve four core skills: speaking, writing, reading, and listening. Among these, writing holds particular significance, as it enables the clear and effective communication of our thoughts and ideas across different contexts.</w:t>
      </w:r>
      <w:r w:rsidRPr="003270BB">
        <w:rPr>
          <w:rFonts w:ascii="Times New Roman" w:hAnsi="Times New Roman" w:cs="Times New Roman"/>
          <w:sz w:val="24"/>
          <w:szCs w:val="24"/>
        </w:rPr>
        <w:t xml:space="preserve"> </w:t>
      </w:r>
      <w:r w:rsidR="00F939A1">
        <w:rPr>
          <w:rFonts w:ascii="Times New Roman" w:hAnsi="Times New Roman" w:cs="Times New Roman"/>
          <w:sz w:val="24"/>
          <w:szCs w:val="24"/>
        </w:rPr>
        <w:t xml:space="preserve">(Cameron, </w:t>
      </w:r>
      <w:r w:rsidR="00072565" w:rsidRPr="003270BB">
        <w:rPr>
          <w:rFonts w:ascii="Times New Roman" w:hAnsi="Times New Roman" w:cs="Times New Roman"/>
          <w:sz w:val="24"/>
          <w:szCs w:val="24"/>
        </w:rPr>
        <w:t>2001:17) notes that in applied linguistics over recent decades, language is typ</w:t>
      </w:r>
      <w:r w:rsidR="00F939A1">
        <w:rPr>
          <w:rFonts w:ascii="Times New Roman" w:hAnsi="Times New Roman" w:cs="Times New Roman"/>
          <w:sz w:val="24"/>
          <w:szCs w:val="24"/>
        </w:rPr>
        <w:t>ically divided into four skills, listening, speaking, r</w:t>
      </w:r>
      <w:r w:rsidR="00072565" w:rsidRPr="003270BB">
        <w:rPr>
          <w:rFonts w:ascii="Times New Roman" w:hAnsi="Times New Roman" w:cs="Times New Roman"/>
          <w:sz w:val="24"/>
          <w:szCs w:val="24"/>
        </w:rPr>
        <w:t>eading, an</w:t>
      </w:r>
      <w:r w:rsidR="00F939A1">
        <w:rPr>
          <w:rFonts w:ascii="Times New Roman" w:hAnsi="Times New Roman" w:cs="Times New Roman"/>
          <w:sz w:val="24"/>
          <w:szCs w:val="24"/>
        </w:rPr>
        <w:t>d w</w:t>
      </w:r>
      <w:r w:rsidR="00072565" w:rsidRPr="003270BB">
        <w:rPr>
          <w:rFonts w:ascii="Times New Roman" w:hAnsi="Times New Roman" w:cs="Times New Roman"/>
          <w:sz w:val="24"/>
          <w:szCs w:val="24"/>
        </w:rPr>
        <w:t xml:space="preserve">riting, with grammar, vocabulary, and </w:t>
      </w:r>
      <w:r w:rsidR="00072565" w:rsidRPr="003270BB">
        <w:rPr>
          <w:rFonts w:ascii="Times New Roman" w:hAnsi="Times New Roman" w:cs="Times New Roman"/>
          <w:sz w:val="24"/>
          <w:szCs w:val="24"/>
        </w:rPr>
        <w:lastRenderedPageBreak/>
        <w:t xml:space="preserve">phonology included in this framework. Overall, human language is intricate and refined due to its inherent complexity. </w:t>
      </w:r>
      <w:r w:rsidR="007A731B" w:rsidRPr="007A731B">
        <w:rPr>
          <w:rFonts w:ascii="Times New Roman" w:hAnsi="Times New Roman" w:cs="Times New Roman"/>
          <w:sz w:val="24"/>
          <w:szCs w:val="24"/>
        </w:rPr>
        <w:t>In this regard, literature becomes a natural extension of language as both a communicative and artistic tool. Broadly defined, literature refers to aesthetically pleasing works, whether written or spoken, that expr</w:t>
      </w:r>
      <w:r w:rsidR="007A731B">
        <w:rPr>
          <w:rFonts w:ascii="Times New Roman" w:hAnsi="Times New Roman" w:cs="Times New Roman"/>
          <w:sz w:val="24"/>
          <w:szCs w:val="24"/>
        </w:rPr>
        <w:t>ess ideas, emotions, and values</w:t>
      </w:r>
      <w:r w:rsidR="00072565" w:rsidRPr="003270BB">
        <w:rPr>
          <w:rFonts w:ascii="Times New Roman" w:hAnsi="Times New Roman" w:cs="Times New Roman"/>
          <w:sz w:val="24"/>
          <w:szCs w:val="24"/>
        </w:rPr>
        <w:t>.</w:t>
      </w:r>
    </w:p>
    <w:p w14:paraId="4059F17D" w14:textId="62D5919D" w:rsidR="00072565" w:rsidRPr="003270BB" w:rsidRDefault="007A731B" w:rsidP="004C1065">
      <w:pPr>
        <w:spacing w:line="480" w:lineRule="auto"/>
        <w:ind w:firstLine="284"/>
        <w:jc w:val="both"/>
        <w:rPr>
          <w:rFonts w:ascii="Times New Roman" w:hAnsi="Times New Roman" w:cs="Times New Roman"/>
          <w:sz w:val="24"/>
          <w:szCs w:val="24"/>
        </w:rPr>
      </w:pPr>
      <w:r w:rsidRPr="007A731B">
        <w:rPr>
          <w:rFonts w:ascii="Times New Roman" w:hAnsi="Times New Roman" w:cs="Times New Roman"/>
          <w:sz w:val="24"/>
          <w:szCs w:val="24"/>
        </w:rPr>
        <w:t xml:space="preserve">Etymologically, the term “literature” derives from the Sanskrit word </w:t>
      </w:r>
      <w:proofErr w:type="spellStart"/>
      <w:r w:rsidRPr="007A731B">
        <w:rPr>
          <w:rFonts w:ascii="Times New Roman" w:hAnsi="Times New Roman" w:cs="Times New Roman"/>
          <w:i/>
          <w:iCs/>
          <w:sz w:val="24"/>
          <w:szCs w:val="24"/>
        </w:rPr>
        <w:t>sastra</w:t>
      </w:r>
      <w:proofErr w:type="spellEnd"/>
      <w:r w:rsidRPr="007A731B">
        <w:rPr>
          <w:rFonts w:ascii="Times New Roman" w:hAnsi="Times New Roman" w:cs="Times New Roman"/>
          <w:sz w:val="24"/>
          <w:szCs w:val="24"/>
        </w:rPr>
        <w:t xml:space="preserve">, which is formed from </w:t>
      </w:r>
      <w:proofErr w:type="spellStart"/>
      <w:r w:rsidRPr="007A731B">
        <w:rPr>
          <w:rFonts w:ascii="Times New Roman" w:hAnsi="Times New Roman" w:cs="Times New Roman"/>
          <w:i/>
          <w:iCs/>
          <w:sz w:val="24"/>
          <w:szCs w:val="24"/>
        </w:rPr>
        <w:t>su</w:t>
      </w:r>
      <w:proofErr w:type="spellEnd"/>
      <w:r w:rsidRPr="007A731B">
        <w:rPr>
          <w:rFonts w:ascii="Times New Roman" w:hAnsi="Times New Roman" w:cs="Times New Roman"/>
          <w:sz w:val="24"/>
          <w:szCs w:val="24"/>
        </w:rPr>
        <w:t xml:space="preserve"> meaning “good” or “beautiful” and </w:t>
      </w:r>
      <w:proofErr w:type="spellStart"/>
      <w:r w:rsidRPr="007A731B">
        <w:rPr>
          <w:rFonts w:ascii="Times New Roman" w:hAnsi="Times New Roman" w:cs="Times New Roman"/>
          <w:i/>
          <w:iCs/>
          <w:sz w:val="24"/>
          <w:szCs w:val="24"/>
        </w:rPr>
        <w:t>sastra</w:t>
      </w:r>
      <w:proofErr w:type="spellEnd"/>
      <w:r w:rsidRPr="007A731B">
        <w:rPr>
          <w:rFonts w:ascii="Times New Roman" w:hAnsi="Times New Roman" w:cs="Times New Roman"/>
          <w:sz w:val="24"/>
          <w:szCs w:val="24"/>
        </w:rPr>
        <w:t xml:space="preserve"> meaning “book,” “writing,” or “letters.” This origin highlights the intrinsic beau</w:t>
      </w:r>
      <w:r>
        <w:rPr>
          <w:rFonts w:ascii="Times New Roman" w:hAnsi="Times New Roman" w:cs="Times New Roman"/>
          <w:sz w:val="24"/>
          <w:szCs w:val="24"/>
        </w:rPr>
        <w:t xml:space="preserve">ty and purpose of literature </w:t>
      </w:r>
      <w:r w:rsidRPr="007A731B">
        <w:rPr>
          <w:rFonts w:ascii="Times New Roman" w:hAnsi="Times New Roman" w:cs="Times New Roman"/>
          <w:sz w:val="24"/>
          <w:szCs w:val="24"/>
        </w:rPr>
        <w:t>to not only document human experience but also to elevate it through imaginative and expressive language</w:t>
      </w:r>
      <w:r w:rsidR="0010578E" w:rsidRPr="003270BB">
        <w:rPr>
          <w:rFonts w:ascii="Times New Roman" w:hAnsi="Times New Roman" w:cs="Times New Roman"/>
          <w:sz w:val="24"/>
          <w:szCs w:val="24"/>
        </w:rPr>
        <w:t>. "</w:t>
      </w:r>
      <w:proofErr w:type="spellStart"/>
      <w:r w:rsidR="0010578E" w:rsidRPr="00F939A1">
        <w:rPr>
          <w:rFonts w:ascii="Times New Roman" w:hAnsi="Times New Roman" w:cs="Times New Roman"/>
          <w:i/>
          <w:sz w:val="24"/>
          <w:szCs w:val="24"/>
        </w:rPr>
        <w:t>su</w:t>
      </w:r>
      <w:proofErr w:type="spellEnd"/>
      <w:r w:rsidR="0010578E" w:rsidRPr="003270BB">
        <w:rPr>
          <w:rFonts w:ascii="Times New Roman" w:hAnsi="Times New Roman" w:cs="Times New Roman"/>
          <w:sz w:val="24"/>
          <w:szCs w:val="24"/>
        </w:rPr>
        <w:t>" which means good or also beautiful, while from "literature" which means "book, writing or also letters". With etymology, from the second meaning of the word it can be concluded that the meaning of "literature or literature" is a beautiful writing</w:t>
      </w:r>
      <w:r w:rsidR="00F116F6" w:rsidRPr="003270BB">
        <w:rPr>
          <w:rFonts w:ascii="Times New Roman" w:hAnsi="Times New Roman" w:cs="Times New Roman"/>
          <w:sz w:val="24"/>
          <w:szCs w:val="24"/>
        </w:rPr>
        <w:t>. A more modern perspective sees literature as a vehicle for knowledge and artistic expressio</w:t>
      </w:r>
      <w:r w:rsidR="00F939A1">
        <w:rPr>
          <w:rFonts w:ascii="Times New Roman" w:hAnsi="Times New Roman" w:cs="Times New Roman"/>
          <w:sz w:val="24"/>
          <w:szCs w:val="24"/>
        </w:rPr>
        <w:t xml:space="preserve">n. For instance, (Evan Gottlieb, </w:t>
      </w:r>
      <w:r w:rsidR="00F116F6" w:rsidRPr="003270BB">
        <w:rPr>
          <w:rFonts w:ascii="Times New Roman" w:hAnsi="Times New Roman" w:cs="Times New Roman"/>
          <w:sz w:val="24"/>
          <w:szCs w:val="24"/>
        </w:rPr>
        <w:t>20</w:t>
      </w:r>
      <w:r w:rsidR="00F939A1">
        <w:rPr>
          <w:rFonts w:ascii="Times New Roman" w:hAnsi="Times New Roman" w:cs="Times New Roman"/>
          <w:sz w:val="24"/>
          <w:szCs w:val="24"/>
        </w:rPr>
        <w:t>22) highlights that "capital L l</w:t>
      </w:r>
      <w:r w:rsidR="00F116F6" w:rsidRPr="003270BB">
        <w:rPr>
          <w:rFonts w:ascii="Times New Roman" w:hAnsi="Times New Roman" w:cs="Times New Roman"/>
          <w:sz w:val="24"/>
          <w:szCs w:val="24"/>
        </w:rPr>
        <w:t>iterature" refers to texts of lasting artistic or cultural merit, distinguished by their inventiveness, singular vision, and ability to provide new perspectives for readers​</w:t>
      </w:r>
      <w:r w:rsidR="00F939A1">
        <w:rPr>
          <w:rFonts w:ascii="Times New Roman" w:hAnsi="Times New Roman" w:cs="Times New Roman"/>
          <w:sz w:val="24"/>
          <w:szCs w:val="24"/>
        </w:rPr>
        <w:t>. According to (</w:t>
      </w:r>
      <w:proofErr w:type="spellStart"/>
      <w:r w:rsidR="00F939A1">
        <w:rPr>
          <w:rFonts w:ascii="Times New Roman" w:hAnsi="Times New Roman" w:cs="Times New Roman"/>
          <w:sz w:val="24"/>
          <w:szCs w:val="24"/>
        </w:rPr>
        <w:t>Sugihastuti</w:t>
      </w:r>
      <w:proofErr w:type="spellEnd"/>
      <w:r w:rsidR="00F939A1">
        <w:rPr>
          <w:rFonts w:ascii="Times New Roman" w:hAnsi="Times New Roman" w:cs="Times New Roman"/>
          <w:sz w:val="24"/>
          <w:szCs w:val="24"/>
        </w:rPr>
        <w:t xml:space="preserve">, </w:t>
      </w:r>
      <w:r w:rsidR="00072565" w:rsidRPr="003270BB">
        <w:rPr>
          <w:rFonts w:ascii="Times New Roman" w:hAnsi="Times New Roman" w:cs="Times New Roman"/>
          <w:sz w:val="24"/>
          <w:szCs w:val="24"/>
        </w:rPr>
        <w:t xml:space="preserve">2007: 81-82), literature </w:t>
      </w:r>
      <w:r w:rsidR="00072565" w:rsidRPr="003270BB">
        <w:rPr>
          <w:rFonts w:ascii="Times New Roman" w:hAnsi="Times New Roman" w:cs="Times New Roman"/>
          <w:sz w:val="24"/>
          <w:szCs w:val="24"/>
        </w:rPr>
        <w:lastRenderedPageBreak/>
        <w:t xml:space="preserve">serves as a medium for authors to express their ideas and experiences, acting as a bridge to communicate the author's thoughts to the reader. </w:t>
      </w:r>
      <w:r w:rsidR="00F939A1">
        <w:rPr>
          <w:rFonts w:ascii="Times New Roman" w:hAnsi="Times New Roman" w:cs="Times New Roman"/>
          <w:sz w:val="24"/>
          <w:szCs w:val="24"/>
        </w:rPr>
        <w:t>(Al-</w:t>
      </w:r>
      <w:proofErr w:type="spellStart"/>
      <w:r w:rsidR="00F939A1">
        <w:rPr>
          <w:rFonts w:ascii="Times New Roman" w:hAnsi="Times New Roman" w:cs="Times New Roman"/>
          <w:sz w:val="24"/>
          <w:szCs w:val="24"/>
        </w:rPr>
        <w:t>Ma'ruf</w:t>
      </w:r>
      <w:proofErr w:type="spellEnd"/>
      <w:r w:rsidR="00F939A1">
        <w:rPr>
          <w:rFonts w:ascii="Times New Roman" w:hAnsi="Times New Roman" w:cs="Times New Roman"/>
          <w:sz w:val="24"/>
          <w:szCs w:val="24"/>
        </w:rPr>
        <w:t xml:space="preserve">, </w:t>
      </w:r>
      <w:r w:rsidR="00072565" w:rsidRPr="003270BB">
        <w:rPr>
          <w:rFonts w:ascii="Times New Roman" w:hAnsi="Times New Roman" w:cs="Times New Roman"/>
          <w:sz w:val="24"/>
          <w:szCs w:val="24"/>
        </w:rPr>
        <w:t>2009: 1) states that literary works are the outcome of creative contemplation and reflection, inspired by various life phenomena observed in the social environment. Combining these views, literary works can be seen as a medium through which authors present their creative and imaginative</w:t>
      </w:r>
      <w:r w:rsidR="00473733">
        <w:rPr>
          <w:rFonts w:ascii="Times New Roman" w:hAnsi="Times New Roman" w:cs="Times New Roman"/>
          <w:sz w:val="24"/>
          <w:szCs w:val="24"/>
        </w:rPr>
        <w:t xml:space="preserve"> ideas in a meaningful and </w:t>
      </w:r>
      <w:proofErr w:type="spellStart"/>
      <w:r w:rsidR="00473733">
        <w:rPr>
          <w:rFonts w:ascii="Times New Roman" w:hAnsi="Times New Roman" w:cs="Times New Roman"/>
          <w:sz w:val="24"/>
          <w:szCs w:val="24"/>
        </w:rPr>
        <w:t xml:space="preserve">well </w:t>
      </w:r>
      <w:r w:rsidR="00072565" w:rsidRPr="003270BB">
        <w:rPr>
          <w:rFonts w:ascii="Times New Roman" w:hAnsi="Times New Roman" w:cs="Times New Roman"/>
          <w:sz w:val="24"/>
          <w:szCs w:val="24"/>
        </w:rPr>
        <w:t>crafted</w:t>
      </w:r>
      <w:proofErr w:type="spellEnd"/>
      <w:r w:rsidR="00072565" w:rsidRPr="003270BB">
        <w:rPr>
          <w:rFonts w:ascii="Times New Roman" w:hAnsi="Times New Roman" w:cs="Times New Roman"/>
          <w:sz w:val="24"/>
          <w:szCs w:val="24"/>
        </w:rPr>
        <w:t xml:space="preserve"> language that can be appreciated by literature enthusiasts.</w:t>
      </w:r>
    </w:p>
    <w:p w14:paraId="667C171E" w14:textId="36400C4D" w:rsidR="00072565" w:rsidRPr="003270BB" w:rsidRDefault="00072565" w:rsidP="004C1065">
      <w:pPr>
        <w:spacing w:line="480" w:lineRule="auto"/>
        <w:ind w:firstLine="284"/>
        <w:jc w:val="both"/>
        <w:rPr>
          <w:rFonts w:ascii="Times New Roman" w:hAnsi="Times New Roman" w:cs="Times New Roman"/>
          <w:sz w:val="24"/>
          <w:szCs w:val="24"/>
        </w:rPr>
      </w:pPr>
      <w:r w:rsidRPr="003270BB">
        <w:rPr>
          <w:rFonts w:ascii="Times New Roman" w:hAnsi="Times New Roman" w:cs="Times New Roman"/>
          <w:sz w:val="24"/>
          <w:szCs w:val="24"/>
        </w:rPr>
        <w:t xml:space="preserve">A novel is a type of literary work written in a narrative form, containing specific conflicts within the life stories of its characters. </w:t>
      </w:r>
      <w:r w:rsidR="002929F6" w:rsidRPr="003270BB">
        <w:rPr>
          <w:rFonts w:ascii="Times New Roman" w:hAnsi="Times New Roman" w:cs="Times New Roman"/>
          <w:sz w:val="24"/>
          <w:szCs w:val="24"/>
        </w:rPr>
        <w:t xml:space="preserve">A novel is a fictional prose narrative of considerable length and complexity, designed to creatively explore human experiences. While its origins stretch back thousands of years, the novel as a literary form in English is commonly traced to the 18th century. </w:t>
      </w:r>
      <w:r w:rsidR="00086DDB">
        <w:rPr>
          <w:rFonts w:ascii="Times New Roman" w:hAnsi="Times New Roman" w:cs="Times New Roman"/>
          <w:sz w:val="24"/>
          <w:szCs w:val="24"/>
        </w:rPr>
        <w:t>(</w:t>
      </w:r>
      <w:proofErr w:type="spellStart"/>
      <w:r w:rsidR="00086DDB">
        <w:rPr>
          <w:rFonts w:ascii="Times New Roman" w:hAnsi="Times New Roman" w:cs="Times New Roman"/>
          <w:sz w:val="24"/>
          <w:szCs w:val="24"/>
        </w:rPr>
        <w:t>Nurgiyantoro</w:t>
      </w:r>
      <w:proofErr w:type="spellEnd"/>
      <w:r w:rsidR="00086DDB">
        <w:rPr>
          <w:rFonts w:ascii="Times New Roman" w:hAnsi="Times New Roman" w:cs="Times New Roman"/>
          <w:sz w:val="24"/>
          <w:szCs w:val="24"/>
        </w:rPr>
        <w:t xml:space="preserve">, </w:t>
      </w:r>
      <w:r w:rsidRPr="003270BB">
        <w:rPr>
          <w:rFonts w:ascii="Times New Roman" w:hAnsi="Times New Roman" w:cs="Times New Roman"/>
          <w:sz w:val="24"/>
          <w:szCs w:val="24"/>
        </w:rPr>
        <w:t>2010: 10) describes novels as fictional works composed of both intrinsic and extrinsic elements. Novels are also defined as prose essays that depict a series of life stories of individuals and their interactions with others, emphasizing the character and nature of the protagonists. Acc</w:t>
      </w:r>
      <w:r w:rsidR="00086DDB">
        <w:rPr>
          <w:rFonts w:ascii="Times New Roman" w:hAnsi="Times New Roman" w:cs="Times New Roman"/>
          <w:sz w:val="24"/>
          <w:szCs w:val="24"/>
        </w:rPr>
        <w:t>ording to (</w:t>
      </w:r>
      <w:proofErr w:type="spellStart"/>
      <w:r w:rsidR="00086DDB">
        <w:rPr>
          <w:rFonts w:ascii="Times New Roman" w:hAnsi="Times New Roman" w:cs="Times New Roman"/>
          <w:sz w:val="24"/>
          <w:szCs w:val="24"/>
        </w:rPr>
        <w:t>Tarigan</w:t>
      </w:r>
      <w:proofErr w:type="spellEnd"/>
      <w:r w:rsidR="00086DDB">
        <w:rPr>
          <w:rFonts w:ascii="Times New Roman" w:hAnsi="Times New Roman" w:cs="Times New Roman"/>
          <w:sz w:val="24"/>
          <w:szCs w:val="24"/>
        </w:rPr>
        <w:t xml:space="preserve">, </w:t>
      </w:r>
      <w:r w:rsidRPr="003270BB">
        <w:rPr>
          <w:rFonts w:ascii="Times New Roman" w:hAnsi="Times New Roman" w:cs="Times New Roman"/>
          <w:sz w:val="24"/>
          <w:szCs w:val="24"/>
        </w:rPr>
        <w:t>2000: 164), the word "novel" comes from the Latin "</w:t>
      </w:r>
      <w:proofErr w:type="spellStart"/>
      <w:r w:rsidRPr="00086DDB">
        <w:rPr>
          <w:rFonts w:ascii="Times New Roman" w:hAnsi="Times New Roman" w:cs="Times New Roman"/>
          <w:i/>
          <w:sz w:val="24"/>
          <w:szCs w:val="24"/>
        </w:rPr>
        <w:t>novelius</w:t>
      </w:r>
      <w:proofErr w:type="spellEnd"/>
      <w:r w:rsidRPr="003270BB">
        <w:rPr>
          <w:rFonts w:ascii="Times New Roman" w:hAnsi="Times New Roman" w:cs="Times New Roman"/>
          <w:sz w:val="24"/>
          <w:szCs w:val="24"/>
        </w:rPr>
        <w:t>," derived from "</w:t>
      </w:r>
      <w:proofErr w:type="spellStart"/>
      <w:r w:rsidRPr="00086DDB">
        <w:rPr>
          <w:rFonts w:ascii="Times New Roman" w:hAnsi="Times New Roman" w:cs="Times New Roman"/>
          <w:i/>
          <w:sz w:val="24"/>
          <w:szCs w:val="24"/>
        </w:rPr>
        <w:t>noveis</w:t>
      </w:r>
      <w:proofErr w:type="spellEnd"/>
      <w:r w:rsidRPr="003270BB">
        <w:rPr>
          <w:rFonts w:ascii="Times New Roman" w:hAnsi="Times New Roman" w:cs="Times New Roman"/>
          <w:sz w:val="24"/>
          <w:szCs w:val="24"/>
        </w:rPr>
        <w:t xml:space="preserve">," meaning new. It is considered new </w:t>
      </w:r>
      <w:r w:rsidRPr="003270BB">
        <w:rPr>
          <w:rFonts w:ascii="Times New Roman" w:hAnsi="Times New Roman" w:cs="Times New Roman"/>
          <w:sz w:val="24"/>
          <w:szCs w:val="24"/>
        </w:rPr>
        <w:lastRenderedPageBreak/>
        <w:t>because it emerged later compared to other literary forms such as poetry and drama. Based on these definitions, a novel is a literary work in prose form, representing the creative and imaginative ideas of authors, crafted into written form.</w:t>
      </w:r>
    </w:p>
    <w:p w14:paraId="2B23F041" w14:textId="0591C62D" w:rsidR="00610B38" w:rsidRDefault="0015462C" w:rsidP="00610B38">
      <w:pPr>
        <w:spacing w:line="480" w:lineRule="auto"/>
        <w:ind w:firstLine="284"/>
        <w:jc w:val="both"/>
        <w:rPr>
          <w:rFonts w:ascii="Times New Roman" w:hAnsi="Times New Roman" w:cs="Times New Roman"/>
          <w:sz w:val="24"/>
          <w:szCs w:val="24"/>
        </w:rPr>
      </w:pPr>
      <w:r w:rsidRPr="003270BB">
        <w:rPr>
          <w:rFonts w:ascii="Times New Roman" w:hAnsi="Times New Roman" w:cs="Times New Roman"/>
          <w:sz w:val="24"/>
          <w:szCs w:val="24"/>
        </w:rPr>
        <w:t xml:space="preserve">A novel is a fictional prose narrative of considerable length and complexity, designed to creatively explore human experiences. While its origins stretch back thousands of years, the novel as a literary form in English is commonly traced to </w:t>
      </w:r>
      <w:r w:rsidR="00086DDB">
        <w:rPr>
          <w:rFonts w:ascii="Times New Roman" w:hAnsi="Times New Roman" w:cs="Times New Roman"/>
          <w:sz w:val="24"/>
          <w:szCs w:val="24"/>
        </w:rPr>
        <w:t>the 18th century. (</w:t>
      </w:r>
      <w:proofErr w:type="spellStart"/>
      <w:r w:rsidR="00086DDB">
        <w:rPr>
          <w:rFonts w:ascii="Times New Roman" w:hAnsi="Times New Roman" w:cs="Times New Roman"/>
          <w:sz w:val="24"/>
          <w:szCs w:val="24"/>
        </w:rPr>
        <w:t>Nurgiyantoro</w:t>
      </w:r>
      <w:proofErr w:type="spellEnd"/>
      <w:r w:rsidR="00086DDB">
        <w:rPr>
          <w:rFonts w:ascii="Times New Roman" w:hAnsi="Times New Roman" w:cs="Times New Roman"/>
          <w:sz w:val="24"/>
          <w:szCs w:val="24"/>
        </w:rPr>
        <w:t xml:space="preserve">, </w:t>
      </w:r>
      <w:r w:rsidRPr="003270BB">
        <w:rPr>
          <w:rFonts w:ascii="Times New Roman" w:hAnsi="Times New Roman" w:cs="Times New Roman"/>
          <w:sz w:val="24"/>
          <w:szCs w:val="24"/>
        </w:rPr>
        <w:t xml:space="preserve">2010: 10) describes novels as fictional works composed of both intrinsic and extrinsic elements. Novels are also defined as prose essays that depict a series of life stories of individuals and their interactions with others, emphasizing the character and nature of the protagonists. In </w:t>
      </w:r>
      <w:r w:rsidR="0004558A" w:rsidRPr="003270BB">
        <w:rPr>
          <w:rFonts w:ascii="Times New Roman" w:hAnsi="Times New Roman" w:cs="Times New Roman"/>
          <w:sz w:val="24"/>
          <w:szCs w:val="24"/>
        </w:rPr>
        <w:t>this moment, researcher chose Theodore Dreiser’s novel named Sister Carrie</w:t>
      </w:r>
      <w:r w:rsidRPr="003270BB">
        <w:rPr>
          <w:rFonts w:ascii="Times New Roman" w:hAnsi="Times New Roman" w:cs="Times New Roman"/>
          <w:sz w:val="24"/>
          <w:szCs w:val="24"/>
        </w:rPr>
        <w:t xml:space="preserve">, </w:t>
      </w:r>
      <w:r w:rsidR="0004558A" w:rsidRPr="003270BB">
        <w:rPr>
          <w:rFonts w:ascii="Times New Roman" w:hAnsi="Times New Roman" w:cs="Times New Roman"/>
          <w:sz w:val="24"/>
          <w:szCs w:val="24"/>
        </w:rPr>
        <w:t>In Sister Carrie, Theodore Dreiser delves into the complexities of gender inequality, highlighting the struggles and limitations that women face within a capitalist, patriarchal society.</w:t>
      </w:r>
      <w:r w:rsidR="00A63E23" w:rsidRPr="003270BB">
        <w:rPr>
          <w:rFonts w:ascii="Times New Roman" w:hAnsi="Times New Roman" w:cs="Times New Roman"/>
        </w:rPr>
        <w:t xml:space="preserve"> </w:t>
      </w:r>
      <w:r w:rsidR="004E44A2" w:rsidRPr="003270BB">
        <w:rPr>
          <w:rFonts w:ascii="Times New Roman" w:hAnsi="Times New Roman" w:cs="Times New Roman"/>
          <w:sz w:val="24"/>
          <w:szCs w:val="24"/>
        </w:rPr>
        <w:t xml:space="preserve">Because the novel Sister Carrie by Theodore Dreiser's contains gender </w:t>
      </w:r>
      <w:proofErr w:type="spellStart"/>
      <w:r w:rsidR="004E44A2" w:rsidRPr="003270BB">
        <w:rPr>
          <w:rFonts w:ascii="Times New Roman" w:hAnsi="Times New Roman" w:cs="Times New Roman"/>
          <w:sz w:val="24"/>
          <w:szCs w:val="24"/>
        </w:rPr>
        <w:t>inequality</w:t>
      </w:r>
      <w:proofErr w:type="gramStart"/>
      <w:r w:rsidR="004E44A2" w:rsidRPr="003270BB">
        <w:rPr>
          <w:rFonts w:ascii="Times New Roman" w:hAnsi="Times New Roman" w:cs="Times New Roman"/>
          <w:sz w:val="24"/>
          <w:szCs w:val="24"/>
        </w:rPr>
        <w:t>,</w:t>
      </w:r>
      <w:r w:rsidR="002F0B49">
        <w:rPr>
          <w:rFonts w:ascii="Times New Roman" w:hAnsi="Times New Roman" w:cs="Times New Roman"/>
          <w:sz w:val="24"/>
          <w:szCs w:val="24"/>
        </w:rPr>
        <w:t>especially</w:t>
      </w:r>
      <w:proofErr w:type="spellEnd"/>
      <w:proofErr w:type="gramEnd"/>
      <w:r w:rsidR="002F0B49">
        <w:rPr>
          <w:rFonts w:ascii="Times New Roman" w:hAnsi="Times New Roman" w:cs="Times New Roman"/>
          <w:sz w:val="24"/>
          <w:szCs w:val="24"/>
        </w:rPr>
        <w:t xml:space="preserve"> in social structure and economy inequality</w:t>
      </w:r>
      <w:r w:rsidR="00403A5C">
        <w:rPr>
          <w:rFonts w:ascii="Times New Roman" w:hAnsi="Times New Roman" w:cs="Times New Roman"/>
          <w:sz w:val="24"/>
          <w:szCs w:val="24"/>
        </w:rPr>
        <w:t>. T</w:t>
      </w:r>
      <w:r w:rsidR="00086DDB">
        <w:rPr>
          <w:rFonts w:ascii="Times New Roman" w:hAnsi="Times New Roman" w:cs="Times New Roman"/>
          <w:sz w:val="24"/>
          <w:szCs w:val="24"/>
        </w:rPr>
        <w:t>he theory according to (</w:t>
      </w:r>
      <w:proofErr w:type="spellStart"/>
      <w:r w:rsidR="00086DDB">
        <w:rPr>
          <w:rFonts w:ascii="Times New Roman" w:hAnsi="Times New Roman" w:cs="Times New Roman"/>
          <w:sz w:val="24"/>
          <w:szCs w:val="24"/>
        </w:rPr>
        <w:t>Fakih</w:t>
      </w:r>
      <w:proofErr w:type="spellEnd"/>
      <w:r w:rsidR="00086DDB">
        <w:rPr>
          <w:rFonts w:ascii="Times New Roman" w:hAnsi="Times New Roman" w:cs="Times New Roman"/>
          <w:sz w:val="24"/>
          <w:szCs w:val="24"/>
        </w:rPr>
        <w:t xml:space="preserve">, </w:t>
      </w:r>
      <w:r w:rsidR="00432263">
        <w:rPr>
          <w:rFonts w:ascii="Times New Roman" w:hAnsi="Times New Roman" w:cs="Times New Roman"/>
          <w:sz w:val="24"/>
          <w:szCs w:val="24"/>
        </w:rPr>
        <w:t>2013</w:t>
      </w:r>
      <w:r w:rsidR="004E44A2" w:rsidRPr="003270BB">
        <w:rPr>
          <w:rFonts w:ascii="Times New Roman" w:hAnsi="Times New Roman" w:cs="Times New Roman"/>
          <w:sz w:val="24"/>
          <w:szCs w:val="24"/>
        </w:rPr>
        <w:t>) was chosen</w:t>
      </w:r>
      <w:r w:rsidR="004E44A2" w:rsidRPr="003270BB">
        <w:rPr>
          <w:rFonts w:ascii="Times New Roman" w:hAnsi="Times New Roman" w:cs="Times New Roman"/>
        </w:rPr>
        <w:t xml:space="preserve">. </w:t>
      </w:r>
      <w:proofErr w:type="spellStart"/>
      <w:r w:rsidR="00086DDB">
        <w:rPr>
          <w:rFonts w:ascii="Times New Roman" w:hAnsi="Times New Roman" w:cs="Times New Roman"/>
          <w:sz w:val="24"/>
          <w:szCs w:val="24"/>
        </w:rPr>
        <w:t>Fakih</w:t>
      </w:r>
      <w:proofErr w:type="spellEnd"/>
      <w:r w:rsidR="00086DDB">
        <w:rPr>
          <w:rFonts w:ascii="Times New Roman" w:hAnsi="Times New Roman" w:cs="Times New Roman"/>
          <w:sz w:val="24"/>
          <w:szCs w:val="24"/>
        </w:rPr>
        <w:t xml:space="preserve"> </w:t>
      </w:r>
      <w:r w:rsidR="00A63E23" w:rsidRPr="003270BB">
        <w:rPr>
          <w:rFonts w:ascii="Times New Roman" w:hAnsi="Times New Roman" w:cs="Times New Roman"/>
          <w:sz w:val="24"/>
          <w:szCs w:val="24"/>
        </w:rPr>
        <w:t xml:space="preserve">defines gender inequality as a system and structure in which either male or female </w:t>
      </w:r>
      <w:r w:rsidR="00A63E23" w:rsidRPr="003270BB">
        <w:rPr>
          <w:rFonts w:ascii="Times New Roman" w:hAnsi="Times New Roman" w:cs="Times New Roman"/>
          <w:sz w:val="24"/>
          <w:szCs w:val="24"/>
        </w:rPr>
        <w:lastRenderedPageBreak/>
        <w:t>becomes a victim of the system. Inequality against women persists throughout the world. This is because of the patriarchal system, in which the male is the dominant person and the female is the dominated person. The culture based on pat</w:t>
      </w:r>
      <w:r w:rsidR="00473733">
        <w:rPr>
          <w:rFonts w:ascii="Times New Roman" w:hAnsi="Times New Roman" w:cs="Times New Roman"/>
          <w:sz w:val="24"/>
          <w:szCs w:val="24"/>
        </w:rPr>
        <w:t xml:space="preserve">riarchy defines this biological </w:t>
      </w:r>
      <w:r w:rsidR="00A63E23" w:rsidRPr="003270BB">
        <w:rPr>
          <w:rFonts w:ascii="Times New Roman" w:hAnsi="Times New Roman" w:cs="Times New Roman"/>
          <w:sz w:val="24"/>
          <w:szCs w:val="24"/>
        </w:rPr>
        <w:t>based difference, which is the benchmark in limiting rights, control, participation, and limited information.</w:t>
      </w:r>
      <w:r w:rsidR="004E44A2" w:rsidRPr="003270BB">
        <w:rPr>
          <w:rFonts w:ascii="Times New Roman" w:hAnsi="Times New Roman" w:cs="Times New Roman"/>
        </w:rPr>
        <w:t xml:space="preserve"> </w:t>
      </w:r>
      <w:r w:rsidR="004E44A2" w:rsidRPr="003270BB">
        <w:rPr>
          <w:rFonts w:ascii="Times New Roman" w:hAnsi="Times New Roman" w:cs="Times New Roman"/>
          <w:sz w:val="24"/>
          <w:szCs w:val="24"/>
        </w:rPr>
        <w:t>The term "Gender" has been introduced by society to describe the differenc</w:t>
      </w:r>
      <w:r w:rsidR="00086DDB">
        <w:rPr>
          <w:rFonts w:ascii="Times New Roman" w:hAnsi="Times New Roman" w:cs="Times New Roman"/>
          <w:sz w:val="24"/>
          <w:szCs w:val="24"/>
        </w:rPr>
        <w:t>es between men and women. (</w:t>
      </w:r>
      <w:proofErr w:type="spellStart"/>
      <w:r w:rsidR="00086DDB">
        <w:rPr>
          <w:rFonts w:ascii="Times New Roman" w:hAnsi="Times New Roman" w:cs="Times New Roman"/>
          <w:sz w:val="24"/>
          <w:szCs w:val="24"/>
        </w:rPr>
        <w:t>Udry</w:t>
      </w:r>
      <w:proofErr w:type="spellEnd"/>
      <w:r w:rsidR="00086DDB">
        <w:rPr>
          <w:rFonts w:ascii="Times New Roman" w:hAnsi="Times New Roman" w:cs="Times New Roman"/>
          <w:sz w:val="24"/>
          <w:szCs w:val="24"/>
        </w:rPr>
        <w:t xml:space="preserve">, </w:t>
      </w:r>
      <w:r w:rsidR="004E44A2" w:rsidRPr="003270BB">
        <w:rPr>
          <w:rFonts w:ascii="Times New Roman" w:hAnsi="Times New Roman" w:cs="Times New Roman"/>
          <w:sz w:val="24"/>
          <w:szCs w:val="24"/>
        </w:rPr>
        <w:t>2008) states that gender is the relationship between biological sex and behavior. From the definition above, we can say that gender refers to men and women's social and cultural roles. As adults, women and men usually take on gender roles as husbands, fathers, wives, and mothers.</w:t>
      </w:r>
      <w:r w:rsidR="00610B38">
        <w:rPr>
          <w:rFonts w:ascii="Times New Roman" w:hAnsi="Times New Roman" w:cs="Times New Roman"/>
          <w:sz w:val="24"/>
          <w:szCs w:val="24"/>
        </w:rPr>
        <w:t xml:space="preserve"> </w:t>
      </w:r>
    </w:p>
    <w:p w14:paraId="5973358E" w14:textId="0DC5A5EB" w:rsidR="00610B38" w:rsidRPr="00610B38" w:rsidRDefault="00610B38" w:rsidP="00610B38">
      <w:pPr>
        <w:spacing w:line="480" w:lineRule="auto"/>
        <w:ind w:firstLine="284"/>
        <w:jc w:val="both"/>
        <w:rPr>
          <w:rFonts w:ascii="Times New Roman" w:hAnsi="Times New Roman" w:cs="Times New Roman"/>
          <w:sz w:val="24"/>
          <w:szCs w:val="24"/>
        </w:rPr>
      </w:pPr>
      <w:r w:rsidRPr="00610B38">
        <w:rPr>
          <w:rFonts w:ascii="Times New Roman" w:hAnsi="Times New Roman" w:cs="Times New Roman"/>
          <w:sz w:val="24"/>
          <w:szCs w:val="24"/>
        </w:rPr>
        <w:t>Sister Carrie is a novel by Theodore Dreiser, an American author who became known for his naturalist approach to literature. The book was first published in 1900, though it faced significant resistance at the time due to its controversial themes. Dreiser’s writing, often bold and unflinching, explored the complexities of human desires, ambition,</w:t>
      </w:r>
      <w:r>
        <w:rPr>
          <w:rFonts w:ascii="Times New Roman" w:hAnsi="Times New Roman" w:cs="Times New Roman"/>
          <w:sz w:val="24"/>
          <w:szCs w:val="24"/>
        </w:rPr>
        <w:t xml:space="preserve"> and the realities of society. </w:t>
      </w:r>
    </w:p>
    <w:p w14:paraId="5F93B803" w14:textId="617DE879" w:rsidR="00610B38" w:rsidRPr="00610B38" w:rsidRDefault="00610B38" w:rsidP="00610B38">
      <w:pPr>
        <w:spacing w:line="480" w:lineRule="auto"/>
        <w:ind w:firstLine="284"/>
        <w:jc w:val="both"/>
        <w:rPr>
          <w:rFonts w:ascii="Times New Roman" w:hAnsi="Times New Roman" w:cs="Times New Roman"/>
          <w:sz w:val="24"/>
          <w:szCs w:val="24"/>
        </w:rPr>
      </w:pPr>
      <w:r w:rsidRPr="00610B38">
        <w:rPr>
          <w:rFonts w:ascii="Times New Roman" w:hAnsi="Times New Roman" w:cs="Times New Roman"/>
          <w:sz w:val="24"/>
          <w:szCs w:val="24"/>
        </w:rPr>
        <w:lastRenderedPageBreak/>
        <w:t xml:space="preserve">In Sister Carrie, Dreiser tells the story of Carrie </w:t>
      </w:r>
      <w:proofErr w:type="spellStart"/>
      <w:r w:rsidRPr="00610B38">
        <w:rPr>
          <w:rFonts w:ascii="Times New Roman" w:hAnsi="Times New Roman" w:cs="Times New Roman"/>
          <w:sz w:val="24"/>
          <w:szCs w:val="24"/>
        </w:rPr>
        <w:t>Meeber</w:t>
      </w:r>
      <w:proofErr w:type="spellEnd"/>
      <w:r w:rsidRPr="00610B38">
        <w:rPr>
          <w:rFonts w:ascii="Times New Roman" w:hAnsi="Times New Roman" w:cs="Times New Roman"/>
          <w:sz w:val="24"/>
          <w:szCs w:val="24"/>
        </w:rPr>
        <w:t>, a young woman from a small, rural town who moves to Chicago in search of a better life. The novel tracks her rise from a poor, uneducated girl to a successful woman who navigates relationships with men in a world that often exploits her vulnerability. Carrie’s story reflects the deep divi</w:t>
      </w:r>
      <w:r w:rsidR="00473733">
        <w:rPr>
          <w:rFonts w:ascii="Times New Roman" w:hAnsi="Times New Roman" w:cs="Times New Roman"/>
          <w:sz w:val="24"/>
          <w:szCs w:val="24"/>
        </w:rPr>
        <w:t xml:space="preserve">sions in society </w:t>
      </w:r>
      <w:r w:rsidRPr="00610B38">
        <w:rPr>
          <w:rFonts w:ascii="Times New Roman" w:hAnsi="Times New Roman" w:cs="Times New Roman"/>
          <w:sz w:val="24"/>
          <w:szCs w:val="24"/>
        </w:rPr>
        <w:t>between the wealthy elite a</w:t>
      </w:r>
      <w:r w:rsidR="00473733">
        <w:rPr>
          <w:rFonts w:ascii="Times New Roman" w:hAnsi="Times New Roman" w:cs="Times New Roman"/>
          <w:sz w:val="24"/>
          <w:szCs w:val="24"/>
        </w:rPr>
        <w:t xml:space="preserve">nd the struggling working class </w:t>
      </w:r>
      <w:r w:rsidRPr="00610B38">
        <w:rPr>
          <w:rFonts w:ascii="Times New Roman" w:hAnsi="Times New Roman" w:cs="Times New Roman"/>
          <w:sz w:val="24"/>
          <w:szCs w:val="24"/>
        </w:rPr>
        <w:t>and reveals how women, particularly at the time, were often confined to roles dictated by their gender and the social structures around them.</w:t>
      </w:r>
    </w:p>
    <w:p w14:paraId="33425DD1" w14:textId="3215759A" w:rsidR="00610B38" w:rsidRPr="00610B38" w:rsidRDefault="002F0B49" w:rsidP="00610B38">
      <w:pPr>
        <w:spacing w:line="480" w:lineRule="auto"/>
        <w:ind w:firstLine="284"/>
        <w:jc w:val="both"/>
        <w:rPr>
          <w:rFonts w:ascii="Times New Roman" w:hAnsi="Times New Roman" w:cs="Times New Roman"/>
          <w:sz w:val="24"/>
          <w:szCs w:val="24"/>
        </w:rPr>
      </w:pPr>
      <w:r w:rsidRPr="002F0B49">
        <w:rPr>
          <w:rFonts w:ascii="Times New Roman" w:hAnsi="Times New Roman" w:cs="Times New Roman"/>
          <w:sz w:val="24"/>
          <w:szCs w:val="24"/>
        </w:rPr>
        <w:t xml:space="preserve">Theodore Dreiser’s </w:t>
      </w:r>
      <w:r w:rsidRPr="002F0B49">
        <w:rPr>
          <w:rFonts w:ascii="Times New Roman" w:hAnsi="Times New Roman" w:cs="Times New Roman"/>
          <w:i/>
          <w:iCs/>
          <w:sz w:val="24"/>
          <w:szCs w:val="24"/>
        </w:rPr>
        <w:t>Sister Carrie</w:t>
      </w:r>
      <w:r w:rsidRPr="002F0B49">
        <w:rPr>
          <w:rFonts w:ascii="Times New Roman" w:hAnsi="Times New Roman" w:cs="Times New Roman"/>
          <w:sz w:val="24"/>
          <w:szCs w:val="24"/>
        </w:rPr>
        <w:t xml:space="preserve"> captures the societal shifts of early 20th-century America, marked by industrialization, urban growth, and widening class divisions. Set in Chicago during this transformative period, the novel follows Carrie </w:t>
      </w:r>
      <w:proofErr w:type="spellStart"/>
      <w:r w:rsidRPr="002F0B49">
        <w:rPr>
          <w:rFonts w:ascii="Times New Roman" w:hAnsi="Times New Roman" w:cs="Times New Roman"/>
          <w:sz w:val="24"/>
          <w:szCs w:val="24"/>
        </w:rPr>
        <w:t>Meeber</w:t>
      </w:r>
      <w:proofErr w:type="spellEnd"/>
      <w:r w:rsidRPr="002F0B49">
        <w:rPr>
          <w:rFonts w:ascii="Times New Roman" w:hAnsi="Times New Roman" w:cs="Times New Roman"/>
          <w:sz w:val="24"/>
          <w:szCs w:val="24"/>
        </w:rPr>
        <w:t xml:space="preserve"> as she navigates a world where female opportunity is constrained by rigid gender norms and social expectations. Despite the growing momentum of the women’s rights movement, Carrie’s path to success relies heavily on her relationships with men who offer financial support, reflecting the limited avenues available to women outside of marriage and domesticity. While her rise may appear to embody the American Dream, Dreiser critiques this ideal by illustrating how her </w:t>
      </w:r>
      <w:r w:rsidRPr="002F0B49">
        <w:rPr>
          <w:rFonts w:ascii="Times New Roman" w:hAnsi="Times New Roman" w:cs="Times New Roman"/>
          <w:sz w:val="24"/>
          <w:szCs w:val="24"/>
        </w:rPr>
        <w:lastRenderedPageBreak/>
        <w:t>achievements are rooted not in merit, but in compromis</w:t>
      </w:r>
      <w:r>
        <w:rPr>
          <w:rFonts w:ascii="Times New Roman" w:hAnsi="Times New Roman" w:cs="Times New Roman"/>
          <w:sz w:val="24"/>
          <w:szCs w:val="24"/>
        </w:rPr>
        <w:t xml:space="preserve">e, manipulation, and dependency </w:t>
      </w:r>
      <w:r w:rsidRPr="002F0B49">
        <w:rPr>
          <w:rFonts w:ascii="Times New Roman" w:hAnsi="Times New Roman" w:cs="Times New Roman"/>
          <w:sz w:val="24"/>
          <w:szCs w:val="24"/>
        </w:rPr>
        <w:t>highlighting the personal costs and moral ambiguities tied to her pursuit of independenc</w:t>
      </w:r>
      <w:r>
        <w:rPr>
          <w:rFonts w:ascii="Times New Roman" w:hAnsi="Times New Roman" w:cs="Times New Roman"/>
          <w:sz w:val="24"/>
          <w:szCs w:val="24"/>
        </w:rPr>
        <w:t>e</w:t>
      </w:r>
      <w:r w:rsidR="00610B38">
        <w:rPr>
          <w:rFonts w:ascii="Times New Roman" w:hAnsi="Times New Roman" w:cs="Times New Roman"/>
          <w:sz w:val="24"/>
          <w:szCs w:val="24"/>
        </w:rPr>
        <w:t>.</w:t>
      </w:r>
    </w:p>
    <w:p w14:paraId="2A83E78E" w14:textId="4B3F6AB8" w:rsidR="00610B38" w:rsidRPr="00610B38" w:rsidRDefault="00610B38" w:rsidP="00610B38">
      <w:pPr>
        <w:spacing w:line="480" w:lineRule="auto"/>
        <w:ind w:firstLine="284"/>
        <w:jc w:val="both"/>
        <w:rPr>
          <w:rFonts w:ascii="Times New Roman" w:hAnsi="Times New Roman" w:cs="Times New Roman"/>
          <w:sz w:val="24"/>
          <w:szCs w:val="24"/>
        </w:rPr>
      </w:pPr>
      <w:r w:rsidRPr="00610B38">
        <w:rPr>
          <w:rFonts w:ascii="Times New Roman" w:hAnsi="Times New Roman" w:cs="Times New Roman"/>
          <w:sz w:val="24"/>
          <w:szCs w:val="24"/>
        </w:rPr>
        <w:t>The year 1900, when Sister Carrie was published, was a pivotal moment in American history. The country was in the throes of industrial growth, which brought new opportunities and also stark inequalities. At the same time, social reform movements were starting to challenge old ideas about class, gender, and morality. Carrie’s story mirrors the struggles</w:t>
      </w:r>
      <w:r w:rsidR="00473733">
        <w:rPr>
          <w:rFonts w:ascii="Times New Roman" w:hAnsi="Times New Roman" w:cs="Times New Roman"/>
          <w:sz w:val="24"/>
          <w:szCs w:val="24"/>
        </w:rPr>
        <w:t xml:space="preserve"> of many women during this time </w:t>
      </w:r>
      <w:r w:rsidRPr="00610B38">
        <w:rPr>
          <w:rFonts w:ascii="Times New Roman" w:hAnsi="Times New Roman" w:cs="Times New Roman"/>
          <w:sz w:val="24"/>
          <w:szCs w:val="24"/>
        </w:rPr>
        <w:t>caught between personal ambition and societal expectations, between wanting more from life and dealing with the harsh realities of a system that offers few opportunities for w</w:t>
      </w:r>
      <w:r>
        <w:rPr>
          <w:rFonts w:ascii="Times New Roman" w:hAnsi="Times New Roman" w:cs="Times New Roman"/>
          <w:sz w:val="24"/>
          <w:szCs w:val="24"/>
        </w:rPr>
        <w:t>omen outside traditional roles.</w:t>
      </w:r>
    </w:p>
    <w:p w14:paraId="57CC69D2" w14:textId="6A4F84B6" w:rsidR="00610B38" w:rsidRPr="00610B38" w:rsidRDefault="00610B38" w:rsidP="002F0B49">
      <w:pPr>
        <w:spacing w:line="480" w:lineRule="auto"/>
        <w:ind w:firstLine="284"/>
        <w:jc w:val="both"/>
        <w:rPr>
          <w:rFonts w:ascii="Times New Roman" w:hAnsi="Times New Roman" w:cs="Times New Roman"/>
          <w:sz w:val="24"/>
          <w:szCs w:val="24"/>
        </w:rPr>
      </w:pPr>
      <w:r w:rsidRPr="00610B38">
        <w:rPr>
          <w:rFonts w:ascii="Times New Roman" w:hAnsi="Times New Roman" w:cs="Times New Roman"/>
          <w:sz w:val="24"/>
          <w:szCs w:val="24"/>
        </w:rPr>
        <w:t>Dreiser’s novel was controversial not only because of its portrayal of female ambition but also because of its frank treatment of sexuality and moral ambiguity. At a time when American society was more conservative, the depiction of Carrie’s relationships, her manipulation of men for financial gain, and her shifting morality shocked many readers. The book also explored how women in the late 19th century had limited avenues for economic inde</w:t>
      </w:r>
      <w:r w:rsidRPr="00610B38">
        <w:rPr>
          <w:rFonts w:ascii="Times New Roman" w:hAnsi="Times New Roman" w:cs="Times New Roman"/>
          <w:sz w:val="24"/>
          <w:szCs w:val="24"/>
        </w:rPr>
        <w:lastRenderedPageBreak/>
        <w:t>pendence, often relying on men for financial support, which mirrored the economic inequalities th</w:t>
      </w:r>
      <w:r>
        <w:rPr>
          <w:rFonts w:ascii="Times New Roman" w:hAnsi="Times New Roman" w:cs="Times New Roman"/>
          <w:sz w:val="24"/>
          <w:szCs w:val="24"/>
        </w:rPr>
        <w:t>at Dreiser observed in society.</w:t>
      </w:r>
      <w:r w:rsidR="002F0B49">
        <w:rPr>
          <w:rFonts w:ascii="Times New Roman" w:hAnsi="Times New Roman" w:cs="Times New Roman"/>
          <w:sz w:val="24"/>
          <w:szCs w:val="24"/>
        </w:rPr>
        <w:t xml:space="preserve"> W</w:t>
      </w:r>
      <w:r w:rsidRPr="00610B38">
        <w:rPr>
          <w:rFonts w:ascii="Times New Roman" w:hAnsi="Times New Roman" w:cs="Times New Roman"/>
          <w:sz w:val="24"/>
          <w:szCs w:val="24"/>
        </w:rPr>
        <w:t>hile Dreiser may not have set out to create a polemic against society’s moral standards, Sister Carrie was nonetheless a reflection of the challenges people, especially women, faced as they tried to rise above their circumstances. It exposed the complexities of social mobility, the role of gender in shaping one’s opportunities, and the sacrifices that came with tryin</w:t>
      </w:r>
      <w:r>
        <w:rPr>
          <w:rFonts w:ascii="Times New Roman" w:hAnsi="Times New Roman" w:cs="Times New Roman"/>
          <w:sz w:val="24"/>
          <w:szCs w:val="24"/>
        </w:rPr>
        <w:t>g to live the “American Dream.”</w:t>
      </w:r>
    </w:p>
    <w:p w14:paraId="4CC0DF72" w14:textId="7FCD12AC" w:rsidR="009B1D08" w:rsidRPr="009B1D08" w:rsidRDefault="00610B38" w:rsidP="00610B38">
      <w:pPr>
        <w:spacing w:line="480" w:lineRule="auto"/>
        <w:ind w:firstLine="284"/>
        <w:jc w:val="both"/>
        <w:rPr>
          <w:rFonts w:ascii="Times New Roman" w:hAnsi="Times New Roman" w:cs="Times New Roman"/>
          <w:sz w:val="24"/>
          <w:szCs w:val="24"/>
        </w:rPr>
      </w:pPr>
      <w:r w:rsidRPr="00610B38">
        <w:rPr>
          <w:rFonts w:ascii="Times New Roman" w:hAnsi="Times New Roman" w:cs="Times New Roman"/>
          <w:sz w:val="24"/>
          <w:szCs w:val="24"/>
        </w:rPr>
        <w:t>In the end, Sister Carrie serves as both a social commentary and a poignant narrative about the nature of ambition, morality, and survival. Dreiser’s portrayal of a woman navigating a world dominated by economic and gender inequalities was bold for its time, and the novel remains a powerful reflection of the changing dynamics in society at the turn of the 20th century. Through Carrie’s journey, Dreiser questioned the very ideals of success, revealing how success in a capitalist society often comes at a high personal and moral cost.</w:t>
      </w:r>
    </w:p>
    <w:p w14:paraId="02C7E9F6" w14:textId="290DE453" w:rsidR="0038112A" w:rsidRPr="00B22F75" w:rsidRDefault="001F0511" w:rsidP="004C1065">
      <w:pPr>
        <w:spacing w:line="480" w:lineRule="auto"/>
        <w:ind w:firstLine="284"/>
        <w:jc w:val="both"/>
        <w:rPr>
          <w:rFonts w:ascii="Times New Roman" w:eastAsia="SimSun" w:hAnsi="Times New Roman" w:cs="Times New Roman"/>
          <w:sz w:val="24"/>
          <w:szCs w:val="24"/>
        </w:rPr>
      </w:pPr>
      <w:r w:rsidRPr="001F0511">
        <w:rPr>
          <w:rFonts w:ascii="Times New Roman" w:eastAsia="SimSun" w:hAnsi="Times New Roman" w:cs="Times New Roman"/>
          <w:sz w:val="24"/>
          <w:szCs w:val="24"/>
        </w:rPr>
        <w:t>By choosing this title, the focus is placed on how Dreiser’s depiction of</w:t>
      </w:r>
      <w:r>
        <w:rPr>
          <w:rFonts w:ascii="Times New Roman" w:eastAsia="SimSun" w:hAnsi="Times New Roman" w:cs="Times New Roman"/>
          <w:sz w:val="24"/>
          <w:szCs w:val="24"/>
        </w:rPr>
        <w:t xml:space="preserve"> Carrie’s life exposes the deep </w:t>
      </w:r>
      <w:r w:rsidRPr="001F0511">
        <w:rPr>
          <w:rFonts w:ascii="Times New Roman" w:eastAsia="SimSun" w:hAnsi="Times New Roman" w:cs="Times New Roman"/>
          <w:sz w:val="24"/>
          <w:szCs w:val="24"/>
        </w:rPr>
        <w:t>rooted gender ineq</w:t>
      </w:r>
      <w:r w:rsidR="007E2017">
        <w:rPr>
          <w:rFonts w:ascii="Times New Roman" w:eastAsia="SimSun" w:hAnsi="Times New Roman" w:cs="Times New Roman"/>
          <w:sz w:val="24"/>
          <w:szCs w:val="24"/>
        </w:rPr>
        <w:t>uality embedded in social structure and economic inequality</w:t>
      </w:r>
      <w:r w:rsidRPr="001F0511">
        <w:rPr>
          <w:rFonts w:ascii="Times New Roman" w:eastAsia="SimSun" w:hAnsi="Times New Roman" w:cs="Times New Roman"/>
          <w:sz w:val="24"/>
          <w:szCs w:val="24"/>
        </w:rPr>
        <w:t xml:space="preserve">. Sister Carrie critiques the limited social roles assigned to women, and the economic </w:t>
      </w:r>
      <w:r w:rsidRPr="001F0511">
        <w:rPr>
          <w:rFonts w:ascii="Times New Roman" w:eastAsia="SimSun" w:hAnsi="Times New Roman" w:cs="Times New Roman"/>
          <w:sz w:val="24"/>
          <w:szCs w:val="24"/>
        </w:rPr>
        <w:lastRenderedPageBreak/>
        <w:t>dependency they often face in a male-dominated so</w:t>
      </w:r>
      <w:r>
        <w:rPr>
          <w:rFonts w:ascii="Times New Roman" w:eastAsia="SimSun" w:hAnsi="Times New Roman" w:cs="Times New Roman"/>
          <w:sz w:val="24"/>
          <w:szCs w:val="24"/>
        </w:rPr>
        <w:t xml:space="preserve">ciety. Through Carrie’s journey </w:t>
      </w:r>
      <w:r w:rsidRPr="001F0511">
        <w:rPr>
          <w:rFonts w:ascii="Times New Roman" w:eastAsia="SimSun" w:hAnsi="Times New Roman" w:cs="Times New Roman"/>
          <w:sz w:val="24"/>
          <w:szCs w:val="24"/>
        </w:rPr>
        <w:t>from powerles</w:t>
      </w:r>
      <w:r>
        <w:rPr>
          <w:rFonts w:ascii="Times New Roman" w:eastAsia="SimSun" w:hAnsi="Times New Roman" w:cs="Times New Roman"/>
          <w:sz w:val="24"/>
          <w:szCs w:val="24"/>
        </w:rPr>
        <w:t xml:space="preserve">sness to a form of independence </w:t>
      </w:r>
      <w:r w:rsidRPr="001F0511">
        <w:rPr>
          <w:rFonts w:ascii="Times New Roman" w:eastAsia="SimSun" w:hAnsi="Times New Roman" w:cs="Times New Roman"/>
          <w:sz w:val="24"/>
          <w:szCs w:val="24"/>
        </w:rPr>
        <w:t>the novel illustrates how women in a rapidly industrializing world were forced to navigate oppressive systems that restricted their autonomy. The story remains a powerful commentary on the intersection of gender and power, revealing the barriers women had to overcome in pursu</w:t>
      </w:r>
      <w:r>
        <w:rPr>
          <w:rFonts w:ascii="Times New Roman" w:eastAsia="SimSun" w:hAnsi="Times New Roman" w:cs="Times New Roman"/>
          <w:sz w:val="24"/>
          <w:szCs w:val="24"/>
        </w:rPr>
        <w:t xml:space="preserve">it of dignity, agency, and </w:t>
      </w:r>
      <w:proofErr w:type="spellStart"/>
      <w:r>
        <w:rPr>
          <w:rFonts w:ascii="Times New Roman" w:eastAsia="SimSun" w:hAnsi="Times New Roman" w:cs="Times New Roman"/>
          <w:sz w:val="24"/>
          <w:szCs w:val="24"/>
        </w:rPr>
        <w:t xml:space="preserve">self </w:t>
      </w:r>
      <w:r w:rsidRPr="001F0511">
        <w:rPr>
          <w:rFonts w:ascii="Times New Roman" w:eastAsia="SimSun" w:hAnsi="Times New Roman" w:cs="Times New Roman"/>
          <w:sz w:val="24"/>
          <w:szCs w:val="24"/>
        </w:rPr>
        <w:t>empowerment</w:t>
      </w:r>
      <w:proofErr w:type="spellEnd"/>
      <w:r w:rsidRPr="001F0511">
        <w:rPr>
          <w:rFonts w:ascii="Times New Roman" w:eastAsia="SimSun" w:hAnsi="Times New Roman" w:cs="Times New Roman"/>
          <w:sz w:val="24"/>
          <w:szCs w:val="24"/>
        </w:rPr>
        <w:t>.</w:t>
      </w:r>
    </w:p>
    <w:p w14:paraId="0CEFBD26" w14:textId="7068431B" w:rsidR="0077544D" w:rsidRPr="002833A1" w:rsidRDefault="0010578E" w:rsidP="004C1065">
      <w:pPr>
        <w:pStyle w:val="Heading2"/>
        <w:rPr>
          <w:rFonts w:cs="Times New Roman"/>
        </w:rPr>
      </w:pPr>
      <w:bookmarkStart w:id="5" w:name="_Toc194855679"/>
      <w:r w:rsidRPr="002833A1">
        <w:rPr>
          <w:rFonts w:cs="Times New Roman"/>
        </w:rPr>
        <w:t>1.2 Identification of Problem</w:t>
      </w:r>
      <w:bookmarkEnd w:id="5"/>
    </w:p>
    <w:p w14:paraId="0928A80E" w14:textId="55353518" w:rsidR="009F410C" w:rsidRPr="009F410C" w:rsidRDefault="009F410C" w:rsidP="004C1065">
      <w:pPr>
        <w:spacing w:line="480" w:lineRule="auto"/>
        <w:ind w:firstLine="284"/>
        <w:jc w:val="both"/>
        <w:rPr>
          <w:rFonts w:ascii="Times New Roman" w:hAnsi="Times New Roman" w:cs="Times New Roman"/>
          <w:sz w:val="24"/>
          <w:szCs w:val="24"/>
        </w:rPr>
      </w:pPr>
      <w:r w:rsidRPr="009F410C">
        <w:rPr>
          <w:rFonts w:ascii="Times New Roman" w:hAnsi="Times New Roman" w:cs="Times New Roman"/>
          <w:sz w:val="24"/>
          <w:szCs w:val="24"/>
        </w:rPr>
        <w:t>The identification of problems in Theodore Dreiser’s Sister Carrie revolves around the theme of gender ine</w:t>
      </w:r>
      <w:r w:rsidR="007E2017">
        <w:rPr>
          <w:rFonts w:ascii="Times New Roman" w:hAnsi="Times New Roman" w:cs="Times New Roman"/>
          <w:sz w:val="24"/>
          <w:szCs w:val="24"/>
        </w:rPr>
        <w:t>quality within social structure and economic inequality</w:t>
      </w:r>
      <w:r w:rsidRPr="009F410C">
        <w:rPr>
          <w:rFonts w:ascii="Times New Roman" w:hAnsi="Times New Roman" w:cs="Times New Roman"/>
          <w:sz w:val="24"/>
          <w:szCs w:val="24"/>
        </w:rPr>
        <w:t xml:space="preserve">. The novel illustrates how Carrie </w:t>
      </w:r>
      <w:proofErr w:type="spellStart"/>
      <w:r w:rsidRPr="009F410C">
        <w:rPr>
          <w:rFonts w:ascii="Times New Roman" w:hAnsi="Times New Roman" w:cs="Times New Roman"/>
          <w:sz w:val="24"/>
          <w:szCs w:val="24"/>
        </w:rPr>
        <w:t>Meeber</w:t>
      </w:r>
      <w:proofErr w:type="spellEnd"/>
      <w:r w:rsidRPr="009F410C">
        <w:rPr>
          <w:rFonts w:ascii="Times New Roman" w:hAnsi="Times New Roman" w:cs="Times New Roman"/>
          <w:sz w:val="24"/>
          <w:szCs w:val="24"/>
        </w:rPr>
        <w:t>, as a young woman seeking a better life in Chicago, faces systemic barriers that limit her social and economic mobility due to her gender. In a patriarchal and capitalist society, women are denied the same opportunities as men, forcing Carrie to rely on male figures for financial stability and social advancement. This dependency reflects the broader social norms that position women as subordinate to men, rest</w:t>
      </w:r>
      <w:r w:rsidR="001F0511">
        <w:rPr>
          <w:rFonts w:ascii="Times New Roman" w:hAnsi="Times New Roman" w:cs="Times New Roman"/>
          <w:sz w:val="24"/>
          <w:szCs w:val="24"/>
        </w:rPr>
        <w:t xml:space="preserve">ricting their autonomy and </w:t>
      </w:r>
      <w:proofErr w:type="spellStart"/>
      <w:r w:rsidR="001F0511">
        <w:rPr>
          <w:rFonts w:ascii="Times New Roman" w:hAnsi="Times New Roman" w:cs="Times New Roman"/>
          <w:sz w:val="24"/>
          <w:szCs w:val="24"/>
        </w:rPr>
        <w:t xml:space="preserve">self </w:t>
      </w:r>
      <w:r w:rsidRPr="009F410C">
        <w:rPr>
          <w:rFonts w:ascii="Times New Roman" w:hAnsi="Times New Roman" w:cs="Times New Roman"/>
          <w:sz w:val="24"/>
          <w:szCs w:val="24"/>
        </w:rPr>
        <w:t>sufficiency</w:t>
      </w:r>
      <w:proofErr w:type="spellEnd"/>
      <w:r w:rsidRPr="009F410C">
        <w:rPr>
          <w:rFonts w:ascii="Times New Roman" w:hAnsi="Times New Roman" w:cs="Times New Roman"/>
          <w:sz w:val="24"/>
          <w:szCs w:val="24"/>
        </w:rPr>
        <w:t xml:space="preserve">.  </w:t>
      </w:r>
    </w:p>
    <w:p w14:paraId="56EA6E38" w14:textId="1CA432F7" w:rsidR="006C4D5A" w:rsidRPr="006C4D5A" w:rsidRDefault="007E2017" w:rsidP="006C4D5A">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From a social structure</w:t>
      </w:r>
      <w:r w:rsidR="006C4D5A" w:rsidRPr="006C4D5A">
        <w:rPr>
          <w:rFonts w:ascii="Times New Roman" w:hAnsi="Times New Roman" w:cs="Times New Roman"/>
          <w:sz w:val="24"/>
          <w:szCs w:val="24"/>
        </w:rPr>
        <w:t>, the novel critiques how women are expected to conform to narrow ideals of femininity and respectability, where their value is largely determined by their relationships with men rather than by their personal capabilities. Although Carrie becomes successful as an actress, her journey is shaped by the influence of male figures, suggesting that even female success is often filtered through male approval and desire. This reinforces the idea that women are seen more as objects of admiration t</w:t>
      </w:r>
      <w:r w:rsidR="006C4D5A">
        <w:rPr>
          <w:rFonts w:ascii="Times New Roman" w:hAnsi="Times New Roman" w:cs="Times New Roman"/>
          <w:sz w:val="24"/>
          <w:szCs w:val="24"/>
        </w:rPr>
        <w:t>han as individuals with agency.</w:t>
      </w:r>
    </w:p>
    <w:p w14:paraId="1FDE41D6" w14:textId="73DDC538" w:rsidR="009F410C" w:rsidRPr="009F410C" w:rsidRDefault="007E2017" w:rsidP="006C4D5A">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From economic inequality</w:t>
      </w:r>
      <w:r w:rsidR="006C4D5A" w:rsidRPr="006C4D5A">
        <w:rPr>
          <w:rFonts w:ascii="Times New Roman" w:hAnsi="Times New Roman" w:cs="Times New Roman"/>
          <w:sz w:val="24"/>
          <w:szCs w:val="24"/>
        </w:rPr>
        <w:t>, Sister Carrie focuses on the limited and unstable job prospects available to women</w:t>
      </w:r>
      <w:r w:rsidR="00F36464">
        <w:rPr>
          <w:rFonts w:ascii="Times New Roman" w:hAnsi="Times New Roman" w:cs="Times New Roman"/>
          <w:sz w:val="24"/>
          <w:szCs w:val="24"/>
        </w:rPr>
        <w:t xml:space="preserve">, especially those from working </w:t>
      </w:r>
      <w:r w:rsidR="006C4D5A" w:rsidRPr="006C4D5A">
        <w:rPr>
          <w:rFonts w:ascii="Times New Roman" w:hAnsi="Times New Roman" w:cs="Times New Roman"/>
          <w:sz w:val="24"/>
          <w:szCs w:val="24"/>
        </w:rPr>
        <w:t>class backgrounds. Car</w:t>
      </w:r>
      <w:r w:rsidR="00F36464">
        <w:rPr>
          <w:rFonts w:ascii="Times New Roman" w:hAnsi="Times New Roman" w:cs="Times New Roman"/>
          <w:sz w:val="24"/>
          <w:szCs w:val="24"/>
        </w:rPr>
        <w:t xml:space="preserve">rie’s initial experience in low </w:t>
      </w:r>
      <w:r w:rsidR="006C4D5A" w:rsidRPr="006C4D5A">
        <w:rPr>
          <w:rFonts w:ascii="Times New Roman" w:hAnsi="Times New Roman" w:cs="Times New Roman"/>
          <w:sz w:val="24"/>
          <w:szCs w:val="24"/>
        </w:rPr>
        <w:t>wage factory labor reflects the harsh economic reality faced by many women, who</w:t>
      </w:r>
      <w:r w:rsidR="00F36464">
        <w:rPr>
          <w:rFonts w:ascii="Times New Roman" w:hAnsi="Times New Roman" w:cs="Times New Roman"/>
          <w:sz w:val="24"/>
          <w:szCs w:val="24"/>
        </w:rPr>
        <w:t xml:space="preserve"> are often excluded from higher paying, male </w:t>
      </w:r>
      <w:r w:rsidR="006C4D5A" w:rsidRPr="006C4D5A">
        <w:rPr>
          <w:rFonts w:ascii="Times New Roman" w:hAnsi="Times New Roman" w:cs="Times New Roman"/>
          <w:sz w:val="24"/>
          <w:szCs w:val="24"/>
        </w:rPr>
        <w:t>dominated professions. Her eventual success in theater offers a form of escape, but this path is not accessible to most women, and it remains tied to public image and male-controlled industries, rather than true economic independence.</w:t>
      </w:r>
    </w:p>
    <w:p w14:paraId="4969DC72" w14:textId="553F4E87" w:rsidR="00BD396A" w:rsidRPr="00B22F75" w:rsidRDefault="009F410C" w:rsidP="006C4D5A">
      <w:pPr>
        <w:spacing w:line="480" w:lineRule="auto"/>
        <w:ind w:firstLine="284"/>
        <w:jc w:val="both"/>
        <w:rPr>
          <w:rFonts w:ascii="Times New Roman" w:hAnsi="Times New Roman" w:cs="Times New Roman"/>
          <w:sz w:val="24"/>
          <w:szCs w:val="24"/>
        </w:rPr>
      </w:pPr>
      <w:r w:rsidRPr="009F410C">
        <w:rPr>
          <w:rFonts w:ascii="Times New Roman" w:hAnsi="Times New Roman" w:cs="Times New Roman"/>
          <w:sz w:val="24"/>
          <w:szCs w:val="24"/>
        </w:rPr>
        <w:t>Through these layers of gender inequality, Sister Carrie critiques the structural limitations imposed</w:t>
      </w:r>
      <w:r w:rsidR="007E2017">
        <w:rPr>
          <w:rFonts w:ascii="Times New Roman" w:hAnsi="Times New Roman" w:cs="Times New Roman"/>
          <w:sz w:val="24"/>
          <w:szCs w:val="24"/>
        </w:rPr>
        <w:t xml:space="preserve"> on women by social structure and economy inequality</w:t>
      </w:r>
      <w:r w:rsidRPr="009F410C">
        <w:rPr>
          <w:rFonts w:ascii="Times New Roman" w:hAnsi="Times New Roman" w:cs="Times New Roman"/>
          <w:sz w:val="24"/>
          <w:szCs w:val="24"/>
        </w:rPr>
        <w:t xml:space="preserve">. Dreiser exposes the harsh </w:t>
      </w:r>
      <w:r w:rsidRPr="009F410C">
        <w:rPr>
          <w:rFonts w:ascii="Times New Roman" w:hAnsi="Times New Roman" w:cs="Times New Roman"/>
          <w:sz w:val="24"/>
          <w:szCs w:val="24"/>
        </w:rPr>
        <w:lastRenderedPageBreak/>
        <w:t>realities of a patriarchal society where women’s success is often conditional upon male approval, revealing the intersection of gender, class, and power in shaping women’s lives.</w:t>
      </w:r>
    </w:p>
    <w:p w14:paraId="16954BC3" w14:textId="77777777" w:rsidR="00BD396A" w:rsidRPr="00BD396A" w:rsidRDefault="0010578E" w:rsidP="004C1065">
      <w:pPr>
        <w:pStyle w:val="Heading2"/>
      </w:pPr>
      <w:bookmarkStart w:id="6" w:name="_Toc194855680"/>
      <w:r w:rsidRPr="00BD396A">
        <w:t>1.3 Limitation of Research</w:t>
      </w:r>
      <w:bookmarkEnd w:id="6"/>
    </w:p>
    <w:p w14:paraId="2909B92F" w14:textId="073442E1" w:rsidR="007E2017" w:rsidRDefault="007E2017" w:rsidP="007E2017">
      <w:pPr>
        <w:spacing w:line="480" w:lineRule="auto"/>
        <w:ind w:firstLine="284"/>
        <w:jc w:val="both"/>
        <w:rPr>
          <w:rFonts w:ascii="Times New Roman" w:hAnsi="Times New Roman" w:cs="Times New Roman"/>
          <w:sz w:val="24"/>
          <w:szCs w:val="24"/>
        </w:rPr>
      </w:pPr>
      <w:r w:rsidRPr="007E2017">
        <w:rPr>
          <w:rFonts w:ascii="Times New Roman" w:hAnsi="Times New Roman" w:cs="Times New Roman"/>
          <w:sz w:val="24"/>
          <w:szCs w:val="24"/>
        </w:rPr>
        <w:t xml:space="preserve">In this research, the focus is on the social structure and economic inequality depicted in Sister Carrie. The limitation of this analysis lies in the novel’s portrayal of these aspects primarily through the lens of individual experience rather than a broader critique of systemic forces. While Dreiser effectively illustrates the challenges of urban life, class divisions, and the shifting economic landscape, his focus remains on Carrie </w:t>
      </w:r>
      <w:proofErr w:type="spellStart"/>
      <w:r w:rsidRPr="007E2017">
        <w:rPr>
          <w:rFonts w:ascii="Times New Roman" w:hAnsi="Times New Roman" w:cs="Times New Roman"/>
          <w:sz w:val="24"/>
          <w:szCs w:val="24"/>
        </w:rPr>
        <w:t>Meeber’s</w:t>
      </w:r>
      <w:proofErr w:type="spellEnd"/>
      <w:r w:rsidRPr="007E2017">
        <w:rPr>
          <w:rFonts w:ascii="Times New Roman" w:hAnsi="Times New Roman" w:cs="Times New Roman"/>
          <w:sz w:val="24"/>
          <w:szCs w:val="24"/>
        </w:rPr>
        <w:t xml:space="preserve"> personal journey rather than a comprehensive examination of the social structures and economic syst</w:t>
      </w:r>
      <w:r>
        <w:rPr>
          <w:rFonts w:ascii="Times New Roman" w:hAnsi="Times New Roman" w:cs="Times New Roman"/>
          <w:sz w:val="24"/>
          <w:szCs w:val="24"/>
        </w:rPr>
        <w:t>ems that perpetuate inequality.</w:t>
      </w:r>
    </w:p>
    <w:p w14:paraId="6C4E6420" w14:textId="5C99F320" w:rsidR="007E2017" w:rsidRDefault="007E2017" w:rsidP="007E2017">
      <w:pPr>
        <w:spacing w:line="480" w:lineRule="auto"/>
        <w:ind w:firstLine="284"/>
        <w:jc w:val="both"/>
        <w:rPr>
          <w:rFonts w:ascii="Times New Roman" w:hAnsi="Times New Roman" w:cs="Times New Roman"/>
          <w:sz w:val="24"/>
          <w:szCs w:val="24"/>
        </w:rPr>
      </w:pPr>
      <w:r w:rsidRPr="007E2017">
        <w:rPr>
          <w:rFonts w:ascii="Times New Roman" w:hAnsi="Times New Roman" w:cs="Times New Roman"/>
          <w:sz w:val="24"/>
          <w:szCs w:val="24"/>
        </w:rPr>
        <w:t xml:space="preserve">The novel captures the realities of industrialization and capitalism, highlighting the instability of employment, the exploitation of the working class, and the precarious financial conditions faced by individuals like Carrie. However, it does not delve deeply into the structural mechanisms that reinforce economic inequality beyond Carrie’s personal experiences. For example, while the novel depicts the ways in </w:t>
      </w:r>
      <w:r w:rsidR="00F36464">
        <w:rPr>
          <w:rFonts w:ascii="Times New Roman" w:hAnsi="Times New Roman" w:cs="Times New Roman"/>
          <w:sz w:val="24"/>
          <w:szCs w:val="24"/>
        </w:rPr>
        <w:t xml:space="preserve">which women, especially working </w:t>
      </w:r>
      <w:r w:rsidRPr="007E2017">
        <w:rPr>
          <w:rFonts w:ascii="Times New Roman" w:hAnsi="Times New Roman" w:cs="Times New Roman"/>
          <w:sz w:val="24"/>
          <w:szCs w:val="24"/>
        </w:rPr>
        <w:t xml:space="preserve">class </w:t>
      </w:r>
      <w:r w:rsidRPr="007E2017">
        <w:rPr>
          <w:rFonts w:ascii="Times New Roman" w:hAnsi="Times New Roman" w:cs="Times New Roman"/>
          <w:sz w:val="24"/>
          <w:szCs w:val="24"/>
        </w:rPr>
        <w:lastRenderedPageBreak/>
        <w:t>women, are financially dependent on men, it does not fully explore how broader social institutions or policies contribute to the system</w:t>
      </w:r>
      <w:r>
        <w:rPr>
          <w:rFonts w:ascii="Times New Roman" w:hAnsi="Times New Roman" w:cs="Times New Roman"/>
          <w:sz w:val="24"/>
          <w:szCs w:val="24"/>
        </w:rPr>
        <w:t>ic inequality they face.</w:t>
      </w:r>
    </w:p>
    <w:p w14:paraId="4C96F37A" w14:textId="019E8D15" w:rsidR="009F164C" w:rsidRPr="00B22F75" w:rsidRDefault="007E2017" w:rsidP="007E2017">
      <w:pPr>
        <w:spacing w:line="480" w:lineRule="auto"/>
        <w:ind w:firstLine="284"/>
        <w:jc w:val="both"/>
        <w:rPr>
          <w:rFonts w:ascii="Times New Roman" w:hAnsi="Times New Roman" w:cs="Times New Roman"/>
          <w:sz w:val="24"/>
          <w:szCs w:val="24"/>
        </w:rPr>
      </w:pPr>
      <w:r w:rsidRPr="007E2017">
        <w:rPr>
          <w:rFonts w:ascii="Times New Roman" w:hAnsi="Times New Roman" w:cs="Times New Roman"/>
          <w:sz w:val="24"/>
          <w:szCs w:val="24"/>
        </w:rPr>
        <w:t>Ultimately, while Sister Carrie provides a compelling depiction of the intersection of social and economic conditions in an industrializing America, its limitation lies in its individualistic approach. The novel critiques aspects of economic hardship and gender inequality but does not explore the structural causes of these issues in detail. As a result, the research may miss opportunities to analyze the role of social institutions, labor movements, and collective efforts in addressing systemic economic inequality and in shaping the historical context of the novel.</w:t>
      </w:r>
    </w:p>
    <w:p w14:paraId="5B8EAE0A" w14:textId="64F471EF" w:rsidR="0077544D" w:rsidRPr="003270BB" w:rsidRDefault="0010578E" w:rsidP="004C1065">
      <w:pPr>
        <w:pStyle w:val="Heading2"/>
      </w:pPr>
      <w:bookmarkStart w:id="7" w:name="_Toc194855681"/>
      <w:r w:rsidRPr="003270BB">
        <w:t xml:space="preserve">1.4 Problem </w:t>
      </w:r>
      <w:bookmarkEnd w:id="7"/>
      <w:r w:rsidR="00D37620">
        <w:t>of Research</w:t>
      </w:r>
    </w:p>
    <w:p w14:paraId="3610F571" w14:textId="43812D0E" w:rsidR="002F70DD" w:rsidRPr="003270BB" w:rsidRDefault="0010578E" w:rsidP="004C1065">
      <w:pPr>
        <w:spacing w:line="480" w:lineRule="auto"/>
        <w:ind w:left="284"/>
        <w:jc w:val="both"/>
        <w:rPr>
          <w:rFonts w:ascii="Times New Roman" w:hAnsi="Times New Roman" w:cs="Times New Roman"/>
          <w:sz w:val="24"/>
          <w:szCs w:val="24"/>
        </w:rPr>
      </w:pPr>
      <w:r w:rsidRPr="003270BB">
        <w:rPr>
          <w:rFonts w:ascii="Times New Roman" w:hAnsi="Times New Roman" w:cs="Times New Roman"/>
          <w:sz w:val="24"/>
          <w:szCs w:val="24"/>
        </w:rPr>
        <w:t xml:space="preserve">1. </w:t>
      </w:r>
      <w:r w:rsidR="001C5963">
        <w:rPr>
          <w:rFonts w:ascii="Times New Roman" w:hAnsi="Times New Roman" w:cs="Times New Roman"/>
          <w:sz w:val="24"/>
          <w:szCs w:val="24"/>
        </w:rPr>
        <w:t>What are the social structure and economic inequality</w:t>
      </w:r>
      <w:r w:rsidR="00BD3BE6">
        <w:rPr>
          <w:rFonts w:ascii="Times New Roman" w:hAnsi="Times New Roman" w:cs="Times New Roman"/>
          <w:sz w:val="24"/>
          <w:szCs w:val="24"/>
        </w:rPr>
        <w:t xml:space="preserve"> </w:t>
      </w:r>
      <w:r w:rsidR="00356FD3" w:rsidRPr="003270BB">
        <w:rPr>
          <w:rFonts w:ascii="Times New Roman" w:hAnsi="Times New Roman" w:cs="Times New Roman"/>
          <w:sz w:val="24"/>
          <w:szCs w:val="24"/>
        </w:rPr>
        <w:t xml:space="preserve">in </w:t>
      </w:r>
      <w:r w:rsidR="00BD3BE6">
        <w:rPr>
          <w:rFonts w:ascii="Times New Roman" w:hAnsi="Times New Roman" w:cs="Times New Roman"/>
          <w:sz w:val="24"/>
          <w:szCs w:val="24"/>
        </w:rPr>
        <w:t xml:space="preserve">the </w:t>
      </w:r>
      <w:r w:rsidR="00356FD3" w:rsidRPr="003270BB">
        <w:rPr>
          <w:rFonts w:ascii="Times New Roman" w:hAnsi="Times New Roman" w:cs="Times New Roman"/>
          <w:i/>
          <w:iCs/>
          <w:sz w:val="24"/>
          <w:szCs w:val="24"/>
        </w:rPr>
        <w:t>Sister Carrie</w:t>
      </w:r>
      <w:r w:rsidR="00BD3BE6">
        <w:rPr>
          <w:rFonts w:ascii="Times New Roman" w:hAnsi="Times New Roman" w:cs="Times New Roman"/>
          <w:i/>
          <w:iCs/>
          <w:sz w:val="24"/>
          <w:szCs w:val="24"/>
        </w:rPr>
        <w:t xml:space="preserve"> </w:t>
      </w:r>
      <w:r w:rsidR="00BD3BE6">
        <w:rPr>
          <w:rFonts w:ascii="Times New Roman" w:hAnsi="Times New Roman" w:cs="Times New Roman"/>
          <w:sz w:val="24"/>
          <w:szCs w:val="24"/>
        </w:rPr>
        <w:t>novel</w:t>
      </w:r>
      <w:r w:rsidR="00356FD3" w:rsidRPr="003270BB">
        <w:rPr>
          <w:rFonts w:ascii="Times New Roman" w:hAnsi="Times New Roman" w:cs="Times New Roman"/>
          <w:sz w:val="24"/>
          <w:szCs w:val="24"/>
        </w:rPr>
        <w:t>?</w:t>
      </w:r>
    </w:p>
    <w:p w14:paraId="25087383" w14:textId="170A8D79" w:rsidR="00BD396A" w:rsidRPr="00BD3BE6" w:rsidRDefault="0010578E" w:rsidP="006C4D5A">
      <w:pPr>
        <w:spacing w:line="480" w:lineRule="auto"/>
        <w:ind w:left="567" w:hanging="283"/>
        <w:jc w:val="both"/>
        <w:rPr>
          <w:rFonts w:ascii="Times New Roman" w:hAnsi="Times New Roman" w:cs="Times New Roman"/>
          <w:sz w:val="24"/>
          <w:szCs w:val="24"/>
        </w:rPr>
      </w:pPr>
      <w:r w:rsidRPr="003270BB">
        <w:rPr>
          <w:rFonts w:ascii="Times New Roman" w:hAnsi="Times New Roman" w:cs="Times New Roman"/>
          <w:sz w:val="24"/>
          <w:szCs w:val="24"/>
        </w:rPr>
        <w:t xml:space="preserve">2. </w:t>
      </w:r>
      <w:r w:rsidR="001C5963">
        <w:rPr>
          <w:rFonts w:ascii="Times New Roman" w:hAnsi="Times New Roman" w:cs="Times New Roman"/>
          <w:sz w:val="24"/>
          <w:szCs w:val="24"/>
        </w:rPr>
        <w:t>What key ideas</w:t>
      </w:r>
      <w:r w:rsidR="006C4D5A" w:rsidRPr="006C4D5A">
        <w:rPr>
          <w:rFonts w:ascii="Times New Roman" w:hAnsi="Times New Roman" w:cs="Times New Roman"/>
          <w:sz w:val="24"/>
          <w:szCs w:val="24"/>
        </w:rPr>
        <w:t xml:space="preserve"> of gender inequality does Sister Carrie experience?</w:t>
      </w:r>
    </w:p>
    <w:p w14:paraId="3C95260D" w14:textId="77777777" w:rsidR="0077544D" w:rsidRPr="003270BB" w:rsidRDefault="0010578E" w:rsidP="004C1065">
      <w:pPr>
        <w:pStyle w:val="Heading2"/>
      </w:pPr>
      <w:bookmarkStart w:id="8" w:name="_Toc194855682"/>
      <w:r w:rsidRPr="003270BB">
        <w:t>1.5 Objective of Research</w:t>
      </w:r>
      <w:bookmarkEnd w:id="8"/>
    </w:p>
    <w:p w14:paraId="4AD75CA4" w14:textId="709AAECA" w:rsidR="002F70DD" w:rsidRPr="003270BB" w:rsidRDefault="0010578E" w:rsidP="001C5963">
      <w:pPr>
        <w:spacing w:line="480" w:lineRule="auto"/>
        <w:ind w:left="284"/>
        <w:jc w:val="both"/>
        <w:rPr>
          <w:rFonts w:ascii="Times New Roman" w:hAnsi="Times New Roman" w:cs="Times New Roman"/>
          <w:sz w:val="24"/>
          <w:szCs w:val="24"/>
        </w:rPr>
      </w:pPr>
      <w:r w:rsidRPr="003270BB">
        <w:rPr>
          <w:rFonts w:ascii="Times New Roman" w:hAnsi="Times New Roman" w:cs="Times New Roman"/>
          <w:sz w:val="24"/>
          <w:szCs w:val="24"/>
        </w:rPr>
        <w:t xml:space="preserve">1. To </w:t>
      </w:r>
      <w:r w:rsidR="0080253B">
        <w:rPr>
          <w:rFonts w:ascii="Times New Roman" w:hAnsi="Times New Roman" w:cs="Times New Roman"/>
          <w:sz w:val="24"/>
          <w:szCs w:val="24"/>
        </w:rPr>
        <w:t xml:space="preserve">find </w:t>
      </w:r>
      <w:r w:rsidR="001C5963">
        <w:rPr>
          <w:rFonts w:ascii="Times New Roman" w:hAnsi="Times New Roman" w:cs="Times New Roman"/>
          <w:sz w:val="24"/>
          <w:szCs w:val="24"/>
        </w:rPr>
        <w:t xml:space="preserve">out what the social structure </w:t>
      </w:r>
      <w:r w:rsidR="0080253B">
        <w:rPr>
          <w:rFonts w:ascii="Times New Roman" w:hAnsi="Times New Roman" w:cs="Times New Roman"/>
          <w:sz w:val="24"/>
          <w:szCs w:val="24"/>
        </w:rPr>
        <w:t>and economic</w:t>
      </w:r>
      <w:r w:rsidR="00062988" w:rsidRPr="003270BB">
        <w:rPr>
          <w:rFonts w:ascii="Times New Roman" w:hAnsi="Times New Roman" w:cs="Times New Roman"/>
          <w:sz w:val="24"/>
          <w:szCs w:val="24"/>
        </w:rPr>
        <w:t xml:space="preserve"> </w:t>
      </w:r>
      <w:r w:rsidR="001C5963">
        <w:rPr>
          <w:rFonts w:ascii="Times New Roman" w:hAnsi="Times New Roman" w:cs="Times New Roman"/>
          <w:sz w:val="24"/>
          <w:szCs w:val="24"/>
        </w:rPr>
        <w:t>inequality</w:t>
      </w:r>
      <w:r w:rsidR="009C26BA">
        <w:rPr>
          <w:rFonts w:ascii="Times New Roman" w:hAnsi="Times New Roman" w:cs="Times New Roman"/>
          <w:sz w:val="24"/>
          <w:szCs w:val="24"/>
        </w:rPr>
        <w:t xml:space="preserve"> </w:t>
      </w:r>
      <w:r w:rsidR="00062988" w:rsidRPr="003270BB">
        <w:rPr>
          <w:rFonts w:ascii="Times New Roman" w:hAnsi="Times New Roman" w:cs="Times New Roman"/>
          <w:sz w:val="24"/>
          <w:szCs w:val="24"/>
        </w:rPr>
        <w:t xml:space="preserve">in </w:t>
      </w:r>
      <w:r w:rsidR="001C5963">
        <w:rPr>
          <w:rFonts w:ascii="Times New Roman" w:hAnsi="Times New Roman" w:cs="Times New Roman"/>
          <w:i/>
          <w:iCs/>
          <w:sz w:val="24"/>
          <w:szCs w:val="24"/>
        </w:rPr>
        <w:t xml:space="preserve">Sister Carrie </w:t>
      </w:r>
      <w:r w:rsidR="0080253B">
        <w:rPr>
          <w:rFonts w:ascii="Times New Roman" w:hAnsi="Times New Roman" w:cs="Times New Roman"/>
          <w:sz w:val="24"/>
          <w:szCs w:val="24"/>
        </w:rPr>
        <w:t>novel</w:t>
      </w:r>
      <w:r w:rsidR="00062988" w:rsidRPr="003270BB">
        <w:rPr>
          <w:rFonts w:ascii="Times New Roman" w:hAnsi="Times New Roman" w:cs="Times New Roman"/>
          <w:sz w:val="24"/>
          <w:szCs w:val="24"/>
        </w:rPr>
        <w:t>.</w:t>
      </w:r>
    </w:p>
    <w:p w14:paraId="6B9D6B20" w14:textId="5002A947" w:rsidR="0077544D" w:rsidRPr="003270BB" w:rsidRDefault="0010578E" w:rsidP="004C1065">
      <w:pPr>
        <w:spacing w:line="480" w:lineRule="auto"/>
        <w:ind w:left="567" w:hanging="283"/>
        <w:jc w:val="both"/>
        <w:rPr>
          <w:rFonts w:ascii="Times New Roman" w:hAnsi="Times New Roman" w:cs="Times New Roman"/>
          <w:sz w:val="24"/>
          <w:szCs w:val="24"/>
        </w:rPr>
      </w:pPr>
      <w:r w:rsidRPr="003270BB">
        <w:rPr>
          <w:rFonts w:ascii="Times New Roman" w:hAnsi="Times New Roman" w:cs="Times New Roman"/>
          <w:sz w:val="24"/>
          <w:szCs w:val="24"/>
        </w:rPr>
        <w:lastRenderedPageBreak/>
        <w:t xml:space="preserve">2. To </w:t>
      </w:r>
      <w:r w:rsidR="001C5963">
        <w:rPr>
          <w:rFonts w:ascii="Times New Roman" w:hAnsi="Times New Roman" w:cs="Times New Roman"/>
          <w:sz w:val="24"/>
          <w:szCs w:val="24"/>
        </w:rPr>
        <w:t>find out what key ideas</w:t>
      </w:r>
      <w:r w:rsidR="006C4D5A">
        <w:rPr>
          <w:rFonts w:ascii="Times New Roman" w:hAnsi="Times New Roman" w:cs="Times New Roman"/>
          <w:sz w:val="24"/>
          <w:szCs w:val="24"/>
        </w:rPr>
        <w:t xml:space="preserve"> of gender inequality Sister Carrie experienced</w:t>
      </w:r>
      <w:r w:rsidR="00B22F75">
        <w:rPr>
          <w:rFonts w:ascii="Times New Roman" w:hAnsi="Times New Roman" w:cs="Times New Roman"/>
          <w:sz w:val="24"/>
          <w:szCs w:val="24"/>
        </w:rPr>
        <w:t>.</w:t>
      </w:r>
    </w:p>
    <w:p w14:paraId="11238956" w14:textId="77777777" w:rsidR="0077544D" w:rsidRPr="003270BB" w:rsidRDefault="0010578E" w:rsidP="004C1065">
      <w:pPr>
        <w:pStyle w:val="Heading2"/>
      </w:pPr>
      <w:bookmarkStart w:id="9" w:name="_Toc194855683"/>
      <w:r w:rsidRPr="003270BB">
        <w:t>1.6 Significant of Research</w:t>
      </w:r>
      <w:bookmarkEnd w:id="9"/>
    </w:p>
    <w:p w14:paraId="145756C6" w14:textId="1124F285" w:rsidR="006C4D5A" w:rsidRPr="003270BB" w:rsidRDefault="00062988" w:rsidP="001C5963">
      <w:pPr>
        <w:spacing w:line="480" w:lineRule="auto"/>
        <w:ind w:firstLine="426"/>
        <w:jc w:val="both"/>
        <w:rPr>
          <w:rFonts w:ascii="Times New Roman" w:hAnsi="Times New Roman" w:cs="Times New Roman"/>
          <w:sz w:val="24"/>
          <w:szCs w:val="24"/>
        </w:rPr>
      </w:pPr>
      <w:r w:rsidRPr="003270BB">
        <w:rPr>
          <w:rFonts w:ascii="Times New Roman" w:hAnsi="Times New Roman" w:cs="Times New Roman"/>
          <w:sz w:val="24"/>
          <w:szCs w:val="24"/>
        </w:rPr>
        <w:t>The study of gender inequality in Sister Carrie offers important benefits to both student teachers and the community. For student teachers, it encourages a deeper understanding of how to engage students with literature through a critical, feminist perspective. It equips them to address issues of gender and class in the classroom, fostering discussions that link</w:t>
      </w:r>
      <w:r w:rsidR="00F23C7F">
        <w:rPr>
          <w:rFonts w:ascii="Times New Roman" w:hAnsi="Times New Roman" w:cs="Times New Roman"/>
          <w:sz w:val="24"/>
          <w:szCs w:val="24"/>
        </w:rPr>
        <w:t xml:space="preserve"> historical context with modern </w:t>
      </w:r>
      <w:r w:rsidRPr="003270BB">
        <w:rPr>
          <w:rFonts w:ascii="Times New Roman" w:hAnsi="Times New Roman" w:cs="Times New Roman"/>
          <w:sz w:val="24"/>
          <w:szCs w:val="24"/>
        </w:rPr>
        <w:t>day concerns about equality. For the community, this research provides a valuable opportunity to reflect on how literature mirrors and influences societal attitudes toward gender and social mobility. It promotes awareness of the historical roots of gender inequality and invites discussions on contemporary issues related to women’s independence and opportunities. Ultimately, this research empowers individuals to critically examine gender dynamics and advocate for greater equality today.</w:t>
      </w:r>
    </w:p>
    <w:p w14:paraId="740CC1D6" w14:textId="77777777" w:rsidR="007B08DA" w:rsidRDefault="007B08DA" w:rsidP="004C1065">
      <w:pPr>
        <w:pStyle w:val="Heading1"/>
        <w:spacing w:line="480" w:lineRule="auto"/>
        <w:jc w:val="center"/>
        <w:rPr>
          <w:rFonts w:ascii="Times New Roman" w:hAnsi="Times New Roman" w:cs="Times New Roman"/>
          <w:b/>
          <w:color w:val="auto"/>
          <w:sz w:val="24"/>
        </w:rPr>
        <w:sectPr w:rsidR="007B08DA" w:rsidSect="00757246">
          <w:headerReference w:type="even" r:id="rId23"/>
          <w:headerReference w:type="default" r:id="rId24"/>
          <w:footerReference w:type="default" r:id="rId25"/>
          <w:headerReference w:type="first" r:id="rId26"/>
          <w:footerReference w:type="first" r:id="rId27"/>
          <w:pgSz w:w="12240" w:h="15840"/>
          <w:pgMar w:top="1701" w:right="1701" w:bottom="1701" w:left="2268" w:header="720" w:footer="720" w:gutter="0"/>
          <w:pgNumType w:start="1"/>
          <w:cols w:space="720"/>
          <w:titlePg/>
          <w:docGrid w:linePitch="360"/>
        </w:sectPr>
      </w:pPr>
      <w:bookmarkStart w:id="10" w:name="_Toc194855684"/>
    </w:p>
    <w:p w14:paraId="554D0339" w14:textId="5A2261BF" w:rsidR="002F70DD" w:rsidRPr="00BD396A" w:rsidRDefault="002F70DD" w:rsidP="004C1065">
      <w:pPr>
        <w:pStyle w:val="Heading1"/>
        <w:spacing w:line="480" w:lineRule="auto"/>
        <w:jc w:val="center"/>
        <w:rPr>
          <w:rFonts w:ascii="Times New Roman" w:hAnsi="Times New Roman" w:cs="Times New Roman"/>
          <w:b/>
          <w:color w:val="auto"/>
          <w:sz w:val="24"/>
        </w:rPr>
      </w:pPr>
      <w:r w:rsidRPr="00BD396A">
        <w:rPr>
          <w:rFonts w:ascii="Times New Roman" w:hAnsi="Times New Roman" w:cs="Times New Roman"/>
          <w:b/>
          <w:color w:val="auto"/>
          <w:sz w:val="24"/>
        </w:rPr>
        <w:lastRenderedPageBreak/>
        <w:t>CHAPTER II</w:t>
      </w:r>
      <w:bookmarkEnd w:id="10"/>
    </w:p>
    <w:p w14:paraId="3C04B648" w14:textId="734AE994" w:rsidR="001B5F38" w:rsidRPr="00BD396A" w:rsidRDefault="002F70DD" w:rsidP="004C1065">
      <w:pPr>
        <w:pStyle w:val="Heading1"/>
        <w:spacing w:line="480" w:lineRule="auto"/>
        <w:jc w:val="center"/>
        <w:rPr>
          <w:rFonts w:ascii="Times New Roman" w:hAnsi="Times New Roman" w:cs="Times New Roman"/>
          <w:b/>
          <w:color w:val="auto"/>
          <w:sz w:val="24"/>
        </w:rPr>
      </w:pPr>
      <w:bookmarkStart w:id="11" w:name="_Toc194855685"/>
      <w:r w:rsidRPr="00BD396A">
        <w:rPr>
          <w:rFonts w:ascii="Times New Roman" w:hAnsi="Times New Roman" w:cs="Times New Roman"/>
          <w:b/>
          <w:color w:val="auto"/>
          <w:sz w:val="24"/>
        </w:rPr>
        <w:t>REVIEW</w:t>
      </w:r>
      <w:r w:rsidR="006F0605" w:rsidRPr="00BD396A">
        <w:rPr>
          <w:rFonts w:ascii="Times New Roman" w:hAnsi="Times New Roman" w:cs="Times New Roman"/>
          <w:b/>
          <w:color w:val="auto"/>
          <w:sz w:val="24"/>
        </w:rPr>
        <w:t xml:space="preserve"> OF</w:t>
      </w:r>
      <w:r w:rsidR="006F0605" w:rsidRPr="006F0605">
        <w:rPr>
          <w:rFonts w:ascii="Times New Roman" w:hAnsi="Times New Roman" w:cs="Times New Roman"/>
          <w:b/>
          <w:color w:val="auto"/>
          <w:sz w:val="24"/>
        </w:rPr>
        <w:t xml:space="preserve"> </w:t>
      </w:r>
      <w:r w:rsidR="006F0605" w:rsidRPr="00BD396A">
        <w:rPr>
          <w:rFonts w:ascii="Times New Roman" w:hAnsi="Times New Roman" w:cs="Times New Roman"/>
          <w:b/>
          <w:color w:val="auto"/>
          <w:sz w:val="24"/>
        </w:rPr>
        <w:t>LITERATURE</w:t>
      </w:r>
      <w:bookmarkEnd w:id="11"/>
    </w:p>
    <w:p w14:paraId="67AA6D28" w14:textId="1C606AAD" w:rsidR="004C1065" w:rsidRPr="004C1065" w:rsidRDefault="002F70DD" w:rsidP="004C1065">
      <w:pPr>
        <w:pStyle w:val="Heading2"/>
      </w:pPr>
      <w:bookmarkStart w:id="12" w:name="_Toc194855686"/>
      <w:r w:rsidRPr="003270BB">
        <w:t>2.1 Literary Work</w:t>
      </w:r>
      <w:bookmarkEnd w:id="12"/>
    </w:p>
    <w:p w14:paraId="3DA05F9C" w14:textId="77777777" w:rsidR="004C1065" w:rsidRDefault="004C1065" w:rsidP="004C1065">
      <w:pPr>
        <w:spacing w:before="100" w:beforeAutospacing="1" w:after="100" w:afterAutospacing="1" w:line="480" w:lineRule="auto"/>
        <w:ind w:firstLine="284"/>
        <w:jc w:val="both"/>
        <w:rPr>
          <w:rFonts w:ascii="Times New Roman" w:eastAsia="Times New Roman" w:hAnsi="Times New Roman" w:cs="Times New Roman"/>
          <w:kern w:val="0"/>
          <w:sz w:val="24"/>
          <w:szCs w:val="24"/>
          <w14:ligatures w14:val="none"/>
        </w:rPr>
      </w:pPr>
      <w:r w:rsidRPr="004C1065">
        <w:rPr>
          <w:rFonts w:ascii="Times New Roman" w:eastAsia="Times New Roman" w:hAnsi="Times New Roman" w:cs="Times New Roman"/>
          <w:kern w:val="0"/>
          <w:sz w:val="24"/>
          <w:szCs w:val="24"/>
          <w14:ligatures w14:val="none"/>
        </w:rPr>
        <w:t xml:space="preserve">A </w:t>
      </w:r>
      <w:r w:rsidRPr="004C1065">
        <w:rPr>
          <w:rFonts w:ascii="Times New Roman" w:eastAsia="Times New Roman" w:hAnsi="Times New Roman" w:cs="Times New Roman"/>
          <w:bCs/>
          <w:kern w:val="0"/>
          <w:sz w:val="24"/>
          <w:szCs w:val="24"/>
          <w14:ligatures w14:val="none"/>
        </w:rPr>
        <w:t>literary work</w:t>
      </w:r>
      <w:r w:rsidRPr="004C1065">
        <w:rPr>
          <w:rFonts w:ascii="Times New Roman" w:eastAsia="Times New Roman" w:hAnsi="Times New Roman" w:cs="Times New Roman"/>
          <w:kern w:val="0"/>
          <w:sz w:val="24"/>
          <w:szCs w:val="24"/>
          <w14:ligatures w14:val="none"/>
        </w:rPr>
        <w:t xml:space="preserve"> is a form of creative expression that communicates ideas, emotions, or messages through written or spoken language. It is primarily designed for reading rather than performance and is legally protected under copyright law to safeguard the creator’s intellectual property. According to Al-</w:t>
      </w:r>
      <w:proofErr w:type="spellStart"/>
      <w:r w:rsidRPr="004C1065">
        <w:rPr>
          <w:rFonts w:ascii="Times New Roman" w:eastAsia="Times New Roman" w:hAnsi="Times New Roman" w:cs="Times New Roman"/>
          <w:kern w:val="0"/>
          <w:sz w:val="24"/>
          <w:szCs w:val="24"/>
          <w14:ligatures w14:val="none"/>
        </w:rPr>
        <w:t>Ma'ruf</w:t>
      </w:r>
      <w:proofErr w:type="spellEnd"/>
      <w:r w:rsidRPr="004C1065">
        <w:rPr>
          <w:rFonts w:ascii="Times New Roman" w:eastAsia="Times New Roman" w:hAnsi="Times New Roman" w:cs="Times New Roman"/>
          <w:kern w:val="0"/>
          <w:sz w:val="24"/>
          <w:szCs w:val="24"/>
          <w14:ligatures w14:val="none"/>
        </w:rPr>
        <w:t xml:space="preserve"> (2009:1), literary works are the result of literary creations through contemplation and reflection after witnessing various phenomena of life in their social environment. As an artistic expression, literature holds a unique and elevated status, capable of reaching autonomy. It plays a crucial role in the mental development of a nation.</w:t>
      </w:r>
    </w:p>
    <w:p w14:paraId="50E99462" w14:textId="77777777" w:rsidR="004C1065" w:rsidRDefault="004C1065" w:rsidP="004C1065">
      <w:pPr>
        <w:spacing w:before="100" w:beforeAutospacing="1" w:after="100" w:afterAutospacing="1" w:line="480" w:lineRule="auto"/>
        <w:ind w:firstLine="284"/>
        <w:jc w:val="both"/>
        <w:rPr>
          <w:rFonts w:ascii="Times New Roman" w:eastAsia="Times New Roman" w:hAnsi="Times New Roman" w:cs="Times New Roman"/>
          <w:kern w:val="0"/>
          <w:sz w:val="24"/>
          <w:szCs w:val="24"/>
          <w14:ligatures w14:val="none"/>
        </w:rPr>
      </w:pPr>
      <w:r w:rsidRPr="004C1065">
        <w:rPr>
          <w:rFonts w:ascii="Times New Roman" w:eastAsia="Times New Roman" w:hAnsi="Times New Roman" w:cs="Times New Roman"/>
          <w:kern w:val="0"/>
          <w:sz w:val="24"/>
          <w:szCs w:val="24"/>
          <w14:ligatures w14:val="none"/>
        </w:rPr>
        <w:t xml:space="preserve">Similarly, </w:t>
      </w:r>
      <w:proofErr w:type="spellStart"/>
      <w:r w:rsidRPr="004C1065">
        <w:rPr>
          <w:rFonts w:ascii="Times New Roman" w:eastAsia="Times New Roman" w:hAnsi="Times New Roman" w:cs="Times New Roman"/>
          <w:kern w:val="0"/>
          <w:sz w:val="24"/>
          <w:szCs w:val="24"/>
          <w14:ligatures w14:val="none"/>
        </w:rPr>
        <w:t>Sumardjo</w:t>
      </w:r>
      <w:proofErr w:type="spellEnd"/>
      <w:r w:rsidRPr="004C1065">
        <w:rPr>
          <w:rFonts w:ascii="Times New Roman" w:eastAsia="Times New Roman" w:hAnsi="Times New Roman" w:cs="Times New Roman"/>
          <w:kern w:val="0"/>
          <w:sz w:val="24"/>
          <w:szCs w:val="24"/>
          <w14:ligatures w14:val="none"/>
        </w:rPr>
        <w:t xml:space="preserve"> &amp; Saini (1997:3-4) describe literary works as personal expressions of human experiences, thoughts, emotions, and beliefs, vividly depicted through language to evoke a sense of allure. Literature encompasses a broad spectrum of human expression, </w:t>
      </w:r>
      <w:r w:rsidRPr="004C1065">
        <w:rPr>
          <w:rFonts w:ascii="Times New Roman" w:eastAsia="Times New Roman" w:hAnsi="Times New Roman" w:cs="Times New Roman"/>
          <w:kern w:val="0"/>
          <w:sz w:val="24"/>
          <w:szCs w:val="24"/>
          <w14:ligatures w14:val="none"/>
        </w:rPr>
        <w:lastRenderedPageBreak/>
        <w:t>ranging from deeply personal reflections to societal critiques. Through literature, individuals explore the complexities of human existence, delving into themes such as love, loss, identity, and societal injustice. Literary works serve as windows into the human psyche, offering readers opportunities for introspection and empathy as they navigate fictional worlds or engage with narratives grounded in reality.</w:t>
      </w:r>
    </w:p>
    <w:p w14:paraId="1ECE8225" w14:textId="77777777" w:rsidR="004C1065" w:rsidRDefault="004C1065" w:rsidP="004C1065">
      <w:pPr>
        <w:spacing w:before="100" w:beforeAutospacing="1" w:after="100" w:afterAutospacing="1" w:line="480" w:lineRule="auto"/>
        <w:ind w:firstLine="284"/>
        <w:jc w:val="both"/>
        <w:rPr>
          <w:rFonts w:ascii="Times New Roman" w:eastAsia="Times New Roman" w:hAnsi="Times New Roman" w:cs="Times New Roman"/>
          <w:kern w:val="0"/>
          <w:sz w:val="24"/>
          <w:szCs w:val="24"/>
          <w14:ligatures w14:val="none"/>
        </w:rPr>
      </w:pPr>
      <w:r w:rsidRPr="004C1065">
        <w:rPr>
          <w:rFonts w:ascii="Times New Roman" w:eastAsia="Times New Roman" w:hAnsi="Times New Roman" w:cs="Times New Roman"/>
          <w:kern w:val="0"/>
          <w:sz w:val="24"/>
          <w:szCs w:val="24"/>
          <w14:ligatures w14:val="none"/>
        </w:rPr>
        <w:t xml:space="preserve">According to </w:t>
      </w:r>
      <w:proofErr w:type="spellStart"/>
      <w:r w:rsidRPr="004C1065">
        <w:rPr>
          <w:rFonts w:ascii="Times New Roman" w:eastAsia="Times New Roman" w:hAnsi="Times New Roman" w:cs="Times New Roman"/>
          <w:kern w:val="0"/>
          <w:sz w:val="24"/>
          <w:szCs w:val="24"/>
          <w14:ligatures w14:val="none"/>
        </w:rPr>
        <w:t>Fananie</w:t>
      </w:r>
      <w:proofErr w:type="spellEnd"/>
      <w:r w:rsidRPr="004C1065">
        <w:rPr>
          <w:rFonts w:ascii="Times New Roman" w:eastAsia="Times New Roman" w:hAnsi="Times New Roman" w:cs="Times New Roman"/>
          <w:kern w:val="0"/>
          <w:sz w:val="24"/>
          <w:szCs w:val="24"/>
          <w14:ligatures w14:val="none"/>
        </w:rPr>
        <w:t xml:space="preserve"> (2000:132), literature serves as a means of expressing human life, encapsulating societal expressions within its realm. Thus, literature acts as a mirror reflecting society’s conditions, deliberately portraying and organizing life’s phenomena into literary works. Furthermore, literature delves into the very fabric of societal phenomena, as it is inherently rooted in reality. Literary works are not merely products of imagination; they are deeply influenced by the realities of society. Through literature, readers gain insights into various aspects of societal dynamics, including culture, politics, and human relationships. Therefore, literature serves as both a reflection and critique of society, offering a deeper understanding of the world.</w:t>
      </w:r>
    </w:p>
    <w:p w14:paraId="396EC959" w14:textId="77777777" w:rsidR="004C1065" w:rsidRDefault="004C1065" w:rsidP="004C1065">
      <w:pPr>
        <w:spacing w:before="100" w:beforeAutospacing="1" w:after="100" w:afterAutospacing="1" w:line="480" w:lineRule="auto"/>
        <w:ind w:firstLine="284"/>
        <w:jc w:val="both"/>
        <w:rPr>
          <w:rFonts w:ascii="Times New Roman" w:eastAsia="Times New Roman" w:hAnsi="Times New Roman" w:cs="Times New Roman"/>
          <w:kern w:val="0"/>
          <w:sz w:val="24"/>
          <w:szCs w:val="24"/>
          <w14:ligatures w14:val="none"/>
        </w:rPr>
      </w:pPr>
      <w:r w:rsidRPr="004C1065">
        <w:rPr>
          <w:rFonts w:ascii="Times New Roman" w:eastAsia="Times New Roman" w:hAnsi="Times New Roman" w:cs="Times New Roman"/>
          <w:kern w:val="0"/>
          <w:sz w:val="24"/>
          <w:szCs w:val="24"/>
          <w14:ligatures w14:val="none"/>
        </w:rPr>
        <w:lastRenderedPageBreak/>
        <w:t xml:space="preserve">According to </w:t>
      </w:r>
      <w:proofErr w:type="spellStart"/>
      <w:r w:rsidRPr="004C1065">
        <w:rPr>
          <w:rFonts w:ascii="Times New Roman" w:eastAsia="Times New Roman" w:hAnsi="Times New Roman" w:cs="Times New Roman"/>
          <w:kern w:val="0"/>
          <w:sz w:val="24"/>
          <w:szCs w:val="24"/>
          <w14:ligatures w14:val="none"/>
        </w:rPr>
        <w:t>Fananie</w:t>
      </w:r>
      <w:proofErr w:type="spellEnd"/>
      <w:r w:rsidRPr="004C1065">
        <w:rPr>
          <w:rFonts w:ascii="Times New Roman" w:eastAsia="Times New Roman" w:hAnsi="Times New Roman" w:cs="Times New Roman"/>
          <w:kern w:val="0"/>
          <w:sz w:val="24"/>
          <w:szCs w:val="24"/>
          <w14:ligatures w14:val="none"/>
        </w:rPr>
        <w:t xml:space="preserve"> (2001:6), literature is characterized by its fictitious nature, stemming from spontaneous emotional bursts that encapsulate beauty through linguistic and thematic elements. Moreover, literature holds transformative power, capable of sparking discussions, challenging norms, and inspiring change. By portraying diverse perspectives and experiences, literature encourages readers to question assumptions, broaden their horizons, and cultivate empathy toward others. It serves as a mirror reflecting society’s triumphs and shortcomings, urging critical examination of the world and envisioning possibilities for a better future.</w:t>
      </w:r>
    </w:p>
    <w:p w14:paraId="2CFE9B16" w14:textId="77777777" w:rsidR="004C1065" w:rsidRDefault="004C1065" w:rsidP="004C1065">
      <w:pPr>
        <w:spacing w:before="100" w:beforeAutospacing="1" w:after="100" w:afterAutospacing="1" w:line="480" w:lineRule="auto"/>
        <w:ind w:firstLine="284"/>
        <w:jc w:val="both"/>
        <w:rPr>
          <w:rFonts w:ascii="Times New Roman" w:eastAsia="Times New Roman" w:hAnsi="Times New Roman" w:cs="Times New Roman"/>
          <w:kern w:val="0"/>
          <w:sz w:val="24"/>
          <w:szCs w:val="24"/>
          <w14:ligatures w14:val="none"/>
        </w:rPr>
      </w:pPr>
      <w:r w:rsidRPr="004C1065">
        <w:rPr>
          <w:rFonts w:ascii="Times New Roman" w:eastAsia="Times New Roman" w:hAnsi="Times New Roman" w:cs="Times New Roman"/>
          <w:kern w:val="0"/>
          <w:sz w:val="24"/>
          <w:szCs w:val="24"/>
          <w14:ligatures w14:val="none"/>
        </w:rPr>
        <w:t xml:space="preserve">At its broadest, </w:t>
      </w:r>
      <w:r w:rsidRPr="004C1065">
        <w:rPr>
          <w:rFonts w:ascii="Times New Roman" w:eastAsia="Times New Roman" w:hAnsi="Times New Roman" w:cs="Times New Roman"/>
          <w:bCs/>
          <w:kern w:val="0"/>
          <w:sz w:val="24"/>
          <w:szCs w:val="24"/>
          <w14:ligatures w14:val="none"/>
        </w:rPr>
        <w:t>literature</w:t>
      </w:r>
      <w:r w:rsidRPr="004C1065">
        <w:rPr>
          <w:rFonts w:ascii="Times New Roman" w:eastAsia="Times New Roman" w:hAnsi="Times New Roman" w:cs="Times New Roman"/>
          <w:kern w:val="0"/>
          <w:sz w:val="24"/>
          <w:szCs w:val="24"/>
          <w14:ligatures w14:val="none"/>
        </w:rPr>
        <w:t xml:space="preserve"> is a testament to human creativity and expression through written language. It encompasses a vast array of forms and genres, transcending mere communication to explore artistry, philosophy, and the human condition. Literary works serve as cultural artifacts, offering insights into historical, social, and emotional landscapes. They examine universal themes such as love, morality, identity, and knowledge, whether in epic poems, plays, novels, or experimental prose.</w:t>
      </w:r>
    </w:p>
    <w:p w14:paraId="6F9826D0" w14:textId="3E906F23" w:rsidR="004C1065" w:rsidRPr="004C1065" w:rsidRDefault="004C1065" w:rsidP="004C1065">
      <w:pPr>
        <w:spacing w:before="100" w:beforeAutospacing="1" w:after="100" w:afterAutospacing="1" w:line="480" w:lineRule="auto"/>
        <w:ind w:firstLine="284"/>
        <w:jc w:val="both"/>
        <w:rPr>
          <w:rFonts w:ascii="Times New Roman" w:eastAsia="Times New Roman" w:hAnsi="Times New Roman" w:cs="Times New Roman"/>
          <w:kern w:val="0"/>
          <w:sz w:val="24"/>
          <w:szCs w:val="24"/>
          <w14:ligatures w14:val="none"/>
        </w:rPr>
      </w:pPr>
      <w:r w:rsidRPr="004C1065">
        <w:rPr>
          <w:rFonts w:ascii="Times New Roman" w:eastAsia="Times New Roman" w:hAnsi="Times New Roman" w:cs="Times New Roman"/>
          <w:kern w:val="0"/>
          <w:sz w:val="24"/>
          <w:szCs w:val="24"/>
          <w14:ligatures w14:val="none"/>
        </w:rPr>
        <w:lastRenderedPageBreak/>
        <w:t>These creative expressions transcend geographical, cultural, and temporal boundaries, forging connections among diverse individuals through shared stories and emotions. Literature serves as a vessel for the collective imagination, reflecting society, offering glimpses into alternate realities, and bridging past and present. The value of literature extends beyond its narrative; it shapes language, influences perceptions, and contributes to human discourse. In essence, literature represents a profound exploration of human existence, illustrating the power of language to enlighten, challenge, and inspire individuals.</w:t>
      </w:r>
    </w:p>
    <w:p w14:paraId="2FDB3EEE" w14:textId="036E4832" w:rsidR="008365E0" w:rsidRPr="003270BB" w:rsidRDefault="008365E0" w:rsidP="004C1065">
      <w:pPr>
        <w:spacing w:line="480" w:lineRule="auto"/>
        <w:ind w:firstLine="284"/>
        <w:jc w:val="both"/>
        <w:rPr>
          <w:rFonts w:ascii="Times New Roman" w:hAnsi="Times New Roman" w:cs="Times New Roman"/>
          <w:sz w:val="24"/>
          <w:szCs w:val="24"/>
        </w:rPr>
      </w:pPr>
      <w:r w:rsidRPr="003270BB">
        <w:rPr>
          <w:rFonts w:ascii="Times New Roman" w:hAnsi="Times New Roman" w:cs="Times New Roman"/>
          <w:sz w:val="24"/>
          <w:szCs w:val="24"/>
        </w:rPr>
        <w:t>In literature, there are some that we hear the most or know about, including novels, short stories, dramas, poetry and prose. In this era, the novel is one of the works that we often encounter because the novel is very different from other literary works, the novel is very focused on holistic traits and focuses on everything in a complex manner and conveys conflict as a whole and often has values. Positive values in it, such as educational values, norms and</w:t>
      </w:r>
      <w:r w:rsidR="00F939A1">
        <w:rPr>
          <w:rFonts w:ascii="Times New Roman" w:hAnsi="Times New Roman" w:cs="Times New Roman"/>
          <w:sz w:val="24"/>
          <w:szCs w:val="24"/>
        </w:rPr>
        <w:t xml:space="preserve"> culture according to (</w:t>
      </w:r>
      <w:proofErr w:type="spellStart"/>
      <w:r w:rsidRPr="003270BB">
        <w:rPr>
          <w:rFonts w:ascii="Times New Roman" w:hAnsi="Times New Roman" w:cs="Times New Roman"/>
          <w:sz w:val="24"/>
          <w:szCs w:val="24"/>
        </w:rPr>
        <w:t>Nurgiyantoro</w:t>
      </w:r>
      <w:proofErr w:type="spellEnd"/>
      <w:r w:rsidRPr="003270BB">
        <w:rPr>
          <w:rFonts w:ascii="Times New Roman" w:hAnsi="Times New Roman" w:cs="Times New Roman"/>
          <w:sz w:val="24"/>
          <w:szCs w:val="24"/>
        </w:rPr>
        <w:t xml:space="preserve">, 2015:11-12) reveal that literally novella means a small new item, and is then interpreted as a short story in prose. </w:t>
      </w:r>
    </w:p>
    <w:p w14:paraId="7944E843" w14:textId="11990B61" w:rsidR="008365E0" w:rsidRPr="003270BB" w:rsidRDefault="00E769DA" w:rsidP="004C1065">
      <w:pPr>
        <w:spacing w:line="480" w:lineRule="auto"/>
        <w:ind w:firstLine="284"/>
        <w:jc w:val="both"/>
        <w:rPr>
          <w:rFonts w:ascii="Times New Roman" w:hAnsi="Times New Roman" w:cs="Times New Roman"/>
          <w:sz w:val="24"/>
          <w:szCs w:val="24"/>
        </w:rPr>
      </w:pPr>
      <w:r w:rsidRPr="003270BB">
        <w:rPr>
          <w:rFonts w:ascii="Times New Roman" w:hAnsi="Times New Roman" w:cs="Times New Roman"/>
          <w:sz w:val="24"/>
          <w:szCs w:val="24"/>
        </w:rPr>
        <w:lastRenderedPageBreak/>
        <w:t xml:space="preserve">A novel, on the other hand, is a distinctive subset of literary works. It specifically refers to a lengthy fictional prose narrative that </w:t>
      </w:r>
      <w:r w:rsidR="00F36464">
        <w:rPr>
          <w:rFonts w:ascii="Times New Roman" w:hAnsi="Times New Roman" w:cs="Times New Roman"/>
          <w:sz w:val="24"/>
          <w:szCs w:val="24"/>
        </w:rPr>
        <w:t xml:space="preserve">delves into complex plots, well </w:t>
      </w:r>
      <w:r w:rsidRPr="003270BB">
        <w:rPr>
          <w:rFonts w:ascii="Times New Roman" w:hAnsi="Times New Roman" w:cs="Times New Roman"/>
          <w:sz w:val="24"/>
          <w:szCs w:val="24"/>
        </w:rPr>
        <w:t>developed characters, and thematic exploration. Novels, divided into chapters, offer a comprehensive narrative ex</w:t>
      </w:r>
      <w:r w:rsidR="00DB3EA3">
        <w:rPr>
          <w:rFonts w:ascii="Times New Roman" w:hAnsi="Times New Roman" w:cs="Times New Roman"/>
          <w:sz w:val="24"/>
          <w:szCs w:val="24"/>
        </w:rPr>
        <w:t xml:space="preserve">perience, often allowing for in </w:t>
      </w:r>
      <w:r w:rsidRPr="003270BB">
        <w:rPr>
          <w:rFonts w:ascii="Times New Roman" w:hAnsi="Times New Roman" w:cs="Times New Roman"/>
          <w:sz w:val="24"/>
          <w:szCs w:val="24"/>
        </w:rPr>
        <w:t>depth exploration of characters and themes. While all novels fall under the umbrella of literary works, the broader category of literary works encompasses a diverse array of forms, each with its own unique approach to artistic expression and intellectual engagement.</w:t>
      </w:r>
    </w:p>
    <w:p w14:paraId="79BB73BE" w14:textId="2E8EA974" w:rsidR="00E769DA" w:rsidRPr="003270BB" w:rsidRDefault="00E769DA" w:rsidP="004C1065">
      <w:pPr>
        <w:pStyle w:val="Heading2"/>
      </w:pPr>
      <w:bookmarkStart w:id="13" w:name="_Toc194855687"/>
      <w:r w:rsidRPr="003270BB">
        <w:t>2.2 Definition Novel</w:t>
      </w:r>
      <w:bookmarkEnd w:id="13"/>
    </w:p>
    <w:p w14:paraId="07853492" w14:textId="0430A818" w:rsidR="00EA3A6B" w:rsidRPr="003270BB" w:rsidRDefault="00EA3A6B" w:rsidP="004C1065">
      <w:pPr>
        <w:spacing w:line="480" w:lineRule="auto"/>
        <w:ind w:firstLine="284"/>
        <w:jc w:val="both"/>
        <w:rPr>
          <w:rFonts w:ascii="Times New Roman" w:hAnsi="Times New Roman" w:cs="Times New Roman"/>
          <w:sz w:val="24"/>
          <w:szCs w:val="24"/>
        </w:rPr>
      </w:pPr>
      <w:r w:rsidRPr="003270BB">
        <w:rPr>
          <w:rFonts w:ascii="Times New Roman" w:hAnsi="Times New Roman" w:cs="Times New Roman"/>
          <w:sz w:val="24"/>
          <w:szCs w:val="24"/>
        </w:rPr>
        <w:t>A novel is a form of narrative fiction, derived from the Italian word "</w:t>
      </w:r>
      <w:r w:rsidRPr="00F939A1">
        <w:rPr>
          <w:rFonts w:ascii="Times New Roman" w:hAnsi="Times New Roman" w:cs="Times New Roman"/>
          <w:i/>
          <w:sz w:val="24"/>
          <w:szCs w:val="24"/>
        </w:rPr>
        <w:t>novella</w:t>
      </w:r>
      <w:r w:rsidRPr="003270BB">
        <w:rPr>
          <w:rFonts w:ascii="Times New Roman" w:hAnsi="Times New Roman" w:cs="Times New Roman"/>
          <w:sz w:val="24"/>
          <w:szCs w:val="24"/>
        </w:rPr>
        <w:t>," meaning "short story," and from the Latin "</w:t>
      </w:r>
      <w:proofErr w:type="spellStart"/>
      <w:r w:rsidRPr="00F939A1">
        <w:rPr>
          <w:rFonts w:ascii="Times New Roman" w:hAnsi="Times New Roman" w:cs="Times New Roman"/>
          <w:i/>
          <w:sz w:val="24"/>
          <w:szCs w:val="24"/>
        </w:rPr>
        <w:t>novellus</w:t>
      </w:r>
      <w:proofErr w:type="spellEnd"/>
      <w:r w:rsidRPr="003270BB">
        <w:rPr>
          <w:rFonts w:ascii="Times New Roman" w:hAnsi="Times New Roman" w:cs="Times New Roman"/>
          <w:sz w:val="24"/>
          <w:szCs w:val="24"/>
        </w:rPr>
        <w:t xml:space="preserve">," signifying "new things." The term "novel" is attributed to the genre's relatively recent emergence compared to other literary forms like poetry and drama. A novel is characterized by its prose narrative, typically featuring complex plots, developed characters, and thematic depth. Unlike shorter forms of fiction like short stories or novellas, novels allow for more extensive exploration of ideas, themes, and </w:t>
      </w:r>
      <w:r w:rsidRPr="003270BB">
        <w:rPr>
          <w:rFonts w:ascii="Times New Roman" w:hAnsi="Times New Roman" w:cs="Times New Roman"/>
          <w:sz w:val="24"/>
          <w:szCs w:val="24"/>
        </w:rPr>
        <w:lastRenderedPageBreak/>
        <w:t>character development. They often provide readers with immersive experiences, transporting them to different worlds and inviting them to engage with a wide range of human experiences and emotions.</w:t>
      </w:r>
      <w:r w:rsidR="00DC0F6D" w:rsidRPr="003270BB">
        <w:rPr>
          <w:rFonts w:ascii="Times New Roman" w:hAnsi="Times New Roman" w:cs="Times New Roman"/>
        </w:rPr>
        <w:t xml:space="preserve"> </w:t>
      </w:r>
      <w:proofErr w:type="spellStart"/>
      <w:r w:rsidR="00DB3EA3">
        <w:rPr>
          <w:rFonts w:ascii="Times New Roman" w:hAnsi="Times New Roman" w:cs="Times New Roman"/>
          <w:sz w:val="24"/>
          <w:szCs w:val="24"/>
        </w:rPr>
        <w:t>Nurgiyantoro</w:t>
      </w:r>
      <w:proofErr w:type="spellEnd"/>
      <w:r w:rsidR="00DB3EA3">
        <w:rPr>
          <w:rFonts w:ascii="Times New Roman" w:hAnsi="Times New Roman" w:cs="Times New Roman"/>
          <w:sz w:val="24"/>
          <w:szCs w:val="24"/>
        </w:rPr>
        <w:t xml:space="preserve"> (2010:</w:t>
      </w:r>
      <w:r w:rsidR="00DC0F6D" w:rsidRPr="003270BB">
        <w:rPr>
          <w:rFonts w:ascii="Times New Roman" w:hAnsi="Times New Roman" w:cs="Times New Roman"/>
          <w:sz w:val="24"/>
          <w:szCs w:val="24"/>
        </w:rPr>
        <w:t>10) suggests that novels are fictional works built by building elements, namely intrinsic elements and extrinsic elements. The novel</w:t>
      </w:r>
      <w:r w:rsidR="00DB3EA3">
        <w:rPr>
          <w:rFonts w:ascii="Times New Roman" w:hAnsi="Times New Roman" w:cs="Times New Roman"/>
          <w:sz w:val="24"/>
          <w:szCs w:val="24"/>
        </w:rPr>
        <w:t xml:space="preserve"> is also interpreted as a prose </w:t>
      </w:r>
      <w:r w:rsidR="00DC0F6D" w:rsidRPr="003270BB">
        <w:rPr>
          <w:rFonts w:ascii="Times New Roman" w:hAnsi="Times New Roman" w:cs="Times New Roman"/>
          <w:sz w:val="24"/>
          <w:szCs w:val="24"/>
        </w:rPr>
        <w:t>shaped essay which contains a series of stories of someone's life with others around him by highlighting the character and nature of the perpetrator.</w:t>
      </w:r>
      <w:r w:rsidRPr="003270BB">
        <w:rPr>
          <w:rFonts w:ascii="Times New Roman" w:hAnsi="Times New Roman" w:cs="Times New Roman"/>
          <w:sz w:val="24"/>
          <w:szCs w:val="24"/>
        </w:rPr>
        <w:t xml:space="preserve"> The emergence of the novel as a distinct literary form marked a significant evolution in storytelling. With its ability to capture the complexities of human life and society in greater detail, the novel has become one of the most versatile and enduring forms of artistic expression. From classic literary works to contemporary bestsellers, novels continue to captivate readers and shape cultural discourse, making them an integral part of literary tradition and cultural heritage.</w:t>
      </w:r>
    </w:p>
    <w:p w14:paraId="3509FFF1" w14:textId="77777777" w:rsidR="00F939A1" w:rsidRDefault="007D1B4A" w:rsidP="00F939A1">
      <w:pPr>
        <w:spacing w:line="480" w:lineRule="auto"/>
        <w:ind w:firstLine="284"/>
        <w:jc w:val="both"/>
        <w:rPr>
          <w:rFonts w:ascii="Times New Roman" w:hAnsi="Times New Roman" w:cs="Times New Roman"/>
          <w:sz w:val="24"/>
          <w:szCs w:val="24"/>
        </w:rPr>
      </w:pPr>
      <w:r w:rsidRPr="003270BB">
        <w:rPr>
          <w:rFonts w:ascii="Times New Roman" w:hAnsi="Times New Roman" w:cs="Times New Roman"/>
          <w:sz w:val="24"/>
          <w:szCs w:val="24"/>
        </w:rPr>
        <w:t xml:space="preserve">A novel stands as a literary form of unparalleled richness and diversity, representing a profound exploration of the human imagination. At its core, a novel is an extended work of fiction, a narrative prose that unfolds over the course of many pages, offering readers a </w:t>
      </w:r>
      <w:r w:rsidRPr="003270BB">
        <w:rPr>
          <w:rFonts w:ascii="Times New Roman" w:hAnsi="Times New Roman" w:cs="Times New Roman"/>
          <w:sz w:val="24"/>
          <w:szCs w:val="24"/>
        </w:rPr>
        <w:lastRenderedPageBreak/>
        <w:t>captivating journey into imaginary worlds or a reflective immersion into the intricacies of the human experience. The structure of a novel is typically organized into chapters, each contributing to the development of a complex and interwoven plot. Characters in novels are more than mere players; they become intricate beings with multifaceted personalities, evolving over the course of the narrative. Themes and ideas are explored in depth, offering readers an opportunity to engage with profound concepts, moral dilemmas, and societal reflections.</w:t>
      </w:r>
    </w:p>
    <w:p w14:paraId="771A7F16" w14:textId="5BAC8329" w:rsidR="00D700F1" w:rsidRPr="00B22F75" w:rsidRDefault="000F2820" w:rsidP="00F939A1">
      <w:pPr>
        <w:spacing w:line="480" w:lineRule="auto"/>
        <w:ind w:firstLine="284"/>
        <w:jc w:val="both"/>
        <w:rPr>
          <w:rFonts w:ascii="Times New Roman" w:hAnsi="Times New Roman" w:cs="Times New Roman"/>
          <w:sz w:val="24"/>
          <w:szCs w:val="24"/>
        </w:rPr>
      </w:pPr>
      <w:r w:rsidRPr="003270BB">
        <w:rPr>
          <w:rFonts w:ascii="Times New Roman" w:hAnsi="Times New Roman" w:cs="Times New Roman"/>
          <w:sz w:val="24"/>
          <w:szCs w:val="24"/>
        </w:rPr>
        <w:t>In conclusion, the explanation emphasizes the multifaceted nature of influences on literary works, both external and internal. Authors are shaped by their backgrounds, cultural contexts, and the environments in which they create, while the works themselves possess distinct characteristics that contribute to their artistic and structural qualities. This dual perspective, considering both extrinsic and intrinsic elements, provides a comprehensive understanding of the complexities inherent in the creation and analysis of literary works.</w:t>
      </w:r>
    </w:p>
    <w:p w14:paraId="0F83D5AA" w14:textId="4CB40539" w:rsidR="000F2820" w:rsidRPr="003270BB" w:rsidRDefault="000F2820" w:rsidP="004C1065">
      <w:pPr>
        <w:pStyle w:val="Heading2"/>
      </w:pPr>
      <w:bookmarkStart w:id="14" w:name="_Toc194855688"/>
      <w:r w:rsidRPr="003270BB">
        <w:t xml:space="preserve">2.3 </w:t>
      </w:r>
      <w:r w:rsidR="009573DE" w:rsidRPr="003270BB">
        <w:t>Gender Inequality</w:t>
      </w:r>
      <w:bookmarkEnd w:id="14"/>
    </w:p>
    <w:p w14:paraId="3619932B" w14:textId="4991CB94" w:rsidR="009B1D08" w:rsidRDefault="00507FFB" w:rsidP="004C1065">
      <w:pPr>
        <w:tabs>
          <w:tab w:val="left" w:pos="284"/>
        </w:tabs>
        <w:spacing w:line="480" w:lineRule="auto"/>
        <w:ind w:firstLine="284"/>
        <w:jc w:val="both"/>
        <w:rPr>
          <w:rFonts w:ascii="Times New Roman" w:hAnsi="Times New Roman" w:cs="Times New Roman"/>
          <w:sz w:val="24"/>
          <w:szCs w:val="24"/>
        </w:rPr>
      </w:pPr>
      <w:r w:rsidRPr="00507FFB">
        <w:rPr>
          <w:rFonts w:ascii="Times New Roman" w:hAnsi="Times New Roman" w:cs="Times New Roman"/>
          <w:sz w:val="24"/>
          <w:szCs w:val="24"/>
        </w:rPr>
        <w:t>This study examines how gender inequality is depicted in Th</w:t>
      </w:r>
      <w:r>
        <w:rPr>
          <w:rFonts w:ascii="Times New Roman" w:hAnsi="Times New Roman" w:cs="Times New Roman"/>
          <w:sz w:val="24"/>
          <w:szCs w:val="24"/>
        </w:rPr>
        <w:t xml:space="preserve">eodore Dreiser’s </w:t>
      </w:r>
      <w:r w:rsidRPr="00507FFB">
        <w:rPr>
          <w:rFonts w:ascii="Times New Roman" w:hAnsi="Times New Roman" w:cs="Times New Roman"/>
          <w:i/>
          <w:iCs/>
          <w:sz w:val="24"/>
          <w:szCs w:val="24"/>
        </w:rPr>
        <w:t>Sister Carrie</w:t>
      </w:r>
      <w:r w:rsidRPr="00507FFB">
        <w:rPr>
          <w:rFonts w:ascii="Times New Roman" w:hAnsi="Times New Roman" w:cs="Times New Roman"/>
          <w:sz w:val="24"/>
          <w:szCs w:val="24"/>
        </w:rPr>
        <w:t>, with an em</w:t>
      </w:r>
      <w:r w:rsidR="006844B6">
        <w:rPr>
          <w:rFonts w:ascii="Times New Roman" w:hAnsi="Times New Roman" w:cs="Times New Roman"/>
          <w:sz w:val="24"/>
          <w:szCs w:val="24"/>
        </w:rPr>
        <w:t>phasis on the social structure</w:t>
      </w:r>
      <w:r w:rsidRPr="00507FFB">
        <w:rPr>
          <w:rFonts w:ascii="Times New Roman" w:hAnsi="Times New Roman" w:cs="Times New Roman"/>
          <w:sz w:val="24"/>
          <w:szCs w:val="24"/>
        </w:rPr>
        <w:t xml:space="preserve"> and economic </w:t>
      </w:r>
      <w:r w:rsidR="006844B6">
        <w:rPr>
          <w:rFonts w:ascii="Times New Roman" w:hAnsi="Times New Roman" w:cs="Times New Roman"/>
          <w:sz w:val="24"/>
          <w:szCs w:val="24"/>
        </w:rPr>
        <w:t xml:space="preserve">inequality </w:t>
      </w:r>
      <w:r w:rsidRPr="00507FFB">
        <w:rPr>
          <w:rFonts w:ascii="Times New Roman" w:hAnsi="Times New Roman" w:cs="Times New Roman"/>
          <w:sz w:val="24"/>
          <w:szCs w:val="24"/>
        </w:rPr>
        <w:t xml:space="preserve">conditions influencing </w:t>
      </w:r>
      <w:r w:rsidRPr="00507FFB">
        <w:rPr>
          <w:rFonts w:ascii="Times New Roman" w:hAnsi="Times New Roman" w:cs="Times New Roman"/>
          <w:sz w:val="24"/>
          <w:szCs w:val="24"/>
        </w:rPr>
        <w:lastRenderedPageBreak/>
        <w:t>the lives of female characters. It explores how the societal structures of the late 19th century, particularly economic dependence and limited social mobility, restrict women’s opp</w:t>
      </w:r>
      <w:r w:rsidR="00DB3EA3">
        <w:rPr>
          <w:rFonts w:ascii="Times New Roman" w:hAnsi="Times New Roman" w:cs="Times New Roman"/>
          <w:sz w:val="24"/>
          <w:szCs w:val="24"/>
        </w:rPr>
        <w:t xml:space="preserve">ortunities and reinforce gender </w:t>
      </w:r>
      <w:r w:rsidRPr="00507FFB">
        <w:rPr>
          <w:rFonts w:ascii="Times New Roman" w:hAnsi="Times New Roman" w:cs="Times New Roman"/>
          <w:sz w:val="24"/>
          <w:szCs w:val="24"/>
        </w:rPr>
        <w:t xml:space="preserve">based power imbalances.  </w:t>
      </w:r>
    </w:p>
    <w:p w14:paraId="634102D6" w14:textId="13C7B42D" w:rsidR="00070FEA" w:rsidRDefault="00C644A8" w:rsidP="00C644A8">
      <w:pPr>
        <w:tabs>
          <w:tab w:val="left" w:pos="284"/>
        </w:tabs>
        <w:spacing w:line="480" w:lineRule="auto"/>
        <w:ind w:firstLine="284"/>
        <w:jc w:val="both"/>
        <w:rPr>
          <w:rFonts w:ascii="Times New Roman" w:hAnsi="Times New Roman" w:cs="Times New Roman"/>
          <w:sz w:val="24"/>
          <w:szCs w:val="24"/>
        </w:rPr>
      </w:pPr>
      <w:r w:rsidRPr="00C644A8">
        <w:rPr>
          <w:rFonts w:ascii="Times New Roman" w:hAnsi="Times New Roman" w:cs="Times New Roman"/>
          <w:sz w:val="24"/>
          <w:szCs w:val="24"/>
        </w:rPr>
        <w:t xml:space="preserve">The inequality between man and woman is called gender inequality. The social construction created men with much power and being dominated in the relationship with the women. Gender inequality, prevalent in various communities and countries, manifests in the perception that women occupy a different status and role than men. According to </w:t>
      </w:r>
      <w:proofErr w:type="spellStart"/>
      <w:r w:rsidRPr="00C644A8">
        <w:rPr>
          <w:rFonts w:ascii="Times New Roman" w:hAnsi="Times New Roman" w:cs="Times New Roman"/>
          <w:sz w:val="24"/>
          <w:szCs w:val="24"/>
        </w:rPr>
        <w:t>Lorber</w:t>
      </w:r>
      <w:proofErr w:type="spellEnd"/>
      <w:r w:rsidRPr="00C644A8">
        <w:rPr>
          <w:rFonts w:ascii="Times New Roman" w:hAnsi="Times New Roman" w:cs="Times New Roman"/>
          <w:sz w:val="24"/>
          <w:szCs w:val="24"/>
        </w:rPr>
        <w:t xml:space="preserve"> (2001, p. 9), "Gender inequality is built into the structure of the gendered social order  because  the  two  statuses,  women  and  men,  are  treated  differently  and  have significa</w:t>
      </w:r>
      <w:r w:rsidR="006032C8">
        <w:rPr>
          <w:rFonts w:ascii="Times New Roman" w:hAnsi="Times New Roman" w:cs="Times New Roman"/>
          <w:sz w:val="24"/>
          <w:szCs w:val="24"/>
        </w:rPr>
        <w:t xml:space="preserve">ntly  different  life  chances”. </w:t>
      </w:r>
      <w:r w:rsidRPr="00C644A8">
        <w:rPr>
          <w:rFonts w:ascii="Times New Roman" w:hAnsi="Times New Roman" w:cs="Times New Roman"/>
          <w:sz w:val="24"/>
          <w:szCs w:val="24"/>
        </w:rPr>
        <w:t>According to Tyson (2006), traditional gender roles depicted men as rational, strong, protective, decisive and women as emotional, weak, nurturing, and submissive. What is stated above shows that women are placed in a powerless position. The differences make the inequality in gender, especially for women.</w:t>
      </w:r>
      <w:r>
        <w:rPr>
          <w:rFonts w:ascii="Times New Roman" w:hAnsi="Times New Roman" w:cs="Times New Roman"/>
          <w:sz w:val="24"/>
          <w:szCs w:val="24"/>
        </w:rPr>
        <w:t xml:space="preserve"> </w:t>
      </w:r>
      <w:r w:rsidR="00070FEA" w:rsidRPr="00070FEA">
        <w:rPr>
          <w:rFonts w:ascii="Times New Roman" w:hAnsi="Times New Roman" w:cs="Times New Roman"/>
          <w:sz w:val="24"/>
          <w:szCs w:val="24"/>
        </w:rPr>
        <w:t xml:space="preserve">The term "Gender" has been introduced by society to describe the differences between men and women. </w:t>
      </w:r>
      <w:proofErr w:type="spellStart"/>
      <w:r w:rsidR="00070FEA" w:rsidRPr="00070FEA">
        <w:rPr>
          <w:rFonts w:ascii="Times New Roman" w:hAnsi="Times New Roman" w:cs="Times New Roman"/>
          <w:sz w:val="24"/>
          <w:szCs w:val="24"/>
        </w:rPr>
        <w:t>Udry</w:t>
      </w:r>
      <w:proofErr w:type="spellEnd"/>
      <w:r w:rsidR="00070FEA" w:rsidRPr="00070FEA">
        <w:rPr>
          <w:rFonts w:ascii="Times New Roman" w:hAnsi="Times New Roman" w:cs="Times New Roman"/>
          <w:sz w:val="24"/>
          <w:szCs w:val="24"/>
        </w:rPr>
        <w:t xml:space="preserve"> (2008) states that gender is the relationship between biological sex and behavior. From the definition </w:t>
      </w:r>
      <w:r w:rsidR="00070FEA" w:rsidRPr="00070FEA">
        <w:rPr>
          <w:rFonts w:ascii="Times New Roman" w:hAnsi="Times New Roman" w:cs="Times New Roman"/>
          <w:sz w:val="24"/>
          <w:szCs w:val="24"/>
        </w:rPr>
        <w:lastRenderedPageBreak/>
        <w:t xml:space="preserve">above, we can say that gender refers to men and women's social and cultural roles. As adults, women and men usually take on gender roles as husbands, fathers, wives, and mothers. In our culture, the man and woman are connected as family starts with marriage, which both have related to social roles. The man will be the husband, and the woman will be the wife. In this relationship, they will affect each other. </w:t>
      </w:r>
    </w:p>
    <w:p w14:paraId="0FCE4495" w14:textId="5016A6A1" w:rsidR="00367FAA" w:rsidRDefault="00070FEA" w:rsidP="00070FEA">
      <w:pPr>
        <w:tabs>
          <w:tab w:val="left" w:pos="284"/>
        </w:tabs>
        <w:spacing w:line="480" w:lineRule="auto"/>
        <w:ind w:firstLine="284"/>
        <w:jc w:val="both"/>
        <w:rPr>
          <w:rFonts w:ascii="Times New Roman" w:hAnsi="Times New Roman" w:cs="Times New Roman"/>
          <w:sz w:val="24"/>
          <w:szCs w:val="24"/>
        </w:rPr>
      </w:pPr>
      <w:r w:rsidRPr="00070FEA">
        <w:rPr>
          <w:rFonts w:ascii="Times New Roman" w:hAnsi="Times New Roman" w:cs="Times New Roman"/>
          <w:sz w:val="24"/>
          <w:szCs w:val="24"/>
        </w:rPr>
        <w:t xml:space="preserve">Gender concepts that are socially different have revealed the differences in roles between men and women in their society. The term Gender actually refers to a cultural concept that serves to differentiate the roles, mentalities, and emotions that women and men develop in society. Gender, according to </w:t>
      </w:r>
      <w:proofErr w:type="spellStart"/>
      <w:r w:rsidRPr="00070FEA">
        <w:rPr>
          <w:rFonts w:ascii="Times New Roman" w:hAnsi="Times New Roman" w:cs="Times New Roman"/>
          <w:sz w:val="24"/>
          <w:szCs w:val="24"/>
        </w:rPr>
        <w:t>Rokhmansyah</w:t>
      </w:r>
      <w:proofErr w:type="spellEnd"/>
      <w:r w:rsidRPr="00070FEA">
        <w:rPr>
          <w:rFonts w:ascii="Times New Roman" w:hAnsi="Times New Roman" w:cs="Times New Roman"/>
          <w:sz w:val="24"/>
          <w:szCs w:val="24"/>
        </w:rPr>
        <w:t xml:space="preserve"> (2016), is a trait that is used to identify differences between men and women, which are assessed in terms of culture, social conditions, mentality, emotional, and other non-biological factors.</w:t>
      </w:r>
      <w:r>
        <w:rPr>
          <w:rFonts w:ascii="Times New Roman" w:hAnsi="Times New Roman" w:cs="Times New Roman"/>
          <w:sz w:val="24"/>
          <w:szCs w:val="24"/>
        </w:rPr>
        <w:t xml:space="preserve"> </w:t>
      </w:r>
      <w:r w:rsidRPr="00070FEA">
        <w:rPr>
          <w:rFonts w:ascii="Times New Roman" w:hAnsi="Times New Roman" w:cs="Times New Roman"/>
          <w:sz w:val="24"/>
          <w:szCs w:val="24"/>
        </w:rPr>
        <w:t>Gender plays an important role in a person's life because it influences the life experiences that person has. In genders, Men and women have their own places and one of the genders is usually treated unfairly. Men are typically more active than women. As a result, most people believe that women are weak.</w:t>
      </w:r>
      <w:r w:rsidR="00367FAA">
        <w:rPr>
          <w:rFonts w:ascii="Times New Roman" w:hAnsi="Times New Roman" w:cs="Times New Roman"/>
          <w:sz w:val="24"/>
          <w:szCs w:val="24"/>
        </w:rPr>
        <w:t xml:space="preserve"> </w:t>
      </w:r>
    </w:p>
    <w:p w14:paraId="5B9236AF" w14:textId="77777777" w:rsidR="006C2B3C" w:rsidRDefault="006C2B3C" w:rsidP="004C1065">
      <w:pPr>
        <w:tabs>
          <w:tab w:val="left" w:pos="284"/>
        </w:tabs>
        <w:spacing w:line="480" w:lineRule="auto"/>
        <w:ind w:firstLine="284"/>
        <w:jc w:val="both"/>
        <w:rPr>
          <w:rFonts w:ascii="Times New Roman" w:hAnsi="Times New Roman" w:cs="Times New Roman"/>
          <w:sz w:val="24"/>
          <w:szCs w:val="24"/>
        </w:rPr>
      </w:pPr>
      <w:r w:rsidRPr="006C2B3C">
        <w:rPr>
          <w:rFonts w:ascii="Times New Roman" w:hAnsi="Times New Roman" w:cs="Times New Roman"/>
          <w:sz w:val="24"/>
          <w:szCs w:val="24"/>
        </w:rPr>
        <w:lastRenderedPageBreak/>
        <w:t>Social structure refers to the organized pattern of relationships, institutions, and roles within a society that shape individuals' behavior and opportunities. It dictates how resources, power, and privileges are distributed across different groups, influencing disparities in areas such as wealth, education, and healthcare.</w:t>
      </w:r>
      <w:r>
        <w:rPr>
          <w:rFonts w:ascii="Times New Roman" w:hAnsi="Times New Roman" w:cs="Times New Roman"/>
          <w:sz w:val="24"/>
          <w:szCs w:val="24"/>
        </w:rPr>
        <w:t xml:space="preserve"> </w:t>
      </w:r>
      <w:r w:rsidRPr="006C2B3C">
        <w:rPr>
          <w:rFonts w:ascii="Times New Roman" w:hAnsi="Times New Roman" w:cs="Times New Roman"/>
          <w:sz w:val="24"/>
          <w:szCs w:val="24"/>
        </w:rPr>
        <w:t>According to Anthony Giddens (2006), a prominent sociologist, social structure refers to the "relatively enduring patterns of social arrangements and institutions that shape social behavior." Social structures encompass the various relationships, roles, institutions, and norms that guide individuals' interactions and create a framework within which society operates. It includes family structures, educational systems, labor markets, and political institutions, all of which influence individual behavior and access to resources. Giddens has elaborated on this concept in his works, such as Sociology (6th edition, 2006).</w:t>
      </w:r>
    </w:p>
    <w:p w14:paraId="6838824D" w14:textId="099A7FEA" w:rsidR="0039089B" w:rsidRDefault="00F724C6" w:rsidP="00C644A8">
      <w:pPr>
        <w:tabs>
          <w:tab w:val="left" w:pos="284"/>
        </w:tabs>
        <w:spacing w:line="480" w:lineRule="auto"/>
        <w:ind w:firstLine="284"/>
        <w:jc w:val="both"/>
        <w:rPr>
          <w:rFonts w:ascii="Times New Roman" w:hAnsi="Times New Roman" w:cs="Times New Roman"/>
          <w:sz w:val="24"/>
          <w:szCs w:val="24"/>
        </w:rPr>
      </w:pPr>
      <w:r w:rsidRPr="00F724C6">
        <w:rPr>
          <w:rFonts w:ascii="Times New Roman" w:hAnsi="Times New Roman" w:cs="Times New Roman"/>
          <w:sz w:val="24"/>
          <w:szCs w:val="24"/>
        </w:rPr>
        <w:t>Economic inequality refers to the unequal distribution of income, wealth, or consumption among individuals or groups within a society</w:t>
      </w:r>
      <w:r>
        <w:rPr>
          <w:rFonts w:ascii="Times New Roman" w:hAnsi="Times New Roman" w:cs="Times New Roman"/>
          <w:sz w:val="24"/>
          <w:szCs w:val="24"/>
        </w:rPr>
        <w:t xml:space="preserve">. </w:t>
      </w:r>
      <w:r w:rsidR="006C2B3C" w:rsidRPr="006C2B3C">
        <w:rPr>
          <w:rFonts w:ascii="Times New Roman" w:hAnsi="Times New Roman" w:cs="Times New Roman"/>
          <w:sz w:val="24"/>
          <w:szCs w:val="24"/>
        </w:rPr>
        <w:t xml:space="preserve">According to Thomas </w:t>
      </w:r>
      <w:proofErr w:type="spellStart"/>
      <w:r w:rsidR="006C2B3C" w:rsidRPr="006C2B3C">
        <w:rPr>
          <w:rFonts w:ascii="Times New Roman" w:hAnsi="Times New Roman" w:cs="Times New Roman"/>
          <w:sz w:val="24"/>
          <w:szCs w:val="24"/>
        </w:rPr>
        <w:t>Piketty</w:t>
      </w:r>
      <w:proofErr w:type="spellEnd"/>
      <w:r w:rsidR="006C2B3C" w:rsidRPr="006C2B3C">
        <w:rPr>
          <w:rFonts w:ascii="Times New Roman" w:hAnsi="Times New Roman" w:cs="Times New Roman"/>
          <w:sz w:val="24"/>
          <w:szCs w:val="24"/>
        </w:rPr>
        <w:t xml:space="preserve"> (2014), a leading economist, economic inequality occurs when the distribution of wealth and income among individuals or social groups becomes uneven. In his influen</w:t>
      </w:r>
      <w:r w:rsidR="00DC7380">
        <w:rPr>
          <w:rFonts w:ascii="Times New Roman" w:hAnsi="Times New Roman" w:cs="Times New Roman"/>
          <w:sz w:val="24"/>
          <w:szCs w:val="24"/>
        </w:rPr>
        <w:t xml:space="preserve">tial book Capital in the </w:t>
      </w:r>
      <w:r w:rsidR="00DC7380">
        <w:rPr>
          <w:rFonts w:ascii="Times New Roman" w:hAnsi="Times New Roman" w:cs="Times New Roman"/>
          <w:sz w:val="24"/>
          <w:szCs w:val="24"/>
        </w:rPr>
        <w:lastRenderedPageBreak/>
        <w:t xml:space="preserve">Twenty </w:t>
      </w:r>
      <w:r w:rsidR="006C2B3C" w:rsidRPr="006C2B3C">
        <w:rPr>
          <w:rFonts w:ascii="Times New Roman" w:hAnsi="Times New Roman" w:cs="Times New Roman"/>
          <w:sz w:val="24"/>
          <w:szCs w:val="24"/>
        </w:rPr>
        <w:t xml:space="preserve">First Century (2014), </w:t>
      </w:r>
      <w:proofErr w:type="spellStart"/>
      <w:r w:rsidR="006C2B3C" w:rsidRPr="006C2B3C">
        <w:rPr>
          <w:rFonts w:ascii="Times New Roman" w:hAnsi="Times New Roman" w:cs="Times New Roman"/>
          <w:sz w:val="24"/>
          <w:szCs w:val="24"/>
        </w:rPr>
        <w:t>Piketty</w:t>
      </w:r>
      <w:proofErr w:type="spellEnd"/>
      <w:r w:rsidR="006C2B3C" w:rsidRPr="006C2B3C">
        <w:rPr>
          <w:rFonts w:ascii="Times New Roman" w:hAnsi="Times New Roman" w:cs="Times New Roman"/>
          <w:sz w:val="24"/>
          <w:szCs w:val="24"/>
        </w:rPr>
        <w:t xml:space="preserve"> argues that economic inequality is exacerbated by systemic factors such as inheritance, capital accumulation, and policies that favor the wealthy. Economic inequality often leads to disparities in living standards, access to education, healthcare, and overall quality of life, contributing to social and economic stratification.</w:t>
      </w:r>
    </w:p>
    <w:p w14:paraId="34EE7D7D" w14:textId="1F60C805" w:rsidR="00367FAA" w:rsidRDefault="00367FAA" w:rsidP="004C1065">
      <w:pPr>
        <w:tabs>
          <w:tab w:val="left" w:pos="284"/>
        </w:tabs>
        <w:spacing w:line="480" w:lineRule="auto"/>
        <w:ind w:firstLine="284"/>
        <w:jc w:val="both"/>
        <w:rPr>
          <w:rFonts w:ascii="Times New Roman" w:hAnsi="Times New Roman" w:cs="Times New Roman"/>
          <w:sz w:val="24"/>
        </w:rPr>
      </w:pPr>
      <w:r w:rsidRPr="00367FAA">
        <w:rPr>
          <w:rFonts w:ascii="Times New Roman" w:hAnsi="Times New Roman" w:cs="Times New Roman"/>
          <w:sz w:val="24"/>
        </w:rPr>
        <w:t xml:space="preserve">By engaging in this analysis, the research </w:t>
      </w:r>
      <w:r w:rsidR="006844B6">
        <w:rPr>
          <w:rFonts w:ascii="Times New Roman" w:hAnsi="Times New Roman" w:cs="Times New Roman"/>
          <w:sz w:val="24"/>
        </w:rPr>
        <w:t xml:space="preserve">critiques the social structure and economic </w:t>
      </w:r>
      <w:r w:rsidRPr="00367FAA">
        <w:rPr>
          <w:rFonts w:ascii="Times New Roman" w:hAnsi="Times New Roman" w:cs="Times New Roman"/>
          <w:sz w:val="24"/>
        </w:rPr>
        <w:t xml:space="preserve">inequality embedded in the novel. Situating </w:t>
      </w:r>
      <w:r w:rsidRPr="00070FEA">
        <w:rPr>
          <w:rStyle w:val="Emphasis"/>
          <w:rFonts w:ascii="Times New Roman" w:hAnsi="Times New Roman" w:cs="Times New Roman"/>
          <w:i w:val="0"/>
          <w:iCs w:val="0"/>
          <w:sz w:val="24"/>
        </w:rPr>
        <w:t>Sister Carrie</w:t>
      </w:r>
      <w:r w:rsidRPr="00070FEA">
        <w:rPr>
          <w:rFonts w:ascii="Times New Roman" w:hAnsi="Times New Roman" w:cs="Times New Roman"/>
          <w:i/>
          <w:iCs/>
          <w:sz w:val="24"/>
        </w:rPr>
        <w:t xml:space="preserve"> </w:t>
      </w:r>
      <w:r w:rsidRPr="00367FAA">
        <w:rPr>
          <w:rFonts w:ascii="Times New Roman" w:hAnsi="Times New Roman" w:cs="Times New Roman"/>
          <w:sz w:val="24"/>
        </w:rPr>
        <w:t>within its historical and cultural context, it highlights literature’s role in revealing and challenging oppressive social conditions while providing insight into both past and present gender issues.</w:t>
      </w:r>
    </w:p>
    <w:p w14:paraId="7A741AEF" w14:textId="25B75B66" w:rsidR="00B80BEF" w:rsidRPr="006844B6" w:rsidRDefault="00B80BEF" w:rsidP="006844B6">
      <w:pPr>
        <w:pStyle w:val="Heading3"/>
        <w:spacing w:line="480" w:lineRule="auto"/>
        <w:rPr>
          <w:rFonts w:ascii="Times New Roman" w:hAnsi="Times New Roman" w:cs="Times New Roman"/>
          <w:b/>
        </w:rPr>
      </w:pPr>
      <w:r>
        <w:tab/>
      </w:r>
      <w:bookmarkStart w:id="15" w:name="_Toc194855689"/>
      <w:r w:rsidRPr="006844B6">
        <w:rPr>
          <w:rFonts w:ascii="Times New Roman" w:hAnsi="Times New Roman" w:cs="Times New Roman"/>
          <w:b/>
          <w:color w:val="auto"/>
        </w:rPr>
        <w:t xml:space="preserve">2.3.1 Mansour </w:t>
      </w:r>
      <w:proofErr w:type="spellStart"/>
      <w:r w:rsidRPr="006844B6">
        <w:rPr>
          <w:rFonts w:ascii="Times New Roman" w:hAnsi="Times New Roman" w:cs="Times New Roman"/>
          <w:b/>
          <w:color w:val="auto"/>
        </w:rPr>
        <w:t>Fakih’s</w:t>
      </w:r>
      <w:proofErr w:type="spellEnd"/>
      <w:r w:rsidRPr="006844B6">
        <w:rPr>
          <w:rFonts w:ascii="Times New Roman" w:hAnsi="Times New Roman" w:cs="Times New Roman"/>
          <w:b/>
          <w:color w:val="auto"/>
        </w:rPr>
        <w:t xml:space="preserve"> Gender Inequality Theory</w:t>
      </w:r>
      <w:bookmarkEnd w:id="15"/>
    </w:p>
    <w:p w14:paraId="57343977" w14:textId="63F0E73A" w:rsidR="00773C97" w:rsidRPr="006844B6" w:rsidRDefault="006C2B3C" w:rsidP="006C2B3C">
      <w:pPr>
        <w:tabs>
          <w:tab w:val="left" w:pos="284"/>
        </w:tabs>
        <w:spacing w:line="480" w:lineRule="auto"/>
        <w:ind w:left="720"/>
        <w:jc w:val="both"/>
        <w:rPr>
          <w:rFonts w:ascii="Times New Roman" w:hAnsi="Times New Roman" w:cs="Times New Roman"/>
          <w:sz w:val="24"/>
          <w:szCs w:val="24"/>
        </w:rPr>
      </w:pPr>
      <w:r>
        <w:rPr>
          <w:rFonts w:ascii="Times New Roman" w:hAnsi="Times New Roman" w:cs="Times New Roman"/>
          <w:sz w:val="28"/>
          <w:szCs w:val="24"/>
        </w:rPr>
        <w:tab/>
      </w:r>
      <w:r w:rsidR="00284E1B" w:rsidRPr="006844B6">
        <w:rPr>
          <w:rFonts w:ascii="Times New Roman" w:hAnsi="Times New Roman" w:cs="Times New Roman"/>
          <w:sz w:val="24"/>
          <w:szCs w:val="24"/>
        </w:rPr>
        <w:t xml:space="preserve">Mansour </w:t>
      </w:r>
      <w:proofErr w:type="spellStart"/>
      <w:r w:rsidR="00284E1B" w:rsidRPr="006844B6">
        <w:rPr>
          <w:rFonts w:ascii="Times New Roman" w:hAnsi="Times New Roman" w:cs="Times New Roman"/>
          <w:sz w:val="24"/>
          <w:szCs w:val="24"/>
        </w:rPr>
        <w:t>Fakih's</w:t>
      </w:r>
      <w:proofErr w:type="spellEnd"/>
      <w:r w:rsidR="00284E1B" w:rsidRPr="006844B6">
        <w:rPr>
          <w:rFonts w:ascii="Times New Roman" w:hAnsi="Times New Roman" w:cs="Times New Roman"/>
          <w:sz w:val="24"/>
          <w:szCs w:val="24"/>
        </w:rPr>
        <w:t xml:space="preserve"> Gender Inequality Theory provides a powerful framework for understanding how gender inequality is not just a personal or isolated issue but a systemic and structural one, ingrained in various aspects of society. </w:t>
      </w:r>
      <w:proofErr w:type="spellStart"/>
      <w:r w:rsidR="00284E1B" w:rsidRPr="006844B6">
        <w:rPr>
          <w:rFonts w:ascii="Times New Roman" w:hAnsi="Times New Roman" w:cs="Times New Roman"/>
          <w:sz w:val="24"/>
          <w:szCs w:val="24"/>
        </w:rPr>
        <w:t>Fakih</w:t>
      </w:r>
      <w:proofErr w:type="spellEnd"/>
      <w:r w:rsidR="00284E1B" w:rsidRPr="006844B6">
        <w:rPr>
          <w:rFonts w:ascii="Times New Roman" w:hAnsi="Times New Roman" w:cs="Times New Roman"/>
          <w:sz w:val="24"/>
          <w:szCs w:val="24"/>
        </w:rPr>
        <w:t>, as a sociologist, analyzes the social, economic, cultural, and political mechanisms that contribute to the cre</w:t>
      </w:r>
      <w:r w:rsidR="00DC7380">
        <w:rPr>
          <w:rFonts w:ascii="Times New Roman" w:hAnsi="Times New Roman" w:cs="Times New Roman"/>
          <w:sz w:val="24"/>
          <w:szCs w:val="24"/>
        </w:rPr>
        <w:t xml:space="preserve">ation and maintenance of gender </w:t>
      </w:r>
      <w:r w:rsidR="00284E1B" w:rsidRPr="006844B6">
        <w:rPr>
          <w:rFonts w:ascii="Times New Roman" w:hAnsi="Times New Roman" w:cs="Times New Roman"/>
          <w:sz w:val="24"/>
          <w:szCs w:val="24"/>
        </w:rPr>
        <w:t>based disparities.</w:t>
      </w:r>
    </w:p>
    <w:p w14:paraId="27607D85" w14:textId="047D53E9" w:rsidR="00773C97" w:rsidRPr="006844B6" w:rsidRDefault="006C2B3C" w:rsidP="00773C97">
      <w:pPr>
        <w:tabs>
          <w:tab w:val="left" w:pos="284"/>
        </w:tabs>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ab/>
      </w:r>
      <w:r w:rsidR="00284E1B" w:rsidRPr="006844B6">
        <w:rPr>
          <w:rFonts w:ascii="Times New Roman" w:hAnsi="Times New Roman" w:cs="Times New Roman"/>
          <w:sz w:val="24"/>
          <w:szCs w:val="24"/>
        </w:rPr>
        <w:t>1. Social Structures and Gender</w:t>
      </w:r>
    </w:p>
    <w:p w14:paraId="49D6D899" w14:textId="5708C977" w:rsidR="00773C97" w:rsidRPr="006844B6" w:rsidRDefault="006C2B3C" w:rsidP="008F7E5A">
      <w:pPr>
        <w:tabs>
          <w:tab w:val="left" w:pos="284"/>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ab/>
      </w:r>
      <w:proofErr w:type="spellStart"/>
      <w:r w:rsidR="00284E1B" w:rsidRPr="006844B6">
        <w:rPr>
          <w:rFonts w:ascii="Times New Roman" w:hAnsi="Times New Roman" w:cs="Times New Roman"/>
          <w:sz w:val="24"/>
          <w:szCs w:val="24"/>
        </w:rPr>
        <w:t>Fakih’s</w:t>
      </w:r>
      <w:proofErr w:type="spellEnd"/>
      <w:r w:rsidR="00284E1B" w:rsidRPr="006844B6">
        <w:rPr>
          <w:rFonts w:ascii="Times New Roman" w:hAnsi="Times New Roman" w:cs="Times New Roman"/>
          <w:sz w:val="24"/>
          <w:szCs w:val="24"/>
        </w:rPr>
        <w:t xml:space="preserve"> concept of social structures refers to the ways society is organized through various institutions, such as the family, education system, labor market, and government. These structures set the stage for how gender roles are defin</w:t>
      </w:r>
      <w:r w:rsidR="00773C97" w:rsidRPr="006844B6">
        <w:rPr>
          <w:rFonts w:ascii="Times New Roman" w:hAnsi="Times New Roman" w:cs="Times New Roman"/>
          <w:sz w:val="24"/>
          <w:szCs w:val="24"/>
        </w:rPr>
        <w:t xml:space="preserve">ed, allocated, and maintained. </w:t>
      </w:r>
    </w:p>
    <w:p w14:paraId="45053BB4" w14:textId="77777777" w:rsidR="00773C97" w:rsidRPr="006844B6" w:rsidRDefault="00284E1B" w:rsidP="00284E1B">
      <w:pPr>
        <w:pStyle w:val="ListParagraph"/>
        <w:numPr>
          <w:ilvl w:val="0"/>
          <w:numId w:val="12"/>
        </w:numPr>
        <w:tabs>
          <w:tab w:val="left" w:pos="284"/>
        </w:tabs>
        <w:spacing w:line="480" w:lineRule="auto"/>
        <w:jc w:val="both"/>
        <w:rPr>
          <w:rFonts w:ascii="Times New Roman" w:hAnsi="Times New Roman" w:cs="Times New Roman"/>
          <w:sz w:val="24"/>
          <w:szCs w:val="24"/>
        </w:rPr>
      </w:pPr>
      <w:r w:rsidRPr="006844B6">
        <w:rPr>
          <w:rFonts w:ascii="Times New Roman" w:hAnsi="Times New Roman" w:cs="Times New Roman"/>
          <w:sz w:val="24"/>
          <w:szCs w:val="24"/>
        </w:rPr>
        <w:t>Family: The family is often the first site where gender roles are instilled. Boys and girls are socialized differently, with distinct expectations about what behaviors, responsibilities, and ambitions are appropriate for each gender. For example, girls might be encouraged to take on nurturing roles, while boys are encouraged to take leadership roles. These early gendered experiences help shape the trajectory of men’s and women’s lives and careers, reinforcing societal divisions between the genders.</w:t>
      </w:r>
    </w:p>
    <w:p w14:paraId="13985CB4" w14:textId="529348AB" w:rsidR="00773C97" w:rsidRPr="006844B6" w:rsidRDefault="00284E1B" w:rsidP="00284E1B">
      <w:pPr>
        <w:pStyle w:val="ListParagraph"/>
        <w:numPr>
          <w:ilvl w:val="0"/>
          <w:numId w:val="12"/>
        </w:numPr>
        <w:tabs>
          <w:tab w:val="left" w:pos="284"/>
        </w:tabs>
        <w:spacing w:line="480" w:lineRule="auto"/>
        <w:jc w:val="both"/>
        <w:rPr>
          <w:rFonts w:ascii="Times New Roman" w:hAnsi="Times New Roman" w:cs="Times New Roman"/>
          <w:sz w:val="24"/>
          <w:szCs w:val="24"/>
        </w:rPr>
      </w:pPr>
      <w:r w:rsidRPr="006844B6">
        <w:rPr>
          <w:rFonts w:ascii="Times New Roman" w:hAnsi="Times New Roman" w:cs="Times New Roman"/>
          <w:sz w:val="24"/>
          <w:szCs w:val="24"/>
        </w:rPr>
        <w:t xml:space="preserve">Education Systems: Education plays a crucial role in reinforcing gender inequalities. While modern education may strive for equality, many systems still perpetuate gender stereotypes by directing boys and girls toward different subjects or </w:t>
      </w:r>
      <w:r w:rsidRPr="006844B6">
        <w:rPr>
          <w:rFonts w:ascii="Times New Roman" w:hAnsi="Times New Roman" w:cs="Times New Roman"/>
          <w:sz w:val="24"/>
          <w:szCs w:val="24"/>
        </w:rPr>
        <w:lastRenderedPageBreak/>
        <w:t>career paths. In some cultures, boys are more likely to pursue technical or scientific careers, while girls may be pushed toward caregiving professions or arts and humanities. The unequal treatment of boys and girls in educational settings further limits their</w:t>
      </w:r>
      <w:r w:rsidR="00DC7380">
        <w:rPr>
          <w:rFonts w:ascii="Times New Roman" w:hAnsi="Times New Roman" w:cs="Times New Roman"/>
          <w:sz w:val="24"/>
          <w:szCs w:val="24"/>
        </w:rPr>
        <w:t xml:space="preserve"> opportunities, leading to long </w:t>
      </w:r>
      <w:r w:rsidRPr="006844B6">
        <w:rPr>
          <w:rFonts w:ascii="Times New Roman" w:hAnsi="Times New Roman" w:cs="Times New Roman"/>
          <w:sz w:val="24"/>
          <w:szCs w:val="24"/>
        </w:rPr>
        <w:t>term gendered outcomes in the labor market.</w:t>
      </w:r>
    </w:p>
    <w:p w14:paraId="1A0F896A" w14:textId="7D9EB38D" w:rsidR="00773C97" w:rsidRPr="006844B6" w:rsidRDefault="00284E1B" w:rsidP="00284E1B">
      <w:pPr>
        <w:pStyle w:val="ListParagraph"/>
        <w:numPr>
          <w:ilvl w:val="0"/>
          <w:numId w:val="12"/>
        </w:numPr>
        <w:tabs>
          <w:tab w:val="left" w:pos="284"/>
        </w:tabs>
        <w:spacing w:line="480" w:lineRule="auto"/>
        <w:jc w:val="both"/>
        <w:rPr>
          <w:rFonts w:ascii="Times New Roman" w:hAnsi="Times New Roman" w:cs="Times New Roman"/>
          <w:sz w:val="24"/>
          <w:szCs w:val="24"/>
        </w:rPr>
      </w:pPr>
      <w:r w:rsidRPr="006844B6">
        <w:rPr>
          <w:rFonts w:ascii="Times New Roman" w:hAnsi="Times New Roman" w:cs="Times New Roman"/>
          <w:sz w:val="24"/>
          <w:szCs w:val="24"/>
        </w:rPr>
        <w:t xml:space="preserve">Labor Market: </w:t>
      </w:r>
      <w:proofErr w:type="spellStart"/>
      <w:r w:rsidRPr="006844B6">
        <w:rPr>
          <w:rFonts w:ascii="Times New Roman" w:hAnsi="Times New Roman" w:cs="Times New Roman"/>
          <w:sz w:val="24"/>
          <w:szCs w:val="24"/>
        </w:rPr>
        <w:t>Fakih</w:t>
      </w:r>
      <w:proofErr w:type="spellEnd"/>
      <w:r w:rsidRPr="006844B6">
        <w:rPr>
          <w:rFonts w:ascii="Times New Roman" w:hAnsi="Times New Roman" w:cs="Times New Roman"/>
          <w:sz w:val="24"/>
          <w:szCs w:val="24"/>
        </w:rPr>
        <w:t xml:space="preserve"> emphasizes how the labor market is structured to support gendered divisions of labor. Men are</w:t>
      </w:r>
      <w:r w:rsidR="00DC7380">
        <w:rPr>
          <w:rFonts w:ascii="Times New Roman" w:hAnsi="Times New Roman" w:cs="Times New Roman"/>
          <w:sz w:val="24"/>
          <w:szCs w:val="24"/>
        </w:rPr>
        <w:t xml:space="preserve"> typically concentrated in high </w:t>
      </w:r>
      <w:r w:rsidRPr="006844B6">
        <w:rPr>
          <w:rFonts w:ascii="Times New Roman" w:hAnsi="Times New Roman" w:cs="Times New Roman"/>
          <w:sz w:val="24"/>
          <w:szCs w:val="24"/>
        </w:rPr>
        <w:t xml:space="preserve">paying, prestigious, and professional jobs, while women are often funneled </w:t>
      </w:r>
      <w:r w:rsidR="00DC7380">
        <w:rPr>
          <w:rFonts w:ascii="Times New Roman" w:hAnsi="Times New Roman" w:cs="Times New Roman"/>
          <w:sz w:val="24"/>
          <w:szCs w:val="24"/>
        </w:rPr>
        <w:t xml:space="preserve">into lower </w:t>
      </w:r>
      <w:r w:rsidRPr="006844B6">
        <w:rPr>
          <w:rFonts w:ascii="Times New Roman" w:hAnsi="Times New Roman" w:cs="Times New Roman"/>
          <w:sz w:val="24"/>
          <w:szCs w:val="24"/>
        </w:rPr>
        <w:t>wage or undervalued roles, such as domestic work or part-time positions. This division is a key reason why gender inequalities persist. Women’s labor, especially unpaid domestic labor, is often overlooked, while men’s economic contributions are seen as more valuable.</w:t>
      </w:r>
    </w:p>
    <w:p w14:paraId="09D95777" w14:textId="77777777" w:rsidR="00773C97" w:rsidRPr="006844B6" w:rsidRDefault="00284E1B" w:rsidP="00284E1B">
      <w:pPr>
        <w:pStyle w:val="ListParagraph"/>
        <w:numPr>
          <w:ilvl w:val="0"/>
          <w:numId w:val="12"/>
        </w:numPr>
        <w:tabs>
          <w:tab w:val="left" w:pos="284"/>
        </w:tabs>
        <w:spacing w:line="480" w:lineRule="auto"/>
        <w:jc w:val="both"/>
        <w:rPr>
          <w:rFonts w:ascii="Times New Roman" w:hAnsi="Times New Roman" w:cs="Times New Roman"/>
          <w:sz w:val="24"/>
          <w:szCs w:val="24"/>
        </w:rPr>
      </w:pPr>
      <w:r w:rsidRPr="006844B6">
        <w:rPr>
          <w:rFonts w:ascii="Times New Roman" w:hAnsi="Times New Roman" w:cs="Times New Roman"/>
          <w:sz w:val="24"/>
          <w:szCs w:val="24"/>
        </w:rPr>
        <w:t>Government and Legal Systems: Patriarchal structures are often embedded in political and legal systems. Laws may discriminate against women in areas such as property rights, inheritance, voting rights, and even reproductive rights. Cul</w:t>
      </w:r>
      <w:r w:rsidRPr="006844B6">
        <w:rPr>
          <w:rFonts w:ascii="Times New Roman" w:hAnsi="Times New Roman" w:cs="Times New Roman"/>
          <w:sz w:val="24"/>
          <w:szCs w:val="24"/>
        </w:rPr>
        <w:lastRenderedPageBreak/>
        <w:t>tural attitudes about gender roles can influence how laws are created and enforced, further entrenching gender inequality. For example, a legal system that restricts women’s access to property or economic resources can make it harder for women to achieve financial independence.</w:t>
      </w:r>
    </w:p>
    <w:p w14:paraId="221EAFC6" w14:textId="623A95BF" w:rsidR="00773C97" w:rsidRPr="006844B6" w:rsidRDefault="008F7E5A" w:rsidP="008F7E5A">
      <w:pPr>
        <w:pStyle w:val="ListParagraph"/>
        <w:tabs>
          <w:tab w:val="left" w:pos="284"/>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00284E1B" w:rsidRPr="006844B6">
        <w:rPr>
          <w:rFonts w:ascii="Times New Roman" w:hAnsi="Times New Roman" w:cs="Times New Roman"/>
          <w:sz w:val="24"/>
          <w:szCs w:val="24"/>
        </w:rPr>
        <w:t xml:space="preserve">By exploring these social structures, </w:t>
      </w:r>
      <w:proofErr w:type="spellStart"/>
      <w:r w:rsidR="00284E1B" w:rsidRPr="006844B6">
        <w:rPr>
          <w:rFonts w:ascii="Times New Roman" w:hAnsi="Times New Roman" w:cs="Times New Roman"/>
          <w:sz w:val="24"/>
          <w:szCs w:val="24"/>
        </w:rPr>
        <w:t>Fakih</w:t>
      </w:r>
      <w:proofErr w:type="spellEnd"/>
      <w:r w:rsidR="00284E1B" w:rsidRPr="006844B6">
        <w:rPr>
          <w:rFonts w:ascii="Times New Roman" w:hAnsi="Times New Roman" w:cs="Times New Roman"/>
          <w:sz w:val="24"/>
          <w:szCs w:val="24"/>
        </w:rPr>
        <w:t xml:space="preserve"> shows how the roles and responsibilities assigned to men and women are not natural or biological but socially constructed and reinforced by these institutional frameworks.</w:t>
      </w:r>
    </w:p>
    <w:p w14:paraId="339B5DD5" w14:textId="4E5432DF" w:rsidR="00773C97" w:rsidRPr="006844B6" w:rsidRDefault="006C2B3C" w:rsidP="00284E1B">
      <w:pPr>
        <w:tabs>
          <w:tab w:val="left" w:pos="284"/>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773C97" w:rsidRPr="006844B6">
        <w:rPr>
          <w:rFonts w:ascii="Times New Roman" w:hAnsi="Times New Roman" w:cs="Times New Roman"/>
          <w:sz w:val="24"/>
          <w:szCs w:val="24"/>
        </w:rPr>
        <w:t xml:space="preserve">2. </w:t>
      </w:r>
      <w:r w:rsidR="00284E1B" w:rsidRPr="006844B6">
        <w:rPr>
          <w:rFonts w:ascii="Times New Roman" w:hAnsi="Times New Roman" w:cs="Times New Roman"/>
          <w:sz w:val="24"/>
          <w:szCs w:val="24"/>
        </w:rPr>
        <w:t>Patriarchy and Control</w:t>
      </w:r>
    </w:p>
    <w:p w14:paraId="03A7F688" w14:textId="064FEACE" w:rsidR="00773C97" w:rsidRPr="006844B6" w:rsidRDefault="006C2B3C" w:rsidP="008F7E5A">
      <w:pPr>
        <w:tabs>
          <w:tab w:val="left" w:pos="284"/>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proofErr w:type="spellStart"/>
      <w:r w:rsidR="00284E1B" w:rsidRPr="006844B6">
        <w:rPr>
          <w:rFonts w:ascii="Times New Roman" w:hAnsi="Times New Roman" w:cs="Times New Roman"/>
          <w:sz w:val="24"/>
          <w:szCs w:val="24"/>
        </w:rPr>
        <w:t>Fakih</w:t>
      </w:r>
      <w:proofErr w:type="spellEnd"/>
      <w:r w:rsidR="00284E1B" w:rsidRPr="006844B6">
        <w:rPr>
          <w:rFonts w:ascii="Times New Roman" w:hAnsi="Times New Roman" w:cs="Times New Roman"/>
          <w:sz w:val="24"/>
          <w:szCs w:val="24"/>
        </w:rPr>
        <w:t xml:space="preserve"> identifies patriarchy as a foundational system that sustains gender inequality. Patriarchy refers to a social system where</w:t>
      </w:r>
      <w:r w:rsidR="00DC7380">
        <w:rPr>
          <w:rFonts w:ascii="Times New Roman" w:hAnsi="Times New Roman" w:cs="Times New Roman"/>
          <w:sz w:val="24"/>
          <w:szCs w:val="24"/>
        </w:rPr>
        <w:t xml:space="preserve"> power, authority, and decision </w:t>
      </w:r>
      <w:r w:rsidR="00284E1B" w:rsidRPr="006844B6">
        <w:rPr>
          <w:rFonts w:ascii="Times New Roman" w:hAnsi="Times New Roman" w:cs="Times New Roman"/>
          <w:sz w:val="24"/>
          <w:szCs w:val="24"/>
        </w:rPr>
        <w:t>making are predominantly held by men. This system prioritizes male dominance in both private (within families and personal relationships) and public spheres (in workplaces,</w:t>
      </w:r>
      <w:r w:rsidR="00773C97" w:rsidRPr="006844B6">
        <w:rPr>
          <w:rFonts w:ascii="Times New Roman" w:hAnsi="Times New Roman" w:cs="Times New Roman"/>
          <w:sz w:val="24"/>
          <w:szCs w:val="24"/>
        </w:rPr>
        <w:t xml:space="preserve"> government, and institutions).</w:t>
      </w:r>
    </w:p>
    <w:p w14:paraId="60BD7F51" w14:textId="77777777" w:rsidR="00773C97" w:rsidRPr="006844B6" w:rsidRDefault="00284E1B" w:rsidP="006C2B3C">
      <w:pPr>
        <w:pStyle w:val="ListParagraph"/>
        <w:numPr>
          <w:ilvl w:val="0"/>
          <w:numId w:val="12"/>
        </w:numPr>
        <w:tabs>
          <w:tab w:val="left" w:pos="284"/>
        </w:tabs>
        <w:spacing w:line="480" w:lineRule="auto"/>
        <w:jc w:val="both"/>
        <w:rPr>
          <w:rFonts w:ascii="Times New Roman" w:hAnsi="Times New Roman" w:cs="Times New Roman"/>
          <w:sz w:val="24"/>
          <w:szCs w:val="24"/>
        </w:rPr>
      </w:pPr>
      <w:r w:rsidRPr="006844B6">
        <w:rPr>
          <w:rFonts w:ascii="Times New Roman" w:hAnsi="Times New Roman" w:cs="Times New Roman"/>
          <w:sz w:val="24"/>
          <w:szCs w:val="24"/>
        </w:rPr>
        <w:t xml:space="preserve">Cultural Norms: Patriarchal control is reinforced through cultural norms and beliefs. For instance, women are often expected to fulfill nurturing roles, while </w:t>
      </w:r>
      <w:r w:rsidRPr="006844B6">
        <w:rPr>
          <w:rFonts w:ascii="Times New Roman" w:hAnsi="Times New Roman" w:cs="Times New Roman"/>
          <w:sz w:val="24"/>
          <w:szCs w:val="24"/>
        </w:rPr>
        <w:lastRenderedPageBreak/>
        <w:t>men are expected to be the providers and protectors. These ingrained beliefs perpetuate gendered divisions of labor and power.</w:t>
      </w:r>
    </w:p>
    <w:p w14:paraId="7FFABD77" w14:textId="77777777" w:rsidR="00773C97" w:rsidRPr="006844B6" w:rsidRDefault="00284E1B" w:rsidP="00284E1B">
      <w:pPr>
        <w:pStyle w:val="ListParagraph"/>
        <w:numPr>
          <w:ilvl w:val="0"/>
          <w:numId w:val="12"/>
        </w:numPr>
        <w:tabs>
          <w:tab w:val="left" w:pos="284"/>
        </w:tabs>
        <w:spacing w:line="480" w:lineRule="auto"/>
        <w:jc w:val="both"/>
        <w:rPr>
          <w:rFonts w:ascii="Times New Roman" w:hAnsi="Times New Roman" w:cs="Times New Roman"/>
          <w:sz w:val="24"/>
          <w:szCs w:val="24"/>
        </w:rPr>
      </w:pPr>
      <w:r w:rsidRPr="006844B6">
        <w:rPr>
          <w:rFonts w:ascii="Times New Roman" w:hAnsi="Times New Roman" w:cs="Times New Roman"/>
          <w:sz w:val="24"/>
          <w:szCs w:val="24"/>
        </w:rPr>
        <w:t>Socialization Practices: From childhood, individuals are socialized into these roles. Boys and girls are taught what is considered appropriate behavior for their gender, reinforcing the idea that men are inherently suited for leadership and public roles, while women are better suited for domestic and caregiving duties.</w:t>
      </w:r>
    </w:p>
    <w:p w14:paraId="08E857F8" w14:textId="2B7808B8" w:rsidR="00773C97" w:rsidRPr="006844B6" w:rsidRDefault="00284E1B" w:rsidP="00284E1B">
      <w:pPr>
        <w:pStyle w:val="ListParagraph"/>
        <w:numPr>
          <w:ilvl w:val="0"/>
          <w:numId w:val="12"/>
        </w:numPr>
        <w:tabs>
          <w:tab w:val="left" w:pos="284"/>
        </w:tabs>
        <w:spacing w:line="480" w:lineRule="auto"/>
        <w:jc w:val="both"/>
        <w:rPr>
          <w:rFonts w:ascii="Times New Roman" w:hAnsi="Times New Roman" w:cs="Times New Roman"/>
          <w:sz w:val="24"/>
          <w:szCs w:val="24"/>
        </w:rPr>
      </w:pPr>
      <w:r w:rsidRPr="006844B6">
        <w:rPr>
          <w:rFonts w:ascii="Times New Roman" w:hAnsi="Times New Roman" w:cs="Times New Roman"/>
          <w:sz w:val="24"/>
          <w:szCs w:val="24"/>
        </w:rPr>
        <w:t>Control over Women’s Autonomy: Patriarchal values lim</w:t>
      </w:r>
      <w:r w:rsidR="00DC7380">
        <w:rPr>
          <w:rFonts w:ascii="Times New Roman" w:hAnsi="Times New Roman" w:cs="Times New Roman"/>
          <w:sz w:val="24"/>
          <w:szCs w:val="24"/>
        </w:rPr>
        <w:t xml:space="preserve">it women’s autonomy in decision </w:t>
      </w:r>
      <w:r w:rsidRPr="006844B6">
        <w:rPr>
          <w:rFonts w:ascii="Times New Roman" w:hAnsi="Times New Roman" w:cs="Times New Roman"/>
          <w:sz w:val="24"/>
          <w:szCs w:val="24"/>
        </w:rPr>
        <w:t>making, both within the family and in broader society. This control extends to restricting women’s economic independence, personal choices (such as reproductive rights), and participation in governance or leadership.</w:t>
      </w:r>
    </w:p>
    <w:p w14:paraId="75077AE6" w14:textId="09096A9A" w:rsidR="00773C97" w:rsidRPr="006844B6" w:rsidRDefault="006C2B3C" w:rsidP="006C2B3C">
      <w:pPr>
        <w:tabs>
          <w:tab w:val="left" w:pos="284"/>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proofErr w:type="spellStart"/>
      <w:r w:rsidR="00284E1B" w:rsidRPr="006844B6">
        <w:rPr>
          <w:rFonts w:ascii="Times New Roman" w:hAnsi="Times New Roman" w:cs="Times New Roman"/>
          <w:sz w:val="24"/>
          <w:szCs w:val="24"/>
        </w:rPr>
        <w:t>Fakih’s</w:t>
      </w:r>
      <w:proofErr w:type="spellEnd"/>
      <w:r w:rsidR="00284E1B" w:rsidRPr="006844B6">
        <w:rPr>
          <w:rFonts w:ascii="Times New Roman" w:hAnsi="Times New Roman" w:cs="Times New Roman"/>
          <w:sz w:val="24"/>
          <w:szCs w:val="24"/>
        </w:rPr>
        <w:t xml:space="preserve"> theory points out that patriarchy is not just about individual attitudes or behaviors but about systemic control that enforces male dominance and female subordination, often through cultural, legal, and political means.</w:t>
      </w:r>
    </w:p>
    <w:p w14:paraId="1D90D9F3" w14:textId="44688C55" w:rsidR="00773C97" w:rsidRPr="006844B6" w:rsidRDefault="008F7E5A" w:rsidP="00773C97">
      <w:pPr>
        <w:tabs>
          <w:tab w:val="left" w:pos="284"/>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84E1B" w:rsidRPr="006844B6">
        <w:rPr>
          <w:rFonts w:ascii="Times New Roman" w:hAnsi="Times New Roman" w:cs="Times New Roman"/>
          <w:sz w:val="24"/>
          <w:szCs w:val="24"/>
        </w:rPr>
        <w:t xml:space="preserve">3. </w:t>
      </w:r>
      <w:proofErr w:type="spellStart"/>
      <w:r w:rsidR="00284E1B" w:rsidRPr="006844B6">
        <w:rPr>
          <w:rFonts w:ascii="Times New Roman" w:hAnsi="Times New Roman" w:cs="Times New Roman"/>
          <w:sz w:val="24"/>
          <w:szCs w:val="24"/>
        </w:rPr>
        <w:t>Intersectionality</w:t>
      </w:r>
      <w:proofErr w:type="spellEnd"/>
    </w:p>
    <w:p w14:paraId="6B44398D" w14:textId="46571383" w:rsidR="00773C97" w:rsidRPr="006844B6" w:rsidRDefault="008F7E5A" w:rsidP="008F7E5A">
      <w:pPr>
        <w:tabs>
          <w:tab w:val="left" w:pos="284"/>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ab/>
      </w:r>
      <w:proofErr w:type="spellStart"/>
      <w:r w:rsidR="00284E1B" w:rsidRPr="006844B6">
        <w:rPr>
          <w:rFonts w:ascii="Times New Roman" w:hAnsi="Times New Roman" w:cs="Times New Roman"/>
          <w:sz w:val="24"/>
          <w:szCs w:val="24"/>
        </w:rPr>
        <w:t>Fakih's</w:t>
      </w:r>
      <w:proofErr w:type="spellEnd"/>
      <w:r w:rsidR="00284E1B" w:rsidRPr="006844B6">
        <w:rPr>
          <w:rFonts w:ascii="Times New Roman" w:hAnsi="Times New Roman" w:cs="Times New Roman"/>
          <w:sz w:val="24"/>
          <w:szCs w:val="24"/>
        </w:rPr>
        <w:t xml:space="preserve"> </w:t>
      </w:r>
      <w:proofErr w:type="spellStart"/>
      <w:r w:rsidR="00284E1B" w:rsidRPr="006844B6">
        <w:rPr>
          <w:rFonts w:ascii="Times New Roman" w:hAnsi="Times New Roman" w:cs="Times New Roman"/>
          <w:sz w:val="24"/>
          <w:szCs w:val="24"/>
        </w:rPr>
        <w:t>intersectionality</w:t>
      </w:r>
      <w:proofErr w:type="spellEnd"/>
      <w:r w:rsidR="00284E1B" w:rsidRPr="006844B6">
        <w:rPr>
          <w:rFonts w:ascii="Times New Roman" w:hAnsi="Times New Roman" w:cs="Times New Roman"/>
          <w:sz w:val="24"/>
          <w:szCs w:val="24"/>
        </w:rPr>
        <w:t xml:space="preserve"> approach highlights that gender inequality is not experienced uniformly by all individuals, but is shaped by the intersection of multiple social identities such as class, race, ethnicity, and sexual orientation</w:t>
      </w:r>
      <w:r w:rsidR="00773C97" w:rsidRPr="006844B6">
        <w:rPr>
          <w:rFonts w:ascii="Times New Roman" w:hAnsi="Times New Roman" w:cs="Times New Roman"/>
          <w:sz w:val="24"/>
          <w:szCs w:val="24"/>
        </w:rPr>
        <w:t>.</w:t>
      </w:r>
    </w:p>
    <w:p w14:paraId="19FBACEC" w14:textId="6304FC1D" w:rsidR="00773C97" w:rsidRPr="006844B6" w:rsidRDefault="00DC7380" w:rsidP="00284E1B">
      <w:pPr>
        <w:pStyle w:val="ListParagraph"/>
        <w:numPr>
          <w:ilvl w:val="0"/>
          <w:numId w:val="12"/>
        </w:numPr>
        <w:tabs>
          <w:tab w:val="left" w:pos="284"/>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For example, a white, middle </w:t>
      </w:r>
      <w:r w:rsidR="00284E1B" w:rsidRPr="006844B6">
        <w:rPr>
          <w:rFonts w:ascii="Times New Roman" w:hAnsi="Times New Roman" w:cs="Times New Roman"/>
          <w:sz w:val="24"/>
          <w:szCs w:val="24"/>
        </w:rPr>
        <w:t>class woman may experience gender inequa</w:t>
      </w:r>
      <w:r>
        <w:rPr>
          <w:rFonts w:ascii="Times New Roman" w:hAnsi="Times New Roman" w:cs="Times New Roman"/>
          <w:sz w:val="24"/>
          <w:szCs w:val="24"/>
        </w:rPr>
        <w:t xml:space="preserve">lity differently than a working </w:t>
      </w:r>
      <w:r w:rsidR="00284E1B" w:rsidRPr="006844B6">
        <w:rPr>
          <w:rFonts w:ascii="Times New Roman" w:hAnsi="Times New Roman" w:cs="Times New Roman"/>
          <w:sz w:val="24"/>
          <w:szCs w:val="24"/>
        </w:rPr>
        <w:t xml:space="preserve">class woman of color. The privileges that come with race or class can either amplify or mitigate the </w:t>
      </w:r>
      <w:r>
        <w:rPr>
          <w:rFonts w:ascii="Times New Roman" w:hAnsi="Times New Roman" w:cs="Times New Roman"/>
          <w:sz w:val="24"/>
          <w:szCs w:val="24"/>
        </w:rPr>
        <w:t xml:space="preserve">impacts of gender </w:t>
      </w:r>
      <w:r w:rsidR="00284E1B" w:rsidRPr="006844B6">
        <w:rPr>
          <w:rFonts w:ascii="Times New Roman" w:hAnsi="Times New Roman" w:cs="Times New Roman"/>
          <w:sz w:val="24"/>
          <w:szCs w:val="24"/>
        </w:rPr>
        <w:t>based discrimination. Therefore, gender inequality cannot be fully understood without considering how these intersecting factors compound or alter its effects.</w:t>
      </w:r>
    </w:p>
    <w:p w14:paraId="32B54CB8" w14:textId="77777777" w:rsidR="00773C97" w:rsidRPr="006844B6" w:rsidRDefault="00284E1B" w:rsidP="00284E1B">
      <w:pPr>
        <w:pStyle w:val="ListParagraph"/>
        <w:numPr>
          <w:ilvl w:val="0"/>
          <w:numId w:val="12"/>
        </w:numPr>
        <w:tabs>
          <w:tab w:val="left" w:pos="284"/>
        </w:tabs>
        <w:spacing w:line="480" w:lineRule="auto"/>
        <w:jc w:val="both"/>
        <w:rPr>
          <w:rFonts w:ascii="Times New Roman" w:hAnsi="Times New Roman" w:cs="Times New Roman"/>
          <w:sz w:val="24"/>
          <w:szCs w:val="24"/>
        </w:rPr>
      </w:pPr>
      <w:r w:rsidRPr="006844B6">
        <w:rPr>
          <w:rFonts w:ascii="Times New Roman" w:hAnsi="Times New Roman" w:cs="Times New Roman"/>
          <w:sz w:val="24"/>
          <w:szCs w:val="24"/>
        </w:rPr>
        <w:t xml:space="preserve">Class, Race, and Gender: </w:t>
      </w:r>
      <w:proofErr w:type="spellStart"/>
      <w:r w:rsidRPr="006844B6">
        <w:rPr>
          <w:rFonts w:ascii="Times New Roman" w:hAnsi="Times New Roman" w:cs="Times New Roman"/>
          <w:sz w:val="24"/>
          <w:szCs w:val="24"/>
        </w:rPr>
        <w:t>Intersectionality</w:t>
      </w:r>
      <w:proofErr w:type="spellEnd"/>
      <w:r w:rsidRPr="006844B6">
        <w:rPr>
          <w:rFonts w:ascii="Times New Roman" w:hAnsi="Times New Roman" w:cs="Times New Roman"/>
          <w:sz w:val="24"/>
          <w:szCs w:val="24"/>
        </w:rPr>
        <w:t xml:space="preserve"> helps us understand that gender inequality is not simply about being male or female but is also shaped by the ways race, class, and ethnicity influence one's experiences. Women who belong to marginalized racial or ethnic groups often face compounded layers of oppression that white women or men may not experience.</w:t>
      </w:r>
    </w:p>
    <w:p w14:paraId="675AED37" w14:textId="1CFD1EA6" w:rsidR="00284E1B" w:rsidRPr="006844B6" w:rsidRDefault="008F7E5A" w:rsidP="008F7E5A">
      <w:pPr>
        <w:tabs>
          <w:tab w:val="left" w:pos="284"/>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ab/>
      </w:r>
      <w:proofErr w:type="spellStart"/>
      <w:r w:rsidR="00284E1B" w:rsidRPr="006844B6">
        <w:rPr>
          <w:rFonts w:ascii="Times New Roman" w:hAnsi="Times New Roman" w:cs="Times New Roman"/>
          <w:sz w:val="24"/>
          <w:szCs w:val="24"/>
        </w:rPr>
        <w:t>Fakih’s</w:t>
      </w:r>
      <w:proofErr w:type="spellEnd"/>
      <w:r w:rsidR="00284E1B" w:rsidRPr="006844B6">
        <w:rPr>
          <w:rFonts w:ascii="Times New Roman" w:hAnsi="Times New Roman" w:cs="Times New Roman"/>
          <w:sz w:val="24"/>
          <w:szCs w:val="24"/>
        </w:rPr>
        <w:t xml:space="preserve"> </w:t>
      </w:r>
      <w:proofErr w:type="spellStart"/>
      <w:r w:rsidR="00284E1B" w:rsidRPr="006844B6">
        <w:rPr>
          <w:rFonts w:ascii="Times New Roman" w:hAnsi="Times New Roman" w:cs="Times New Roman"/>
          <w:sz w:val="24"/>
          <w:szCs w:val="24"/>
        </w:rPr>
        <w:t>intersectionality</w:t>
      </w:r>
      <w:proofErr w:type="spellEnd"/>
      <w:r w:rsidR="00284E1B" w:rsidRPr="006844B6">
        <w:rPr>
          <w:rFonts w:ascii="Times New Roman" w:hAnsi="Times New Roman" w:cs="Times New Roman"/>
          <w:sz w:val="24"/>
          <w:szCs w:val="24"/>
        </w:rPr>
        <w:t xml:space="preserve"> approach urges a deeper understanding of gender inequality by considering the diversity of experiences based on these overlapping social factors.</w:t>
      </w:r>
    </w:p>
    <w:p w14:paraId="76FA7F00" w14:textId="107A1457" w:rsidR="00284E1B" w:rsidRPr="006844B6" w:rsidRDefault="008F7E5A" w:rsidP="00284E1B">
      <w:pPr>
        <w:tabs>
          <w:tab w:val="left" w:pos="284"/>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84E1B" w:rsidRPr="006844B6">
        <w:rPr>
          <w:rFonts w:ascii="Times New Roman" w:hAnsi="Times New Roman" w:cs="Times New Roman"/>
          <w:sz w:val="24"/>
          <w:szCs w:val="24"/>
        </w:rPr>
        <w:t>4. Power and Economic Inequality</w:t>
      </w:r>
    </w:p>
    <w:p w14:paraId="2EF387AF" w14:textId="17B87B70" w:rsidR="00773C97" w:rsidRPr="006844B6" w:rsidRDefault="008F7E5A" w:rsidP="008F7E5A">
      <w:pPr>
        <w:tabs>
          <w:tab w:val="left" w:pos="284"/>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proofErr w:type="spellStart"/>
      <w:r w:rsidR="00284E1B" w:rsidRPr="006844B6">
        <w:rPr>
          <w:rFonts w:ascii="Times New Roman" w:hAnsi="Times New Roman" w:cs="Times New Roman"/>
          <w:sz w:val="24"/>
          <w:szCs w:val="24"/>
        </w:rPr>
        <w:t>Fakih</w:t>
      </w:r>
      <w:proofErr w:type="spellEnd"/>
      <w:r w:rsidR="00284E1B" w:rsidRPr="006844B6">
        <w:rPr>
          <w:rFonts w:ascii="Times New Roman" w:hAnsi="Times New Roman" w:cs="Times New Roman"/>
          <w:sz w:val="24"/>
          <w:szCs w:val="24"/>
        </w:rPr>
        <w:t xml:space="preserve"> argues that economic inequality is a central feature of gender inequality. This focus on economic structures emphasizes how women, particularly in traditional societies, are often relegated to unpaid domestic </w:t>
      </w:r>
      <w:r w:rsidR="00DC7380">
        <w:rPr>
          <w:rFonts w:ascii="Times New Roman" w:hAnsi="Times New Roman" w:cs="Times New Roman"/>
          <w:sz w:val="24"/>
          <w:szCs w:val="24"/>
        </w:rPr>
        <w:t xml:space="preserve">labor or low </w:t>
      </w:r>
      <w:r w:rsidR="00284E1B" w:rsidRPr="006844B6">
        <w:rPr>
          <w:rFonts w:ascii="Times New Roman" w:hAnsi="Times New Roman" w:cs="Times New Roman"/>
          <w:sz w:val="24"/>
          <w:szCs w:val="24"/>
        </w:rPr>
        <w:t xml:space="preserve">wage </w:t>
      </w:r>
      <w:r w:rsidR="00DC7380">
        <w:rPr>
          <w:rFonts w:ascii="Times New Roman" w:hAnsi="Times New Roman" w:cs="Times New Roman"/>
          <w:sz w:val="24"/>
          <w:szCs w:val="24"/>
        </w:rPr>
        <w:t xml:space="preserve">jobs, while men dominate higher </w:t>
      </w:r>
      <w:r w:rsidR="00284E1B" w:rsidRPr="006844B6">
        <w:rPr>
          <w:rFonts w:ascii="Times New Roman" w:hAnsi="Times New Roman" w:cs="Times New Roman"/>
          <w:sz w:val="24"/>
          <w:szCs w:val="24"/>
        </w:rPr>
        <w:t>pay</w:t>
      </w:r>
      <w:r w:rsidR="00773C97" w:rsidRPr="006844B6">
        <w:rPr>
          <w:rFonts w:ascii="Times New Roman" w:hAnsi="Times New Roman" w:cs="Times New Roman"/>
          <w:sz w:val="24"/>
          <w:szCs w:val="24"/>
        </w:rPr>
        <w:t>ing and more prestigious roles.</w:t>
      </w:r>
    </w:p>
    <w:p w14:paraId="11DB78C3" w14:textId="77777777" w:rsidR="00773C97" w:rsidRPr="006844B6" w:rsidRDefault="00284E1B" w:rsidP="00284E1B">
      <w:pPr>
        <w:pStyle w:val="ListParagraph"/>
        <w:numPr>
          <w:ilvl w:val="0"/>
          <w:numId w:val="12"/>
        </w:numPr>
        <w:tabs>
          <w:tab w:val="left" w:pos="284"/>
        </w:tabs>
        <w:spacing w:line="480" w:lineRule="auto"/>
        <w:jc w:val="both"/>
        <w:rPr>
          <w:rFonts w:ascii="Times New Roman" w:hAnsi="Times New Roman" w:cs="Times New Roman"/>
          <w:sz w:val="24"/>
          <w:szCs w:val="24"/>
        </w:rPr>
      </w:pPr>
      <w:r w:rsidRPr="006844B6">
        <w:rPr>
          <w:rFonts w:ascii="Times New Roman" w:hAnsi="Times New Roman" w:cs="Times New Roman"/>
          <w:sz w:val="24"/>
          <w:szCs w:val="24"/>
        </w:rPr>
        <w:t>Gendered Labor Division: Women are often expected to perform unpaid caregiving work, such as raising children and maintaining the household. This unpaid labor is not only undervalued but often invisible in the eyes of society, even though it sustains the entire economy by allowing men to participate in paid work.</w:t>
      </w:r>
    </w:p>
    <w:p w14:paraId="67C9B897" w14:textId="77777777" w:rsidR="00773C97" w:rsidRPr="006844B6" w:rsidRDefault="00284E1B" w:rsidP="00284E1B">
      <w:pPr>
        <w:pStyle w:val="ListParagraph"/>
        <w:numPr>
          <w:ilvl w:val="0"/>
          <w:numId w:val="12"/>
        </w:numPr>
        <w:tabs>
          <w:tab w:val="left" w:pos="284"/>
        </w:tabs>
        <w:spacing w:line="480" w:lineRule="auto"/>
        <w:jc w:val="both"/>
        <w:rPr>
          <w:rFonts w:ascii="Times New Roman" w:hAnsi="Times New Roman" w:cs="Times New Roman"/>
          <w:sz w:val="24"/>
          <w:szCs w:val="24"/>
        </w:rPr>
      </w:pPr>
      <w:r w:rsidRPr="006844B6">
        <w:rPr>
          <w:rFonts w:ascii="Times New Roman" w:hAnsi="Times New Roman" w:cs="Times New Roman"/>
          <w:sz w:val="24"/>
          <w:szCs w:val="24"/>
        </w:rPr>
        <w:lastRenderedPageBreak/>
        <w:t>Wage Gaps: When women do work outside the home, they often face a wage gap, being paid less than men for similar jobs. Additionally, women may encounter a glass ceiling in professional careers, where they can’t ascend to top positions or leadership roles due to gendered expectations and biases in the workplace.</w:t>
      </w:r>
    </w:p>
    <w:p w14:paraId="4DCD659C" w14:textId="0603EB69" w:rsidR="00284E1B" w:rsidRPr="006844B6" w:rsidRDefault="00284E1B" w:rsidP="00284E1B">
      <w:pPr>
        <w:pStyle w:val="ListParagraph"/>
        <w:numPr>
          <w:ilvl w:val="0"/>
          <w:numId w:val="12"/>
        </w:numPr>
        <w:tabs>
          <w:tab w:val="left" w:pos="284"/>
        </w:tabs>
        <w:spacing w:line="480" w:lineRule="auto"/>
        <w:jc w:val="both"/>
        <w:rPr>
          <w:rFonts w:ascii="Times New Roman" w:hAnsi="Times New Roman" w:cs="Times New Roman"/>
          <w:sz w:val="24"/>
          <w:szCs w:val="24"/>
        </w:rPr>
      </w:pPr>
      <w:r w:rsidRPr="006844B6">
        <w:rPr>
          <w:rFonts w:ascii="Times New Roman" w:hAnsi="Times New Roman" w:cs="Times New Roman"/>
          <w:sz w:val="24"/>
          <w:szCs w:val="24"/>
        </w:rPr>
        <w:t xml:space="preserve">Economic Dependence: </w:t>
      </w:r>
      <w:proofErr w:type="spellStart"/>
      <w:r w:rsidRPr="006844B6">
        <w:rPr>
          <w:rFonts w:ascii="Times New Roman" w:hAnsi="Times New Roman" w:cs="Times New Roman"/>
          <w:sz w:val="24"/>
          <w:szCs w:val="24"/>
        </w:rPr>
        <w:t>Fakih</w:t>
      </w:r>
      <w:proofErr w:type="spellEnd"/>
      <w:r w:rsidRPr="006844B6">
        <w:rPr>
          <w:rFonts w:ascii="Times New Roman" w:hAnsi="Times New Roman" w:cs="Times New Roman"/>
          <w:sz w:val="24"/>
          <w:szCs w:val="24"/>
        </w:rPr>
        <w:t xml:space="preserve"> emphasizes that economic dependence on men reinforces power imbalances. Women’s economic dependency limits their personal freedom and control over their own lives. It also places women in a vulnerable position within relationships, making it harder to challenge gender norms or leave abusive situations.</w:t>
      </w:r>
    </w:p>
    <w:p w14:paraId="5BBFE49E" w14:textId="253DB3F7" w:rsidR="00284E1B" w:rsidRDefault="008F7E5A" w:rsidP="008F7E5A">
      <w:pPr>
        <w:tabs>
          <w:tab w:val="left" w:pos="284"/>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proofErr w:type="spellStart"/>
      <w:r w:rsidR="00284E1B" w:rsidRPr="006844B6">
        <w:rPr>
          <w:rFonts w:ascii="Times New Roman" w:hAnsi="Times New Roman" w:cs="Times New Roman"/>
          <w:sz w:val="24"/>
          <w:szCs w:val="24"/>
        </w:rPr>
        <w:t>Fakih’s</w:t>
      </w:r>
      <w:proofErr w:type="spellEnd"/>
      <w:r w:rsidR="00284E1B" w:rsidRPr="006844B6">
        <w:rPr>
          <w:rFonts w:ascii="Times New Roman" w:hAnsi="Times New Roman" w:cs="Times New Roman"/>
          <w:sz w:val="24"/>
          <w:szCs w:val="24"/>
        </w:rPr>
        <w:t xml:space="preserve"> theory asserts that economic inequality reinforces gendered power imbalances, which keeps women subordinate and dependent on men both in the family and in society.</w:t>
      </w:r>
    </w:p>
    <w:p w14:paraId="17CAEA96" w14:textId="77777777" w:rsidR="007B08DA" w:rsidRPr="006844B6" w:rsidRDefault="007B08DA" w:rsidP="008F7E5A">
      <w:pPr>
        <w:tabs>
          <w:tab w:val="left" w:pos="284"/>
        </w:tabs>
        <w:spacing w:line="480" w:lineRule="auto"/>
        <w:ind w:left="1080"/>
        <w:jc w:val="both"/>
        <w:rPr>
          <w:rFonts w:ascii="Times New Roman" w:hAnsi="Times New Roman" w:cs="Times New Roman"/>
          <w:sz w:val="24"/>
          <w:szCs w:val="24"/>
        </w:rPr>
      </w:pPr>
    </w:p>
    <w:p w14:paraId="7E8D8FC7" w14:textId="378D2A68" w:rsidR="00284E1B" w:rsidRPr="006844B6" w:rsidRDefault="008F7E5A" w:rsidP="00284E1B">
      <w:pPr>
        <w:tabs>
          <w:tab w:val="left" w:pos="284"/>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84E1B" w:rsidRPr="006844B6">
        <w:rPr>
          <w:rFonts w:ascii="Times New Roman" w:hAnsi="Times New Roman" w:cs="Times New Roman"/>
          <w:sz w:val="24"/>
          <w:szCs w:val="24"/>
        </w:rPr>
        <w:t>5. Cultural and Ideological Factors</w:t>
      </w:r>
    </w:p>
    <w:p w14:paraId="63DA9EBE" w14:textId="327FCFE0" w:rsidR="00284E1B" w:rsidRPr="006844B6" w:rsidRDefault="008F7E5A" w:rsidP="008F7E5A">
      <w:pPr>
        <w:tabs>
          <w:tab w:val="left" w:pos="284"/>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ab/>
      </w:r>
      <w:proofErr w:type="spellStart"/>
      <w:r w:rsidR="00284E1B" w:rsidRPr="006844B6">
        <w:rPr>
          <w:rFonts w:ascii="Times New Roman" w:hAnsi="Times New Roman" w:cs="Times New Roman"/>
          <w:sz w:val="24"/>
          <w:szCs w:val="24"/>
        </w:rPr>
        <w:t>Fakih</w:t>
      </w:r>
      <w:proofErr w:type="spellEnd"/>
      <w:r w:rsidR="00284E1B" w:rsidRPr="006844B6">
        <w:rPr>
          <w:rFonts w:ascii="Times New Roman" w:hAnsi="Times New Roman" w:cs="Times New Roman"/>
          <w:sz w:val="24"/>
          <w:szCs w:val="24"/>
        </w:rPr>
        <w:t xml:space="preserve"> also focuses on how cultural and ideological factors shape and sustain gender inequality. Cultural narratives, media representations, and traditional beliefs play a key role in maintaining gen</w:t>
      </w:r>
      <w:r w:rsidR="00773C97" w:rsidRPr="006844B6">
        <w:rPr>
          <w:rFonts w:ascii="Times New Roman" w:hAnsi="Times New Roman" w:cs="Times New Roman"/>
          <w:sz w:val="24"/>
          <w:szCs w:val="24"/>
        </w:rPr>
        <w:t>der stereotypes and inequality.</w:t>
      </w:r>
    </w:p>
    <w:p w14:paraId="127C33C6" w14:textId="47F0C2B5" w:rsidR="00773C97" w:rsidRPr="006844B6" w:rsidRDefault="00284E1B" w:rsidP="00284E1B">
      <w:pPr>
        <w:pStyle w:val="ListParagraph"/>
        <w:numPr>
          <w:ilvl w:val="0"/>
          <w:numId w:val="12"/>
        </w:numPr>
        <w:tabs>
          <w:tab w:val="left" w:pos="284"/>
        </w:tabs>
        <w:spacing w:line="480" w:lineRule="auto"/>
        <w:jc w:val="both"/>
        <w:rPr>
          <w:rFonts w:ascii="Times New Roman" w:hAnsi="Times New Roman" w:cs="Times New Roman"/>
          <w:sz w:val="24"/>
          <w:szCs w:val="24"/>
        </w:rPr>
      </w:pPr>
      <w:r w:rsidRPr="006844B6">
        <w:rPr>
          <w:rFonts w:ascii="Times New Roman" w:hAnsi="Times New Roman" w:cs="Times New Roman"/>
          <w:sz w:val="24"/>
          <w:szCs w:val="24"/>
        </w:rPr>
        <w:t>Media and Cultural Representations: The way men and w</w:t>
      </w:r>
      <w:r w:rsidR="00DC7380">
        <w:rPr>
          <w:rFonts w:ascii="Times New Roman" w:hAnsi="Times New Roman" w:cs="Times New Roman"/>
          <w:sz w:val="24"/>
          <w:szCs w:val="24"/>
        </w:rPr>
        <w:t xml:space="preserve">omen are portrayed in the media </w:t>
      </w:r>
      <w:r w:rsidRPr="006844B6">
        <w:rPr>
          <w:rFonts w:ascii="Times New Roman" w:hAnsi="Times New Roman" w:cs="Times New Roman"/>
          <w:sz w:val="24"/>
          <w:szCs w:val="24"/>
        </w:rPr>
        <w:t>whether in films, advertiseme</w:t>
      </w:r>
      <w:r w:rsidR="00DC7380">
        <w:rPr>
          <w:rFonts w:ascii="Times New Roman" w:hAnsi="Times New Roman" w:cs="Times New Roman"/>
          <w:sz w:val="24"/>
          <w:szCs w:val="24"/>
        </w:rPr>
        <w:t xml:space="preserve">nts, or news </w:t>
      </w:r>
      <w:r w:rsidRPr="006844B6">
        <w:rPr>
          <w:rFonts w:ascii="Times New Roman" w:hAnsi="Times New Roman" w:cs="Times New Roman"/>
          <w:sz w:val="24"/>
          <w:szCs w:val="24"/>
        </w:rPr>
        <w:t>often reinforces traditional gender roles. For example, men are often depicted as strong, assertive leaders, while women are shown as passive or supportive figures. These representations influence public perceptions and expectations of gender roles.</w:t>
      </w:r>
    </w:p>
    <w:p w14:paraId="3A62B8E6" w14:textId="200C3B46" w:rsidR="00284E1B" w:rsidRPr="006844B6" w:rsidRDefault="00284E1B" w:rsidP="00284E1B">
      <w:pPr>
        <w:pStyle w:val="ListParagraph"/>
        <w:numPr>
          <w:ilvl w:val="0"/>
          <w:numId w:val="12"/>
        </w:numPr>
        <w:tabs>
          <w:tab w:val="left" w:pos="284"/>
        </w:tabs>
        <w:spacing w:line="480" w:lineRule="auto"/>
        <w:jc w:val="both"/>
        <w:rPr>
          <w:rFonts w:ascii="Times New Roman" w:hAnsi="Times New Roman" w:cs="Times New Roman"/>
          <w:sz w:val="24"/>
          <w:szCs w:val="24"/>
        </w:rPr>
      </w:pPr>
      <w:r w:rsidRPr="006844B6">
        <w:rPr>
          <w:rFonts w:ascii="Times New Roman" w:hAnsi="Times New Roman" w:cs="Times New Roman"/>
          <w:sz w:val="24"/>
          <w:szCs w:val="24"/>
        </w:rPr>
        <w:t>Traditional Beliefs: Many societies hold traditional beliefs about the "natural" roles of men and women. These beliefs often stem from religion, folklore, or historical practices, but they serve to legitimize the existing gender hierarchy and perpetuate gender inequality.</w:t>
      </w:r>
    </w:p>
    <w:p w14:paraId="01E0C28D" w14:textId="4F5CF40B" w:rsidR="00284E1B" w:rsidRPr="006844B6" w:rsidRDefault="00284E1B" w:rsidP="00284E1B">
      <w:pPr>
        <w:tabs>
          <w:tab w:val="left" w:pos="284"/>
        </w:tabs>
        <w:spacing w:line="480" w:lineRule="auto"/>
        <w:jc w:val="both"/>
        <w:rPr>
          <w:rFonts w:ascii="Times New Roman" w:hAnsi="Times New Roman" w:cs="Times New Roman"/>
          <w:sz w:val="24"/>
          <w:szCs w:val="24"/>
        </w:rPr>
      </w:pPr>
      <w:r w:rsidRPr="006844B6">
        <w:rPr>
          <w:rFonts w:ascii="Times New Roman" w:hAnsi="Times New Roman" w:cs="Times New Roman"/>
          <w:sz w:val="24"/>
          <w:szCs w:val="24"/>
        </w:rPr>
        <w:t xml:space="preserve"> </w:t>
      </w:r>
      <w:r w:rsidR="008F7E5A">
        <w:rPr>
          <w:rFonts w:ascii="Times New Roman" w:hAnsi="Times New Roman" w:cs="Times New Roman"/>
          <w:sz w:val="24"/>
          <w:szCs w:val="24"/>
        </w:rPr>
        <w:tab/>
      </w:r>
      <w:r w:rsidR="008F7E5A">
        <w:rPr>
          <w:rFonts w:ascii="Times New Roman" w:hAnsi="Times New Roman" w:cs="Times New Roman"/>
          <w:sz w:val="24"/>
          <w:szCs w:val="24"/>
        </w:rPr>
        <w:tab/>
      </w:r>
      <w:r w:rsidRPr="006844B6">
        <w:rPr>
          <w:rFonts w:ascii="Times New Roman" w:hAnsi="Times New Roman" w:cs="Times New Roman"/>
          <w:sz w:val="24"/>
          <w:szCs w:val="24"/>
        </w:rPr>
        <w:t>6. Reproduction of Gender Inequality</w:t>
      </w:r>
    </w:p>
    <w:p w14:paraId="2068940D" w14:textId="3C0B2CD4" w:rsidR="00284E1B" w:rsidRPr="006844B6" w:rsidRDefault="008F7E5A" w:rsidP="008F7E5A">
      <w:pPr>
        <w:tabs>
          <w:tab w:val="left" w:pos="284"/>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ab/>
      </w:r>
      <w:proofErr w:type="spellStart"/>
      <w:r w:rsidR="00284E1B" w:rsidRPr="006844B6">
        <w:rPr>
          <w:rFonts w:ascii="Times New Roman" w:hAnsi="Times New Roman" w:cs="Times New Roman"/>
          <w:sz w:val="24"/>
          <w:szCs w:val="24"/>
        </w:rPr>
        <w:t>Fakih’s</w:t>
      </w:r>
      <w:proofErr w:type="spellEnd"/>
      <w:r w:rsidR="00284E1B" w:rsidRPr="006844B6">
        <w:rPr>
          <w:rFonts w:ascii="Times New Roman" w:hAnsi="Times New Roman" w:cs="Times New Roman"/>
          <w:sz w:val="24"/>
          <w:szCs w:val="24"/>
        </w:rPr>
        <w:t xml:space="preserve"> theory stresses that gender inequality is not just a product of individual behaviors or attitudes, but is systematically reproduced through social insti</w:t>
      </w:r>
      <w:r w:rsidR="00773C97" w:rsidRPr="006844B6">
        <w:rPr>
          <w:rFonts w:ascii="Times New Roman" w:hAnsi="Times New Roman" w:cs="Times New Roman"/>
          <w:sz w:val="24"/>
          <w:szCs w:val="24"/>
        </w:rPr>
        <w:t>tutions and cultural practices.</w:t>
      </w:r>
    </w:p>
    <w:p w14:paraId="74DAAF68" w14:textId="77777777" w:rsidR="00773C97" w:rsidRPr="006844B6" w:rsidRDefault="00284E1B" w:rsidP="00284E1B">
      <w:pPr>
        <w:pStyle w:val="ListParagraph"/>
        <w:numPr>
          <w:ilvl w:val="0"/>
          <w:numId w:val="12"/>
        </w:numPr>
        <w:tabs>
          <w:tab w:val="left" w:pos="284"/>
        </w:tabs>
        <w:spacing w:line="480" w:lineRule="auto"/>
        <w:jc w:val="both"/>
        <w:rPr>
          <w:rFonts w:ascii="Times New Roman" w:hAnsi="Times New Roman" w:cs="Times New Roman"/>
          <w:sz w:val="24"/>
          <w:szCs w:val="24"/>
        </w:rPr>
      </w:pPr>
      <w:r w:rsidRPr="006844B6">
        <w:rPr>
          <w:rFonts w:ascii="Times New Roman" w:hAnsi="Times New Roman" w:cs="Times New Roman"/>
          <w:sz w:val="24"/>
          <w:szCs w:val="24"/>
        </w:rPr>
        <w:t>Socialization: Gender roles are learned and reinforced from a young age through socialization within families, schools, and communities. Children grow up internalizing gender norms, and these norms shape their future choices, behaviors, and opportunities.</w:t>
      </w:r>
    </w:p>
    <w:p w14:paraId="27889663" w14:textId="0488308E" w:rsidR="00284E1B" w:rsidRDefault="00284E1B" w:rsidP="00284E1B">
      <w:pPr>
        <w:pStyle w:val="ListParagraph"/>
        <w:numPr>
          <w:ilvl w:val="0"/>
          <w:numId w:val="12"/>
        </w:numPr>
        <w:tabs>
          <w:tab w:val="left" w:pos="284"/>
        </w:tabs>
        <w:spacing w:line="480" w:lineRule="auto"/>
        <w:jc w:val="both"/>
        <w:rPr>
          <w:rFonts w:ascii="Times New Roman" w:hAnsi="Times New Roman" w:cs="Times New Roman"/>
          <w:sz w:val="24"/>
          <w:szCs w:val="24"/>
        </w:rPr>
      </w:pPr>
      <w:r w:rsidRPr="006844B6">
        <w:rPr>
          <w:rFonts w:ascii="Times New Roman" w:hAnsi="Times New Roman" w:cs="Times New Roman"/>
          <w:sz w:val="24"/>
          <w:szCs w:val="24"/>
        </w:rPr>
        <w:t xml:space="preserve">Institutional Discrimination: Institutions such as education, the workplace, and legal systems often systematically favor men over women, whether through discriminatory policies, biased practices, </w:t>
      </w:r>
      <w:r w:rsidR="00773C97" w:rsidRPr="006844B6">
        <w:rPr>
          <w:rFonts w:ascii="Times New Roman" w:hAnsi="Times New Roman" w:cs="Times New Roman"/>
          <w:sz w:val="24"/>
          <w:szCs w:val="24"/>
        </w:rPr>
        <w:t>or unequal access to resources.</w:t>
      </w:r>
    </w:p>
    <w:p w14:paraId="78541E9D" w14:textId="4360A6E5" w:rsidR="006844B6" w:rsidRPr="006844B6" w:rsidRDefault="008F7E5A" w:rsidP="008F7E5A">
      <w:pPr>
        <w:tabs>
          <w:tab w:val="left" w:pos="284"/>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006844B6">
        <w:rPr>
          <w:rFonts w:ascii="Times New Roman" w:hAnsi="Times New Roman" w:cs="Times New Roman"/>
          <w:sz w:val="24"/>
          <w:szCs w:val="24"/>
        </w:rPr>
        <w:t>In conclusion, author</w:t>
      </w:r>
      <w:r w:rsidR="006844B6" w:rsidRPr="006844B6">
        <w:rPr>
          <w:rFonts w:ascii="Times New Roman" w:hAnsi="Times New Roman" w:cs="Times New Roman"/>
          <w:sz w:val="24"/>
          <w:szCs w:val="24"/>
        </w:rPr>
        <w:t xml:space="preserve"> focus on social structures and economic inequality illustrates that gender inequality</w:t>
      </w:r>
      <w:r w:rsidR="006844B6">
        <w:rPr>
          <w:rFonts w:ascii="Times New Roman" w:hAnsi="Times New Roman" w:cs="Times New Roman"/>
          <w:sz w:val="24"/>
          <w:szCs w:val="24"/>
        </w:rPr>
        <w:t xml:space="preserve"> in Sister Carrie novel</w:t>
      </w:r>
      <w:r w:rsidR="006844B6" w:rsidRPr="006844B6">
        <w:rPr>
          <w:rFonts w:ascii="Times New Roman" w:hAnsi="Times New Roman" w:cs="Times New Roman"/>
          <w:sz w:val="24"/>
          <w:szCs w:val="24"/>
        </w:rPr>
        <w:t xml:space="preserve"> is perpetuated through systems and practices that govern both the public and private spheres. By add</w:t>
      </w:r>
      <w:r w:rsidR="006844B6">
        <w:rPr>
          <w:rFonts w:ascii="Times New Roman" w:hAnsi="Times New Roman" w:cs="Times New Roman"/>
          <w:sz w:val="24"/>
          <w:szCs w:val="24"/>
        </w:rPr>
        <w:t xml:space="preserve">ressing these structural issues </w:t>
      </w:r>
      <w:r w:rsidR="006844B6" w:rsidRPr="006844B6">
        <w:rPr>
          <w:rFonts w:ascii="Times New Roman" w:hAnsi="Times New Roman" w:cs="Times New Roman"/>
          <w:sz w:val="24"/>
          <w:szCs w:val="24"/>
        </w:rPr>
        <w:t>such as the gendered division of labor, unequal access to education, and discriminatory econ</w:t>
      </w:r>
      <w:r w:rsidR="006844B6">
        <w:rPr>
          <w:rFonts w:ascii="Times New Roman" w:hAnsi="Times New Roman" w:cs="Times New Roman"/>
          <w:sz w:val="24"/>
          <w:szCs w:val="24"/>
        </w:rPr>
        <w:t xml:space="preserve">omic practices </w:t>
      </w:r>
      <w:r w:rsidR="006844B6" w:rsidRPr="006844B6">
        <w:rPr>
          <w:rFonts w:ascii="Times New Roman" w:hAnsi="Times New Roman" w:cs="Times New Roman"/>
          <w:sz w:val="24"/>
          <w:szCs w:val="24"/>
        </w:rPr>
        <w:t xml:space="preserve">society can move toward a </w:t>
      </w:r>
      <w:r w:rsidR="006844B6" w:rsidRPr="006844B6">
        <w:rPr>
          <w:rFonts w:ascii="Times New Roman" w:hAnsi="Times New Roman" w:cs="Times New Roman"/>
          <w:sz w:val="24"/>
          <w:szCs w:val="24"/>
        </w:rPr>
        <w:lastRenderedPageBreak/>
        <w:t>more equitable distribution of power and resources. Understanding and dismantling these structural barriers is essential for creating lasting social and economic change that benefits everyone, regardless of gender.</w:t>
      </w:r>
    </w:p>
    <w:p w14:paraId="30ACED41" w14:textId="5E7F52C7" w:rsidR="002D4F61" w:rsidRPr="003270BB" w:rsidRDefault="002D4F61" w:rsidP="004C1065">
      <w:pPr>
        <w:pStyle w:val="Heading2"/>
      </w:pPr>
      <w:bookmarkStart w:id="16" w:name="_Toc194855690"/>
      <w:r w:rsidRPr="003270BB">
        <w:t xml:space="preserve">2.4 Synopsis of </w:t>
      </w:r>
      <w:r w:rsidR="00B87401" w:rsidRPr="003270BB">
        <w:t>Theodore Dreiser’s Sister Carrie</w:t>
      </w:r>
      <w:bookmarkEnd w:id="16"/>
    </w:p>
    <w:p w14:paraId="4077E030" w14:textId="50FB3956" w:rsidR="008F7E5A" w:rsidRPr="008F7E5A" w:rsidRDefault="008F7E5A" w:rsidP="008F7E5A">
      <w:pPr>
        <w:tabs>
          <w:tab w:val="left" w:pos="284"/>
        </w:tabs>
        <w:spacing w:line="480" w:lineRule="auto"/>
        <w:ind w:firstLine="284"/>
        <w:jc w:val="both"/>
        <w:rPr>
          <w:rFonts w:ascii="Times New Roman" w:hAnsi="Times New Roman" w:cs="Times New Roman"/>
          <w:sz w:val="24"/>
          <w:szCs w:val="24"/>
        </w:rPr>
      </w:pPr>
      <w:r w:rsidRPr="008F7E5A">
        <w:rPr>
          <w:rFonts w:ascii="Times New Roman" w:hAnsi="Times New Roman" w:cs="Times New Roman"/>
          <w:sz w:val="24"/>
          <w:szCs w:val="24"/>
        </w:rPr>
        <w:t>In Sister Carrie, Theodore Dreiser presents a narrative that keenly reflects the social structure and economic inequality of late 19th century America. Carri</w:t>
      </w:r>
      <w:r w:rsidR="00DC7380">
        <w:rPr>
          <w:rFonts w:ascii="Times New Roman" w:hAnsi="Times New Roman" w:cs="Times New Roman"/>
          <w:sz w:val="24"/>
          <w:szCs w:val="24"/>
        </w:rPr>
        <w:t xml:space="preserve">e </w:t>
      </w:r>
      <w:proofErr w:type="spellStart"/>
      <w:r w:rsidR="00DC7380">
        <w:rPr>
          <w:rFonts w:ascii="Times New Roman" w:hAnsi="Times New Roman" w:cs="Times New Roman"/>
          <w:sz w:val="24"/>
          <w:szCs w:val="24"/>
        </w:rPr>
        <w:t>Meeber’s</w:t>
      </w:r>
      <w:proofErr w:type="spellEnd"/>
      <w:r w:rsidR="00DC7380">
        <w:rPr>
          <w:rFonts w:ascii="Times New Roman" w:hAnsi="Times New Roman" w:cs="Times New Roman"/>
          <w:sz w:val="24"/>
          <w:szCs w:val="24"/>
        </w:rPr>
        <w:t xml:space="preserve"> journey from a small </w:t>
      </w:r>
      <w:r w:rsidRPr="008F7E5A">
        <w:rPr>
          <w:rFonts w:ascii="Times New Roman" w:hAnsi="Times New Roman" w:cs="Times New Roman"/>
          <w:sz w:val="24"/>
          <w:szCs w:val="24"/>
        </w:rPr>
        <w:t xml:space="preserve">town girl to a successful actress mirrors the shifting social dynamics of the era, particularly how rigid social structures shaped individuals' opportunities. Initially, Carrie is constrained by the traditional gender roles of her time, relying on men like </w:t>
      </w:r>
      <w:proofErr w:type="spellStart"/>
      <w:r w:rsidRPr="008F7E5A">
        <w:rPr>
          <w:rFonts w:ascii="Times New Roman" w:hAnsi="Times New Roman" w:cs="Times New Roman"/>
          <w:sz w:val="24"/>
          <w:szCs w:val="24"/>
        </w:rPr>
        <w:t>Drouet</w:t>
      </w:r>
      <w:proofErr w:type="spellEnd"/>
      <w:r w:rsidRPr="008F7E5A">
        <w:rPr>
          <w:rFonts w:ascii="Times New Roman" w:hAnsi="Times New Roman" w:cs="Times New Roman"/>
          <w:sz w:val="24"/>
          <w:szCs w:val="24"/>
        </w:rPr>
        <w:t xml:space="preserve"> and </w:t>
      </w:r>
      <w:proofErr w:type="spellStart"/>
      <w:r w:rsidRPr="008F7E5A">
        <w:rPr>
          <w:rFonts w:ascii="Times New Roman" w:hAnsi="Times New Roman" w:cs="Times New Roman"/>
          <w:sz w:val="24"/>
          <w:szCs w:val="24"/>
        </w:rPr>
        <w:t>Hurstwood</w:t>
      </w:r>
      <w:proofErr w:type="spellEnd"/>
      <w:r w:rsidRPr="008F7E5A">
        <w:rPr>
          <w:rFonts w:ascii="Times New Roman" w:hAnsi="Times New Roman" w:cs="Times New Roman"/>
          <w:sz w:val="24"/>
          <w:szCs w:val="24"/>
        </w:rPr>
        <w:t xml:space="preserve"> for financial security. In this social structure, women’s autonomy and success are often dictated by their relationships with men, rather than their own abilities or ambitions. The limited opportunities for women reflect a broader societal framework where economic power and social mobility are</w:t>
      </w:r>
      <w:r>
        <w:rPr>
          <w:rFonts w:ascii="Times New Roman" w:hAnsi="Times New Roman" w:cs="Times New Roman"/>
          <w:sz w:val="24"/>
          <w:szCs w:val="24"/>
        </w:rPr>
        <w:t xml:space="preserve"> not equally accessible to all.</w:t>
      </w:r>
    </w:p>
    <w:p w14:paraId="273BAE97" w14:textId="4019CA99" w:rsidR="008F7E5A" w:rsidRPr="008F7E5A" w:rsidRDefault="008F7E5A" w:rsidP="008F7E5A">
      <w:pPr>
        <w:tabs>
          <w:tab w:val="left" w:pos="284"/>
        </w:tabs>
        <w:spacing w:line="480" w:lineRule="auto"/>
        <w:ind w:firstLine="284"/>
        <w:jc w:val="both"/>
        <w:rPr>
          <w:rFonts w:ascii="Times New Roman" w:hAnsi="Times New Roman" w:cs="Times New Roman"/>
          <w:sz w:val="24"/>
          <w:szCs w:val="24"/>
        </w:rPr>
      </w:pPr>
      <w:r w:rsidRPr="008F7E5A">
        <w:rPr>
          <w:rFonts w:ascii="Times New Roman" w:hAnsi="Times New Roman" w:cs="Times New Roman"/>
          <w:sz w:val="24"/>
          <w:szCs w:val="24"/>
        </w:rPr>
        <w:lastRenderedPageBreak/>
        <w:t xml:space="preserve">Economically, Sister Carrie highlights the stark inequalities that were prevalent in a society undergoing rapid industrialization. Dreiser illustrates the allure and dangers of materialism, where success and happiness are often equated with wealth. However, as Carrie ascends in the theater world, she discovers that material success does not guarantee personal fulfillment. On the other hand, </w:t>
      </w:r>
      <w:proofErr w:type="spellStart"/>
      <w:r w:rsidRPr="008F7E5A">
        <w:rPr>
          <w:rFonts w:ascii="Times New Roman" w:hAnsi="Times New Roman" w:cs="Times New Roman"/>
          <w:sz w:val="24"/>
          <w:szCs w:val="24"/>
        </w:rPr>
        <w:t>Hurstwood’s</w:t>
      </w:r>
      <w:proofErr w:type="spellEnd"/>
      <w:r w:rsidRPr="008F7E5A">
        <w:rPr>
          <w:rFonts w:ascii="Times New Roman" w:hAnsi="Times New Roman" w:cs="Times New Roman"/>
          <w:sz w:val="24"/>
          <w:szCs w:val="24"/>
        </w:rPr>
        <w:t xml:space="preserve"> downfall exposes the fragile nature of financial stability, emphasizing how easily wealth and status can be lost in a system that rewards consumption and ambition. Through these contrasting experiences, Dreiser paints a clear picture of a society defined by economic inequality, where the promise of upward mobility is often fleeting, and class divisions are entrenched.</w:t>
      </w:r>
    </w:p>
    <w:p w14:paraId="7726D37B" w14:textId="5B9A7F4F" w:rsidR="00C40EE6" w:rsidRPr="003270BB" w:rsidRDefault="008F7E5A" w:rsidP="008F7E5A">
      <w:pPr>
        <w:tabs>
          <w:tab w:val="left" w:pos="284"/>
        </w:tabs>
        <w:spacing w:line="480" w:lineRule="auto"/>
        <w:ind w:firstLine="284"/>
        <w:jc w:val="both"/>
        <w:rPr>
          <w:rFonts w:ascii="Times New Roman" w:hAnsi="Times New Roman" w:cs="Times New Roman"/>
          <w:sz w:val="24"/>
          <w:szCs w:val="24"/>
        </w:rPr>
      </w:pPr>
      <w:r w:rsidRPr="008F7E5A">
        <w:rPr>
          <w:rFonts w:ascii="Times New Roman" w:hAnsi="Times New Roman" w:cs="Times New Roman"/>
          <w:sz w:val="24"/>
          <w:szCs w:val="24"/>
        </w:rPr>
        <w:t xml:space="preserve">Ultimately, Sister Carrie is not just a tale of personal success and failure but a reflection of the social structures and economic inequalities that shaped the era. The novel critiques the ways in which rigid social hierarchies and economic disparity governed individuals' lives, illustrating the harsh realities of social mobility and the challenges faced by those who, like Carrie, sought to transcend their circumstances. Through its exploration of these themes, </w:t>
      </w:r>
      <w:r w:rsidRPr="008F7E5A">
        <w:rPr>
          <w:rFonts w:ascii="Times New Roman" w:hAnsi="Times New Roman" w:cs="Times New Roman"/>
          <w:sz w:val="24"/>
          <w:szCs w:val="24"/>
        </w:rPr>
        <w:lastRenderedPageBreak/>
        <w:t>Dreiser’s work offers a poignant commentary on the relentless pursuit of the American Dream within a deeply unequal society.</w:t>
      </w:r>
    </w:p>
    <w:p w14:paraId="490E4574" w14:textId="2B2004AE" w:rsidR="002D4F61" w:rsidRPr="003270BB" w:rsidRDefault="002D4F61" w:rsidP="004C1065">
      <w:pPr>
        <w:pStyle w:val="Heading2"/>
      </w:pPr>
      <w:bookmarkStart w:id="17" w:name="_Toc194855691"/>
      <w:r w:rsidRPr="003270BB">
        <w:t>2.5 Previous Research</w:t>
      </w:r>
      <w:bookmarkEnd w:id="17"/>
    </w:p>
    <w:p w14:paraId="4026FD48" w14:textId="47FB0140" w:rsidR="00987DBB" w:rsidRDefault="00EA243C" w:rsidP="004C1065">
      <w:pPr>
        <w:tabs>
          <w:tab w:val="left" w:pos="284"/>
        </w:tabs>
        <w:spacing w:line="480" w:lineRule="auto"/>
        <w:ind w:firstLine="284"/>
        <w:jc w:val="both"/>
        <w:rPr>
          <w:rFonts w:ascii="Times New Roman" w:hAnsi="Times New Roman" w:cs="Times New Roman"/>
          <w:sz w:val="24"/>
          <w:szCs w:val="24"/>
        </w:rPr>
      </w:pPr>
      <w:r w:rsidRPr="00367FAA">
        <w:rPr>
          <w:rFonts w:ascii="Times New Roman" w:hAnsi="Times New Roman" w:cs="Times New Roman"/>
          <w:sz w:val="24"/>
          <w:szCs w:val="24"/>
        </w:rPr>
        <w:t xml:space="preserve">GENDER INEQUALITY IN THE NOVEL “DEATH OF AN </w:t>
      </w:r>
      <w:r w:rsidRPr="00DC7380">
        <w:rPr>
          <w:rFonts w:ascii="Times New Roman" w:hAnsi="Times New Roman" w:cs="Times New Roman"/>
          <w:sz w:val="24"/>
          <w:szCs w:val="24"/>
          <w:highlight w:val="yellow"/>
        </w:rPr>
        <w:t>EX-MINISTER</w:t>
      </w:r>
      <w:r w:rsidRPr="00367FAA">
        <w:rPr>
          <w:rFonts w:ascii="Times New Roman" w:hAnsi="Times New Roman" w:cs="Times New Roman"/>
          <w:sz w:val="24"/>
          <w:szCs w:val="24"/>
        </w:rPr>
        <w:t>” BY NAWAL EL SAADAWI</w:t>
      </w:r>
      <w:r>
        <w:rPr>
          <w:rFonts w:ascii="Times New Roman" w:hAnsi="Times New Roman" w:cs="Times New Roman"/>
          <w:sz w:val="24"/>
          <w:szCs w:val="24"/>
        </w:rPr>
        <w:t xml:space="preserve">. </w:t>
      </w:r>
      <w:proofErr w:type="spellStart"/>
      <w:r>
        <w:rPr>
          <w:rFonts w:ascii="Times New Roman" w:hAnsi="Times New Roman" w:cs="Times New Roman"/>
          <w:sz w:val="24"/>
          <w:szCs w:val="24"/>
        </w:rPr>
        <w:t>Juhana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Qalbi</w:t>
      </w:r>
      <w:proofErr w:type="spellEnd"/>
      <w:r w:rsidR="00367FAA">
        <w:rPr>
          <w:rFonts w:ascii="Times New Roman" w:hAnsi="Times New Roman" w:cs="Times New Roman"/>
          <w:sz w:val="24"/>
          <w:szCs w:val="24"/>
        </w:rPr>
        <w:t xml:space="preserve">, Sri </w:t>
      </w:r>
      <w:proofErr w:type="spellStart"/>
      <w:r w:rsidR="00367FAA">
        <w:rPr>
          <w:rFonts w:ascii="Times New Roman" w:hAnsi="Times New Roman" w:cs="Times New Roman"/>
          <w:sz w:val="24"/>
          <w:szCs w:val="24"/>
        </w:rPr>
        <w:t>Arfani</w:t>
      </w:r>
      <w:proofErr w:type="spellEnd"/>
      <w:r w:rsidR="00367FAA">
        <w:rPr>
          <w:rFonts w:ascii="Times New Roman" w:hAnsi="Times New Roman" w:cs="Times New Roman"/>
          <w:sz w:val="24"/>
          <w:szCs w:val="24"/>
        </w:rPr>
        <w:t xml:space="preserve">. </w:t>
      </w:r>
      <w:proofErr w:type="spellStart"/>
      <w:r w:rsidR="00367FAA">
        <w:rPr>
          <w:rFonts w:ascii="Times New Roman" w:hAnsi="Times New Roman" w:cs="Times New Roman"/>
          <w:sz w:val="24"/>
          <w:szCs w:val="24"/>
        </w:rPr>
        <w:t>Eralingua</w:t>
      </w:r>
      <w:proofErr w:type="spellEnd"/>
      <w:r w:rsidR="00367FAA">
        <w:rPr>
          <w:rFonts w:ascii="Times New Roman" w:hAnsi="Times New Roman" w:cs="Times New Roman"/>
          <w:sz w:val="24"/>
          <w:szCs w:val="24"/>
        </w:rPr>
        <w:t xml:space="preserve">: </w:t>
      </w:r>
      <w:proofErr w:type="spellStart"/>
      <w:r w:rsidR="00367FAA">
        <w:rPr>
          <w:rFonts w:ascii="Times New Roman" w:hAnsi="Times New Roman" w:cs="Times New Roman"/>
          <w:sz w:val="24"/>
          <w:szCs w:val="24"/>
        </w:rPr>
        <w:t>Jurnal</w:t>
      </w:r>
      <w:proofErr w:type="spellEnd"/>
      <w:r w:rsidR="00367FAA">
        <w:rPr>
          <w:rFonts w:ascii="Times New Roman" w:hAnsi="Times New Roman" w:cs="Times New Roman"/>
          <w:sz w:val="24"/>
          <w:szCs w:val="24"/>
        </w:rPr>
        <w:t xml:space="preserve"> </w:t>
      </w:r>
      <w:proofErr w:type="spellStart"/>
      <w:r w:rsidR="00367FAA">
        <w:rPr>
          <w:rFonts w:ascii="Times New Roman" w:hAnsi="Times New Roman" w:cs="Times New Roman"/>
          <w:sz w:val="24"/>
          <w:szCs w:val="24"/>
        </w:rPr>
        <w:t>Pendidikan</w:t>
      </w:r>
      <w:proofErr w:type="spellEnd"/>
      <w:r w:rsidR="00367FAA">
        <w:rPr>
          <w:rFonts w:ascii="Times New Roman" w:hAnsi="Times New Roman" w:cs="Times New Roman"/>
          <w:sz w:val="24"/>
          <w:szCs w:val="24"/>
        </w:rPr>
        <w:t xml:space="preserve"> </w:t>
      </w:r>
      <w:proofErr w:type="spellStart"/>
      <w:r w:rsidR="00367FAA">
        <w:rPr>
          <w:rFonts w:ascii="Times New Roman" w:hAnsi="Times New Roman" w:cs="Times New Roman"/>
          <w:sz w:val="24"/>
          <w:szCs w:val="24"/>
        </w:rPr>
        <w:t>Bahasa</w:t>
      </w:r>
      <w:proofErr w:type="spellEnd"/>
      <w:r w:rsidR="00367FAA">
        <w:rPr>
          <w:rFonts w:ascii="Times New Roman" w:hAnsi="Times New Roman" w:cs="Times New Roman"/>
          <w:sz w:val="24"/>
          <w:szCs w:val="24"/>
        </w:rPr>
        <w:t xml:space="preserve"> </w:t>
      </w:r>
      <w:proofErr w:type="spellStart"/>
      <w:r w:rsidR="00367FAA">
        <w:rPr>
          <w:rFonts w:ascii="Times New Roman" w:hAnsi="Times New Roman" w:cs="Times New Roman"/>
          <w:sz w:val="24"/>
          <w:szCs w:val="24"/>
        </w:rPr>
        <w:t>Asing</w:t>
      </w:r>
      <w:proofErr w:type="spellEnd"/>
      <w:r w:rsidR="00367FAA">
        <w:rPr>
          <w:rFonts w:ascii="Times New Roman" w:hAnsi="Times New Roman" w:cs="Times New Roman"/>
          <w:sz w:val="24"/>
          <w:szCs w:val="24"/>
        </w:rPr>
        <w:t xml:space="preserve"> Dan </w:t>
      </w:r>
      <w:proofErr w:type="spellStart"/>
      <w:r w:rsidR="00367FAA">
        <w:rPr>
          <w:rFonts w:ascii="Times New Roman" w:hAnsi="Times New Roman" w:cs="Times New Roman"/>
          <w:sz w:val="24"/>
          <w:szCs w:val="24"/>
        </w:rPr>
        <w:t>Sastra</w:t>
      </w:r>
      <w:proofErr w:type="spellEnd"/>
      <w:r w:rsidR="00367FAA">
        <w:rPr>
          <w:rFonts w:ascii="Times New Roman" w:hAnsi="Times New Roman" w:cs="Times New Roman"/>
          <w:sz w:val="24"/>
          <w:szCs w:val="24"/>
        </w:rPr>
        <w:t xml:space="preserve"> 5 (1), 107-119, 2021. </w:t>
      </w:r>
      <w:r w:rsidR="00367FAA" w:rsidRPr="00367FAA">
        <w:rPr>
          <w:rFonts w:ascii="Times New Roman" w:hAnsi="Times New Roman" w:cs="Times New Roman"/>
          <w:sz w:val="24"/>
          <w:szCs w:val="24"/>
        </w:rPr>
        <w:t xml:space="preserve">This study aims to describe the gender inequality contained in the novel Death </w:t>
      </w:r>
      <w:proofErr w:type="spellStart"/>
      <w:r w:rsidR="00367FAA" w:rsidRPr="00367FAA">
        <w:rPr>
          <w:rFonts w:ascii="Times New Roman" w:hAnsi="Times New Roman" w:cs="Times New Roman"/>
          <w:sz w:val="24"/>
          <w:szCs w:val="24"/>
        </w:rPr>
        <w:t>ofan</w:t>
      </w:r>
      <w:proofErr w:type="spellEnd"/>
      <w:r w:rsidR="00367FAA" w:rsidRPr="00367FAA">
        <w:rPr>
          <w:rFonts w:ascii="Times New Roman" w:hAnsi="Times New Roman" w:cs="Times New Roman"/>
          <w:sz w:val="24"/>
          <w:szCs w:val="24"/>
        </w:rPr>
        <w:t xml:space="preserve"> Ex-Minister by </w:t>
      </w:r>
      <w:proofErr w:type="spellStart"/>
      <w:r w:rsidR="00367FAA" w:rsidRPr="00367FAA">
        <w:rPr>
          <w:rFonts w:ascii="Times New Roman" w:hAnsi="Times New Roman" w:cs="Times New Roman"/>
          <w:sz w:val="24"/>
          <w:szCs w:val="24"/>
        </w:rPr>
        <w:t>Nawal</w:t>
      </w:r>
      <w:proofErr w:type="spellEnd"/>
      <w:r w:rsidR="00367FAA" w:rsidRPr="00367FAA">
        <w:rPr>
          <w:rFonts w:ascii="Times New Roman" w:hAnsi="Times New Roman" w:cs="Times New Roman"/>
          <w:sz w:val="24"/>
          <w:szCs w:val="24"/>
        </w:rPr>
        <w:t xml:space="preserve"> el </w:t>
      </w:r>
      <w:proofErr w:type="spellStart"/>
      <w:r w:rsidR="00367FAA" w:rsidRPr="00367FAA">
        <w:rPr>
          <w:rFonts w:ascii="Times New Roman" w:hAnsi="Times New Roman" w:cs="Times New Roman"/>
          <w:sz w:val="24"/>
          <w:szCs w:val="24"/>
        </w:rPr>
        <w:t>Saadawi</w:t>
      </w:r>
      <w:proofErr w:type="spellEnd"/>
      <w:r w:rsidR="00367FAA" w:rsidRPr="00367FAA">
        <w:rPr>
          <w:rFonts w:ascii="Times New Roman" w:hAnsi="Times New Roman" w:cs="Times New Roman"/>
          <w:sz w:val="24"/>
          <w:szCs w:val="24"/>
        </w:rPr>
        <w:t xml:space="preserve"> using gender theory by Mansour </w:t>
      </w:r>
      <w:proofErr w:type="spellStart"/>
      <w:r w:rsidR="00367FAA" w:rsidRPr="00367FAA">
        <w:rPr>
          <w:rFonts w:ascii="Times New Roman" w:hAnsi="Times New Roman" w:cs="Times New Roman"/>
          <w:sz w:val="24"/>
          <w:szCs w:val="24"/>
        </w:rPr>
        <w:t>Fakih</w:t>
      </w:r>
      <w:proofErr w:type="spellEnd"/>
      <w:r w:rsidR="00367FAA" w:rsidRPr="00367FAA">
        <w:rPr>
          <w:rFonts w:ascii="Times New Roman" w:hAnsi="Times New Roman" w:cs="Times New Roman"/>
          <w:sz w:val="24"/>
          <w:szCs w:val="24"/>
        </w:rPr>
        <w:t xml:space="preserve"> (2005) </w:t>
      </w:r>
      <w:proofErr w:type="spellStart"/>
      <w:r w:rsidR="00367FAA" w:rsidRPr="003A4D83">
        <w:rPr>
          <w:rFonts w:ascii="Times New Roman" w:hAnsi="Times New Roman" w:cs="Times New Roman"/>
          <w:sz w:val="24"/>
          <w:szCs w:val="24"/>
          <w:highlight w:val="yellow"/>
        </w:rPr>
        <w:t>whichincludes</w:t>
      </w:r>
      <w:proofErr w:type="spellEnd"/>
      <w:r w:rsidR="00367FAA" w:rsidRPr="00367FAA">
        <w:rPr>
          <w:rFonts w:ascii="Times New Roman" w:hAnsi="Times New Roman" w:cs="Times New Roman"/>
          <w:sz w:val="24"/>
          <w:szCs w:val="24"/>
        </w:rPr>
        <w:t xml:space="preserve"> marginalization, subordination, stereotype, violence, and workload. The </w:t>
      </w:r>
      <w:proofErr w:type="spellStart"/>
      <w:r w:rsidR="00367FAA" w:rsidRPr="003A4D83">
        <w:rPr>
          <w:rFonts w:ascii="Times New Roman" w:hAnsi="Times New Roman" w:cs="Times New Roman"/>
          <w:sz w:val="24"/>
          <w:szCs w:val="24"/>
          <w:highlight w:val="yellow"/>
        </w:rPr>
        <w:t>methodused</w:t>
      </w:r>
      <w:proofErr w:type="spellEnd"/>
      <w:r w:rsidR="00367FAA" w:rsidRPr="00367FAA">
        <w:rPr>
          <w:rFonts w:ascii="Times New Roman" w:hAnsi="Times New Roman" w:cs="Times New Roman"/>
          <w:sz w:val="24"/>
          <w:szCs w:val="24"/>
        </w:rPr>
        <w:t xml:space="preserve"> was descriptive qualitative. The results showed that there was gender inequality </w:t>
      </w:r>
      <w:proofErr w:type="spellStart"/>
      <w:r w:rsidR="00367FAA" w:rsidRPr="00367FAA">
        <w:rPr>
          <w:rFonts w:ascii="Times New Roman" w:hAnsi="Times New Roman" w:cs="Times New Roman"/>
          <w:sz w:val="24"/>
          <w:szCs w:val="24"/>
        </w:rPr>
        <w:t>t</w:t>
      </w:r>
      <w:r w:rsidR="00367FAA" w:rsidRPr="003A4D83">
        <w:rPr>
          <w:rFonts w:ascii="Times New Roman" w:hAnsi="Times New Roman" w:cs="Times New Roman"/>
          <w:sz w:val="24"/>
          <w:szCs w:val="24"/>
          <w:highlight w:val="yellow"/>
        </w:rPr>
        <w:t>hatwas</w:t>
      </w:r>
      <w:proofErr w:type="spellEnd"/>
      <w:r w:rsidR="00367FAA" w:rsidRPr="00367FAA">
        <w:rPr>
          <w:rFonts w:ascii="Times New Roman" w:hAnsi="Times New Roman" w:cs="Times New Roman"/>
          <w:sz w:val="24"/>
          <w:szCs w:val="24"/>
        </w:rPr>
        <w:t xml:space="preserve"> manifested in four forms: marginalization, subordination, stereotyping, and violence.</w:t>
      </w:r>
      <w:r w:rsidR="003A4D83">
        <w:rPr>
          <w:rFonts w:ascii="Times New Roman" w:hAnsi="Times New Roman" w:cs="Times New Roman"/>
          <w:sz w:val="24"/>
          <w:szCs w:val="24"/>
        </w:rPr>
        <w:t xml:space="preserve"> </w:t>
      </w:r>
      <w:r w:rsidR="00367FAA" w:rsidRPr="00367FAA">
        <w:rPr>
          <w:rFonts w:ascii="Times New Roman" w:hAnsi="Times New Roman" w:cs="Times New Roman"/>
          <w:sz w:val="24"/>
          <w:szCs w:val="24"/>
        </w:rPr>
        <w:t xml:space="preserve">Marginalization occurs in the form of dismissals by male superiors to female </w:t>
      </w:r>
      <w:proofErr w:type="spellStart"/>
      <w:r w:rsidR="00367FAA" w:rsidRPr="00367FAA">
        <w:rPr>
          <w:rFonts w:ascii="Times New Roman" w:hAnsi="Times New Roman" w:cs="Times New Roman"/>
          <w:sz w:val="24"/>
          <w:szCs w:val="24"/>
        </w:rPr>
        <w:t>e</w:t>
      </w:r>
      <w:r w:rsidR="00367FAA" w:rsidRPr="003A4D83">
        <w:rPr>
          <w:rFonts w:ascii="Times New Roman" w:hAnsi="Times New Roman" w:cs="Times New Roman"/>
          <w:sz w:val="24"/>
          <w:szCs w:val="24"/>
          <w:highlight w:val="yellow"/>
        </w:rPr>
        <w:t>mployeeswh</w:t>
      </w:r>
      <w:r w:rsidR="00367FAA" w:rsidRPr="00367FAA">
        <w:rPr>
          <w:rFonts w:ascii="Times New Roman" w:hAnsi="Times New Roman" w:cs="Times New Roman"/>
          <w:sz w:val="24"/>
          <w:szCs w:val="24"/>
        </w:rPr>
        <w:t>o</w:t>
      </w:r>
      <w:proofErr w:type="spellEnd"/>
      <w:r w:rsidR="00367FAA" w:rsidRPr="00367FAA">
        <w:rPr>
          <w:rFonts w:ascii="Times New Roman" w:hAnsi="Times New Roman" w:cs="Times New Roman"/>
          <w:sz w:val="24"/>
          <w:szCs w:val="24"/>
        </w:rPr>
        <w:t xml:space="preserve"> were considered </w:t>
      </w:r>
      <w:proofErr w:type="spellStart"/>
      <w:r w:rsidR="00367FAA" w:rsidRPr="00367FAA">
        <w:rPr>
          <w:rFonts w:ascii="Times New Roman" w:hAnsi="Times New Roman" w:cs="Times New Roman"/>
          <w:sz w:val="24"/>
          <w:szCs w:val="24"/>
        </w:rPr>
        <w:t>to</w:t>
      </w:r>
      <w:proofErr w:type="spellEnd"/>
      <w:r w:rsidR="00367FAA" w:rsidRPr="00367FAA">
        <w:rPr>
          <w:rFonts w:ascii="Times New Roman" w:hAnsi="Times New Roman" w:cs="Times New Roman"/>
          <w:sz w:val="24"/>
          <w:szCs w:val="24"/>
        </w:rPr>
        <w:t xml:space="preserve"> often express opinions that differ from them. Subordination </w:t>
      </w:r>
      <w:proofErr w:type="spellStart"/>
      <w:r w:rsidR="00367FAA" w:rsidRPr="003A4D83">
        <w:rPr>
          <w:rFonts w:ascii="Times New Roman" w:hAnsi="Times New Roman" w:cs="Times New Roman"/>
          <w:sz w:val="24"/>
          <w:szCs w:val="24"/>
          <w:highlight w:val="yellow"/>
        </w:rPr>
        <w:t>wasindicate</w:t>
      </w:r>
      <w:r w:rsidR="00367FAA" w:rsidRPr="00367FAA">
        <w:rPr>
          <w:rFonts w:ascii="Times New Roman" w:hAnsi="Times New Roman" w:cs="Times New Roman"/>
          <w:sz w:val="24"/>
          <w:szCs w:val="24"/>
        </w:rPr>
        <w:t>d</w:t>
      </w:r>
      <w:proofErr w:type="spellEnd"/>
      <w:r w:rsidR="00367FAA" w:rsidRPr="00367FAA">
        <w:rPr>
          <w:rFonts w:ascii="Times New Roman" w:hAnsi="Times New Roman" w:cs="Times New Roman"/>
          <w:sz w:val="24"/>
          <w:szCs w:val="24"/>
        </w:rPr>
        <w:t xml:space="preserve"> by the position of women who were lower than men. </w:t>
      </w:r>
      <w:r w:rsidR="00367FAA" w:rsidRPr="003A4D83">
        <w:rPr>
          <w:rFonts w:ascii="Times New Roman" w:hAnsi="Times New Roman" w:cs="Times New Roman"/>
          <w:sz w:val="24"/>
          <w:szCs w:val="24"/>
          <w:highlight w:val="yellow"/>
        </w:rPr>
        <w:t>Whereas</w:t>
      </w:r>
      <w:r w:rsidR="00367FAA" w:rsidRPr="00367FAA">
        <w:rPr>
          <w:rFonts w:ascii="Times New Roman" w:hAnsi="Times New Roman" w:cs="Times New Roman"/>
          <w:sz w:val="24"/>
          <w:szCs w:val="24"/>
        </w:rPr>
        <w:t xml:space="preserve">, </w:t>
      </w:r>
      <w:proofErr w:type="spellStart"/>
      <w:r w:rsidR="00367FAA" w:rsidRPr="003A4D83">
        <w:rPr>
          <w:rFonts w:ascii="Times New Roman" w:hAnsi="Times New Roman" w:cs="Times New Roman"/>
          <w:sz w:val="24"/>
          <w:szCs w:val="24"/>
          <w:highlight w:val="yellow"/>
        </w:rPr>
        <w:t>stereotypingoccurred</w:t>
      </w:r>
      <w:proofErr w:type="spellEnd"/>
      <w:r w:rsidR="00367FAA" w:rsidRPr="00367FAA">
        <w:rPr>
          <w:rFonts w:ascii="Times New Roman" w:hAnsi="Times New Roman" w:cs="Times New Roman"/>
          <w:sz w:val="24"/>
          <w:szCs w:val="24"/>
        </w:rPr>
        <w:t xml:space="preserve"> with the negative attachment of a husband to his wife that because he was </w:t>
      </w:r>
      <w:proofErr w:type="spellStart"/>
      <w:r w:rsidR="00367FAA" w:rsidRPr="003A4D83">
        <w:rPr>
          <w:rFonts w:ascii="Times New Roman" w:hAnsi="Times New Roman" w:cs="Times New Roman"/>
          <w:sz w:val="24"/>
          <w:szCs w:val="24"/>
          <w:highlight w:val="yellow"/>
        </w:rPr>
        <w:t>theone</w:t>
      </w:r>
      <w:proofErr w:type="spellEnd"/>
      <w:r w:rsidR="00367FAA" w:rsidRPr="00367FAA">
        <w:rPr>
          <w:rFonts w:ascii="Times New Roman" w:hAnsi="Times New Roman" w:cs="Times New Roman"/>
          <w:sz w:val="24"/>
          <w:szCs w:val="24"/>
        </w:rPr>
        <w:t xml:space="preserve"> who gave food he had the right to do anything to his wife. The </w:t>
      </w:r>
      <w:r w:rsidR="00367FAA" w:rsidRPr="00367FAA">
        <w:rPr>
          <w:rFonts w:ascii="Times New Roman" w:hAnsi="Times New Roman" w:cs="Times New Roman"/>
          <w:sz w:val="24"/>
          <w:szCs w:val="24"/>
        </w:rPr>
        <w:lastRenderedPageBreak/>
        <w:t xml:space="preserve">violence occurred in </w:t>
      </w:r>
      <w:proofErr w:type="spellStart"/>
      <w:r w:rsidR="00367FAA" w:rsidRPr="003A4D83">
        <w:rPr>
          <w:rFonts w:ascii="Times New Roman" w:hAnsi="Times New Roman" w:cs="Times New Roman"/>
          <w:sz w:val="24"/>
          <w:szCs w:val="24"/>
          <w:highlight w:val="yellow"/>
        </w:rPr>
        <w:t>theform</w:t>
      </w:r>
      <w:proofErr w:type="spellEnd"/>
      <w:r w:rsidR="00367FAA" w:rsidRPr="00367FAA">
        <w:rPr>
          <w:rFonts w:ascii="Times New Roman" w:hAnsi="Times New Roman" w:cs="Times New Roman"/>
          <w:sz w:val="24"/>
          <w:szCs w:val="24"/>
        </w:rPr>
        <w:t xml:space="preserve"> of physical violence by a husband against his wife and sexual violence experienced </w:t>
      </w:r>
      <w:proofErr w:type="spellStart"/>
      <w:r w:rsidR="00367FAA" w:rsidRPr="00DC7380">
        <w:rPr>
          <w:rFonts w:ascii="Times New Roman" w:hAnsi="Times New Roman" w:cs="Times New Roman"/>
          <w:sz w:val="24"/>
          <w:szCs w:val="24"/>
          <w:highlight w:val="yellow"/>
        </w:rPr>
        <w:t>bya</w:t>
      </w:r>
      <w:proofErr w:type="spellEnd"/>
      <w:r w:rsidR="00367FAA" w:rsidRPr="00367FAA">
        <w:rPr>
          <w:rFonts w:ascii="Times New Roman" w:hAnsi="Times New Roman" w:cs="Times New Roman"/>
          <w:sz w:val="24"/>
          <w:szCs w:val="24"/>
        </w:rPr>
        <w:t xml:space="preserve"> woman who was raped by ten men</w:t>
      </w:r>
      <w:r w:rsidR="00987DBB">
        <w:rPr>
          <w:rFonts w:ascii="Times New Roman" w:hAnsi="Times New Roman" w:cs="Times New Roman"/>
          <w:sz w:val="24"/>
          <w:szCs w:val="24"/>
        </w:rPr>
        <w:t>.</w:t>
      </w:r>
    </w:p>
    <w:p w14:paraId="1329D753" w14:textId="32CF8128" w:rsidR="00C00619" w:rsidRDefault="00C00619" w:rsidP="004C1065">
      <w:pPr>
        <w:tabs>
          <w:tab w:val="left" w:pos="284"/>
        </w:tabs>
        <w:spacing w:line="480" w:lineRule="auto"/>
        <w:ind w:firstLine="284"/>
        <w:jc w:val="both"/>
        <w:rPr>
          <w:rFonts w:ascii="Times New Roman" w:hAnsi="Times New Roman" w:cs="Times New Roman"/>
          <w:sz w:val="24"/>
          <w:szCs w:val="24"/>
        </w:rPr>
      </w:pPr>
      <w:r w:rsidRPr="00C00619">
        <w:rPr>
          <w:rFonts w:ascii="Times New Roman" w:hAnsi="Times New Roman" w:cs="Times New Roman"/>
          <w:sz w:val="24"/>
          <w:szCs w:val="24"/>
        </w:rPr>
        <w:t>THE BETRAYAL IN THE FILM, MALEFICENT BY ROBERT STROMBERG: FEMINISM APPROACH</w:t>
      </w:r>
      <w:r>
        <w:rPr>
          <w:rFonts w:ascii="Times New Roman" w:hAnsi="Times New Roman" w:cs="Times New Roman"/>
          <w:sz w:val="24"/>
          <w:szCs w:val="24"/>
        </w:rPr>
        <w:t xml:space="preserve">. </w:t>
      </w:r>
      <w:proofErr w:type="spellStart"/>
      <w:r w:rsidRPr="00C00619">
        <w:rPr>
          <w:rFonts w:ascii="Times New Roman" w:hAnsi="Times New Roman" w:cs="Times New Roman"/>
          <w:sz w:val="24"/>
          <w:szCs w:val="24"/>
        </w:rPr>
        <w:t>Pinka</w:t>
      </w:r>
      <w:proofErr w:type="spellEnd"/>
      <w:r w:rsidRPr="00C00619">
        <w:rPr>
          <w:rFonts w:ascii="Times New Roman" w:hAnsi="Times New Roman" w:cs="Times New Roman"/>
          <w:sz w:val="24"/>
          <w:szCs w:val="24"/>
        </w:rPr>
        <w:t xml:space="preserve"> </w:t>
      </w:r>
      <w:proofErr w:type="spellStart"/>
      <w:r w:rsidRPr="00C00619">
        <w:rPr>
          <w:rFonts w:ascii="Times New Roman" w:hAnsi="Times New Roman" w:cs="Times New Roman"/>
          <w:sz w:val="24"/>
          <w:szCs w:val="24"/>
        </w:rPr>
        <w:t>Yani</w:t>
      </w:r>
      <w:proofErr w:type="spellEnd"/>
      <w:r w:rsidRPr="00C00619">
        <w:rPr>
          <w:rFonts w:ascii="Times New Roman" w:hAnsi="Times New Roman" w:cs="Times New Roman"/>
          <w:sz w:val="24"/>
          <w:szCs w:val="24"/>
        </w:rPr>
        <w:t xml:space="preserve">, </w:t>
      </w:r>
      <w:proofErr w:type="spellStart"/>
      <w:r w:rsidRPr="00C00619">
        <w:rPr>
          <w:rFonts w:ascii="Times New Roman" w:hAnsi="Times New Roman" w:cs="Times New Roman"/>
          <w:sz w:val="24"/>
          <w:szCs w:val="24"/>
        </w:rPr>
        <w:t>Ayu</w:t>
      </w:r>
      <w:proofErr w:type="spellEnd"/>
      <w:r w:rsidRPr="00C00619">
        <w:rPr>
          <w:rFonts w:ascii="Times New Roman" w:hAnsi="Times New Roman" w:cs="Times New Roman"/>
          <w:sz w:val="24"/>
          <w:szCs w:val="24"/>
        </w:rPr>
        <w:t xml:space="preserve"> </w:t>
      </w:r>
      <w:proofErr w:type="spellStart"/>
      <w:r w:rsidRPr="00C00619">
        <w:rPr>
          <w:rFonts w:ascii="Times New Roman" w:hAnsi="Times New Roman" w:cs="Times New Roman"/>
          <w:sz w:val="24"/>
          <w:szCs w:val="24"/>
        </w:rPr>
        <w:t>Melati</w:t>
      </w:r>
      <w:proofErr w:type="spellEnd"/>
      <w:r w:rsidRPr="00C00619">
        <w:rPr>
          <w:rFonts w:ascii="Times New Roman" w:hAnsi="Times New Roman" w:cs="Times New Roman"/>
          <w:sz w:val="24"/>
          <w:szCs w:val="24"/>
        </w:rPr>
        <w:t xml:space="preserve"> </w:t>
      </w:r>
      <w:proofErr w:type="spellStart"/>
      <w:r w:rsidRPr="00C00619">
        <w:rPr>
          <w:rFonts w:ascii="Times New Roman" w:hAnsi="Times New Roman" w:cs="Times New Roman"/>
          <w:sz w:val="24"/>
          <w:szCs w:val="24"/>
        </w:rPr>
        <w:t>Ningsih</w:t>
      </w:r>
      <w:proofErr w:type="spellEnd"/>
      <w:r>
        <w:rPr>
          <w:rFonts w:ascii="Times New Roman" w:hAnsi="Times New Roman" w:cs="Times New Roman"/>
          <w:sz w:val="24"/>
          <w:szCs w:val="24"/>
        </w:rPr>
        <w:t xml:space="preserve">. </w:t>
      </w:r>
      <w:r w:rsidRPr="00C00619">
        <w:rPr>
          <w:rFonts w:ascii="Times New Roman" w:hAnsi="Times New Roman" w:cs="Times New Roman"/>
          <w:sz w:val="24"/>
          <w:szCs w:val="24"/>
        </w:rPr>
        <w:t>PHILOLOGY Journal of English Language and Literature 4 (2), 94-101, 2024</w:t>
      </w:r>
      <w:r>
        <w:rPr>
          <w:rFonts w:ascii="Times New Roman" w:hAnsi="Times New Roman" w:cs="Times New Roman"/>
          <w:sz w:val="24"/>
          <w:szCs w:val="24"/>
        </w:rPr>
        <w:t xml:space="preserve">. </w:t>
      </w:r>
      <w:r w:rsidRPr="00C00619">
        <w:rPr>
          <w:rFonts w:ascii="Times New Roman" w:hAnsi="Times New Roman" w:cs="Times New Roman"/>
          <w:sz w:val="24"/>
          <w:szCs w:val="24"/>
        </w:rPr>
        <w:t xml:space="preserve">This research aims to find out the types of betrayal and the impact of betrayal committed by Stefan character against Maleficent and Aurora through the Feminism approach. This research uses qualitative method with descriptive approach. The data used is Maleficent 2014 movie by Robert </w:t>
      </w:r>
      <w:proofErr w:type="spellStart"/>
      <w:r w:rsidRPr="00C00619">
        <w:rPr>
          <w:rFonts w:ascii="Times New Roman" w:hAnsi="Times New Roman" w:cs="Times New Roman"/>
          <w:sz w:val="24"/>
          <w:szCs w:val="24"/>
        </w:rPr>
        <w:t>Stomberg</w:t>
      </w:r>
      <w:proofErr w:type="spellEnd"/>
      <w:r w:rsidRPr="00C00619">
        <w:rPr>
          <w:rFonts w:ascii="Times New Roman" w:hAnsi="Times New Roman" w:cs="Times New Roman"/>
          <w:sz w:val="24"/>
          <w:szCs w:val="24"/>
        </w:rPr>
        <w:t>. In this research, the analysis is also conducted using Radical Feminism theory to find out how the action reflects the dynamics of patriarchal power and exploitation of women depicted in Maleficent. The results show that the form of betrayal of Stefan consists of 4 types, namely lying, pretending to love, breaking promises, and breaking trust and the impact of betrayal is 6, namely anger, sadness, hatred, depression, irritation, and emotional. This study found that in the context of Betrayal and Feminism in the movie" Maleficent" shows how patriarchal power exploits women and how betrayal impacts women directly.</w:t>
      </w:r>
    </w:p>
    <w:p w14:paraId="560777C5" w14:textId="45F80A1A" w:rsidR="009F164C" w:rsidRPr="003270BB" w:rsidRDefault="005625D0" w:rsidP="004C1065">
      <w:pPr>
        <w:tabs>
          <w:tab w:val="left" w:pos="284"/>
        </w:tabs>
        <w:spacing w:line="480" w:lineRule="auto"/>
        <w:ind w:firstLine="284"/>
        <w:jc w:val="both"/>
        <w:rPr>
          <w:rFonts w:ascii="Times New Roman" w:hAnsi="Times New Roman" w:cs="Times New Roman"/>
          <w:sz w:val="24"/>
          <w:szCs w:val="24"/>
        </w:rPr>
      </w:pPr>
      <w:r w:rsidRPr="009F164C">
        <w:rPr>
          <w:rFonts w:ascii="Times New Roman" w:hAnsi="Times New Roman" w:cs="Times New Roman"/>
          <w:sz w:val="24"/>
          <w:szCs w:val="24"/>
        </w:rPr>
        <w:lastRenderedPageBreak/>
        <w:t>WOMAN’S BRAVERY AGAINST GENDER INEQUALITY IN DANIELLE STEEL’S NOVEL THE RIGHT TIME</w:t>
      </w:r>
      <w:r>
        <w:rPr>
          <w:rFonts w:ascii="Times New Roman" w:hAnsi="Times New Roman" w:cs="Times New Roman"/>
          <w:sz w:val="24"/>
          <w:szCs w:val="24"/>
        </w:rPr>
        <w:t xml:space="preserve">. </w:t>
      </w:r>
      <w:r w:rsidR="009F164C" w:rsidRPr="009F164C">
        <w:rPr>
          <w:rFonts w:ascii="Times New Roman" w:hAnsi="Times New Roman" w:cs="Times New Roman"/>
          <w:sz w:val="24"/>
          <w:szCs w:val="24"/>
        </w:rPr>
        <w:t xml:space="preserve">Octavia </w:t>
      </w:r>
      <w:proofErr w:type="spellStart"/>
      <w:r w:rsidR="009F164C" w:rsidRPr="009F164C">
        <w:rPr>
          <w:rFonts w:ascii="Times New Roman" w:hAnsi="Times New Roman" w:cs="Times New Roman"/>
          <w:sz w:val="24"/>
          <w:szCs w:val="24"/>
        </w:rPr>
        <w:t>Putri</w:t>
      </w:r>
      <w:proofErr w:type="spellEnd"/>
      <w:r w:rsidR="009F164C" w:rsidRPr="009F164C">
        <w:rPr>
          <w:rFonts w:ascii="Times New Roman" w:hAnsi="Times New Roman" w:cs="Times New Roman"/>
          <w:sz w:val="24"/>
          <w:szCs w:val="24"/>
        </w:rPr>
        <w:t xml:space="preserve">, </w:t>
      </w:r>
      <w:proofErr w:type="spellStart"/>
      <w:r w:rsidR="009F164C" w:rsidRPr="009F164C">
        <w:rPr>
          <w:rFonts w:ascii="Times New Roman" w:hAnsi="Times New Roman" w:cs="Times New Roman"/>
          <w:sz w:val="24"/>
          <w:szCs w:val="24"/>
        </w:rPr>
        <w:t>Safitri</w:t>
      </w:r>
      <w:proofErr w:type="spellEnd"/>
      <w:r w:rsidR="009F164C" w:rsidRPr="009F164C">
        <w:rPr>
          <w:rFonts w:ascii="Times New Roman" w:hAnsi="Times New Roman" w:cs="Times New Roman"/>
          <w:sz w:val="24"/>
          <w:szCs w:val="24"/>
        </w:rPr>
        <w:t xml:space="preserve"> </w:t>
      </w:r>
      <w:proofErr w:type="spellStart"/>
      <w:r w:rsidR="009F164C" w:rsidRPr="009F164C">
        <w:rPr>
          <w:rFonts w:ascii="Times New Roman" w:hAnsi="Times New Roman" w:cs="Times New Roman"/>
          <w:sz w:val="24"/>
          <w:szCs w:val="24"/>
        </w:rPr>
        <w:t>Hariani</w:t>
      </w:r>
      <w:proofErr w:type="spellEnd"/>
      <w:r w:rsidR="009F164C">
        <w:rPr>
          <w:rFonts w:ascii="Times New Roman" w:hAnsi="Times New Roman" w:cs="Times New Roman"/>
          <w:sz w:val="24"/>
          <w:szCs w:val="24"/>
        </w:rPr>
        <w:t xml:space="preserve">. </w:t>
      </w:r>
      <w:r w:rsidR="009F164C" w:rsidRPr="009F164C">
        <w:rPr>
          <w:rFonts w:ascii="Times New Roman" w:hAnsi="Times New Roman" w:cs="Times New Roman"/>
          <w:sz w:val="24"/>
          <w:szCs w:val="24"/>
        </w:rPr>
        <w:t>Journal of Language 3 (1), 65-72, 2021</w:t>
      </w:r>
      <w:r w:rsidR="009F164C">
        <w:rPr>
          <w:rFonts w:ascii="Times New Roman" w:hAnsi="Times New Roman" w:cs="Times New Roman"/>
          <w:sz w:val="24"/>
          <w:szCs w:val="24"/>
        </w:rPr>
        <w:t xml:space="preserve">. </w:t>
      </w:r>
      <w:r w:rsidR="009F164C" w:rsidRPr="009F164C">
        <w:rPr>
          <w:rFonts w:ascii="Times New Roman" w:hAnsi="Times New Roman" w:cs="Times New Roman"/>
          <w:sz w:val="24"/>
          <w:szCs w:val="24"/>
        </w:rPr>
        <w:t xml:space="preserve">This research is to analyze the bravery of a woman in facing gender inequality in Danielle Steel's Novel </w:t>
      </w:r>
      <w:proofErr w:type="gramStart"/>
      <w:r w:rsidR="009F164C" w:rsidRPr="009F164C">
        <w:rPr>
          <w:rFonts w:ascii="Times New Roman" w:hAnsi="Times New Roman" w:cs="Times New Roman"/>
          <w:sz w:val="24"/>
          <w:szCs w:val="24"/>
        </w:rPr>
        <w:t>The</w:t>
      </w:r>
      <w:proofErr w:type="gramEnd"/>
      <w:r w:rsidR="009F164C" w:rsidRPr="009F164C">
        <w:rPr>
          <w:rFonts w:ascii="Times New Roman" w:hAnsi="Times New Roman" w:cs="Times New Roman"/>
          <w:sz w:val="24"/>
          <w:szCs w:val="24"/>
        </w:rPr>
        <w:t xml:space="preserve"> Right Time. Alexandra Winslow is a young woman who has a dream to be a crime thriller story writer. During the journey of realizing her dream as a writer, she should be brave to face discrimination from male crime thriller writers and gender inequality from society. This research is completed by the use of descriptive qualitative method. The data are obtained by quoting related quotations from the story of the novel. Then, the data analysis is conducted by classifying the data related to the research problems of this study. The results show that there are three types of bravery done by the main character: bravery to fight against marginalization, abolish stereotype and thwart violence. Winslow's ability to write is not in doubt. Those who know Winslow closely and have read her writings find Winslow's writing to be extraordinary. Thanking to the support of the people around him, Winslow dares to continue her dream of becoming a famous writer even though she has to hide behind the identity of a man.</w:t>
      </w:r>
    </w:p>
    <w:p w14:paraId="2E0FD4F0" w14:textId="77777777" w:rsidR="00493F5F" w:rsidRDefault="00493F5F" w:rsidP="004C1065">
      <w:pPr>
        <w:tabs>
          <w:tab w:val="left" w:pos="284"/>
        </w:tabs>
        <w:spacing w:line="480" w:lineRule="auto"/>
        <w:jc w:val="both"/>
        <w:rPr>
          <w:rFonts w:ascii="Times New Roman" w:hAnsi="Times New Roman" w:cs="Times New Roman"/>
          <w:sz w:val="24"/>
          <w:szCs w:val="24"/>
        </w:rPr>
      </w:pPr>
    </w:p>
    <w:p w14:paraId="5E964579" w14:textId="77777777" w:rsidR="007B08DA" w:rsidRDefault="007B08DA" w:rsidP="004C1065">
      <w:pPr>
        <w:tabs>
          <w:tab w:val="left" w:pos="284"/>
        </w:tabs>
        <w:spacing w:line="480" w:lineRule="auto"/>
        <w:jc w:val="both"/>
        <w:rPr>
          <w:rFonts w:ascii="Times New Roman" w:hAnsi="Times New Roman" w:cs="Times New Roman"/>
          <w:sz w:val="24"/>
          <w:szCs w:val="24"/>
        </w:rPr>
      </w:pPr>
    </w:p>
    <w:p w14:paraId="45F409A6" w14:textId="77777777" w:rsidR="007B08DA" w:rsidRDefault="007B08DA" w:rsidP="004C1065">
      <w:pPr>
        <w:tabs>
          <w:tab w:val="left" w:pos="284"/>
        </w:tabs>
        <w:spacing w:line="480" w:lineRule="auto"/>
        <w:jc w:val="both"/>
        <w:rPr>
          <w:rFonts w:ascii="Times New Roman" w:hAnsi="Times New Roman" w:cs="Times New Roman"/>
          <w:sz w:val="24"/>
          <w:szCs w:val="24"/>
        </w:rPr>
      </w:pPr>
    </w:p>
    <w:p w14:paraId="3E230537" w14:textId="77777777" w:rsidR="007B08DA" w:rsidRDefault="007B08DA" w:rsidP="004C1065">
      <w:pPr>
        <w:tabs>
          <w:tab w:val="left" w:pos="284"/>
        </w:tabs>
        <w:spacing w:line="480" w:lineRule="auto"/>
        <w:jc w:val="both"/>
        <w:rPr>
          <w:rFonts w:ascii="Times New Roman" w:hAnsi="Times New Roman" w:cs="Times New Roman"/>
          <w:sz w:val="24"/>
          <w:szCs w:val="24"/>
        </w:rPr>
      </w:pPr>
    </w:p>
    <w:p w14:paraId="608BD5A3" w14:textId="77777777" w:rsidR="007B08DA" w:rsidRDefault="007B08DA" w:rsidP="004C1065">
      <w:pPr>
        <w:tabs>
          <w:tab w:val="left" w:pos="284"/>
        </w:tabs>
        <w:spacing w:line="480" w:lineRule="auto"/>
        <w:jc w:val="both"/>
        <w:rPr>
          <w:rFonts w:ascii="Times New Roman" w:hAnsi="Times New Roman" w:cs="Times New Roman"/>
          <w:sz w:val="24"/>
          <w:szCs w:val="24"/>
        </w:rPr>
      </w:pPr>
    </w:p>
    <w:p w14:paraId="6F8FB311" w14:textId="77777777" w:rsidR="007B08DA" w:rsidRDefault="007B08DA" w:rsidP="004C1065">
      <w:pPr>
        <w:tabs>
          <w:tab w:val="left" w:pos="284"/>
        </w:tabs>
        <w:spacing w:line="480" w:lineRule="auto"/>
        <w:jc w:val="both"/>
        <w:rPr>
          <w:rFonts w:ascii="Times New Roman" w:hAnsi="Times New Roman" w:cs="Times New Roman"/>
          <w:sz w:val="24"/>
          <w:szCs w:val="24"/>
        </w:rPr>
      </w:pPr>
    </w:p>
    <w:p w14:paraId="4FA561A0" w14:textId="77777777" w:rsidR="007B08DA" w:rsidRDefault="007B08DA" w:rsidP="004C1065">
      <w:pPr>
        <w:tabs>
          <w:tab w:val="left" w:pos="284"/>
        </w:tabs>
        <w:spacing w:line="480" w:lineRule="auto"/>
        <w:jc w:val="both"/>
        <w:rPr>
          <w:rFonts w:ascii="Times New Roman" w:hAnsi="Times New Roman" w:cs="Times New Roman"/>
          <w:sz w:val="24"/>
          <w:szCs w:val="24"/>
        </w:rPr>
      </w:pPr>
    </w:p>
    <w:p w14:paraId="169F1936" w14:textId="77777777" w:rsidR="007B08DA" w:rsidRDefault="007B08DA" w:rsidP="004C1065">
      <w:pPr>
        <w:tabs>
          <w:tab w:val="left" w:pos="284"/>
        </w:tabs>
        <w:spacing w:line="480" w:lineRule="auto"/>
        <w:jc w:val="both"/>
        <w:rPr>
          <w:rFonts w:ascii="Times New Roman" w:hAnsi="Times New Roman" w:cs="Times New Roman"/>
          <w:sz w:val="24"/>
          <w:szCs w:val="24"/>
        </w:rPr>
      </w:pPr>
    </w:p>
    <w:p w14:paraId="7096D72C" w14:textId="77777777" w:rsidR="007B08DA" w:rsidRDefault="007B08DA" w:rsidP="004C1065">
      <w:pPr>
        <w:tabs>
          <w:tab w:val="left" w:pos="284"/>
        </w:tabs>
        <w:spacing w:line="480" w:lineRule="auto"/>
        <w:jc w:val="both"/>
        <w:rPr>
          <w:rFonts w:ascii="Times New Roman" w:hAnsi="Times New Roman" w:cs="Times New Roman"/>
          <w:sz w:val="24"/>
          <w:szCs w:val="24"/>
        </w:rPr>
      </w:pPr>
    </w:p>
    <w:p w14:paraId="65C9B9C7" w14:textId="77777777" w:rsidR="007B08DA" w:rsidRDefault="007B08DA" w:rsidP="004C1065">
      <w:pPr>
        <w:tabs>
          <w:tab w:val="left" w:pos="284"/>
        </w:tabs>
        <w:spacing w:line="480" w:lineRule="auto"/>
        <w:jc w:val="both"/>
        <w:rPr>
          <w:rFonts w:ascii="Times New Roman" w:hAnsi="Times New Roman" w:cs="Times New Roman"/>
          <w:sz w:val="24"/>
          <w:szCs w:val="24"/>
        </w:rPr>
      </w:pPr>
    </w:p>
    <w:p w14:paraId="06E8FECF" w14:textId="77777777" w:rsidR="007B08DA" w:rsidRDefault="007B08DA" w:rsidP="004C1065">
      <w:pPr>
        <w:tabs>
          <w:tab w:val="left" w:pos="284"/>
        </w:tabs>
        <w:spacing w:line="480" w:lineRule="auto"/>
        <w:jc w:val="both"/>
        <w:rPr>
          <w:rFonts w:ascii="Times New Roman" w:hAnsi="Times New Roman" w:cs="Times New Roman"/>
          <w:sz w:val="24"/>
          <w:szCs w:val="24"/>
        </w:rPr>
      </w:pPr>
    </w:p>
    <w:p w14:paraId="3383F3D0" w14:textId="77777777" w:rsidR="007B08DA" w:rsidRDefault="007B08DA" w:rsidP="004C1065">
      <w:pPr>
        <w:tabs>
          <w:tab w:val="left" w:pos="284"/>
        </w:tabs>
        <w:spacing w:line="480" w:lineRule="auto"/>
        <w:jc w:val="both"/>
        <w:rPr>
          <w:rFonts w:ascii="Times New Roman" w:hAnsi="Times New Roman" w:cs="Times New Roman"/>
          <w:sz w:val="24"/>
          <w:szCs w:val="24"/>
        </w:rPr>
      </w:pPr>
    </w:p>
    <w:p w14:paraId="1D15EF95" w14:textId="77777777" w:rsidR="007B08DA" w:rsidRPr="003270BB" w:rsidRDefault="007B08DA" w:rsidP="004C1065">
      <w:pPr>
        <w:tabs>
          <w:tab w:val="left" w:pos="284"/>
        </w:tabs>
        <w:spacing w:line="480" w:lineRule="auto"/>
        <w:jc w:val="both"/>
        <w:rPr>
          <w:rFonts w:ascii="Times New Roman" w:hAnsi="Times New Roman" w:cs="Times New Roman"/>
          <w:sz w:val="24"/>
          <w:szCs w:val="24"/>
        </w:rPr>
      </w:pPr>
    </w:p>
    <w:p w14:paraId="56FD629F" w14:textId="77777777" w:rsidR="007B08DA" w:rsidRDefault="007B08DA" w:rsidP="004C1065">
      <w:pPr>
        <w:pStyle w:val="Heading1"/>
        <w:spacing w:line="480" w:lineRule="auto"/>
        <w:jc w:val="center"/>
        <w:rPr>
          <w:rFonts w:ascii="Times New Roman" w:hAnsi="Times New Roman" w:cs="Times New Roman"/>
          <w:b/>
          <w:color w:val="auto"/>
          <w:sz w:val="24"/>
        </w:rPr>
        <w:sectPr w:rsidR="007B08DA" w:rsidSect="007B08DA">
          <w:headerReference w:type="even" r:id="rId28"/>
          <w:headerReference w:type="default" r:id="rId29"/>
          <w:headerReference w:type="first" r:id="rId30"/>
          <w:footerReference w:type="first" r:id="rId31"/>
          <w:pgSz w:w="12240" w:h="15840"/>
          <w:pgMar w:top="1701" w:right="1701" w:bottom="1701" w:left="2268" w:header="720" w:footer="720" w:gutter="0"/>
          <w:pgNumType w:start="11"/>
          <w:cols w:space="720"/>
          <w:titlePg/>
          <w:docGrid w:linePitch="360"/>
        </w:sectPr>
      </w:pPr>
      <w:bookmarkStart w:id="18" w:name="_Toc194855692"/>
    </w:p>
    <w:p w14:paraId="389E6221" w14:textId="67C3A0D1" w:rsidR="00FA5F7C" w:rsidRPr="00E76EAC" w:rsidRDefault="00FA5F7C" w:rsidP="004C1065">
      <w:pPr>
        <w:pStyle w:val="Heading1"/>
        <w:spacing w:line="480" w:lineRule="auto"/>
        <w:jc w:val="center"/>
        <w:rPr>
          <w:rFonts w:ascii="Times New Roman" w:hAnsi="Times New Roman" w:cs="Times New Roman"/>
          <w:b/>
          <w:color w:val="auto"/>
          <w:sz w:val="24"/>
        </w:rPr>
      </w:pPr>
      <w:r w:rsidRPr="00E76EAC">
        <w:rPr>
          <w:rFonts w:ascii="Times New Roman" w:hAnsi="Times New Roman" w:cs="Times New Roman"/>
          <w:b/>
          <w:color w:val="auto"/>
          <w:sz w:val="24"/>
        </w:rPr>
        <w:lastRenderedPageBreak/>
        <w:t>CHAPTER III</w:t>
      </w:r>
      <w:bookmarkEnd w:id="18"/>
    </w:p>
    <w:p w14:paraId="36CA1687" w14:textId="2F61AE7B" w:rsidR="00FA5F7C" w:rsidRPr="00E76EAC" w:rsidRDefault="00FA5F7C" w:rsidP="004C1065">
      <w:pPr>
        <w:pStyle w:val="Heading1"/>
        <w:spacing w:line="480" w:lineRule="auto"/>
        <w:jc w:val="center"/>
        <w:rPr>
          <w:rFonts w:ascii="Times New Roman" w:hAnsi="Times New Roman" w:cs="Times New Roman"/>
          <w:b/>
          <w:color w:val="auto"/>
          <w:sz w:val="24"/>
        </w:rPr>
      </w:pPr>
      <w:bookmarkStart w:id="19" w:name="_Toc194855693"/>
      <w:r w:rsidRPr="00E76EAC">
        <w:rPr>
          <w:rFonts w:ascii="Times New Roman" w:hAnsi="Times New Roman" w:cs="Times New Roman"/>
          <w:b/>
          <w:color w:val="auto"/>
          <w:sz w:val="24"/>
        </w:rPr>
        <w:t>METHODOLOGY</w:t>
      </w:r>
      <w:bookmarkEnd w:id="19"/>
    </w:p>
    <w:p w14:paraId="7FACB1B3" w14:textId="3DC45A23" w:rsidR="00FA5F7C" w:rsidRPr="003270BB" w:rsidRDefault="00FA5F7C" w:rsidP="004C1065">
      <w:pPr>
        <w:pStyle w:val="Heading2"/>
      </w:pPr>
      <w:bookmarkStart w:id="20" w:name="_Toc194855694"/>
      <w:r w:rsidRPr="003270BB">
        <w:t>3.1 Method of Research</w:t>
      </w:r>
      <w:bookmarkEnd w:id="20"/>
    </w:p>
    <w:p w14:paraId="759AEDAA" w14:textId="61D2446D" w:rsidR="0001767D" w:rsidRPr="003270BB" w:rsidRDefault="0001767D" w:rsidP="004C1065">
      <w:pPr>
        <w:tabs>
          <w:tab w:val="left" w:pos="284"/>
        </w:tabs>
        <w:spacing w:line="480" w:lineRule="auto"/>
        <w:ind w:firstLine="426"/>
        <w:jc w:val="both"/>
        <w:rPr>
          <w:rFonts w:ascii="Times New Roman" w:hAnsi="Times New Roman" w:cs="Times New Roman"/>
          <w:sz w:val="24"/>
          <w:szCs w:val="24"/>
        </w:rPr>
      </w:pPr>
      <w:r w:rsidRPr="003270BB">
        <w:rPr>
          <w:rFonts w:ascii="Times New Roman" w:hAnsi="Times New Roman" w:cs="Times New Roman"/>
          <w:sz w:val="24"/>
          <w:szCs w:val="24"/>
        </w:rPr>
        <w:t xml:space="preserve">The choice of research methodology plays a critical role in ensuring the credibility, rigor, and reliability of a study. </w:t>
      </w:r>
      <w:proofErr w:type="spellStart"/>
      <w:r w:rsidRPr="003270BB">
        <w:rPr>
          <w:rFonts w:ascii="Times New Roman" w:hAnsi="Times New Roman" w:cs="Times New Roman"/>
          <w:sz w:val="24"/>
          <w:szCs w:val="24"/>
        </w:rPr>
        <w:t>Kerlinger</w:t>
      </w:r>
      <w:proofErr w:type="spellEnd"/>
      <w:r w:rsidRPr="003270BB">
        <w:rPr>
          <w:rFonts w:ascii="Times New Roman" w:hAnsi="Times New Roman" w:cs="Times New Roman"/>
          <w:sz w:val="24"/>
          <w:szCs w:val="24"/>
        </w:rPr>
        <w:t xml:space="preserve">, as cited in </w:t>
      </w:r>
      <w:proofErr w:type="spellStart"/>
      <w:r w:rsidRPr="003270BB">
        <w:rPr>
          <w:rFonts w:ascii="Times New Roman" w:hAnsi="Times New Roman" w:cs="Times New Roman"/>
          <w:sz w:val="24"/>
          <w:szCs w:val="24"/>
        </w:rPr>
        <w:t>Prabhat</w:t>
      </w:r>
      <w:proofErr w:type="spellEnd"/>
      <w:r w:rsidRPr="003270BB">
        <w:rPr>
          <w:rFonts w:ascii="Times New Roman" w:hAnsi="Times New Roman" w:cs="Times New Roman"/>
          <w:sz w:val="24"/>
          <w:szCs w:val="24"/>
        </w:rPr>
        <w:t xml:space="preserve"> and </w:t>
      </w:r>
      <w:proofErr w:type="spellStart"/>
      <w:r w:rsidRPr="003270BB">
        <w:rPr>
          <w:rFonts w:ascii="Times New Roman" w:hAnsi="Times New Roman" w:cs="Times New Roman"/>
          <w:sz w:val="24"/>
          <w:szCs w:val="24"/>
        </w:rPr>
        <w:t>Meenu</w:t>
      </w:r>
      <w:proofErr w:type="spellEnd"/>
      <w:r w:rsidRPr="003270BB">
        <w:rPr>
          <w:rFonts w:ascii="Times New Roman" w:hAnsi="Times New Roman" w:cs="Times New Roman"/>
          <w:sz w:val="24"/>
          <w:szCs w:val="24"/>
        </w:rPr>
        <w:t xml:space="preserve"> (2015:18), defines research methodology as the systematic arrangement of conditions for the collection and analysis of data, providing a structured approach for uncovering insights</w:t>
      </w:r>
      <w:r w:rsidR="00610B38">
        <w:rPr>
          <w:rFonts w:ascii="Times New Roman" w:hAnsi="Times New Roman" w:cs="Times New Roman"/>
          <w:sz w:val="24"/>
          <w:szCs w:val="24"/>
        </w:rPr>
        <w:t xml:space="preserve">. In this research, the source of </w:t>
      </w:r>
      <w:r w:rsidRPr="003270BB">
        <w:rPr>
          <w:rFonts w:ascii="Times New Roman" w:hAnsi="Times New Roman" w:cs="Times New Roman"/>
          <w:sz w:val="24"/>
          <w:szCs w:val="24"/>
        </w:rPr>
        <w:t>dat</w:t>
      </w:r>
      <w:r w:rsidR="00610B38">
        <w:rPr>
          <w:rFonts w:ascii="Times New Roman" w:hAnsi="Times New Roman" w:cs="Times New Roman"/>
          <w:sz w:val="24"/>
          <w:szCs w:val="24"/>
        </w:rPr>
        <w:t>a</w:t>
      </w:r>
      <w:r w:rsidRPr="003270BB">
        <w:rPr>
          <w:rFonts w:ascii="Times New Roman" w:hAnsi="Times New Roman" w:cs="Times New Roman"/>
          <w:sz w:val="24"/>
          <w:szCs w:val="24"/>
        </w:rPr>
        <w:t xml:space="preserve"> is Theodore Dreiser's Sister Carrie, a seminal novel that explores themes of gender</w:t>
      </w:r>
      <w:r w:rsidR="00610B38">
        <w:rPr>
          <w:rFonts w:ascii="Times New Roman" w:hAnsi="Times New Roman" w:cs="Times New Roman"/>
          <w:sz w:val="24"/>
          <w:szCs w:val="24"/>
        </w:rPr>
        <w:t xml:space="preserve"> inequality namely social structure and economic inequality</w:t>
      </w:r>
      <w:r w:rsidRPr="003270BB">
        <w:rPr>
          <w:rFonts w:ascii="Times New Roman" w:hAnsi="Times New Roman" w:cs="Times New Roman"/>
          <w:sz w:val="24"/>
          <w:szCs w:val="24"/>
        </w:rPr>
        <w:t>. This study adopts a qualitative methodology, emphasizing a textual analysis approach to extract and interpret meaningful insights from the narrative. By examining the novel’s depiction of societal dynamics, the methodology seeks to uncover the intricate connections between gender inequality and the structural forces that shape human experiences.</w:t>
      </w:r>
    </w:p>
    <w:p w14:paraId="0C7521E7" w14:textId="2BF77C0B" w:rsidR="0001767D" w:rsidRPr="003270BB" w:rsidRDefault="0001767D" w:rsidP="004C1065">
      <w:pPr>
        <w:tabs>
          <w:tab w:val="left" w:pos="284"/>
        </w:tabs>
        <w:spacing w:line="480" w:lineRule="auto"/>
        <w:ind w:firstLine="426"/>
        <w:jc w:val="both"/>
        <w:rPr>
          <w:rFonts w:ascii="Times New Roman" w:hAnsi="Times New Roman" w:cs="Times New Roman"/>
          <w:sz w:val="24"/>
          <w:szCs w:val="24"/>
        </w:rPr>
      </w:pPr>
      <w:r w:rsidRPr="003270BB">
        <w:rPr>
          <w:rFonts w:ascii="Times New Roman" w:hAnsi="Times New Roman" w:cs="Times New Roman"/>
          <w:sz w:val="24"/>
          <w:szCs w:val="24"/>
        </w:rPr>
        <w:t>Qualitative research, as out</w:t>
      </w:r>
      <w:r w:rsidR="00610B38">
        <w:rPr>
          <w:rFonts w:ascii="Times New Roman" w:hAnsi="Times New Roman" w:cs="Times New Roman"/>
          <w:sz w:val="24"/>
          <w:szCs w:val="24"/>
        </w:rPr>
        <w:t xml:space="preserve">lined by (Creswell, </w:t>
      </w:r>
      <w:r w:rsidRPr="003270BB">
        <w:rPr>
          <w:rFonts w:ascii="Times New Roman" w:hAnsi="Times New Roman" w:cs="Times New Roman"/>
          <w:sz w:val="24"/>
          <w:szCs w:val="24"/>
        </w:rPr>
        <w:t xml:space="preserve">2014), is an investigative process that focuses on understanding the meanings individuals or groups attribute to social phenomena. </w:t>
      </w:r>
      <w:r w:rsidRPr="003270BB">
        <w:rPr>
          <w:rFonts w:ascii="Times New Roman" w:hAnsi="Times New Roman" w:cs="Times New Roman"/>
          <w:sz w:val="24"/>
          <w:szCs w:val="24"/>
        </w:rPr>
        <w:lastRenderedPageBreak/>
        <w:t>This method is particularly suited to the exploration of literary texts, as it enables a deep dive into the social, cultural, and psychological underpinnings o</w:t>
      </w:r>
      <w:r w:rsidR="00C00619">
        <w:rPr>
          <w:rFonts w:ascii="Times New Roman" w:hAnsi="Times New Roman" w:cs="Times New Roman"/>
          <w:sz w:val="24"/>
          <w:szCs w:val="24"/>
        </w:rPr>
        <w:t xml:space="preserve">f a work. In this study, </w:t>
      </w:r>
      <w:proofErr w:type="spellStart"/>
      <w:r w:rsidR="00C00619">
        <w:rPr>
          <w:rFonts w:ascii="Times New Roman" w:hAnsi="Times New Roman" w:cs="Times New Roman"/>
          <w:sz w:val="24"/>
          <w:szCs w:val="24"/>
        </w:rPr>
        <w:t>Fakih</w:t>
      </w:r>
      <w:r w:rsidRPr="003270BB">
        <w:rPr>
          <w:rFonts w:ascii="Times New Roman" w:hAnsi="Times New Roman" w:cs="Times New Roman"/>
          <w:sz w:val="24"/>
          <w:szCs w:val="24"/>
        </w:rPr>
        <w:t>'s</w:t>
      </w:r>
      <w:proofErr w:type="spellEnd"/>
      <w:r w:rsidRPr="003270BB">
        <w:rPr>
          <w:rFonts w:ascii="Times New Roman" w:hAnsi="Times New Roman" w:cs="Times New Roman"/>
          <w:sz w:val="24"/>
          <w:szCs w:val="24"/>
        </w:rPr>
        <w:t xml:space="preserve"> theory on gender inequa</w:t>
      </w:r>
      <w:r w:rsidR="00C00619">
        <w:rPr>
          <w:rFonts w:ascii="Times New Roman" w:hAnsi="Times New Roman" w:cs="Times New Roman"/>
          <w:sz w:val="24"/>
          <w:szCs w:val="24"/>
        </w:rPr>
        <w:t>l</w:t>
      </w:r>
      <w:r w:rsidR="003A4D83">
        <w:rPr>
          <w:rFonts w:ascii="Times New Roman" w:hAnsi="Times New Roman" w:cs="Times New Roman"/>
          <w:sz w:val="24"/>
          <w:szCs w:val="24"/>
        </w:rPr>
        <w:t>ity, (</w:t>
      </w:r>
      <w:proofErr w:type="spellStart"/>
      <w:r w:rsidR="003A4D83">
        <w:rPr>
          <w:rFonts w:ascii="Times New Roman" w:hAnsi="Times New Roman" w:cs="Times New Roman"/>
          <w:sz w:val="24"/>
          <w:szCs w:val="24"/>
        </w:rPr>
        <w:t>Fakih</w:t>
      </w:r>
      <w:proofErr w:type="spellEnd"/>
      <w:r w:rsidR="003A4D83">
        <w:rPr>
          <w:rFonts w:ascii="Times New Roman" w:hAnsi="Times New Roman" w:cs="Times New Roman"/>
          <w:sz w:val="24"/>
          <w:szCs w:val="24"/>
        </w:rPr>
        <w:t xml:space="preserve">, </w:t>
      </w:r>
      <w:r w:rsidR="00C00619">
        <w:rPr>
          <w:rFonts w:ascii="Times New Roman" w:hAnsi="Times New Roman" w:cs="Times New Roman"/>
          <w:sz w:val="24"/>
          <w:szCs w:val="24"/>
        </w:rPr>
        <w:t>2013</w:t>
      </w:r>
      <w:r w:rsidRPr="003270BB">
        <w:rPr>
          <w:rFonts w:ascii="Times New Roman" w:hAnsi="Times New Roman" w:cs="Times New Roman"/>
          <w:sz w:val="24"/>
          <w:szCs w:val="24"/>
        </w:rPr>
        <w:t xml:space="preserve">), is employed as the theoretical framework. </w:t>
      </w:r>
      <w:proofErr w:type="spellStart"/>
      <w:r w:rsidR="00C90F3B">
        <w:rPr>
          <w:rFonts w:ascii="Times New Roman" w:hAnsi="Times New Roman" w:cs="Times New Roman"/>
          <w:sz w:val="24"/>
          <w:szCs w:val="24"/>
        </w:rPr>
        <w:t>Fakih</w:t>
      </w:r>
      <w:proofErr w:type="spellEnd"/>
      <w:r w:rsidR="00C90F3B">
        <w:rPr>
          <w:rFonts w:ascii="Times New Roman" w:hAnsi="Times New Roman" w:cs="Times New Roman"/>
          <w:sz w:val="24"/>
          <w:szCs w:val="24"/>
        </w:rPr>
        <w:t xml:space="preserve"> </w:t>
      </w:r>
      <w:r w:rsidRPr="003270BB">
        <w:rPr>
          <w:rFonts w:ascii="Times New Roman" w:hAnsi="Times New Roman" w:cs="Times New Roman"/>
          <w:sz w:val="24"/>
          <w:szCs w:val="24"/>
        </w:rPr>
        <w:t>defines gender inequality as a system and structure that results in the victimization of either males or females, often perpetuated by a patriarchal system. In patriarchal societies, men are positioned as dominant while women are relegated to subordinate roles. This dominance is justified by a culture that imposes limitations on women’s rights, participation, and access to information, using biological differences as a foundation for these restrictions.</w:t>
      </w:r>
    </w:p>
    <w:p w14:paraId="49729194" w14:textId="359A8A2A" w:rsidR="0001767D" w:rsidRPr="003270BB" w:rsidRDefault="00C00619" w:rsidP="004C1065">
      <w:pPr>
        <w:tabs>
          <w:tab w:val="left" w:pos="284"/>
        </w:tabs>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Through the lens of </w:t>
      </w:r>
      <w:proofErr w:type="spellStart"/>
      <w:r>
        <w:rPr>
          <w:rFonts w:ascii="Times New Roman" w:hAnsi="Times New Roman" w:cs="Times New Roman"/>
          <w:sz w:val="24"/>
          <w:szCs w:val="24"/>
        </w:rPr>
        <w:t>Fakih</w:t>
      </w:r>
      <w:r w:rsidR="0001767D" w:rsidRPr="003270BB">
        <w:rPr>
          <w:rFonts w:ascii="Times New Roman" w:hAnsi="Times New Roman" w:cs="Times New Roman"/>
          <w:sz w:val="24"/>
          <w:szCs w:val="24"/>
        </w:rPr>
        <w:t>’s</w:t>
      </w:r>
      <w:proofErr w:type="spellEnd"/>
      <w:r w:rsidR="0001767D" w:rsidRPr="003270BB">
        <w:rPr>
          <w:rFonts w:ascii="Times New Roman" w:hAnsi="Times New Roman" w:cs="Times New Roman"/>
          <w:sz w:val="24"/>
          <w:szCs w:val="24"/>
        </w:rPr>
        <w:t xml:space="preserve"> theory, the study delves into the portrayal of patriarchal systems in Sister Carrie and their effects on the female protagonist. It examines how societal norms of the late 19th and early 20th centuries enforced economic dependency on women, limiting their ability to pursue social mobility independently. The novel'</w:t>
      </w:r>
      <w:r w:rsidR="00026EF4">
        <w:rPr>
          <w:rFonts w:ascii="Times New Roman" w:hAnsi="Times New Roman" w:cs="Times New Roman"/>
          <w:sz w:val="24"/>
          <w:szCs w:val="24"/>
        </w:rPr>
        <w:t xml:space="preserve">s depiction of Carrie’s journey </w:t>
      </w:r>
      <w:r w:rsidR="0001767D" w:rsidRPr="003270BB">
        <w:rPr>
          <w:rFonts w:ascii="Times New Roman" w:hAnsi="Times New Roman" w:cs="Times New Roman"/>
          <w:sz w:val="24"/>
          <w:szCs w:val="24"/>
        </w:rPr>
        <w:t>from a financially dependent and naive young woman to an ind</w:t>
      </w:r>
      <w:r w:rsidR="00026EF4">
        <w:rPr>
          <w:rFonts w:ascii="Times New Roman" w:hAnsi="Times New Roman" w:cs="Times New Roman"/>
          <w:sz w:val="24"/>
          <w:szCs w:val="24"/>
        </w:rPr>
        <w:t xml:space="preserve">ependent and successful actress </w:t>
      </w:r>
      <w:r w:rsidR="0001767D" w:rsidRPr="003270BB">
        <w:rPr>
          <w:rFonts w:ascii="Times New Roman" w:hAnsi="Times New Roman" w:cs="Times New Roman"/>
          <w:sz w:val="24"/>
          <w:szCs w:val="24"/>
        </w:rPr>
        <w:t xml:space="preserve">serves as a critique of these gendered power structures. The study also </w:t>
      </w:r>
      <w:r w:rsidR="0001767D" w:rsidRPr="003270BB">
        <w:rPr>
          <w:rFonts w:ascii="Times New Roman" w:hAnsi="Times New Roman" w:cs="Times New Roman"/>
          <w:sz w:val="24"/>
          <w:szCs w:val="24"/>
        </w:rPr>
        <w:lastRenderedPageBreak/>
        <w:t xml:space="preserve">analyzes how male characters, such as </w:t>
      </w:r>
      <w:proofErr w:type="spellStart"/>
      <w:r w:rsidR="0001767D" w:rsidRPr="003270BB">
        <w:rPr>
          <w:rFonts w:ascii="Times New Roman" w:hAnsi="Times New Roman" w:cs="Times New Roman"/>
          <w:sz w:val="24"/>
          <w:szCs w:val="24"/>
        </w:rPr>
        <w:t>Hurstwood</w:t>
      </w:r>
      <w:proofErr w:type="spellEnd"/>
      <w:r w:rsidR="0001767D" w:rsidRPr="003270BB">
        <w:rPr>
          <w:rFonts w:ascii="Times New Roman" w:hAnsi="Times New Roman" w:cs="Times New Roman"/>
          <w:sz w:val="24"/>
          <w:szCs w:val="24"/>
        </w:rPr>
        <w:t xml:space="preserve"> and </w:t>
      </w:r>
      <w:proofErr w:type="spellStart"/>
      <w:r w:rsidR="0001767D" w:rsidRPr="003270BB">
        <w:rPr>
          <w:rFonts w:ascii="Times New Roman" w:hAnsi="Times New Roman" w:cs="Times New Roman"/>
          <w:sz w:val="24"/>
          <w:szCs w:val="24"/>
        </w:rPr>
        <w:t>Drouet</w:t>
      </w:r>
      <w:proofErr w:type="spellEnd"/>
      <w:r w:rsidR="0001767D" w:rsidRPr="003270BB">
        <w:rPr>
          <w:rFonts w:ascii="Times New Roman" w:hAnsi="Times New Roman" w:cs="Times New Roman"/>
          <w:sz w:val="24"/>
          <w:szCs w:val="24"/>
        </w:rPr>
        <w:t>, embody and enforce the patriarchal system that constrains women’s choices and reinforces gender inequality.</w:t>
      </w:r>
    </w:p>
    <w:p w14:paraId="0E0CF492" w14:textId="6C67FF80" w:rsidR="0001767D" w:rsidRPr="003270BB" w:rsidRDefault="0001767D" w:rsidP="004C1065">
      <w:pPr>
        <w:tabs>
          <w:tab w:val="left" w:pos="284"/>
        </w:tabs>
        <w:spacing w:line="480" w:lineRule="auto"/>
        <w:ind w:firstLine="426"/>
        <w:jc w:val="both"/>
        <w:rPr>
          <w:rFonts w:ascii="Times New Roman" w:hAnsi="Times New Roman" w:cs="Times New Roman"/>
          <w:sz w:val="24"/>
          <w:szCs w:val="24"/>
        </w:rPr>
      </w:pPr>
      <w:r w:rsidRPr="003270BB">
        <w:rPr>
          <w:rFonts w:ascii="Times New Roman" w:hAnsi="Times New Roman" w:cs="Times New Roman"/>
          <w:sz w:val="24"/>
          <w:szCs w:val="24"/>
        </w:rPr>
        <w:t>The research employs a descriptive qualitative approach to thoroughly examine and clarify the indicators of gender inequality</w:t>
      </w:r>
      <w:r w:rsidR="00C00619">
        <w:rPr>
          <w:rFonts w:ascii="Times New Roman" w:hAnsi="Times New Roman" w:cs="Times New Roman"/>
          <w:sz w:val="24"/>
          <w:szCs w:val="24"/>
        </w:rPr>
        <w:t xml:space="preserve"> within the novel. Using </w:t>
      </w:r>
      <w:proofErr w:type="spellStart"/>
      <w:r w:rsidR="00C00619">
        <w:rPr>
          <w:rFonts w:ascii="Times New Roman" w:hAnsi="Times New Roman" w:cs="Times New Roman"/>
          <w:sz w:val="24"/>
          <w:szCs w:val="24"/>
        </w:rPr>
        <w:t>Fakih</w:t>
      </w:r>
      <w:r w:rsidRPr="003270BB">
        <w:rPr>
          <w:rFonts w:ascii="Times New Roman" w:hAnsi="Times New Roman" w:cs="Times New Roman"/>
          <w:sz w:val="24"/>
          <w:szCs w:val="24"/>
        </w:rPr>
        <w:t>’s</w:t>
      </w:r>
      <w:proofErr w:type="spellEnd"/>
      <w:r w:rsidRPr="003270BB">
        <w:rPr>
          <w:rFonts w:ascii="Times New Roman" w:hAnsi="Times New Roman" w:cs="Times New Roman"/>
          <w:sz w:val="24"/>
          <w:szCs w:val="24"/>
        </w:rPr>
        <w:t xml:space="preserve"> framework, the study assesses key aspects of the narrative, such as the relationships between male a</w:t>
      </w:r>
      <w:r w:rsidR="00026EF4">
        <w:rPr>
          <w:rFonts w:ascii="Times New Roman" w:hAnsi="Times New Roman" w:cs="Times New Roman"/>
          <w:sz w:val="24"/>
          <w:szCs w:val="24"/>
        </w:rPr>
        <w:t>nd female characters, the socio</w:t>
      </w:r>
      <w:r w:rsidRPr="003270BB">
        <w:rPr>
          <w:rFonts w:ascii="Times New Roman" w:hAnsi="Times New Roman" w:cs="Times New Roman"/>
          <w:sz w:val="24"/>
          <w:szCs w:val="24"/>
        </w:rPr>
        <w:t>economic challenges faced by women, and the cultural expectations imposed on them. This approach reveals the consequences of patriarchal systems on women’s autonomy and highlights the limitations they face in accessing equal opportunities for personal and social advancement.</w:t>
      </w:r>
    </w:p>
    <w:p w14:paraId="03A09711" w14:textId="42D00ED0" w:rsidR="00D700F1" w:rsidRPr="00310BDC" w:rsidRDefault="0001767D" w:rsidP="004C1065">
      <w:pPr>
        <w:tabs>
          <w:tab w:val="left" w:pos="284"/>
        </w:tabs>
        <w:spacing w:line="480" w:lineRule="auto"/>
        <w:ind w:firstLine="426"/>
        <w:jc w:val="both"/>
        <w:rPr>
          <w:rFonts w:ascii="Times New Roman" w:hAnsi="Times New Roman" w:cs="Times New Roman"/>
          <w:sz w:val="24"/>
          <w:szCs w:val="24"/>
        </w:rPr>
      </w:pPr>
      <w:r w:rsidRPr="003270BB">
        <w:rPr>
          <w:rFonts w:ascii="Times New Roman" w:hAnsi="Times New Roman" w:cs="Times New Roman"/>
          <w:sz w:val="24"/>
          <w:szCs w:val="24"/>
        </w:rPr>
        <w:t>By adopting this methodological approach, the research not only illuminates the dynamics of gender inequality in Sister Carrie but also contributes to broader discussions on the impact of patriarchy in literature and society. The study aims to provide a deeper understanding of how literary works reflect and critique social norms, offering insights that remain relevant to contemporary analyses of gender and power. This exploration underscores the enduring significance of Dreiser’s work as a vehicle for examining complex societal issues.</w:t>
      </w:r>
    </w:p>
    <w:p w14:paraId="4462A5DC" w14:textId="220F3CB7" w:rsidR="00A13CD9" w:rsidRPr="003270BB" w:rsidRDefault="00A13CD9" w:rsidP="004C1065">
      <w:pPr>
        <w:pStyle w:val="Heading2"/>
      </w:pPr>
      <w:bookmarkStart w:id="21" w:name="_Toc194855695"/>
      <w:r w:rsidRPr="003270BB">
        <w:lastRenderedPageBreak/>
        <w:t>3.2 Data and Source Data</w:t>
      </w:r>
      <w:bookmarkEnd w:id="21"/>
    </w:p>
    <w:p w14:paraId="2CD6051D" w14:textId="030EE956" w:rsidR="00A14BF5" w:rsidRPr="003270BB" w:rsidRDefault="00A3744E" w:rsidP="004C1065">
      <w:pPr>
        <w:tabs>
          <w:tab w:val="left" w:pos="284"/>
        </w:tabs>
        <w:spacing w:line="480" w:lineRule="auto"/>
        <w:ind w:firstLine="426"/>
        <w:jc w:val="both"/>
        <w:rPr>
          <w:rFonts w:ascii="Times New Roman" w:hAnsi="Times New Roman" w:cs="Times New Roman"/>
          <w:sz w:val="24"/>
          <w:szCs w:val="24"/>
        </w:rPr>
      </w:pPr>
      <w:r w:rsidRPr="003270BB">
        <w:rPr>
          <w:rFonts w:ascii="Times New Roman" w:hAnsi="Times New Roman" w:cs="Times New Roman"/>
          <w:sz w:val="24"/>
          <w:szCs w:val="24"/>
        </w:rPr>
        <w:t>Data serves as the backbone of any research, encompassing the essential facts or information utilized to address and resolve research inquiri</w:t>
      </w:r>
      <w:r w:rsidR="003A4D83">
        <w:rPr>
          <w:rFonts w:ascii="Times New Roman" w:hAnsi="Times New Roman" w:cs="Times New Roman"/>
          <w:sz w:val="24"/>
          <w:szCs w:val="24"/>
        </w:rPr>
        <w:t>es. As articulated by (</w:t>
      </w:r>
      <w:proofErr w:type="spellStart"/>
      <w:r w:rsidR="003A4D83">
        <w:rPr>
          <w:rFonts w:ascii="Times New Roman" w:hAnsi="Times New Roman" w:cs="Times New Roman"/>
          <w:sz w:val="24"/>
          <w:szCs w:val="24"/>
        </w:rPr>
        <w:t>Arikunto</w:t>
      </w:r>
      <w:proofErr w:type="spellEnd"/>
      <w:r w:rsidR="003A4D83">
        <w:rPr>
          <w:rFonts w:ascii="Times New Roman" w:hAnsi="Times New Roman" w:cs="Times New Roman"/>
          <w:sz w:val="24"/>
          <w:szCs w:val="24"/>
        </w:rPr>
        <w:t xml:space="preserve">, </w:t>
      </w:r>
      <w:r w:rsidRPr="003270BB">
        <w:rPr>
          <w:rFonts w:ascii="Times New Roman" w:hAnsi="Times New Roman" w:cs="Times New Roman"/>
          <w:sz w:val="24"/>
          <w:szCs w:val="24"/>
        </w:rPr>
        <w:t>2010:129), the source of data in a study refers to the entities or resources from which the researcher can obtain relevant information to fulfill the objectives of their investigation. These data sources are diverse, ranging from libraries housing extensive collections of books, documents, and audio materials to digital resources and academic repositories.</w:t>
      </w:r>
    </w:p>
    <w:p w14:paraId="36D71928" w14:textId="1FB4037C" w:rsidR="00A14BF5" w:rsidRPr="003270BB" w:rsidRDefault="00A3744E" w:rsidP="004C1065">
      <w:pPr>
        <w:tabs>
          <w:tab w:val="left" w:pos="284"/>
        </w:tabs>
        <w:spacing w:line="480" w:lineRule="auto"/>
        <w:ind w:firstLine="426"/>
        <w:jc w:val="both"/>
        <w:rPr>
          <w:rFonts w:ascii="Times New Roman" w:hAnsi="Times New Roman" w:cs="Times New Roman"/>
          <w:sz w:val="24"/>
          <w:szCs w:val="24"/>
        </w:rPr>
      </w:pPr>
      <w:r w:rsidRPr="003270BB">
        <w:rPr>
          <w:rFonts w:ascii="Times New Roman" w:hAnsi="Times New Roman" w:cs="Times New Roman"/>
          <w:sz w:val="24"/>
          <w:szCs w:val="24"/>
        </w:rPr>
        <w:t>For this study, the primary data is derived from the novel Sister Carrie by Theodore Dreiser. The analysis focuses on exploring themes of gender inequality, particularly as they relate to economic dependency and social mobility. Additionally, supplementary data is gathered from a variety of secondary sources,</w:t>
      </w:r>
      <w:r w:rsidR="00026EF4">
        <w:rPr>
          <w:rFonts w:ascii="Times New Roman" w:hAnsi="Times New Roman" w:cs="Times New Roman"/>
          <w:sz w:val="24"/>
          <w:szCs w:val="24"/>
        </w:rPr>
        <w:t xml:space="preserve"> including academic books, peer </w:t>
      </w:r>
      <w:r w:rsidRPr="003270BB">
        <w:rPr>
          <w:rFonts w:ascii="Times New Roman" w:hAnsi="Times New Roman" w:cs="Times New Roman"/>
          <w:sz w:val="24"/>
          <w:szCs w:val="24"/>
        </w:rPr>
        <w:t>reviewed journals, and theses, all of which contribute to the study's theoretical and contextual foundation. These materials are specifically chosen to align with the theoretical framework adopted for the research.</w:t>
      </w:r>
    </w:p>
    <w:p w14:paraId="4EAF302E" w14:textId="68D59F4A" w:rsidR="00A14BF5" w:rsidRPr="003270BB" w:rsidRDefault="00A3744E" w:rsidP="004C1065">
      <w:pPr>
        <w:tabs>
          <w:tab w:val="left" w:pos="284"/>
        </w:tabs>
        <w:spacing w:line="480" w:lineRule="auto"/>
        <w:ind w:firstLine="426"/>
        <w:jc w:val="both"/>
        <w:rPr>
          <w:rFonts w:ascii="Times New Roman" w:hAnsi="Times New Roman" w:cs="Times New Roman"/>
          <w:sz w:val="24"/>
          <w:szCs w:val="24"/>
        </w:rPr>
      </w:pPr>
      <w:r w:rsidRPr="003270BB">
        <w:rPr>
          <w:rFonts w:ascii="Times New Roman" w:hAnsi="Times New Roman" w:cs="Times New Roman"/>
          <w:sz w:val="24"/>
          <w:szCs w:val="24"/>
        </w:rPr>
        <w:lastRenderedPageBreak/>
        <w:t>The theoretical under</w:t>
      </w:r>
      <w:r w:rsidR="00E27354">
        <w:rPr>
          <w:rFonts w:ascii="Times New Roman" w:hAnsi="Times New Roman" w:cs="Times New Roman"/>
          <w:sz w:val="24"/>
          <w:szCs w:val="24"/>
        </w:rPr>
        <w:t xml:space="preserve">pinning of this study is </w:t>
      </w:r>
      <w:proofErr w:type="spellStart"/>
      <w:r w:rsidR="00E27354">
        <w:rPr>
          <w:rFonts w:ascii="Times New Roman" w:hAnsi="Times New Roman" w:cs="Times New Roman"/>
          <w:sz w:val="24"/>
          <w:szCs w:val="24"/>
        </w:rPr>
        <w:t>Fakih’s</w:t>
      </w:r>
      <w:proofErr w:type="spellEnd"/>
      <w:r w:rsidR="00E27354">
        <w:rPr>
          <w:rFonts w:ascii="Times New Roman" w:hAnsi="Times New Roman" w:cs="Times New Roman"/>
          <w:sz w:val="24"/>
          <w:szCs w:val="24"/>
        </w:rPr>
        <w:t xml:space="preserve"> (2013</w:t>
      </w:r>
      <w:r w:rsidRPr="003270BB">
        <w:rPr>
          <w:rFonts w:ascii="Times New Roman" w:hAnsi="Times New Roman" w:cs="Times New Roman"/>
          <w:sz w:val="24"/>
          <w:szCs w:val="24"/>
        </w:rPr>
        <w:t>) theory of</w:t>
      </w:r>
      <w:r w:rsidR="00E27354">
        <w:rPr>
          <w:rFonts w:ascii="Times New Roman" w:hAnsi="Times New Roman" w:cs="Times New Roman"/>
          <w:sz w:val="24"/>
          <w:szCs w:val="24"/>
        </w:rPr>
        <w:t xml:space="preserve"> gender inequality, </w:t>
      </w:r>
      <w:proofErr w:type="spellStart"/>
      <w:r w:rsidRPr="003270BB">
        <w:rPr>
          <w:rFonts w:ascii="Times New Roman" w:hAnsi="Times New Roman" w:cs="Times New Roman"/>
          <w:sz w:val="24"/>
          <w:szCs w:val="24"/>
        </w:rPr>
        <w:t>Fa</w:t>
      </w:r>
      <w:r w:rsidR="00E27354">
        <w:rPr>
          <w:rFonts w:ascii="Times New Roman" w:hAnsi="Times New Roman" w:cs="Times New Roman"/>
          <w:sz w:val="24"/>
          <w:szCs w:val="24"/>
        </w:rPr>
        <w:t>kih</w:t>
      </w:r>
      <w:proofErr w:type="spellEnd"/>
      <w:r w:rsidR="00E27354">
        <w:rPr>
          <w:rFonts w:ascii="Times New Roman" w:hAnsi="Times New Roman" w:cs="Times New Roman"/>
          <w:sz w:val="24"/>
          <w:szCs w:val="24"/>
        </w:rPr>
        <w:t xml:space="preserve"> </w:t>
      </w:r>
      <w:r w:rsidRPr="003270BB">
        <w:rPr>
          <w:rFonts w:ascii="Times New Roman" w:hAnsi="Times New Roman" w:cs="Times New Roman"/>
          <w:sz w:val="24"/>
          <w:szCs w:val="24"/>
        </w:rPr>
        <w:t>describes gender inequality as a systemic and structural issue where either men or women are marginalized or victimized, often due to entrenched patriarchal norms. Patriarchy perpetuates male dominance in various societal sectors, limiting women’s rights, control, participation, and access to resources such as information and economic opportunities. This framework is particularly relevant to Sister Carrie, a novel that portrays the societal and structural barriers faced by women in their pursuit of independence and mobility.</w:t>
      </w:r>
    </w:p>
    <w:p w14:paraId="5259DFFF" w14:textId="1F9B72E4" w:rsidR="00A14BF5" w:rsidRPr="003270BB" w:rsidRDefault="00A3744E" w:rsidP="004C1065">
      <w:pPr>
        <w:tabs>
          <w:tab w:val="left" w:pos="284"/>
        </w:tabs>
        <w:spacing w:line="480" w:lineRule="auto"/>
        <w:ind w:firstLine="426"/>
        <w:jc w:val="both"/>
        <w:rPr>
          <w:rFonts w:ascii="Times New Roman" w:hAnsi="Times New Roman" w:cs="Times New Roman"/>
          <w:sz w:val="24"/>
          <w:szCs w:val="24"/>
        </w:rPr>
      </w:pPr>
      <w:r w:rsidRPr="003270BB">
        <w:rPr>
          <w:rFonts w:ascii="Times New Roman" w:hAnsi="Times New Roman" w:cs="Times New Roman"/>
          <w:sz w:val="24"/>
          <w:szCs w:val="24"/>
        </w:rPr>
        <w:t>In this research, the supplementary sources, including books and jou</w:t>
      </w:r>
      <w:r w:rsidR="00C00619">
        <w:rPr>
          <w:rFonts w:ascii="Times New Roman" w:hAnsi="Times New Roman" w:cs="Times New Roman"/>
          <w:sz w:val="24"/>
          <w:szCs w:val="24"/>
        </w:rPr>
        <w:t xml:space="preserve">rnal articles discussing </w:t>
      </w:r>
      <w:proofErr w:type="spellStart"/>
      <w:r w:rsidR="00C00619">
        <w:rPr>
          <w:rFonts w:ascii="Times New Roman" w:hAnsi="Times New Roman" w:cs="Times New Roman"/>
          <w:sz w:val="24"/>
          <w:szCs w:val="24"/>
        </w:rPr>
        <w:t>Fakih</w:t>
      </w:r>
      <w:r w:rsidRPr="003270BB">
        <w:rPr>
          <w:rFonts w:ascii="Times New Roman" w:hAnsi="Times New Roman" w:cs="Times New Roman"/>
          <w:sz w:val="24"/>
          <w:szCs w:val="24"/>
        </w:rPr>
        <w:t>’s</w:t>
      </w:r>
      <w:proofErr w:type="spellEnd"/>
      <w:r w:rsidRPr="003270BB">
        <w:rPr>
          <w:rFonts w:ascii="Times New Roman" w:hAnsi="Times New Roman" w:cs="Times New Roman"/>
          <w:sz w:val="24"/>
          <w:szCs w:val="24"/>
        </w:rPr>
        <w:t xml:space="preserve"> theory, serve to deepen the understanding of gender inequality as depicted in Sister Carrie. For instance, these materials help contextualize Carrie's reliance on male characters such as </w:t>
      </w:r>
      <w:proofErr w:type="spellStart"/>
      <w:r w:rsidRPr="003270BB">
        <w:rPr>
          <w:rFonts w:ascii="Times New Roman" w:hAnsi="Times New Roman" w:cs="Times New Roman"/>
          <w:sz w:val="24"/>
          <w:szCs w:val="24"/>
        </w:rPr>
        <w:t>Drouet</w:t>
      </w:r>
      <w:proofErr w:type="spellEnd"/>
      <w:r w:rsidRPr="003270BB">
        <w:rPr>
          <w:rFonts w:ascii="Times New Roman" w:hAnsi="Times New Roman" w:cs="Times New Roman"/>
          <w:sz w:val="24"/>
          <w:szCs w:val="24"/>
        </w:rPr>
        <w:t xml:space="preserve"> and </w:t>
      </w:r>
      <w:proofErr w:type="spellStart"/>
      <w:r w:rsidRPr="003270BB">
        <w:rPr>
          <w:rFonts w:ascii="Times New Roman" w:hAnsi="Times New Roman" w:cs="Times New Roman"/>
          <w:sz w:val="24"/>
          <w:szCs w:val="24"/>
        </w:rPr>
        <w:t>Hurstwood</w:t>
      </w:r>
      <w:proofErr w:type="spellEnd"/>
      <w:r w:rsidRPr="003270BB">
        <w:rPr>
          <w:rFonts w:ascii="Times New Roman" w:hAnsi="Times New Roman" w:cs="Times New Roman"/>
          <w:sz w:val="24"/>
          <w:szCs w:val="24"/>
        </w:rPr>
        <w:t xml:space="preserve"> and her eventual rise to independence within the broader framework of patriarchal constraints. Journals and theses on similar themes provide additional perspectives, enabling the researcher to draw parallels and contrasts between the novel’s fi</w:t>
      </w:r>
      <w:r w:rsidR="00026EF4">
        <w:rPr>
          <w:rFonts w:ascii="Times New Roman" w:hAnsi="Times New Roman" w:cs="Times New Roman"/>
          <w:sz w:val="24"/>
          <w:szCs w:val="24"/>
        </w:rPr>
        <w:t xml:space="preserve">ctional representation and real </w:t>
      </w:r>
      <w:r w:rsidRPr="003270BB">
        <w:rPr>
          <w:rFonts w:ascii="Times New Roman" w:hAnsi="Times New Roman" w:cs="Times New Roman"/>
          <w:sz w:val="24"/>
          <w:szCs w:val="24"/>
        </w:rPr>
        <w:t>world issues of gender disparity.</w:t>
      </w:r>
    </w:p>
    <w:p w14:paraId="76166BC8" w14:textId="39C67559" w:rsidR="00A14BF5" w:rsidRPr="003270BB" w:rsidRDefault="00A3744E" w:rsidP="004C1065">
      <w:pPr>
        <w:tabs>
          <w:tab w:val="left" w:pos="284"/>
        </w:tabs>
        <w:spacing w:line="480" w:lineRule="auto"/>
        <w:ind w:firstLine="426"/>
        <w:jc w:val="both"/>
        <w:rPr>
          <w:rFonts w:ascii="Times New Roman" w:hAnsi="Times New Roman" w:cs="Times New Roman"/>
          <w:sz w:val="24"/>
          <w:szCs w:val="24"/>
        </w:rPr>
      </w:pPr>
      <w:r w:rsidRPr="003270BB">
        <w:rPr>
          <w:rFonts w:ascii="Times New Roman" w:hAnsi="Times New Roman" w:cs="Times New Roman"/>
          <w:sz w:val="24"/>
          <w:szCs w:val="24"/>
        </w:rPr>
        <w:lastRenderedPageBreak/>
        <w:t>The inclusion of these diverse sources ensures that the analysis is both comprehensive and nuanced. By drawing from</w:t>
      </w:r>
      <w:r w:rsidR="00C00619">
        <w:rPr>
          <w:rFonts w:ascii="Times New Roman" w:hAnsi="Times New Roman" w:cs="Times New Roman"/>
          <w:sz w:val="24"/>
          <w:szCs w:val="24"/>
        </w:rPr>
        <w:t xml:space="preserve"> </w:t>
      </w:r>
      <w:proofErr w:type="spellStart"/>
      <w:r w:rsidR="00C00619">
        <w:rPr>
          <w:rFonts w:ascii="Times New Roman" w:hAnsi="Times New Roman" w:cs="Times New Roman"/>
          <w:sz w:val="24"/>
          <w:szCs w:val="24"/>
        </w:rPr>
        <w:t>Fakih</w:t>
      </w:r>
      <w:r w:rsidRPr="003270BB">
        <w:rPr>
          <w:rFonts w:ascii="Times New Roman" w:hAnsi="Times New Roman" w:cs="Times New Roman"/>
          <w:sz w:val="24"/>
          <w:szCs w:val="24"/>
        </w:rPr>
        <w:t>’s</w:t>
      </w:r>
      <w:proofErr w:type="spellEnd"/>
      <w:r w:rsidRPr="003270BB">
        <w:rPr>
          <w:rFonts w:ascii="Times New Roman" w:hAnsi="Times New Roman" w:cs="Times New Roman"/>
          <w:sz w:val="24"/>
          <w:szCs w:val="24"/>
        </w:rPr>
        <w:t xml:space="preserve"> theoretical insights and applying them to the context of Sister Carrie, the research critically examines how gender inequality is embedded in economic and social structures. Furthermore, the systematic collection and interpretation of data from both the primary text and supplementary materials ensure the study's validity and reliability, providing a solid foundation for meaningful conclusions and contributions to literary and social discourse.</w:t>
      </w:r>
    </w:p>
    <w:p w14:paraId="20C1DE84" w14:textId="2E648A65" w:rsidR="007E7E72" w:rsidRPr="003270BB" w:rsidRDefault="007E7E72" w:rsidP="004C1065">
      <w:pPr>
        <w:pStyle w:val="Heading2"/>
      </w:pPr>
      <w:bookmarkStart w:id="22" w:name="_Toc194855696"/>
      <w:r w:rsidRPr="003270BB">
        <w:t>3.3 Technique of Collecting Data</w:t>
      </w:r>
      <w:bookmarkEnd w:id="22"/>
    </w:p>
    <w:p w14:paraId="592C150F" w14:textId="77777777" w:rsidR="00A3744E" w:rsidRPr="003270BB" w:rsidRDefault="00964185" w:rsidP="004C1065">
      <w:pPr>
        <w:tabs>
          <w:tab w:val="left" w:pos="284"/>
        </w:tabs>
        <w:spacing w:line="480" w:lineRule="auto"/>
        <w:ind w:firstLine="426"/>
        <w:jc w:val="both"/>
        <w:rPr>
          <w:rFonts w:ascii="Times New Roman" w:hAnsi="Times New Roman" w:cs="Times New Roman"/>
          <w:sz w:val="24"/>
          <w:szCs w:val="24"/>
        </w:rPr>
      </w:pPr>
      <w:r w:rsidRPr="003270BB">
        <w:rPr>
          <w:rFonts w:ascii="Times New Roman" w:hAnsi="Times New Roman" w:cs="Times New Roman"/>
          <w:sz w:val="24"/>
          <w:szCs w:val="24"/>
        </w:rPr>
        <w:t xml:space="preserve">Data collection represents a foundational step in the research process, forming the basis for generating accurate, insightful, and meaningful findings. As described by </w:t>
      </w:r>
      <w:proofErr w:type="spellStart"/>
      <w:r w:rsidRPr="003270BB">
        <w:rPr>
          <w:rFonts w:ascii="Times New Roman" w:hAnsi="Times New Roman" w:cs="Times New Roman"/>
          <w:sz w:val="24"/>
          <w:szCs w:val="24"/>
        </w:rPr>
        <w:t>Riduwan</w:t>
      </w:r>
      <w:proofErr w:type="spellEnd"/>
      <w:r w:rsidRPr="003270BB">
        <w:rPr>
          <w:rFonts w:ascii="Times New Roman" w:hAnsi="Times New Roman" w:cs="Times New Roman"/>
          <w:sz w:val="24"/>
          <w:szCs w:val="24"/>
        </w:rPr>
        <w:t xml:space="preserve"> (2010:51), data collection techniques refer to the methods or approaches utilized to gather relevant information systematically. Similarly, </w:t>
      </w:r>
      <w:proofErr w:type="spellStart"/>
      <w:r w:rsidRPr="003270BB">
        <w:rPr>
          <w:rFonts w:ascii="Times New Roman" w:hAnsi="Times New Roman" w:cs="Times New Roman"/>
          <w:sz w:val="24"/>
          <w:szCs w:val="24"/>
        </w:rPr>
        <w:t>Djaman</w:t>
      </w:r>
      <w:proofErr w:type="spellEnd"/>
      <w:r w:rsidRPr="003270BB">
        <w:rPr>
          <w:rFonts w:ascii="Times New Roman" w:hAnsi="Times New Roman" w:cs="Times New Roman"/>
          <w:sz w:val="24"/>
          <w:szCs w:val="24"/>
        </w:rPr>
        <w:t xml:space="preserve"> Satori and </w:t>
      </w:r>
      <w:proofErr w:type="spellStart"/>
      <w:r w:rsidRPr="003270BB">
        <w:rPr>
          <w:rFonts w:ascii="Times New Roman" w:hAnsi="Times New Roman" w:cs="Times New Roman"/>
          <w:sz w:val="24"/>
          <w:szCs w:val="24"/>
        </w:rPr>
        <w:t>Aan</w:t>
      </w:r>
      <w:proofErr w:type="spellEnd"/>
      <w:r w:rsidRPr="003270BB">
        <w:rPr>
          <w:rFonts w:ascii="Times New Roman" w:hAnsi="Times New Roman" w:cs="Times New Roman"/>
          <w:sz w:val="24"/>
          <w:szCs w:val="24"/>
        </w:rPr>
        <w:t xml:space="preserve"> </w:t>
      </w:r>
      <w:proofErr w:type="spellStart"/>
      <w:r w:rsidRPr="003270BB">
        <w:rPr>
          <w:rFonts w:ascii="Times New Roman" w:hAnsi="Times New Roman" w:cs="Times New Roman"/>
          <w:sz w:val="24"/>
          <w:szCs w:val="24"/>
        </w:rPr>
        <w:t>Komariah</w:t>
      </w:r>
      <w:proofErr w:type="spellEnd"/>
      <w:r w:rsidRPr="003270BB">
        <w:rPr>
          <w:rFonts w:ascii="Times New Roman" w:hAnsi="Times New Roman" w:cs="Times New Roman"/>
          <w:sz w:val="24"/>
          <w:szCs w:val="24"/>
        </w:rPr>
        <w:t xml:space="preserve"> (2011:103) characterize data collection as a structured and systematic procedure integral to scientific research, aimed at obtaining essential data. This phase requires meticulous planning and </w:t>
      </w:r>
      <w:r w:rsidRPr="003270BB">
        <w:rPr>
          <w:rFonts w:ascii="Times New Roman" w:hAnsi="Times New Roman" w:cs="Times New Roman"/>
          <w:sz w:val="24"/>
          <w:szCs w:val="24"/>
        </w:rPr>
        <w:lastRenderedPageBreak/>
        <w:t>execution to ensure the reliability, validity, and relevance of the data gathered, directly impacting the study's overall quality and credibility.</w:t>
      </w:r>
    </w:p>
    <w:p w14:paraId="5BFB095F" w14:textId="77777777" w:rsidR="00A3744E" w:rsidRPr="003270BB" w:rsidRDefault="00964185" w:rsidP="004C1065">
      <w:pPr>
        <w:tabs>
          <w:tab w:val="left" w:pos="284"/>
        </w:tabs>
        <w:spacing w:line="480" w:lineRule="auto"/>
        <w:ind w:firstLine="426"/>
        <w:jc w:val="both"/>
        <w:rPr>
          <w:rFonts w:ascii="Times New Roman" w:hAnsi="Times New Roman" w:cs="Times New Roman"/>
          <w:sz w:val="24"/>
          <w:szCs w:val="24"/>
        </w:rPr>
      </w:pPr>
      <w:r w:rsidRPr="003270BB">
        <w:rPr>
          <w:rFonts w:ascii="Times New Roman" w:hAnsi="Times New Roman" w:cs="Times New Roman"/>
          <w:sz w:val="24"/>
          <w:szCs w:val="24"/>
        </w:rPr>
        <w:t>Effective data collection involves a deliberate approach to gathering information aligned with the research objectives. Researchers often employ various methods, such as surveys, interviews, observations, or document analysis, depending on the study's context and focus. The choice of method is influenced by the research design, ensuring that the data collected is robust and suitable for addressing the research questions. This systematic approach facilitates the generation of accurate and insightful findings, forming the foundation for analysis, interpretation, and conclusions.</w:t>
      </w:r>
    </w:p>
    <w:p w14:paraId="1BF6DA7A" w14:textId="36086998" w:rsidR="00964185" w:rsidRPr="003270BB" w:rsidRDefault="00964185" w:rsidP="004C1065">
      <w:pPr>
        <w:tabs>
          <w:tab w:val="left" w:pos="284"/>
        </w:tabs>
        <w:spacing w:line="480" w:lineRule="auto"/>
        <w:ind w:firstLine="426"/>
        <w:jc w:val="both"/>
        <w:rPr>
          <w:rFonts w:ascii="Times New Roman" w:hAnsi="Times New Roman" w:cs="Times New Roman"/>
          <w:sz w:val="24"/>
          <w:szCs w:val="24"/>
        </w:rPr>
      </w:pPr>
      <w:r w:rsidRPr="003270BB">
        <w:rPr>
          <w:rFonts w:ascii="Times New Roman" w:hAnsi="Times New Roman" w:cs="Times New Roman"/>
          <w:sz w:val="24"/>
          <w:szCs w:val="24"/>
        </w:rPr>
        <w:t>In this study, the data were drawn from Theodore Dreiser’s Sister Carrie, focusing on the novel's exploration of gender inequality, economic dependency, and social mobility. The process of data collection adhered to a qualitative methodology, emphasizing a structured and detailed approach to ensure the systematic extraction and organization of relevant textual elements. This process unfolded in several key stages, outlined below:</w:t>
      </w:r>
    </w:p>
    <w:p w14:paraId="6C62AF63" w14:textId="5839112C" w:rsidR="00964185" w:rsidRPr="003270BB" w:rsidRDefault="00964185" w:rsidP="004C1065">
      <w:pPr>
        <w:tabs>
          <w:tab w:val="left" w:pos="284"/>
        </w:tabs>
        <w:spacing w:line="480" w:lineRule="auto"/>
        <w:jc w:val="both"/>
        <w:rPr>
          <w:rFonts w:ascii="Times New Roman" w:hAnsi="Times New Roman" w:cs="Times New Roman"/>
          <w:sz w:val="24"/>
          <w:szCs w:val="24"/>
        </w:rPr>
      </w:pPr>
      <w:r w:rsidRPr="003270BB">
        <w:rPr>
          <w:rFonts w:ascii="Times New Roman" w:hAnsi="Times New Roman" w:cs="Times New Roman"/>
          <w:sz w:val="24"/>
          <w:szCs w:val="24"/>
        </w:rPr>
        <w:t>1. Thorough Reading</w:t>
      </w:r>
    </w:p>
    <w:p w14:paraId="178377C2" w14:textId="2E2464B1" w:rsidR="00964185" w:rsidRPr="003270BB" w:rsidRDefault="00964185" w:rsidP="004C1065">
      <w:pPr>
        <w:tabs>
          <w:tab w:val="left" w:pos="284"/>
        </w:tabs>
        <w:spacing w:line="480" w:lineRule="auto"/>
        <w:jc w:val="both"/>
        <w:rPr>
          <w:rFonts w:ascii="Times New Roman" w:hAnsi="Times New Roman" w:cs="Times New Roman"/>
          <w:sz w:val="24"/>
          <w:szCs w:val="24"/>
        </w:rPr>
      </w:pPr>
      <w:r w:rsidRPr="003270BB">
        <w:rPr>
          <w:rFonts w:ascii="Times New Roman" w:hAnsi="Times New Roman" w:cs="Times New Roman"/>
          <w:sz w:val="24"/>
          <w:szCs w:val="24"/>
        </w:rPr>
        <w:lastRenderedPageBreak/>
        <w:t>The researcher began with an exhaustive reading of Sister Carrie, delving into the narrative to gain a comprehensive understanding of its plot, characters, themes, and social context. This initial step was essential for grasping the intricate dynamics between gender roles, economic constraints, and societal structures depicted in the novel. Through this thorough reading, the researcher identified recurring patterns and critical moments in the text that aligned with the study's objectives.</w:t>
      </w:r>
    </w:p>
    <w:p w14:paraId="299610C4" w14:textId="044309F0" w:rsidR="00964185" w:rsidRPr="003270BB" w:rsidRDefault="00964185" w:rsidP="004C1065">
      <w:pPr>
        <w:tabs>
          <w:tab w:val="left" w:pos="284"/>
        </w:tabs>
        <w:spacing w:line="480" w:lineRule="auto"/>
        <w:jc w:val="both"/>
        <w:rPr>
          <w:rFonts w:ascii="Times New Roman" w:hAnsi="Times New Roman" w:cs="Times New Roman"/>
          <w:sz w:val="24"/>
          <w:szCs w:val="24"/>
        </w:rPr>
      </w:pPr>
      <w:r w:rsidRPr="003270BB">
        <w:rPr>
          <w:rFonts w:ascii="Times New Roman" w:hAnsi="Times New Roman" w:cs="Times New Roman"/>
          <w:sz w:val="24"/>
          <w:szCs w:val="24"/>
        </w:rPr>
        <w:t>2. Identification of Relevant Sections</w:t>
      </w:r>
    </w:p>
    <w:p w14:paraId="1964B762" w14:textId="1AE0EA45" w:rsidR="00964185" w:rsidRPr="003270BB" w:rsidRDefault="00964185" w:rsidP="004C1065">
      <w:pPr>
        <w:tabs>
          <w:tab w:val="left" w:pos="284"/>
        </w:tabs>
        <w:spacing w:line="480" w:lineRule="auto"/>
        <w:jc w:val="both"/>
        <w:rPr>
          <w:rFonts w:ascii="Times New Roman" w:hAnsi="Times New Roman" w:cs="Times New Roman"/>
          <w:sz w:val="24"/>
          <w:szCs w:val="24"/>
        </w:rPr>
      </w:pPr>
      <w:r w:rsidRPr="003270BB">
        <w:rPr>
          <w:rFonts w:ascii="Times New Roman" w:hAnsi="Times New Roman" w:cs="Times New Roman"/>
          <w:sz w:val="24"/>
          <w:szCs w:val="24"/>
        </w:rPr>
        <w:t xml:space="preserve">Following the initial reading, the researcher systematically identified and marked sections of the text directly relevant to the research topic. These sections highlighted key moments that showcased economic dependency, particularly Carrie's reliance on male characters such as </w:t>
      </w:r>
      <w:proofErr w:type="spellStart"/>
      <w:r w:rsidRPr="003270BB">
        <w:rPr>
          <w:rFonts w:ascii="Times New Roman" w:hAnsi="Times New Roman" w:cs="Times New Roman"/>
          <w:sz w:val="24"/>
          <w:szCs w:val="24"/>
        </w:rPr>
        <w:t>Drouet</w:t>
      </w:r>
      <w:proofErr w:type="spellEnd"/>
      <w:r w:rsidRPr="003270BB">
        <w:rPr>
          <w:rFonts w:ascii="Times New Roman" w:hAnsi="Times New Roman" w:cs="Times New Roman"/>
          <w:sz w:val="24"/>
          <w:szCs w:val="24"/>
        </w:rPr>
        <w:t xml:space="preserve"> and </w:t>
      </w:r>
      <w:proofErr w:type="spellStart"/>
      <w:r w:rsidRPr="003270BB">
        <w:rPr>
          <w:rFonts w:ascii="Times New Roman" w:hAnsi="Times New Roman" w:cs="Times New Roman"/>
          <w:sz w:val="24"/>
          <w:szCs w:val="24"/>
        </w:rPr>
        <w:t>Hurstwood</w:t>
      </w:r>
      <w:proofErr w:type="spellEnd"/>
      <w:r w:rsidRPr="003270BB">
        <w:rPr>
          <w:rFonts w:ascii="Times New Roman" w:hAnsi="Times New Roman" w:cs="Times New Roman"/>
          <w:sz w:val="24"/>
          <w:szCs w:val="24"/>
        </w:rPr>
        <w:t>, and her eventual efforts to achieve independence. Similarly, passages illustrating the societal barriers to social mobility, especially those influenced by patriarchal norms, were prioritized. This step ensured that only the most pertinent data were selected for analysis.</w:t>
      </w:r>
    </w:p>
    <w:p w14:paraId="47DBFB26" w14:textId="0A3F20D4" w:rsidR="00964185" w:rsidRPr="003270BB" w:rsidRDefault="00964185" w:rsidP="004C1065">
      <w:pPr>
        <w:tabs>
          <w:tab w:val="left" w:pos="284"/>
        </w:tabs>
        <w:spacing w:line="480" w:lineRule="auto"/>
        <w:jc w:val="both"/>
        <w:rPr>
          <w:rFonts w:ascii="Times New Roman" w:hAnsi="Times New Roman" w:cs="Times New Roman"/>
          <w:sz w:val="24"/>
          <w:szCs w:val="24"/>
        </w:rPr>
      </w:pPr>
      <w:r w:rsidRPr="003270BB">
        <w:rPr>
          <w:rFonts w:ascii="Times New Roman" w:hAnsi="Times New Roman" w:cs="Times New Roman"/>
          <w:sz w:val="24"/>
          <w:szCs w:val="24"/>
        </w:rPr>
        <w:t>3. Compilation Process</w:t>
      </w:r>
    </w:p>
    <w:p w14:paraId="4C0F2C27" w14:textId="55673817" w:rsidR="00964185" w:rsidRPr="003270BB" w:rsidRDefault="00964185" w:rsidP="004C1065">
      <w:pPr>
        <w:tabs>
          <w:tab w:val="left" w:pos="284"/>
        </w:tabs>
        <w:spacing w:line="480" w:lineRule="auto"/>
        <w:jc w:val="both"/>
        <w:rPr>
          <w:rFonts w:ascii="Times New Roman" w:hAnsi="Times New Roman" w:cs="Times New Roman"/>
          <w:sz w:val="24"/>
          <w:szCs w:val="24"/>
        </w:rPr>
      </w:pPr>
      <w:r w:rsidRPr="003270BB">
        <w:rPr>
          <w:rFonts w:ascii="Times New Roman" w:hAnsi="Times New Roman" w:cs="Times New Roman"/>
          <w:sz w:val="24"/>
          <w:szCs w:val="24"/>
        </w:rPr>
        <w:lastRenderedPageBreak/>
        <w:t>Once the relevant sections were identified, the compilation process commenced. This involved extracting specific excerpts from the novel, organizing them chronologically or thematically, and systematically categorizing them based on their relevance to the study’s focus areas. For instance, scenes depicting Carrie’s financial struggles, her dependence on male benefactors, and her eventual rise as a successful actress were grouped together. This meticulous organization allowed for a focused and in-depth analysis of the identified elements.</w:t>
      </w:r>
    </w:p>
    <w:p w14:paraId="1E9AFA56" w14:textId="0AD1CC97" w:rsidR="00F9349B" w:rsidRPr="00F9349B" w:rsidRDefault="00964185" w:rsidP="00F9349B">
      <w:pPr>
        <w:tabs>
          <w:tab w:val="left" w:pos="284"/>
        </w:tabs>
        <w:spacing w:line="480" w:lineRule="auto"/>
        <w:jc w:val="both"/>
        <w:rPr>
          <w:rFonts w:ascii="Times New Roman" w:hAnsi="Times New Roman" w:cs="Times New Roman"/>
          <w:sz w:val="24"/>
          <w:szCs w:val="24"/>
        </w:rPr>
      </w:pPr>
      <w:r w:rsidRPr="003270BB">
        <w:rPr>
          <w:rFonts w:ascii="Times New Roman" w:hAnsi="Times New Roman" w:cs="Times New Roman"/>
          <w:sz w:val="24"/>
          <w:szCs w:val="24"/>
        </w:rPr>
        <w:t>4. Theoretical Framework Application</w:t>
      </w:r>
    </w:p>
    <w:p w14:paraId="25875BAA" w14:textId="7E28C3A7" w:rsidR="00F9349B" w:rsidRDefault="00F9349B" w:rsidP="00F9349B">
      <w:pPr>
        <w:tabs>
          <w:tab w:val="left" w:pos="284"/>
        </w:tabs>
        <w:spacing w:line="480" w:lineRule="auto"/>
        <w:ind w:firstLine="284"/>
        <w:jc w:val="both"/>
        <w:rPr>
          <w:rFonts w:ascii="Times New Roman" w:hAnsi="Times New Roman" w:cs="Times New Roman"/>
          <w:sz w:val="24"/>
          <w:szCs w:val="24"/>
        </w:rPr>
      </w:pPr>
      <w:r w:rsidRPr="00F9349B">
        <w:rPr>
          <w:rFonts w:ascii="Times New Roman" w:hAnsi="Times New Roman" w:cs="Times New Roman"/>
          <w:sz w:val="24"/>
          <w:szCs w:val="24"/>
        </w:rPr>
        <w:t xml:space="preserve">In Sister Carrie, gender inequality manifests through interwoven social, political, and economic structures that reinforce patriarchal dominance. </w:t>
      </w:r>
      <w:proofErr w:type="spellStart"/>
      <w:r w:rsidRPr="00F9349B">
        <w:rPr>
          <w:rFonts w:ascii="Times New Roman" w:hAnsi="Times New Roman" w:cs="Times New Roman"/>
          <w:sz w:val="24"/>
          <w:szCs w:val="24"/>
        </w:rPr>
        <w:t>Fakih</w:t>
      </w:r>
      <w:proofErr w:type="spellEnd"/>
      <w:r w:rsidRPr="00F9349B">
        <w:rPr>
          <w:rFonts w:ascii="Times New Roman" w:hAnsi="Times New Roman" w:cs="Times New Roman"/>
          <w:sz w:val="24"/>
          <w:szCs w:val="24"/>
        </w:rPr>
        <w:t xml:space="preserve"> (2013) defines gender inequality as a systemic condition where societal norms and institutions disadvantage one gender, often perpetuating subordination through entrenched power dynamics. This framework is instrumental in analyzing how patriarchal forces constrain female characters, shaping their social status, limiting economic independence, and excluding t</w:t>
      </w:r>
      <w:r>
        <w:rPr>
          <w:rFonts w:ascii="Times New Roman" w:hAnsi="Times New Roman" w:cs="Times New Roman"/>
          <w:sz w:val="24"/>
          <w:szCs w:val="24"/>
        </w:rPr>
        <w:t xml:space="preserve">hem from political influence.  </w:t>
      </w:r>
    </w:p>
    <w:p w14:paraId="5D0C91CE" w14:textId="77777777" w:rsidR="00F9349B" w:rsidRDefault="00F9349B" w:rsidP="00F9349B">
      <w:pPr>
        <w:tabs>
          <w:tab w:val="left" w:pos="284"/>
        </w:tabs>
        <w:spacing w:line="480" w:lineRule="auto"/>
        <w:ind w:firstLine="284"/>
        <w:jc w:val="both"/>
        <w:rPr>
          <w:rFonts w:ascii="Times New Roman" w:hAnsi="Times New Roman" w:cs="Times New Roman"/>
          <w:sz w:val="24"/>
          <w:szCs w:val="24"/>
        </w:rPr>
      </w:pPr>
      <w:r w:rsidRPr="00F9349B">
        <w:rPr>
          <w:rFonts w:ascii="Times New Roman" w:hAnsi="Times New Roman" w:cs="Times New Roman"/>
          <w:sz w:val="24"/>
          <w:szCs w:val="24"/>
        </w:rPr>
        <w:lastRenderedPageBreak/>
        <w:t>The novel illustrates the rigid expectations imposed on women, confining them to roles centered on dependency and morality. Carrie’s journey underscores the limited agency afforded to women in a society that values them primarily for their beauty and submissiveness rather than their intellect or ambition. The double standard in moral expectations is evident in how women who seek independence, like Carrie, are judged more harshly than men who engage in similar pursuits. Meanwhile, male characters enjoy greater freedom and authority, reinforcing</w:t>
      </w:r>
      <w:r>
        <w:rPr>
          <w:rFonts w:ascii="Times New Roman" w:hAnsi="Times New Roman" w:cs="Times New Roman"/>
          <w:sz w:val="24"/>
          <w:szCs w:val="24"/>
        </w:rPr>
        <w:t xml:space="preserve"> a gendered social hierarchy.    </w:t>
      </w:r>
    </w:p>
    <w:p w14:paraId="22559983" w14:textId="77777777" w:rsidR="00F9349B" w:rsidRDefault="00F9349B" w:rsidP="00F9349B">
      <w:pPr>
        <w:tabs>
          <w:tab w:val="left" w:pos="284"/>
        </w:tabs>
        <w:spacing w:line="480" w:lineRule="auto"/>
        <w:ind w:firstLine="284"/>
        <w:jc w:val="both"/>
        <w:rPr>
          <w:rFonts w:ascii="Times New Roman" w:hAnsi="Times New Roman" w:cs="Times New Roman"/>
          <w:sz w:val="24"/>
          <w:szCs w:val="24"/>
        </w:rPr>
      </w:pPr>
      <w:proofErr w:type="spellStart"/>
      <w:r w:rsidRPr="00F9349B">
        <w:rPr>
          <w:rFonts w:ascii="Times New Roman" w:hAnsi="Times New Roman" w:cs="Times New Roman"/>
          <w:sz w:val="24"/>
          <w:szCs w:val="24"/>
        </w:rPr>
        <w:t>Fakih’s</w:t>
      </w:r>
      <w:proofErr w:type="spellEnd"/>
      <w:r w:rsidRPr="00F9349B">
        <w:rPr>
          <w:rFonts w:ascii="Times New Roman" w:hAnsi="Times New Roman" w:cs="Times New Roman"/>
          <w:sz w:val="24"/>
          <w:szCs w:val="24"/>
        </w:rPr>
        <w:t xml:space="preserve"> theory also helps contextualize the economic dependency that restricts women’s mobility. Carrie initially struggles to sustain herself financially, as employment opportunities for women are scarce, low-paying, and exploitative. Her reliance on men like </w:t>
      </w:r>
      <w:proofErr w:type="spellStart"/>
      <w:r w:rsidRPr="00F9349B">
        <w:rPr>
          <w:rFonts w:ascii="Times New Roman" w:hAnsi="Times New Roman" w:cs="Times New Roman"/>
          <w:sz w:val="24"/>
          <w:szCs w:val="24"/>
        </w:rPr>
        <w:t>Drouet</w:t>
      </w:r>
      <w:proofErr w:type="spellEnd"/>
      <w:r w:rsidRPr="00F9349B">
        <w:rPr>
          <w:rFonts w:ascii="Times New Roman" w:hAnsi="Times New Roman" w:cs="Times New Roman"/>
          <w:sz w:val="24"/>
          <w:szCs w:val="24"/>
        </w:rPr>
        <w:t xml:space="preserve"> and </w:t>
      </w:r>
      <w:proofErr w:type="spellStart"/>
      <w:r w:rsidRPr="00F9349B">
        <w:rPr>
          <w:rFonts w:ascii="Times New Roman" w:hAnsi="Times New Roman" w:cs="Times New Roman"/>
          <w:sz w:val="24"/>
          <w:szCs w:val="24"/>
        </w:rPr>
        <w:t>Hurstwood</w:t>
      </w:r>
      <w:proofErr w:type="spellEnd"/>
      <w:r w:rsidRPr="00F9349B">
        <w:rPr>
          <w:rFonts w:ascii="Times New Roman" w:hAnsi="Times New Roman" w:cs="Times New Roman"/>
          <w:sz w:val="24"/>
          <w:szCs w:val="24"/>
        </w:rPr>
        <w:t xml:space="preserve"> reflects a broader economic structure in which women are denied equal access to financial stability. Unlike men, who can navigate economic downturns with greater resilience, women are often forced into exploitative relationships or precarious employment, highlighting the gendered</w:t>
      </w:r>
      <w:r>
        <w:rPr>
          <w:rFonts w:ascii="Times New Roman" w:hAnsi="Times New Roman" w:cs="Times New Roman"/>
          <w:sz w:val="24"/>
          <w:szCs w:val="24"/>
        </w:rPr>
        <w:t xml:space="preserve"> nature of economic hardship.  </w:t>
      </w:r>
    </w:p>
    <w:p w14:paraId="039B762A" w14:textId="0672981B" w:rsidR="00F9349B" w:rsidRDefault="00F9349B" w:rsidP="00F9349B">
      <w:pPr>
        <w:tabs>
          <w:tab w:val="left" w:pos="284"/>
        </w:tabs>
        <w:spacing w:line="480" w:lineRule="auto"/>
        <w:ind w:firstLine="284"/>
        <w:jc w:val="both"/>
        <w:rPr>
          <w:rFonts w:ascii="Times New Roman" w:hAnsi="Times New Roman" w:cs="Times New Roman"/>
          <w:sz w:val="24"/>
          <w:szCs w:val="24"/>
        </w:rPr>
      </w:pPr>
      <w:r w:rsidRPr="00F9349B">
        <w:rPr>
          <w:rFonts w:ascii="Times New Roman" w:hAnsi="Times New Roman" w:cs="Times New Roman"/>
          <w:sz w:val="24"/>
          <w:szCs w:val="24"/>
        </w:rPr>
        <w:lastRenderedPageBreak/>
        <w:t xml:space="preserve">The political dimension of gender inequality is subtly woven into the novel’s portrayal of power dynamics. Women in Sister Carrie have little to no influence over political or institutional decisions, mirroring the broader historical reality of their disenfranchisement during the late 19th century. The absence of female autonomy in legal and financial matters further reinforces their vulnerability, as seen in </w:t>
      </w:r>
      <w:proofErr w:type="spellStart"/>
      <w:r w:rsidRPr="00F9349B">
        <w:rPr>
          <w:rFonts w:ascii="Times New Roman" w:hAnsi="Times New Roman" w:cs="Times New Roman"/>
          <w:sz w:val="24"/>
          <w:szCs w:val="24"/>
        </w:rPr>
        <w:t>Hurstwood’s</w:t>
      </w:r>
      <w:proofErr w:type="spellEnd"/>
      <w:r w:rsidRPr="00F9349B">
        <w:rPr>
          <w:rFonts w:ascii="Times New Roman" w:hAnsi="Times New Roman" w:cs="Times New Roman"/>
          <w:sz w:val="24"/>
          <w:szCs w:val="24"/>
        </w:rPr>
        <w:t xml:space="preserve"> manipulation of Carrie. Without legal protections or political representation, women remain subject to male authority, further entrench</w:t>
      </w:r>
      <w:r>
        <w:rPr>
          <w:rFonts w:ascii="Times New Roman" w:hAnsi="Times New Roman" w:cs="Times New Roman"/>
          <w:sz w:val="24"/>
          <w:szCs w:val="24"/>
        </w:rPr>
        <w:t xml:space="preserve">ing their subordinate status.  </w:t>
      </w:r>
    </w:p>
    <w:p w14:paraId="6B557E84" w14:textId="7E10DB9B" w:rsidR="00784FE5" w:rsidRPr="003270BB" w:rsidRDefault="00F9349B" w:rsidP="00F9349B">
      <w:pPr>
        <w:tabs>
          <w:tab w:val="left" w:pos="284"/>
        </w:tabs>
        <w:spacing w:line="480" w:lineRule="auto"/>
        <w:ind w:firstLine="284"/>
        <w:jc w:val="both"/>
        <w:rPr>
          <w:rFonts w:ascii="Times New Roman" w:hAnsi="Times New Roman" w:cs="Times New Roman"/>
          <w:sz w:val="24"/>
          <w:szCs w:val="24"/>
        </w:rPr>
      </w:pPr>
      <w:r w:rsidRPr="00F9349B">
        <w:rPr>
          <w:rFonts w:ascii="Times New Roman" w:hAnsi="Times New Roman" w:cs="Times New Roman"/>
          <w:sz w:val="24"/>
          <w:szCs w:val="24"/>
        </w:rPr>
        <w:t xml:space="preserve">Through </w:t>
      </w:r>
      <w:proofErr w:type="spellStart"/>
      <w:r w:rsidRPr="00F9349B">
        <w:rPr>
          <w:rFonts w:ascii="Times New Roman" w:hAnsi="Times New Roman" w:cs="Times New Roman"/>
          <w:sz w:val="24"/>
          <w:szCs w:val="24"/>
        </w:rPr>
        <w:t>Fakih’s</w:t>
      </w:r>
      <w:proofErr w:type="spellEnd"/>
      <w:r w:rsidRPr="00F9349B">
        <w:rPr>
          <w:rFonts w:ascii="Times New Roman" w:hAnsi="Times New Roman" w:cs="Times New Roman"/>
          <w:sz w:val="24"/>
          <w:szCs w:val="24"/>
        </w:rPr>
        <w:t xml:space="preserve"> theore</w:t>
      </w:r>
      <w:r>
        <w:rPr>
          <w:rFonts w:ascii="Times New Roman" w:hAnsi="Times New Roman" w:cs="Times New Roman"/>
          <w:sz w:val="24"/>
          <w:szCs w:val="24"/>
        </w:rPr>
        <w:t>tical framework, Sister Carrie</w:t>
      </w:r>
      <w:r w:rsidRPr="00F9349B">
        <w:rPr>
          <w:rFonts w:ascii="Times New Roman" w:hAnsi="Times New Roman" w:cs="Times New Roman"/>
          <w:sz w:val="24"/>
          <w:szCs w:val="24"/>
        </w:rPr>
        <w:t xml:space="preserve"> emerges as a critique of the patriarchal structures that sustain gender inequality across social, economic, and political domains. Carrie’s eventual rise in status does not dismantle these systems but rather underscores the challenges women face in navigating a world de</w:t>
      </w:r>
      <w:r>
        <w:rPr>
          <w:rFonts w:ascii="Times New Roman" w:hAnsi="Times New Roman" w:cs="Times New Roman"/>
          <w:sz w:val="24"/>
          <w:szCs w:val="24"/>
        </w:rPr>
        <w:t xml:space="preserve">signed to limit their agency.  </w:t>
      </w:r>
    </w:p>
    <w:p w14:paraId="63661770" w14:textId="544B2A2D" w:rsidR="00430751" w:rsidRPr="00C90F3B" w:rsidRDefault="00C90F3B" w:rsidP="00C90F3B">
      <w:pPr>
        <w:pStyle w:val="Heading2"/>
      </w:pPr>
      <w:bookmarkStart w:id="23" w:name="_Toc194855697"/>
      <w:r>
        <w:t>3.4 Technique of Analyzing Data</w:t>
      </w:r>
      <w:bookmarkEnd w:id="23"/>
    </w:p>
    <w:p w14:paraId="4FE9854B" w14:textId="245BF6C8" w:rsidR="00C90F3B" w:rsidRPr="00C90F3B" w:rsidRDefault="00C90F3B" w:rsidP="00AB293D">
      <w:pPr>
        <w:tabs>
          <w:tab w:val="left" w:pos="284"/>
        </w:tabs>
        <w:spacing w:line="480" w:lineRule="auto"/>
        <w:ind w:firstLine="284"/>
        <w:jc w:val="both"/>
        <w:rPr>
          <w:rFonts w:ascii="Times New Roman" w:hAnsi="Times New Roman" w:cs="Times New Roman"/>
          <w:sz w:val="24"/>
          <w:szCs w:val="24"/>
        </w:rPr>
      </w:pPr>
      <w:r w:rsidRPr="00C90F3B">
        <w:rPr>
          <w:rFonts w:ascii="Times New Roman" w:hAnsi="Times New Roman" w:cs="Times New Roman"/>
          <w:sz w:val="24"/>
          <w:szCs w:val="24"/>
        </w:rPr>
        <w:t xml:space="preserve">The technique used for analyzing data in this study is qualitative content analysis, a method that focuses on interpreting and evaluating literary texts to uncover deeper meanings, particularly in relation to gender, class, and power structures. This approach is suitable </w:t>
      </w:r>
      <w:r w:rsidRPr="00C90F3B">
        <w:rPr>
          <w:rFonts w:ascii="Times New Roman" w:hAnsi="Times New Roman" w:cs="Times New Roman"/>
          <w:sz w:val="24"/>
          <w:szCs w:val="24"/>
        </w:rPr>
        <w:lastRenderedPageBreak/>
        <w:t>for analyzing Sister Carrie by Theodore Dreiser, which presents complex representations of gender inequality</w:t>
      </w:r>
      <w:r w:rsidR="00AB293D">
        <w:rPr>
          <w:rFonts w:ascii="Times New Roman" w:hAnsi="Times New Roman" w:cs="Times New Roman"/>
          <w:sz w:val="24"/>
          <w:szCs w:val="24"/>
        </w:rPr>
        <w:t xml:space="preserve"> in various aspects of society.</w:t>
      </w:r>
    </w:p>
    <w:p w14:paraId="68C579B0" w14:textId="4A934486" w:rsidR="00C90F3B" w:rsidRPr="00C90F3B" w:rsidRDefault="00C90F3B" w:rsidP="00AB293D">
      <w:pPr>
        <w:tabs>
          <w:tab w:val="left" w:pos="284"/>
        </w:tabs>
        <w:spacing w:line="480" w:lineRule="auto"/>
        <w:ind w:firstLine="284"/>
        <w:jc w:val="both"/>
        <w:rPr>
          <w:rFonts w:ascii="Times New Roman" w:hAnsi="Times New Roman" w:cs="Times New Roman"/>
          <w:sz w:val="24"/>
          <w:szCs w:val="24"/>
        </w:rPr>
      </w:pPr>
      <w:r w:rsidRPr="00C90F3B">
        <w:rPr>
          <w:rFonts w:ascii="Times New Roman" w:hAnsi="Times New Roman" w:cs="Times New Roman"/>
          <w:sz w:val="24"/>
          <w:szCs w:val="24"/>
        </w:rPr>
        <w:t xml:space="preserve">According to </w:t>
      </w:r>
      <w:proofErr w:type="spellStart"/>
      <w:r w:rsidRPr="00C90F3B">
        <w:rPr>
          <w:rFonts w:ascii="Times New Roman" w:hAnsi="Times New Roman" w:cs="Times New Roman"/>
          <w:sz w:val="24"/>
          <w:szCs w:val="24"/>
        </w:rPr>
        <w:t>Krippendorff</w:t>
      </w:r>
      <w:proofErr w:type="spellEnd"/>
      <w:r w:rsidRPr="00C90F3B">
        <w:rPr>
          <w:rFonts w:ascii="Times New Roman" w:hAnsi="Times New Roman" w:cs="Times New Roman"/>
          <w:sz w:val="24"/>
          <w:szCs w:val="24"/>
        </w:rPr>
        <w:t xml:space="preserve"> (2004), content analysis is a systematic and objective means of describing and quantifying phenomena. In literary studies, it allows researchers to interpret hidden meanings and ideological structures embedded in narratives. Similarly, </w:t>
      </w:r>
      <w:proofErr w:type="spellStart"/>
      <w:r w:rsidRPr="00C90F3B">
        <w:rPr>
          <w:rFonts w:ascii="Times New Roman" w:hAnsi="Times New Roman" w:cs="Times New Roman"/>
          <w:sz w:val="24"/>
          <w:szCs w:val="24"/>
        </w:rPr>
        <w:t>Mayring</w:t>
      </w:r>
      <w:proofErr w:type="spellEnd"/>
      <w:r w:rsidRPr="00C90F3B">
        <w:rPr>
          <w:rFonts w:ascii="Times New Roman" w:hAnsi="Times New Roman" w:cs="Times New Roman"/>
          <w:sz w:val="24"/>
          <w:szCs w:val="24"/>
        </w:rPr>
        <w:t xml:space="preserve"> (2000) emphasizes that qualitative content analysis involves the categorization of text into thematic codes, enabling researchers to examine </w:t>
      </w:r>
      <w:r w:rsidR="00AB293D">
        <w:rPr>
          <w:rFonts w:ascii="Times New Roman" w:hAnsi="Times New Roman" w:cs="Times New Roman"/>
          <w:sz w:val="24"/>
          <w:szCs w:val="24"/>
        </w:rPr>
        <w:t xml:space="preserve">patterns and social constructs. </w:t>
      </w:r>
      <w:r w:rsidRPr="00C90F3B">
        <w:rPr>
          <w:rFonts w:ascii="Times New Roman" w:hAnsi="Times New Roman" w:cs="Times New Roman"/>
          <w:sz w:val="24"/>
          <w:szCs w:val="24"/>
        </w:rPr>
        <w:t>The process of analysis in this stud</w:t>
      </w:r>
      <w:r w:rsidR="00AB293D">
        <w:rPr>
          <w:rFonts w:ascii="Times New Roman" w:hAnsi="Times New Roman" w:cs="Times New Roman"/>
          <w:sz w:val="24"/>
          <w:szCs w:val="24"/>
        </w:rPr>
        <w:t>y includes the following steps:</w:t>
      </w:r>
    </w:p>
    <w:p w14:paraId="7ADA3AD6" w14:textId="664AACA5" w:rsidR="00C90F3B" w:rsidRPr="00AB293D" w:rsidRDefault="00AB293D" w:rsidP="00AB293D">
      <w:pPr>
        <w:tabs>
          <w:tab w:val="left" w:pos="284"/>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C90F3B" w:rsidRPr="00AB293D">
        <w:rPr>
          <w:rFonts w:ascii="Times New Roman" w:hAnsi="Times New Roman" w:cs="Times New Roman"/>
          <w:sz w:val="24"/>
          <w:szCs w:val="24"/>
        </w:rPr>
        <w:t>Textual Analysis</w:t>
      </w:r>
    </w:p>
    <w:p w14:paraId="036DCA98" w14:textId="6C71C382" w:rsidR="00C90F3B" w:rsidRPr="00C90F3B" w:rsidRDefault="00C90F3B" w:rsidP="00AB293D">
      <w:pPr>
        <w:tabs>
          <w:tab w:val="left" w:pos="284"/>
        </w:tabs>
        <w:spacing w:line="480" w:lineRule="auto"/>
        <w:ind w:firstLine="284"/>
        <w:jc w:val="both"/>
        <w:rPr>
          <w:rFonts w:ascii="Times New Roman" w:hAnsi="Times New Roman" w:cs="Times New Roman"/>
          <w:sz w:val="24"/>
          <w:szCs w:val="24"/>
        </w:rPr>
      </w:pPr>
      <w:r w:rsidRPr="00C90F3B">
        <w:rPr>
          <w:rFonts w:ascii="Times New Roman" w:hAnsi="Times New Roman" w:cs="Times New Roman"/>
          <w:sz w:val="24"/>
          <w:szCs w:val="24"/>
        </w:rPr>
        <w:t>A close reading of Sister Carrie is conducted to identify significant passages, character developments, and narr</w:t>
      </w:r>
      <w:r w:rsidR="003A4D83">
        <w:rPr>
          <w:rFonts w:ascii="Times New Roman" w:hAnsi="Times New Roman" w:cs="Times New Roman"/>
          <w:sz w:val="24"/>
          <w:szCs w:val="24"/>
        </w:rPr>
        <w:t xml:space="preserve">ative events that reveal gender </w:t>
      </w:r>
      <w:r w:rsidRPr="00C90F3B">
        <w:rPr>
          <w:rFonts w:ascii="Times New Roman" w:hAnsi="Times New Roman" w:cs="Times New Roman"/>
          <w:sz w:val="24"/>
          <w:szCs w:val="24"/>
        </w:rPr>
        <w:t>based limitations. As suggested by Creswell (2013), qualitative analysis in literary research involves understanding the context, voice, and experiences of characters within the narr</w:t>
      </w:r>
      <w:r w:rsidR="00AB293D">
        <w:rPr>
          <w:rFonts w:ascii="Times New Roman" w:hAnsi="Times New Roman" w:cs="Times New Roman"/>
          <w:sz w:val="24"/>
          <w:szCs w:val="24"/>
        </w:rPr>
        <w:t>ative structure. This includes:</w:t>
      </w:r>
    </w:p>
    <w:p w14:paraId="33146C76" w14:textId="263D89F0" w:rsidR="00C90F3B" w:rsidRPr="00AB293D" w:rsidRDefault="00C90F3B" w:rsidP="00AB293D">
      <w:pPr>
        <w:pStyle w:val="ListParagraph"/>
        <w:numPr>
          <w:ilvl w:val="0"/>
          <w:numId w:val="4"/>
        </w:numPr>
        <w:tabs>
          <w:tab w:val="left" w:pos="284"/>
        </w:tabs>
        <w:spacing w:line="480" w:lineRule="auto"/>
        <w:jc w:val="both"/>
        <w:rPr>
          <w:rFonts w:ascii="Times New Roman" w:hAnsi="Times New Roman" w:cs="Times New Roman"/>
          <w:sz w:val="24"/>
          <w:szCs w:val="24"/>
        </w:rPr>
      </w:pPr>
      <w:r w:rsidRPr="00AB293D">
        <w:rPr>
          <w:rFonts w:ascii="Times New Roman" w:hAnsi="Times New Roman" w:cs="Times New Roman"/>
          <w:sz w:val="24"/>
          <w:szCs w:val="24"/>
        </w:rPr>
        <w:t xml:space="preserve">Carrie’s dependence on male figures such as </w:t>
      </w:r>
      <w:proofErr w:type="spellStart"/>
      <w:r w:rsidRPr="00AB293D">
        <w:rPr>
          <w:rFonts w:ascii="Times New Roman" w:hAnsi="Times New Roman" w:cs="Times New Roman"/>
          <w:sz w:val="24"/>
          <w:szCs w:val="24"/>
        </w:rPr>
        <w:t>Drouet</w:t>
      </w:r>
      <w:proofErr w:type="spellEnd"/>
      <w:r w:rsidRPr="00AB293D">
        <w:rPr>
          <w:rFonts w:ascii="Times New Roman" w:hAnsi="Times New Roman" w:cs="Times New Roman"/>
          <w:sz w:val="24"/>
          <w:szCs w:val="24"/>
        </w:rPr>
        <w:t xml:space="preserve"> and </w:t>
      </w:r>
      <w:proofErr w:type="spellStart"/>
      <w:r w:rsidRPr="00AB293D">
        <w:rPr>
          <w:rFonts w:ascii="Times New Roman" w:hAnsi="Times New Roman" w:cs="Times New Roman"/>
          <w:sz w:val="24"/>
          <w:szCs w:val="24"/>
        </w:rPr>
        <w:t>Hurstwood</w:t>
      </w:r>
      <w:proofErr w:type="spellEnd"/>
    </w:p>
    <w:p w14:paraId="4133F9EA" w14:textId="2AC5EFEF" w:rsidR="00C90F3B" w:rsidRPr="00AB293D" w:rsidRDefault="00C90F3B" w:rsidP="00AB293D">
      <w:pPr>
        <w:pStyle w:val="ListParagraph"/>
        <w:numPr>
          <w:ilvl w:val="0"/>
          <w:numId w:val="4"/>
        </w:numPr>
        <w:tabs>
          <w:tab w:val="left" w:pos="284"/>
        </w:tabs>
        <w:spacing w:line="480" w:lineRule="auto"/>
        <w:jc w:val="both"/>
        <w:rPr>
          <w:rFonts w:ascii="Times New Roman" w:hAnsi="Times New Roman" w:cs="Times New Roman"/>
          <w:sz w:val="24"/>
          <w:szCs w:val="24"/>
        </w:rPr>
      </w:pPr>
      <w:r w:rsidRPr="00AB293D">
        <w:rPr>
          <w:rFonts w:ascii="Times New Roman" w:hAnsi="Times New Roman" w:cs="Times New Roman"/>
          <w:sz w:val="24"/>
          <w:szCs w:val="24"/>
        </w:rPr>
        <w:t>The societal expecta</w:t>
      </w:r>
      <w:r w:rsidR="00AB293D" w:rsidRPr="00AB293D">
        <w:rPr>
          <w:rFonts w:ascii="Times New Roman" w:hAnsi="Times New Roman" w:cs="Times New Roman"/>
          <w:sz w:val="24"/>
          <w:szCs w:val="24"/>
        </w:rPr>
        <w:t>tions surrounding women’s roles</w:t>
      </w:r>
    </w:p>
    <w:p w14:paraId="726A5D2E" w14:textId="6CAEDF56" w:rsidR="00C90F3B" w:rsidRPr="00AB293D" w:rsidRDefault="00C90F3B" w:rsidP="00AB293D">
      <w:pPr>
        <w:pStyle w:val="ListParagraph"/>
        <w:numPr>
          <w:ilvl w:val="0"/>
          <w:numId w:val="4"/>
        </w:numPr>
        <w:tabs>
          <w:tab w:val="left" w:pos="284"/>
        </w:tabs>
        <w:spacing w:line="480" w:lineRule="auto"/>
        <w:jc w:val="both"/>
        <w:rPr>
          <w:rFonts w:ascii="Times New Roman" w:hAnsi="Times New Roman" w:cs="Times New Roman"/>
          <w:sz w:val="24"/>
          <w:szCs w:val="24"/>
        </w:rPr>
      </w:pPr>
      <w:r w:rsidRPr="00AB293D">
        <w:rPr>
          <w:rFonts w:ascii="Times New Roman" w:hAnsi="Times New Roman" w:cs="Times New Roman"/>
          <w:sz w:val="24"/>
          <w:szCs w:val="24"/>
        </w:rPr>
        <w:lastRenderedPageBreak/>
        <w:t>Her employment experiences and eco</w:t>
      </w:r>
      <w:r w:rsidR="00AB293D" w:rsidRPr="00AB293D">
        <w:rPr>
          <w:rFonts w:ascii="Times New Roman" w:hAnsi="Times New Roman" w:cs="Times New Roman"/>
          <w:sz w:val="24"/>
          <w:szCs w:val="24"/>
        </w:rPr>
        <w:t>nomic struggles</w:t>
      </w:r>
    </w:p>
    <w:p w14:paraId="7585994F" w14:textId="465FFE09" w:rsidR="00C90F3B" w:rsidRPr="00C90F3B" w:rsidRDefault="00AB293D" w:rsidP="00AB293D">
      <w:pPr>
        <w:tabs>
          <w:tab w:val="left" w:pos="284"/>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C90F3B" w:rsidRPr="00C90F3B">
        <w:rPr>
          <w:rFonts w:ascii="Times New Roman" w:hAnsi="Times New Roman" w:cs="Times New Roman"/>
          <w:sz w:val="24"/>
          <w:szCs w:val="24"/>
        </w:rPr>
        <w:t>Thematic Categorization</w:t>
      </w:r>
    </w:p>
    <w:p w14:paraId="2E9773E9" w14:textId="6489A5C2" w:rsidR="00C90F3B" w:rsidRPr="00C90F3B" w:rsidRDefault="00C90F3B" w:rsidP="00AB293D">
      <w:pPr>
        <w:tabs>
          <w:tab w:val="left" w:pos="284"/>
        </w:tabs>
        <w:spacing w:line="480" w:lineRule="auto"/>
        <w:jc w:val="both"/>
        <w:rPr>
          <w:rFonts w:ascii="Times New Roman" w:hAnsi="Times New Roman" w:cs="Times New Roman"/>
          <w:sz w:val="24"/>
          <w:szCs w:val="24"/>
        </w:rPr>
      </w:pPr>
      <w:r w:rsidRPr="00C90F3B">
        <w:rPr>
          <w:rFonts w:ascii="Times New Roman" w:hAnsi="Times New Roman" w:cs="Times New Roman"/>
          <w:sz w:val="24"/>
          <w:szCs w:val="24"/>
        </w:rPr>
        <w:t>The textual data is organized</w:t>
      </w:r>
      <w:r>
        <w:rPr>
          <w:rFonts w:ascii="Times New Roman" w:hAnsi="Times New Roman" w:cs="Times New Roman"/>
          <w:sz w:val="24"/>
          <w:szCs w:val="24"/>
        </w:rPr>
        <w:t xml:space="preserve"> into three focused categories:</w:t>
      </w:r>
    </w:p>
    <w:p w14:paraId="44FFFE9B" w14:textId="02DC11C8" w:rsidR="00C90F3B" w:rsidRPr="00AB293D" w:rsidRDefault="00C90F3B" w:rsidP="00AB293D">
      <w:pPr>
        <w:pStyle w:val="ListParagraph"/>
        <w:numPr>
          <w:ilvl w:val="0"/>
          <w:numId w:val="4"/>
        </w:numPr>
        <w:tabs>
          <w:tab w:val="left" w:pos="284"/>
        </w:tabs>
        <w:spacing w:line="480" w:lineRule="auto"/>
        <w:jc w:val="both"/>
        <w:rPr>
          <w:rFonts w:ascii="Times New Roman" w:hAnsi="Times New Roman" w:cs="Times New Roman"/>
          <w:sz w:val="24"/>
          <w:szCs w:val="24"/>
        </w:rPr>
      </w:pPr>
      <w:r w:rsidRPr="00AB293D">
        <w:rPr>
          <w:rFonts w:ascii="Times New Roman" w:hAnsi="Times New Roman" w:cs="Times New Roman"/>
          <w:sz w:val="24"/>
          <w:szCs w:val="24"/>
        </w:rPr>
        <w:t>Social Gender Inequality: social norms that restrict female autonomy a</w:t>
      </w:r>
      <w:r w:rsidR="00AB293D" w:rsidRPr="00AB293D">
        <w:rPr>
          <w:rFonts w:ascii="Times New Roman" w:hAnsi="Times New Roman" w:cs="Times New Roman"/>
          <w:sz w:val="24"/>
          <w:szCs w:val="24"/>
        </w:rPr>
        <w:t>nd reinforce</w:t>
      </w:r>
      <w:r w:rsidR="00AB293D">
        <w:rPr>
          <w:rFonts w:ascii="Times New Roman" w:hAnsi="Times New Roman" w:cs="Times New Roman"/>
          <w:sz w:val="24"/>
          <w:szCs w:val="24"/>
        </w:rPr>
        <w:t xml:space="preserve"> </w:t>
      </w:r>
      <w:r w:rsidRPr="00AB293D">
        <w:rPr>
          <w:rFonts w:ascii="Times New Roman" w:hAnsi="Times New Roman" w:cs="Times New Roman"/>
          <w:sz w:val="24"/>
          <w:szCs w:val="24"/>
        </w:rPr>
        <w:t>patriarchal roles.</w:t>
      </w:r>
    </w:p>
    <w:p w14:paraId="0020272E" w14:textId="35DB1A3E" w:rsidR="00C90F3B" w:rsidRPr="00AB293D" w:rsidRDefault="00C90F3B" w:rsidP="00AB293D">
      <w:pPr>
        <w:pStyle w:val="ListParagraph"/>
        <w:numPr>
          <w:ilvl w:val="0"/>
          <w:numId w:val="4"/>
        </w:numPr>
        <w:tabs>
          <w:tab w:val="left" w:pos="284"/>
        </w:tabs>
        <w:spacing w:line="480" w:lineRule="auto"/>
        <w:jc w:val="both"/>
        <w:rPr>
          <w:rFonts w:ascii="Times New Roman" w:hAnsi="Times New Roman" w:cs="Times New Roman"/>
          <w:sz w:val="24"/>
          <w:szCs w:val="24"/>
        </w:rPr>
      </w:pPr>
      <w:r w:rsidRPr="00AB293D">
        <w:rPr>
          <w:rFonts w:ascii="Times New Roman" w:hAnsi="Times New Roman" w:cs="Times New Roman"/>
          <w:sz w:val="24"/>
          <w:szCs w:val="24"/>
        </w:rPr>
        <w:t>Political Gender Inequality: the lack of political rights and representation for women in the novel.</w:t>
      </w:r>
    </w:p>
    <w:p w14:paraId="4ACB8317" w14:textId="24CBA8BF" w:rsidR="00C90F3B" w:rsidRPr="00AB293D" w:rsidRDefault="00C90F3B" w:rsidP="00AB293D">
      <w:pPr>
        <w:pStyle w:val="ListParagraph"/>
        <w:numPr>
          <w:ilvl w:val="0"/>
          <w:numId w:val="4"/>
        </w:numPr>
        <w:tabs>
          <w:tab w:val="left" w:pos="284"/>
        </w:tabs>
        <w:spacing w:line="480" w:lineRule="auto"/>
        <w:jc w:val="both"/>
        <w:rPr>
          <w:rFonts w:ascii="Times New Roman" w:hAnsi="Times New Roman" w:cs="Times New Roman"/>
          <w:sz w:val="24"/>
          <w:szCs w:val="24"/>
        </w:rPr>
      </w:pPr>
      <w:r w:rsidRPr="00AB293D">
        <w:rPr>
          <w:rFonts w:ascii="Times New Roman" w:hAnsi="Times New Roman" w:cs="Times New Roman"/>
          <w:sz w:val="24"/>
          <w:szCs w:val="24"/>
        </w:rPr>
        <w:t>Economic Gender Inequality: the limited labor opportunities and economic dependence experienced by women.</w:t>
      </w:r>
    </w:p>
    <w:p w14:paraId="67C5CBE8" w14:textId="7C70EC7B" w:rsidR="00F9349B" w:rsidRDefault="00C90F3B" w:rsidP="00AB293D">
      <w:pPr>
        <w:tabs>
          <w:tab w:val="left" w:pos="284"/>
        </w:tabs>
        <w:spacing w:line="480" w:lineRule="auto"/>
        <w:jc w:val="both"/>
        <w:rPr>
          <w:rFonts w:ascii="Times New Roman" w:hAnsi="Times New Roman" w:cs="Times New Roman"/>
          <w:sz w:val="24"/>
          <w:szCs w:val="24"/>
        </w:rPr>
      </w:pPr>
      <w:r w:rsidRPr="00C90F3B">
        <w:rPr>
          <w:rFonts w:ascii="Times New Roman" w:hAnsi="Times New Roman" w:cs="Times New Roman"/>
          <w:sz w:val="24"/>
          <w:szCs w:val="24"/>
        </w:rPr>
        <w:t>This thematic coding process follows Braun &amp; Clarke’s (2006) model of thematic analysis, which involves identifying, analyzing, and reporting patterns (themes) within the data.</w:t>
      </w:r>
    </w:p>
    <w:p w14:paraId="51E2F8AA" w14:textId="77777777" w:rsidR="009F17D7" w:rsidRDefault="009F17D7" w:rsidP="00AB293D">
      <w:pPr>
        <w:tabs>
          <w:tab w:val="left" w:pos="284"/>
        </w:tabs>
        <w:spacing w:line="480" w:lineRule="auto"/>
        <w:jc w:val="both"/>
        <w:rPr>
          <w:rFonts w:ascii="Times New Roman" w:hAnsi="Times New Roman" w:cs="Times New Roman"/>
          <w:sz w:val="24"/>
          <w:szCs w:val="24"/>
        </w:rPr>
      </w:pPr>
    </w:p>
    <w:p w14:paraId="26D7CA5D" w14:textId="77777777" w:rsidR="00E01A1C" w:rsidRDefault="00E01A1C" w:rsidP="00AB293D">
      <w:pPr>
        <w:tabs>
          <w:tab w:val="left" w:pos="284"/>
        </w:tabs>
        <w:spacing w:line="480" w:lineRule="auto"/>
        <w:jc w:val="both"/>
        <w:rPr>
          <w:rFonts w:ascii="Times New Roman" w:hAnsi="Times New Roman" w:cs="Times New Roman"/>
          <w:sz w:val="24"/>
          <w:szCs w:val="24"/>
        </w:rPr>
      </w:pPr>
    </w:p>
    <w:p w14:paraId="3F7B2ABA" w14:textId="77777777" w:rsidR="00E01A1C" w:rsidRDefault="00E01A1C" w:rsidP="00AB293D">
      <w:pPr>
        <w:tabs>
          <w:tab w:val="left" w:pos="284"/>
        </w:tabs>
        <w:spacing w:line="480" w:lineRule="auto"/>
        <w:jc w:val="both"/>
        <w:rPr>
          <w:rFonts w:ascii="Times New Roman" w:hAnsi="Times New Roman" w:cs="Times New Roman"/>
          <w:sz w:val="24"/>
          <w:szCs w:val="24"/>
        </w:rPr>
      </w:pPr>
    </w:p>
    <w:p w14:paraId="7322EC59" w14:textId="77777777" w:rsidR="00E01A1C" w:rsidRDefault="00E01A1C" w:rsidP="00AB293D">
      <w:pPr>
        <w:tabs>
          <w:tab w:val="left" w:pos="284"/>
        </w:tabs>
        <w:spacing w:line="480" w:lineRule="auto"/>
        <w:jc w:val="both"/>
        <w:rPr>
          <w:rFonts w:ascii="Times New Roman" w:hAnsi="Times New Roman" w:cs="Times New Roman"/>
          <w:sz w:val="24"/>
          <w:szCs w:val="24"/>
        </w:rPr>
      </w:pPr>
    </w:p>
    <w:p w14:paraId="1DD1F6D0" w14:textId="77777777" w:rsidR="00E01A1C" w:rsidRDefault="00E01A1C" w:rsidP="00AB293D">
      <w:pPr>
        <w:tabs>
          <w:tab w:val="left" w:pos="284"/>
        </w:tabs>
        <w:spacing w:line="480" w:lineRule="auto"/>
        <w:jc w:val="both"/>
        <w:rPr>
          <w:rFonts w:ascii="Times New Roman" w:hAnsi="Times New Roman" w:cs="Times New Roman"/>
          <w:sz w:val="24"/>
          <w:szCs w:val="24"/>
        </w:rPr>
      </w:pPr>
    </w:p>
    <w:p w14:paraId="52766D24" w14:textId="77777777" w:rsidR="00AB293D" w:rsidRPr="003270BB" w:rsidRDefault="00AB293D" w:rsidP="00AB293D">
      <w:pPr>
        <w:tabs>
          <w:tab w:val="left" w:pos="284"/>
        </w:tabs>
        <w:spacing w:line="480" w:lineRule="auto"/>
        <w:jc w:val="both"/>
        <w:rPr>
          <w:rFonts w:ascii="Times New Roman" w:hAnsi="Times New Roman" w:cs="Times New Roman"/>
          <w:sz w:val="24"/>
          <w:szCs w:val="24"/>
        </w:rPr>
      </w:pPr>
    </w:p>
    <w:p w14:paraId="5F08BA94" w14:textId="77777777" w:rsidR="007B08DA" w:rsidRDefault="007B08DA" w:rsidP="005F2775">
      <w:pPr>
        <w:pStyle w:val="Heading1"/>
        <w:spacing w:line="480" w:lineRule="auto"/>
        <w:jc w:val="center"/>
        <w:rPr>
          <w:rFonts w:ascii="Times New Roman" w:hAnsi="Times New Roman" w:cs="Times New Roman"/>
          <w:b/>
          <w:color w:val="auto"/>
          <w:sz w:val="24"/>
        </w:rPr>
        <w:sectPr w:rsidR="007B08DA" w:rsidSect="007B08DA">
          <w:pgSz w:w="12240" w:h="15840"/>
          <w:pgMar w:top="1701" w:right="1701" w:bottom="1701" w:left="2268" w:header="720" w:footer="720" w:gutter="0"/>
          <w:pgNumType w:start="30"/>
          <w:cols w:space="720"/>
          <w:titlePg/>
          <w:docGrid w:linePitch="360"/>
        </w:sectPr>
      </w:pPr>
      <w:bookmarkStart w:id="24" w:name="_Toc194855698"/>
    </w:p>
    <w:p w14:paraId="2445F25E" w14:textId="34C75B5C" w:rsidR="00AB293D" w:rsidRPr="00AB293D" w:rsidRDefault="00AB293D" w:rsidP="005F2775">
      <w:pPr>
        <w:pStyle w:val="Heading1"/>
        <w:spacing w:line="480" w:lineRule="auto"/>
        <w:jc w:val="center"/>
        <w:rPr>
          <w:rFonts w:ascii="Times New Roman" w:hAnsi="Times New Roman" w:cs="Times New Roman"/>
          <w:b/>
          <w:color w:val="auto"/>
          <w:sz w:val="24"/>
        </w:rPr>
      </w:pPr>
      <w:r w:rsidRPr="00AB293D">
        <w:rPr>
          <w:rFonts w:ascii="Times New Roman" w:hAnsi="Times New Roman" w:cs="Times New Roman"/>
          <w:b/>
          <w:color w:val="auto"/>
          <w:sz w:val="24"/>
        </w:rPr>
        <w:lastRenderedPageBreak/>
        <w:t>CHAPTER IV</w:t>
      </w:r>
      <w:bookmarkEnd w:id="24"/>
    </w:p>
    <w:p w14:paraId="75E21BCE" w14:textId="383AFF9D" w:rsidR="00AB293D" w:rsidRDefault="00AB293D" w:rsidP="005F2775">
      <w:pPr>
        <w:pStyle w:val="Heading1"/>
        <w:spacing w:line="480" w:lineRule="auto"/>
        <w:jc w:val="center"/>
        <w:rPr>
          <w:rFonts w:ascii="Times New Roman" w:hAnsi="Times New Roman" w:cs="Times New Roman"/>
          <w:b/>
          <w:color w:val="auto"/>
          <w:sz w:val="24"/>
        </w:rPr>
      </w:pPr>
      <w:bookmarkStart w:id="25" w:name="_Toc194855699"/>
      <w:r w:rsidRPr="00AB293D">
        <w:rPr>
          <w:rFonts w:ascii="Times New Roman" w:hAnsi="Times New Roman" w:cs="Times New Roman"/>
          <w:b/>
          <w:color w:val="auto"/>
          <w:sz w:val="24"/>
        </w:rPr>
        <w:t>RESULT AND DISCUSSION</w:t>
      </w:r>
      <w:bookmarkEnd w:id="25"/>
    </w:p>
    <w:p w14:paraId="7B705DAF" w14:textId="7B4567B1" w:rsidR="00AB293D" w:rsidRDefault="00AB293D" w:rsidP="005F2775">
      <w:pPr>
        <w:pStyle w:val="Heading2"/>
      </w:pPr>
      <w:bookmarkStart w:id="26" w:name="_Toc194855700"/>
      <w:r>
        <w:t>4.1 Result</w:t>
      </w:r>
      <w:bookmarkEnd w:id="26"/>
    </w:p>
    <w:p w14:paraId="3DAF4040" w14:textId="06B98804" w:rsidR="004D08E6" w:rsidRPr="004D08E6" w:rsidRDefault="004D08E6" w:rsidP="004D08E6">
      <w:pPr>
        <w:pStyle w:val="Heading3"/>
        <w:spacing w:line="480" w:lineRule="auto"/>
        <w:ind w:firstLine="284"/>
        <w:rPr>
          <w:rFonts w:ascii="Times New Roman" w:hAnsi="Times New Roman" w:cs="Times New Roman"/>
          <w:b/>
          <w:color w:val="auto"/>
        </w:rPr>
      </w:pPr>
      <w:bookmarkStart w:id="27" w:name="_Toc194855701"/>
      <w:r w:rsidRPr="004D08E6">
        <w:rPr>
          <w:rFonts w:ascii="Times New Roman" w:hAnsi="Times New Roman" w:cs="Times New Roman"/>
          <w:b/>
          <w:color w:val="auto"/>
        </w:rPr>
        <w:t>Social Structure in Sister Carrie</w:t>
      </w:r>
      <w:bookmarkEnd w:id="27"/>
    </w:p>
    <w:p w14:paraId="366389F0" w14:textId="77777777" w:rsidR="005F7657" w:rsidRPr="005F7657" w:rsidRDefault="005F7657" w:rsidP="00703CC4">
      <w:pPr>
        <w:pStyle w:val="HeadingAuto"/>
        <w:ind w:left="284" w:firstLine="273"/>
        <w:rPr>
          <w:b w:val="0"/>
          <w:bCs w:val="0"/>
          <w:lang w:val="id-ID"/>
        </w:rPr>
      </w:pPr>
      <w:r w:rsidRPr="005F7657">
        <w:rPr>
          <w:b w:val="0"/>
          <w:bCs w:val="0"/>
          <w:lang w:val="id-ID"/>
        </w:rPr>
        <w:t xml:space="preserve">The social structure in </w:t>
      </w:r>
      <w:r w:rsidRPr="005F7657">
        <w:rPr>
          <w:b w:val="0"/>
          <w:bCs w:val="0"/>
          <w:i/>
          <w:iCs/>
          <w:lang w:val="id-ID"/>
        </w:rPr>
        <w:t>Sister Carrie</w:t>
      </w:r>
      <w:r w:rsidRPr="005F7657">
        <w:rPr>
          <w:b w:val="0"/>
          <w:bCs w:val="0"/>
          <w:lang w:val="id-ID"/>
        </w:rPr>
        <w:t xml:space="preserve"> is divided into several distinct classes, each of which plays a crucial role in shaping the characters’ experiences and decisions. The central themes of ambition, social mobility, and the effects of class on personal relationships are crucial to understanding how the social structure influences the narrative. The characters in the novel attempt to navigate, ascend, or fall within the rigidly defined classes that Dreiser describes.</w:t>
      </w:r>
    </w:p>
    <w:p w14:paraId="23AF7D74" w14:textId="77777777" w:rsidR="005F7657" w:rsidRPr="005F7657" w:rsidRDefault="005F7657" w:rsidP="005F7657">
      <w:pPr>
        <w:pStyle w:val="HeadingAuto"/>
        <w:ind w:left="720" w:firstLine="273"/>
        <w:rPr>
          <w:lang w:val="id-ID"/>
        </w:rPr>
      </w:pPr>
      <w:r w:rsidRPr="005F7657">
        <w:rPr>
          <w:lang w:val="id-ID"/>
        </w:rPr>
        <w:t>1. Upper Class (Wealthy Elite):</w:t>
      </w:r>
    </w:p>
    <w:p w14:paraId="1E6C86A3" w14:textId="77777777" w:rsidR="005F7657" w:rsidRPr="005F7657" w:rsidRDefault="005F7657" w:rsidP="005F7657">
      <w:pPr>
        <w:pStyle w:val="HeadingAuto"/>
        <w:numPr>
          <w:ilvl w:val="0"/>
          <w:numId w:val="16"/>
        </w:numPr>
        <w:rPr>
          <w:b w:val="0"/>
          <w:bCs w:val="0"/>
          <w:lang w:val="id-ID"/>
        </w:rPr>
      </w:pPr>
      <w:r w:rsidRPr="005F7657">
        <w:rPr>
          <w:b w:val="0"/>
          <w:bCs w:val="0"/>
          <w:lang w:val="id-ID"/>
        </w:rPr>
        <w:t xml:space="preserve">Hurstwood: Representing the upper middle class, Hurstwood is a successful manager of a Chicago saloon. Initially wealthy and secure in his position, he </w:t>
      </w:r>
      <w:r w:rsidRPr="005F7657">
        <w:rPr>
          <w:b w:val="0"/>
          <w:bCs w:val="0"/>
          <w:lang w:val="id-ID"/>
        </w:rPr>
        <w:lastRenderedPageBreak/>
        <w:t>epitomizes the aspirations of many men of his time, seeking to maintain his status and comfort through hard work and connections.</w:t>
      </w:r>
    </w:p>
    <w:p w14:paraId="4475D73C" w14:textId="77777777" w:rsidR="005F7657" w:rsidRPr="005F7657" w:rsidRDefault="005F7657" w:rsidP="005F7657">
      <w:pPr>
        <w:pStyle w:val="HeadingAuto"/>
        <w:numPr>
          <w:ilvl w:val="0"/>
          <w:numId w:val="16"/>
        </w:numPr>
        <w:rPr>
          <w:b w:val="0"/>
          <w:bCs w:val="0"/>
          <w:lang w:val="id-ID"/>
        </w:rPr>
      </w:pPr>
      <w:r w:rsidRPr="005F7657">
        <w:rPr>
          <w:b w:val="0"/>
          <w:bCs w:val="0"/>
          <w:lang w:val="id-ID"/>
        </w:rPr>
        <w:t>Carrie’s Relationship with Wealth: While not born into wealth, Carrie becomes connected to the upper class through her romantic relationships, particularly with Hurstwood, who introduces her to a more luxurious lifestyle.</w:t>
      </w:r>
    </w:p>
    <w:p w14:paraId="77CEDF3A" w14:textId="77777777" w:rsidR="005F7657" w:rsidRPr="005F7657" w:rsidRDefault="005F7657" w:rsidP="005F7657">
      <w:pPr>
        <w:pStyle w:val="HeadingAuto"/>
        <w:ind w:left="720" w:firstLine="273"/>
        <w:rPr>
          <w:lang w:val="id-ID"/>
        </w:rPr>
      </w:pPr>
      <w:r w:rsidRPr="005F7657">
        <w:rPr>
          <w:lang w:val="id-ID"/>
        </w:rPr>
        <w:t>2. Middle Class (Aspiring, Ambitious):</w:t>
      </w:r>
    </w:p>
    <w:p w14:paraId="5656AA62" w14:textId="77777777" w:rsidR="005F7657" w:rsidRPr="005F7657" w:rsidRDefault="005F7657" w:rsidP="005F7657">
      <w:pPr>
        <w:pStyle w:val="HeadingAuto"/>
        <w:numPr>
          <w:ilvl w:val="0"/>
          <w:numId w:val="17"/>
        </w:numPr>
        <w:rPr>
          <w:b w:val="0"/>
          <w:bCs w:val="0"/>
          <w:lang w:val="id-ID"/>
        </w:rPr>
      </w:pPr>
      <w:r w:rsidRPr="005F7657">
        <w:rPr>
          <w:b w:val="0"/>
          <w:bCs w:val="0"/>
          <w:lang w:val="id-ID"/>
        </w:rPr>
        <w:t>Carrie Meeber: Carrie begins the novel as an innocent, poor girl from a rural background. Upon arriving in Chicago, she enters the working world in low-paying factory jobs. Over the course of the novel, she ascends to a more comfortable life through her beauty and relationships with men. Carrie symbolizes the desire for upward mobility that defined many middle-class aspirations during the era.</w:t>
      </w:r>
    </w:p>
    <w:p w14:paraId="55D3443F" w14:textId="77777777" w:rsidR="005F7657" w:rsidRPr="005F7657" w:rsidRDefault="005F7657" w:rsidP="005F7657">
      <w:pPr>
        <w:pStyle w:val="HeadingAuto"/>
        <w:numPr>
          <w:ilvl w:val="0"/>
          <w:numId w:val="17"/>
        </w:numPr>
        <w:rPr>
          <w:b w:val="0"/>
          <w:bCs w:val="0"/>
          <w:lang w:val="id-ID"/>
        </w:rPr>
      </w:pPr>
      <w:r w:rsidRPr="005F7657">
        <w:rPr>
          <w:b w:val="0"/>
          <w:bCs w:val="0"/>
          <w:lang w:val="id-ID"/>
        </w:rPr>
        <w:t>Factory Workers and Working-Class Women: Women like Carrie, who are initially in working-class jobs, experience the structural limitations of their status. Carrie’s transition is an example of how the middle class often had to rely on social connections or romantic liaisons with wealthier men in order to achieve success.</w:t>
      </w:r>
    </w:p>
    <w:p w14:paraId="24EE0C24" w14:textId="77777777" w:rsidR="005F7657" w:rsidRPr="005F7657" w:rsidRDefault="005F7657" w:rsidP="005F7657">
      <w:pPr>
        <w:pStyle w:val="HeadingAuto"/>
        <w:ind w:left="720" w:firstLine="273"/>
        <w:rPr>
          <w:lang w:val="id-ID"/>
        </w:rPr>
      </w:pPr>
      <w:r w:rsidRPr="005F7657">
        <w:rPr>
          <w:lang w:val="id-ID"/>
        </w:rPr>
        <w:lastRenderedPageBreak/>
        <w:t>3. Working Class (Poor Laborers):</w:t>
      </w:r>
    </w:p>
    <w:p w14:paraId="5B548017" w14:textId="77777777" w:rsidR="005F7657" w:rsidRPr="005F7657" w:rsidRDefault="005F7657" w:rsidP="005F7657">
      <w:pPr>
        <w:pStyle w:val="HeadingAuto"/>
        <w:numPr>
          <w:ilvl w:val="0"/>
          <w:numId w:val="18"/>
        </w:numPr>
        <w:rPr>
          <w:b w:val="0"/>
          <w:bCs w:val="0"/>
          <w:lang w:val="id-ID"/>
        </w:rPr>
      </w:pPr>
      <w:r w:rsidRPr="005F7657">
        <w:rPr>
          <w:b w:val="0"/>
          <w:bCs w:val="0"/>
          <w:lang w:val="id-ID"/>
        </w:rPr>
        <w:t>Carrie’s Early Life: Carrie’s early life in Chicago reflects the harsh realities of the working class. She works in a factory, enduring long hours and receiving minimal pay. The factory girls in this world are largely invisible and are seen as expendable commodities in the capitalist system.</w:t>
      </w:r>
    </w:p>
    <w:p w14:paraId="53C2E957" w14:textId="77777777" w:rsidR="005F7657" w:rsidRPr="005F7657" w:rsidRDefault="005F7657" w:rsidP="005F7657">
      <w:pPr>
        <w:pStyle w:val="HeadingAuto"/>
        <w:numPr>
          <w:ilvl w:val="0"/>
          <w:numId w:val="18"/>
        </w:numPr>
        <w:rPr>
          <w:b w:val="0"/>
          <w:bCs w:val="0"/>
          <w:lang w:val="id-ID"/>
        </w:rPr>
      </w:pPr>
      <w:r w:rsidRPr="005F7657">
        <w:rPr>
          <w:b w:val="0"/>
          <w:bCs w:val="0"/>
          <w:lang w:val="id-ID"/>
        </w:rPr>
        <w:t>Hurstwood’s Decline: Later in the novel, Hurstwood’s descent into poverty highlights the fragility of the working class, even for someone who once belonged to the upper middle class. His fall is a comment on the instability of class in a capitalist society, where wealth and social standing can be fleeting.</w:t>
      </w:r>
    </w:p>
    <w:p w14:paraId="777E9986" w14:textId="77777777" w:rsidR="005F7657" w:rsidRPr="005F7657" w:rsidRDefault="005F7657" w:rsidP="005F7657">
      <w:pPr>
        <w:pStyle w:val="HeadingAuto"/>
        <w:ind w:left="720" w:firstLine="273"/>
        <w:rPr>
          <w:lang w:val="id-ID"/>
        </w:rPr>
      </w:pPr>
      <w:r w:rsidRPr="005F7657">
        <w:rPr>
          <w:lang w:val="id-ID"/>
        </w:rPr>
        <w:t>4. Gender and Class Intersection:</w:t>
      </w:r>
    </w:p>
    <w:p w14:paraId="50AE279A" w14:textId="2F27348B" w:rsidR="005F7657" w:rsidRPr="005F7657" w:rsidRDefault="005F7657" w:rsidP="005F7657">
      <w:pPr>
        <w:pStyle w:val="HeadingAuto"/>
        <w:numPr>
          <w:ilvl w:val="0"/>
          <w:numId w:val="19"/>
        </w:numPr>
        <w:rPr>
          <w:b w:val="0"/>
          <w:bCs w:val="0"/>
          <w:lang w:val="id-ID"/>
        </w:rPr>
      </w:pPr>
      <w:r w:rsidRPr="005F7657">
        <w:rPr>
          <w:b w:val="0"/>
          <w:bCs w:val="0"/>
          <w:lang w:val="id-ID"/>
        </w:rPr>
        <w:t>Women’s Role in the Social Hierarchy: The novel highlights the gendered dimensions of social structure. Women like Carrie have limited autonomy, and their ability to navigate the class system is often dependent on their relationships with men. Carrie’s rise, though seemingly a story of social mobility, is ultimately about navigating the complex social dynamics of gender and class.</w:t>
      </w:r>
    </w:p>
    <w:p w14:paraId="443223CD" w14:textId="77777777" w:rsidR="005F7657" w:rsidRPr="005F7657" w:rsidRDefault="005F7657" w:rsidP="005F7657">
      <w:pPr>
        <w:pStyle w:val="HeadingAuto"/>
        <w:ind w:left="720" w:firstLine="273"/>
        <w:rPr>
          <w:lang w:val="id-ID"/>
        </w:rPr>
      </w:pPr>
      <w:r w:rsidRPr="005F7657">
        <w:rPr>
          <w:lang w:val="id-ID"/>
        </w:rPr>
        <w:lastRenderedPageBreak/>
        <w:t xml:space="preserve">Excerpt from </w:t>
      </w:r>
      <w:r w:rsidRPr="005F7657">
        <w:rPr>
          <w:i/>
          <w:iCs/>
          <w:lang w:val="id-ID"/>
        </w:rPr>
        <w:t>Sister Carrie</w:t>
      </w:r>
      <w:r w:rsidRPr="005F7657">
        <w:rPr>
          <w:lang w:val="id-ID"/>
        </w:rPr>
        <w:t xml:space="preserve"> (Chapter 10)</w:t>
      </w:r>
    </w:p>
    <w:p w14:paraId="529435AE" w14:textId="77777777" w:rsidR="005F7657" w:rsidRPr="005F7657" w:rsidRDefault="005F7657" w:rsidP="005F7657">
      <w:pPr>
        <w:pStyle w:val="HeadingAuto"/>
        <w:ind w:left="720" w:firstLine="273"/>
        <w:rPr>
          <w:b w:val="0"/>
          <w:bCs w:val="0"/>
          <w:lang w:val="id-ID"/>
        </w:rPr>
      </w:pPr>
      <w:r w:rsidRPr="005F7657">
        <w:rPr>
          <w:b w:val="0"/>
          <w:bCs w:val="0"/>
          <w:lang w:val="id-ID"/>
        </w:rPr>
        <w:t>Here's an excerpt from Chapter 10, where Carrie is beginning to experience the luxuries of the upper class after her romantic relationship with Hurstwood:</w:t>
      </w:r>
    </w:p>
    <w:p w14:paraId="1ADC359F" w14:textId="37F07F4E" w:rsidR="005F7657" w:rsidRPr="005F7657" w:rsidRDefault="005F7657" w:rsidP="00703CC4">
      <w:pPr>
        <w:pStyle w:val="HeadingAuto"/>
        <w:ind w:left="284" w:firstLine="273"/>
        <w:rPr>
          <w:b w:val="0"/>
          <w:bCs w:val="0"/>
          <w:lang w:val="id-ID"/>
        </w:rPr>
      </w:pPr>
      <w:r w:rsidRPr="005F7657">
        <w:rPr>
          <w:b w:val="0"/>
          <w:bCs w:val="0"/>
          <w:lang w:val="id-ID"/>
        </w:rPr>
        <w:t>“Carrie had come to Chicago with no thought of finding anything beyond what she had left. She had had no dreams, no anticipations. She had worked as a stenographer, but here, now, with the wider horizons opened by her charm, her beauty, and her success, she felt the stirrings of a new ambition</w:t>
      </w:r>
      <w:r>
        <w:rPr>
          <w:b w:val="0"/>
          <w:bCs w:val="0"/>
          <w:lang w:val="id-ID"/>
        </w:rPr>
        <w:t xml:space="preserve"> </w:t>
      </w:r>
      <w:r w:rsidRPr="005F7657">
        <w:rPr>
          <w:b w:val="0"/>
          <w:bCs w:val="0"/>
          <w:lang w:val="id-ID"/>
        </w:rPr>
        <w:t>an ambition to be something more than a factory girl. She realized that life could be lived on different terms, that wealth and success could be had, that the poor life she had led could be thrown aside.”</w:t>
      </w:r>
    </w:p>
    <w:p w14:paraId="192F150A" w14:textId="588A2E79" w:rsidR="005F7657" w:rsidRPr="005F7657" w:rsidRDefault="005F7657" w:rsidP="00703CC4">
      <w:pPr>
        <w:pStyle w:val="HeadingAuto"/>
        <w:ind w:left="284" w:firstLine="273"/>
        <w:rPr>
          <w:b w:val="0"/>
          <w:bCs w:val="0"/>
          <w:lang w:val="id-ID"/>
        </w:rPr>
      </w:pPr>
      <w:r w:rsidRPr="005F7657">
        <w:rPr>
          <w:b w:val="0"/>
          <w:bCs w:val="0"/>
          <w:lang w:val="id-ID"/>
        </w:rPr>
        <w:t>In this passage, we see Carrie’s growing awareness of the opportunities that wealth and social connections can offer. She begins to aspire to something greater than the meager existence she had known, influenced by the examples of the upper class around her.</w:t>
      </w:r>
    </w:p>
    <w:p w14:paraId="3E46EE55" w14:textId="77777777" w:rsidR="005F7657" w:rsidRPr="005F7657" w:rsidRDefault="005F7657" w:rsidP="005F7657">
      <w:pPr>
        <w:pStyle w:val="HeadingAuto"/>
        <w:ind w:left="720" w:firstLine="273"/>
        <w:rPr>
          <w:b w:val="0"/>
          <w:bCs w:val="0"/>
          <w:lang w:val="id-ID"/>
        </w:rPr>
      </w:pPr>
      <w:r w:rsidRPr="005F7657">
        <w:rPr>
          <w:b w:val="0"/>
          <w:bCs w:val="0"/>
          <w:lang w:val="id-ID"/>
        </w:rPr>
        <w:t>Explanation:</w:t>
      </w:r>
    </w:p>
    <w:p w14:paraId="42321A94" w14:textId="77777777" w:rsidR="005F7657" w:rsidRPr="005F7657" w:rsidRDefault="005F7657" w:rsidP="005F7657">
      <w:pPr>
        <w:pStyle w:val="HeadingAuto"/>
        <w:numPr>
          <w:ilvl w:val="0"/>
          <w:numId w:val="20"/>
        </w:numPr>
        <w:rPr>
          <w:b w:val="0"/>
          <w:bCs w:val="0"/>
          <w:lang w:val="id-ID"/>
        </w:rPr>
      </w:pPr>
      <w:r w:rsidRPr="005F7657">
        <w:rPr>
          <w:b w:val="0"/>
          <w:bCs w:val="0"/>
          <w:lang w:val="id-ID"/>
        </w:rPr>
        <w:lastRenderedPageBreak/>
        <w:t>Class Mobility: This passage reflects Carrie’s initial movement from the working class to the middle class, and possibly even to the upper class. Dreiser uses her to show how the boundaries between classes can shift for individuals, though those boundaries are often rigid for the majority of people. Her rise is not a direct result of hard work or merit, but rather the result of opportunistic relationships, particularly with wealthy men like Hurstwood. This suggests that the American Dream of upward mobility is often more about luck, beauty, or connection than pure effort or skill.</w:t>
      </w:r>
    </w:p>
    <w:p w14:paraId="17328898" w14:textId="77777777" w:rsidR="005F7657" w:rsidRPr="005F7657" w:rsidRDefault="005F7657" w:rsidP="005F7657">
      <w:pPr>
        <w:pStyle w:val="HeadingAuto"/>
        <w:numPr>
          <w:ilvl w:val="0"/>
          <w:numId w:val="20"/>
        </w:numPr>
        <w:rPr>
          <w:b w:val="0"/>
          <w:bCs w:val="0"/>
          <w:lang w:val="id-ID"/>
        </w:rPr>
      </w:pPr>
      <w:r w:rsidRPr="005F7657">
        <w:rPr>
          <w:b w:val="0"/>
          <w:bCs w:val="0"/>
          <w:lang w:val="id-ID"/>
        </w:rPr>
        <w:t>Economic Opportunity and Gender: Carrie’s ambition and growing awareness of wealth also illustrate the limited economic opportunities for women in her social class. While men like Hurstwood can move up and down the class ladder based on business acumen or luck, women like Carrie are restricted by their beauty, charm, and the men they associate with. Dreiser critiques the social structure that forces women to rely on relationships with powerful men for their upward mobility.</w:t>
      </w:r>
    </w:p>
    <w:p w14:paraId="38E530B5" w14:textId="560B2F20" w:rsidR="005F7657" w:rsidRPr="005F7657" w:rsidRDefault="005F7657" w:rsidP="005F7657">
      <w:pPr>
        <w:pStyle w:val="HeadingAuto"/>
        <w:numPr>
          <w:ilvl w:val="0"/>
          <w:numId w:val="20"/>
        </w:numPr>
        <w:rPr>
          <w:b w:val="0"/>
          <w:bCs w:val="0"/>
          <w:lang w:val="id-ID"/>
        </w:rPr>
      </w:pPr>
      <w:r w:rsidRPr="005F7657">
        <w:rPr>
          <w:b w:val="0"/>
          <w:bCs w:val="0"/>
          <w:lang w:val="id-ID"/>
        </w:rPr>
        <w:lastRenderedPageBreak/>
        <w:t>The Illusion of Social Mobility: While Carrie’s rise in social status may appear to be a story of success, Dreiser casts doubt on whether true social mobility is possible. Carrie’s success is built on external factors that are beyond her control</w:t>
      </w:r>
      <w:r>
        <w:rPr>
          <w:b w:val="0"/>
          <w:bCs w:val="0"/>
          <w:lang w:val="id-ID"/>
        </w:rPr>
        <w:t xml:space="preserve"> </w:t>
      </w:r>
      <w:r w:rsidRPr="005F7657">
        <w:rPr>
          <w:b w:val="0"/>
          <w:bCs w:val="0"/>
          <w:lang w:val="id-ID"/>
        </w:rPr>
        <w:t>her appearance, the men she associates with, and her willingness to abandon her morals. Through this, Dreiser questions whether the American Dream is truly accessible to all or if it’s reserved for a select few.</w:t>
      </w:r>
    </w:p>
    <w:p w14:paraId="4B8A5C2E" w14:textId="77777777" w:rsidR="005F7657" w:rsidRPr="005F7657" w:rsidRDefault="005F7657" w:rsidP="005F7657">
      <w:pPr>
        <w:pStyle w:val="HeadingAuto"/>
        <w:ind w:left="720" w:firstLine="273"/>
        <w:rPr>
          <w:b w:val="0"/>
          <w:bCs w:val="0"/>
          <w:lang w:val="id-ID"/>
        </w:rPr>
      </w:pPr>
      <w:r w:rsidRPr="005F7657">
        <w:rPr>
          <w:b w:val="0"/>
          <w:bCs w:val="0"/>
          <w:lang w:val="id-ID"/>
        </w:rPr>
        <w:t>Chapter and Page Citation:</w:t>
      </w:r>
    </w:p>
    <w:p w14:paraId="7AA2A2C9" w14:textId="34F79139" w:rsidR="005F7657" w:rsidRPr="005F7657" w:rsidRDefault="005F7657" w:rsidP="005F7657">
      <w:pPr>
        <w:pStyle w:val="HeadingAuto"/>
        <w:ind w:left="720" w:firstLine="273"/>
        <w:rPr>
          <w:b w:val="0"/>
          <w:bCs w:val="0"/>
          <w:lang w:val="id-ID"/>
        </w:rPr>
      </w:pPr>
      <w:r w:rsidRPr="005F7657">
        <w:rPr>
          <w:b w:val="0"/>
          <w:bCs w:val="0"/>
          <w:lang w:val="id-ID"/>
        </w:rPr>
        <w:t>The excerpt is taken from Chapter 10, a pivotal chapter where Carrie begins to change her perceptions of wealth and social status. Since page numbers vary between editions, you can refer to this section in Chapter 10 of most printed versions, or you can find the same themes repeated in the chapters that deal with Carrie’s rising fortunes and romantic entanglements.</w:t>
      </w:r>
    </w:p>
    <w:p w14:paraId="4C4BF746" w14:textId="77777777" w:rsidR="005F7657" w:rsidRPr="005F7657" w:rsidRDefault="005F7657" w:rsidP="005F7657">
      <w:pPr>
        <w:pStyle w:val="HeadingAuto"/>
        <w:ind w:left="720" w:firstLine="273"/>
        <w:rPr>
          <w:b w:val="0"/>
          <w:bCs w:val="0"/>
          <w:lang w:val="id-ID"/>
        </w:rPr>
      </w:pPr>
      <w:r w:rsidRPr="005F7657">
        <w:rPr>
          <w:b w:val="0"/>
          <w:bCs w:val="0"/>
          <w:lang w:val="id-ID"/>
        </w:rPr>
        <w:t>Conclusion:</w:t>
      </w:r>
    </w:p>
    <w:p w14:paraId="51E9DEC0" w14:textId="0DDEABE0" w:rsidR="004D08E6" w:rsidRPr="005F7657" w:rsidRDefault="005F7657" w:rsidP="005F7657">
      <w:pPr>
        <w:pStyle w:val="HeadingAuto"/>
        <w:ind w:left="720" w:firstLine="273"/>
        <w:rPr>
          <w:lang w:val="id-ID"/>
        </w:rPr>
      </w:pPr>
      <w:r w:rsidRPr="005F7657">
        <w:rPr>
          <w:b w:val="0"/>
          <w:bCs w:val="0"/>
          <w:lang w:val="id-ID"/>
        </w:rPr>
        <w:t xml:space="preserve">In </w:t>
      </w:r>
      <w:r w:rsidRPr="005F7657">
        <w:rPr>
          <w:b w:val="0"/>
          <w:bCs w:val="0"/>
          <w:i/>
          <w:iCs/>
          <w:lang w:val="id-ID"/>
        </w:rPr>
        <w:t>Sister Carrie</w:t>
      </w:r>
      <w:r w:rsidRPr="005F7657">
        <w:rPr>
          <w:b w:val="0"/>
          <w:bCs w:val="0"/>
          <w:lang w:val="id-ID"/>
        </w:rPr>
        <w:t xml:space="preserve">, Dreiser presents a complex view of the social structure of late 19th-century America. The novel reveals the intricacies of class distinctions, where </w:t>
      </w:r>
      <w:r w:rsidRPr="005F7657">
        <w:rPr>
          <w:b w:val="0"/>
          <w:bCs w:val="0"/>
          <w:lang w:val="id-ID"/>
        </w:rPr>
        <w:lastRenderedPageBreak/>
        <w:t>wealth and status are not necessarily determined by individual merit but by luck, connections, and, often, gender. Carrie’s journey through various social strata</w:t>
      </w:r>
      <w:r>
        <w:rPr>
          <w:b w:val="0"/>
          <w:bCs w:val="0"/>
          <w:lang w:val="id-ID"/>
        </w:rPr>
        <w:t xml:space="preserve"> </w:t>
      </w:r>
      <w:r w:rsidRPr="005F7657">
        <w:rPr>
          <w:b w:val="0"/>
          <w:bCs w:val="0"/>
          <w:lang w:val="id-ID"/>
        </w:rPr>
        <w:t>beginning as a poor, working</w:t>
      </w:r>
      <w:r>
        <w:rPr>
          <w:b w:val="0"/>
          <w:bCs w:val="0"/>
          <w:lang w:val="id-ID"/>
        </w:rPr>
        <w:t xml:space="preserve"> </w:t>
      </w:r>
      <w:r w:rsidRPr="005F7657">
        <w:rPr>
          <w:b w:val="0"/>
          <w:bCs w:val="0"/>
          <w:lang w:val="id-ID"/>
        </w:rPr>
        <w:t>class woman and ultimately reaching a higher social standing through relationships with men</w:t>
      </w:r>
      <w:r>
        <w:rPr>
          <w:b w:val="0"/>
          <w:bCs w:val="0"/>
          <w:lang w:val="id-ID"/>
        </w:rPr>
        <w:t xml:space="preserve"> </w:t>
      </w:r>
      <w:r w:rsidRPr="005F7657">
        <w:rPr>
          <w:b w:val="0"/>
          <w:bCs w:val="0"/>
          <w:lang w:val="id-ID"/>
        </w:rPr>
        <w:t>provides a vivid critique of the rigid social hierarchies of the time. It underscores the fragility of economic success, the illusion of upward mobility, and the role of gender in shaping social mobility</w:t>
      </w:r>
      <w:r w:rsidR="00B95350" w:rsidRPr="00B95350">
        <w:rPr>
          <w:b w:val="0"/>
        </w:rPr>
        <w:t>.</w:t>
      </w:r>
    </w:p>
    <w:p w14:paraId="4BAAB0BE" w14:textId="0F9F7C46" w:rsidR="004D08E6" w:rsidRPr="004D08E6" w:rsidRDefault="004D08E6" w:rsidP="004D08E6">
      <w:pPr>
        <w:pStyle w:val="Heading3"/>
        <w:spacing w:line="480" w:lineRule="auto"/>
        <w:ind w:firstLine="284"/>
        <w:rPr>
          <w:rFonts w:ascii="Times New Roman" w:hAnsi="Times New Roman" w:cs="Times New Roman"/>
          <w:b/>
          <w:color w:val="auto"/>
        </w:rPr>
      </w:pPr>
      <w:bookmarkStart w:id="28" w:name="_Toc194855702"/>
      <w:r w:rsidRPr="004D08E6">
        <w:rPr>
          <w:rFonts w:ascii="Times New Roman" w:hAnsi="Times New Roman" w:cs="Times New Roman"/>
          <w:b/>
          <w:color w:val="auto"/>
        </w:rPr>
        <w:t>Econom</w:t>
      </w:r>
      <w:r>
        <w:rPr>
          <w:rFonts w:ascii="Times New Roman" w:hAnsi="Times New Roman" w:cs="Times New Roman"/>
          <w:b/>
          <w:color w:val="auto"/>
        </w:rPr>
        <w:t>ic Inequality in Sister Carrie</w:t>
      </w:r>
      <w:bookmarkEnd w:id="28"/>
    </w:p>
    <w:p w14:paraId="3ABDB72E" w14:textId="02DD3108" w:rsidR="00703CC4" w:rsidRPr="00703CC4" w:rsidRDefault="00703CC4" w:rsidP="00703CC4">
      <w:pPr>
        <w:pStyle w:val="HeadingAuto"/>
        <w:ind w:left="284" w:firstLine="273"/>
        <w:rPr>
          <w:b w:val="0"/>
          <w:bCs w:val="0"/>
          <w:lang w:val="id-ID"/>
        </w:rPr>
      </w:pPr>
      <w:r w:rsidRPr="00703CC4">
        <w:rPr>
          <w:b w:val="0"/>
          <w:bCs w:val="0"/>
          <w:i/>
          <w:iCs/>
          <w:lang w:val="id-ID"/>
        </w:rPr>
        <w:t>Sister Carrie</w:t>
      </w:r>
      <w:r w:rsidRPr="00703CC4">
        <w:rPr>
          <w:b w:val="0"/>
          <w:bCs w:val="0"/>
          <w:lang w:val="id-ID"/>
        </w:rPr>
        <w:t xml:space="preserve"> (1900) by Theodore Dreiser is a novel that explores the harsh realities of urban life in late 19th-century America. One of the central themes of the novel is economic inequality, which is portrayed through the lives of the characters and their experiences in the rapidly industrializing cities of Chicago and New York. The characters' social mobility</w:t>
      </w:r>
      <w:r>
        <w:rPr>
          <w:b w:val="0"/>
          <w:bCs w:val="0"/>
          <w:lang w:val="id-ID"/>
        </w:rPr>
        <w:t xml:space="preserve"> </w:t>
      </w:r>
      <w:r w:rsidRPr="00703CC4">
        <w:rPr>
          <w:b w:val="0"/>
          <w:bCs w:val="0"/>
          <w:lang w:val="id-ID"/>
        </w:rPr>
        <w:t>or the lack thereof</w:t>
      </w:r>
      <w:r>
        <w:rPr>
          <w:b w:val="0"/>
          <w:bCs w:val="0"/>
          <w:lang w:val="id-ID"/>
        </w:rPr>
        <w:t xml:space="preserve"> </w:t>
      </w:r>
      <w:r w:rsidRPr="00703CC4">
        <w:rPr>
          <w:b w:val="0"/>
          <w:bCs w:val="0"/>
          <w:lang w:val="id-ID"/>
        </w:rPr>
        <w:t>is heavily influenced by their economic circumstances, and Dreiser meticulously illustrates how wealth (or the lack of it) shapes personal identities, relationships, and destinies.</w:t>
      </w:r>
    </w:p>
    <w:p w14:paraId="1B2944F1" w14:textId="77777777" w:rsidR="00703CC4" w:rsidRPr="00703CC4" w:rsidRDefault="00703CC4" w:rsidP="00703CC4">
      <w:pPr>
        <w:pStyle w:val="HeadingAuto"/>
        <w:ind w:left="284" w:firstLine="273"/>
        <w:rPr>
          <w:b w:val="0"/>
          <w:bCs w:val="0"/>
          <w:lang w:val="id-ID"/>
        </w:rPr>
      </w:pPr>
      <w:r w:rsidRPr="00703CC4">
        <w:rPr>
          <w:b w:val="0"/>
          <w:bCs w:val="0"/>
          <w:lang w:val="id-ID"/>
        </w:rPr>
        <w:t xml:space="preserve">Economic Inequality in </w:t>
      </w:r>
      <w:r w:rsidRPr="00703CC4">
        <w:rPr>
          <w:b w:val="0"/>
          <w:bCs w:val="0"/>
          <w:i/>
          <w:iCs/>
          <w:lang w:val="id-ID"/>
        </w:rPr>
        <w:t>Sister Carrie</w:t>
      </w:r>
    </w:p>
    <w:p w14:paraId="1946943D" w14:textId="77777777" w:rsidR="00703CC4" w:rsidRPr="00703CC4" w:rsidRDefault="00703CC4" w:rsidP="00703CC4">
      <w:pPr>
        <w:pStyle w:val="HeadingAuto"/>
        <w:numPr>
          <w:ilvl w:val="0"/>
          <w:numId w:val="22"/>
        </w:numPr>
        <w:jc w:val="left"/>
        <w:rPr>
          <w:b w:val="0"/>
          <w:bCs w:val="0"/>
          <w:lang w:val="id-ID"/>
        </w:rPr>
      </w:pPr>
      <w:r w:rsidRPr="00703CC4">
        <w:rPr>
          <w:b w:val="0"/>
          <w:bCs w:val="0"/>
          <w:lang w:val="id-ID"/>
        </w:rPr>
        <w:lastRenderedPageBreak/>
        <w:t>Carrie Meeber’s Poverty and Ambition:</w:t>
      </w:r>
      <w:r w:rsidRPr="00703CC4">
        <w:rPr>
          <w:b w:val="0"/>
          <w:bCs w:val="0"/>
          <w:lang w:val="id-ID"/>
        </w:rPr>
        <w:br/>
        <w:t>Carrie Meeber, the novel’s protagonist, arrives in Chicago from a small rural town with high hopes for a better life. However, she quickly encounters the grim reality of the city, where she is forced to navigate a world dominated by economic forces. Initially, she works as a low-paid factory worker, where the conditions are grueling, and her wages are barely enough to cover basic living expenses. The struggle for upward mobility is a key aspect of her character’s development.</w:t>
      </w:r>
    </w:p>
    <w:p w14:paraId="43B1B4F6" w14:textId="1680AB2C" w:rsidR="00703CC4" w:rsidRPr="00703CC4" w:rsidRDefault="00703CC4" w:rsidP="00703CC4">
      <w:pPr>
        <w:pStyle w:val="HeadingAuto"/>
        <w:numPr>
          <w:ilvl w:val="0"/>
          <w:numId w:val="22"/>
        </w:numPr>
        <w:jc w:val="left"/>
        <w:rPr>
          <w:b w:val="0"/>
          <w:bCs w:val="0"/>
          <w:lang w:val="id-ID"/>
        </w:rPr>
      </w:pPr>
      <w:r w:rsidRPr="00703CC4">
        <w:rPr>
          <w:b w:val="0"/>
          <w:bCs w:val="0"/>
          <w:lang w:val="id-ID"/>
        </w:rPr>
        <w:t>Hurstwood’s Fall</w:t>
      </w:r>
      <w:r>
        <w:rPr>
          <w:b w:val="0"/>
          <w:bCs w:val="0"/>
          <w:lang w:val="id-ID"/>
        </w:rPr>
        <w:t xml:space="preserve"> </w:t>
      </w:r>
      <w:r w:rsidRPr="00703CC4">
        <w:rPr>
          <w:b w:val="0"/>
          <w:bCs w:val="0"/>
          <w:lang w:val="id-ID"/>
        </w:rPr>
        <w:t>from Wealth:</w:t>
      </w:r>
      <w:r w:rsidRPr="00703CC4">
        <w:rPr>
          <w:b w:val="0"/>
          <w:bCs w:val="0"/>
          <w:lang w:val="id-ID"/>
        </w:rPr>
        <w:br/>
        <w:t>In stark contrast to Carrie’s early poverty, Hurstwood, an older man who becomes Carrie’s lover, represents a different side of economic inequality—one of wealth lost. Hurstwood is a well-off manager of a successful bar, but his personal and professional decisions lead to his financial downfall. His loss of wealth reflects the precarious nature of economic status, especially in an environment where success or failure can often be a matter of chance, reputation, or personal decisions.</w:t>
      </w:r>
    </w:p>
    <w:p w14:paraId="1378222D" w14:textId="77777777" w:rsidR="00703CC4" w:rsidRPr="00703CC4" w:rsidRDefault="00703CC4" w:rsidP="00703CC4">
      <w:pPr>
        <w:pStyle w:val="HeadingAuto"/>
        <w:numPr>
          <w:ilvl w:val="0"/>
          <w:numId w:val="22"/>
        </w:numPr>
        <w:jc w:val="left"/>
        <w:rPr>
          <w:b w:val="0"/>
          <w:bCs w:val="0"/>
          <w:lang w:val="id-ID"/>
        </w:rPr>
      </w:pPr>
      <w:r w:rsidRPr="00703CC4">
        <w:rPr>
          <w:b w:val="0"/>
          <w:bCs w:val="0"/>
          <w:lang w:val="id-ID"/>
        </w:rPr>
        <w:lastRenderedPageBreak/>
        <w:t>The Role of Capitalism and Class Structure:</w:t>
      </w:r>
      <w:r w:rsidRPr="00703CC4">
        <w:rPr>
          <w:b w:val="0"/>
          <w:bCs w:val="0"/>
          <w:lang w:val="id-ID"/>
        </w:rPr>
        <w:br/>
        <w:t>Throughout the novel, Dreiser illustrates how capitalism creates rigid class divisions, and how economic systems often prevent individuals from breaking free of their social classes. Carrie, for example, is seen as both a victim and a product of the economic system, trying to climb the social ladder but constantly confronted by the limitations of her working-class background. On the other hand, Hurstwood's privileged status is contrasted with his eventual downfall, which highlights how quickly economic fortunes can shift.</w:t>
      </w:r>
    </w:p>
    <w:p w14:paraId="02C3E5E7" w14:textId="77777777" w:rsidR="00703CC4" w:rsidRPr="00703CC4" w:rsidRDefault="00703CC4" w:rsidP="00703CC4">
      <w:pPr>
        <w:pStyle w:val="HeadingAuto"/>
        <w:ind w:left="284" w:firstLine="273"/>
        <w:rPr>
          <w:b w:val="0"/>
          <w:bCs w:val="0"/>
          <w:lang w:val="id-ID"/>
        </w:rPr>
      </w:pPr>
      <w:r w:rsidRPr="00703CC4">
        <w:rPr>
          <w:b w:val="0"/>
          <w:bCs w:val="0"/>
          <w:lang w:val="id-ID"/>
        </w:rPr>
        <w:t xml:space="preserve">Excerpt from </w:t>
      </w:r>
      <w:r w:rsidRPr="00703CC4">
        <w:rPr>
          <w:b w:val="0"/>
          <w:bCs w:val="0"/>
          <w:i/>
          <w:iCs/>
          <w:lang w:val="id-ID"/>
        </w:rPr>
        <w:t>Sister Carrie</w:t>
      </w:r>
    </w:p>
    <w:p w14:paraId="30578252" w14:textId="77777777" w:rsidR="00703CC4" w:rsidRPr="00703CC4" w:rsidRDefault="00703CC4" w:rsidP="00703CC4">
      <w:pPr>
        <w:pStyle w:val="HeadingAuto"/>
        <w:ind w:left="284" w:firstLine="273"/>
        <w:rPr>
          <w:b w:val="0"/>
          <w:bCs w:val="0"/>
          <w:lang w:val="id-ID"/>
        </w:rPr>
      </w:pPr>
      <w:r w:rsidRPr="00703CC4">
        <w:rPr>
          <w:b w:val="0"/>
          <w:bCs w:val="0"/>
          <w:lang w:val="id-ID"/>
        </w:rPr>
        <w:t xml:space="preserve">The following excerpt is from Chapter 6 of </w:t>
      </w:r>
      <w:r w:rsidRPr="00703CC4">
        <w:rPr>
          <w:b w:val="0"/>
          <w:bCs w:val="0"/>
          <w:i/>
          <w:iCs/>
          <w:lang w:val="id-ID"/>
        </w:rPr>
        <w:t>Sister Carrie</w:t>
      </w:r>
      <w:r w:rsidRPr="00703CC4">
        <w:rPr>
          <w:b w:val="0"/>
          <w:bCs w:val="0"/>
          <w:lang w:val="id-ID"/>
        </w:rPr>
        <w:t>, which highlights Carrie’s initial entry into the workforce and the economic struggles she faces in the city:</w:t>
      </w:r>
    </w:p>
    <w:p w14:paraId="282F4E7F" w14:textId="77777777" w:rsidR="00703CC4" w:rsidRPr="00703CC4" w:rsidRDefault="00703CC4" w:rsidP="00703CC4">
      <w:pPr>
        <w:pStyle w:val="HeadingAuto"/>
        <w:ind w:left="284" w:firstLine="273"/>
        <w:rPr>
          <w:b w:val="0"/>
          <w:bCs w:val="0"/>
          <w:lang w:val="id-ID"/>
        </w:rPr>
      </w:pPr>
      <w:r w:rsidRPr="00703CC4">
        <w:rPr>
          <w:b w:val="0"/>
          <w:bCs w:val="0"/>
          <w:i/>
          <w:iCs/>
          <w:lang w:val="id-ID"/>
        </w:rPr>
        <w:t xml:space="preserve">"She went back to her room, a small, dark place, with a low ceiling and a bed that looked as if it had never been used. The noise of the street reached her ears with a confusion of sounds—the clatter of wagons, the shuffling feet of people, and the hum of voices, all blending into one dull, persistent noise that never seemed to cease. Carrie </w:t>
      </w:r>
      <w:r w:rsidRPr="00703CC4">
        <w:rPr>
          <w:b w:val="0"/>
          <w:bCs w:val="0"/>
          <w:i/>
          <w:iCs/>
          <w:lang w:val="id-ID"/>
        </w:rPr>
        <w:lastRenderedPageBreak/>
        <w:t>thought of the life she had left behind—the little house in the country, the quiet, peaceful days. How strange it seemed now to be in this great, busy city, where money meant everything and where she was just one of the many trying to make a living."</w:t>
      </w:r>
    </w:p>
    <w:p w14:paraId="39E32C4A" w14:textId="77777777" w:rsidR="00703CC4" w:rsidRPr="00703CC4" w:rsidRDefault="00703CC4" w:rsidP="00703CC4">
      <w:pPr>
        <w:pStyle w:val="HeadingAuto"/>
        <w:ind w:left="284" w:firstLine="273"/>
        <w:rPr>
          <w:b w:val="0"/>
          <w:bCs w:val="0"/>
          <w:lang w:val="id-ID"/>
        </w:rPr>
      </w:pPr>
      <w:r w:rsidRPr="00703CC4">
        <w:rPr>
          <w:b w:val="0"/>
          <w:bCs w:val="0"/>
          <w:lang w:val="id-ID"/>
        </w:rPr>
        <w:t>This passage shows Carrie’s initial sense of isolation and discomfort in the city, where economic forces begin to weigh heavily on her sense of identity and future prospects.</w:t>
      </w:r>
    </w:p>
    <w:p w14:paraId="5B26D7AA" w14:textId="77777777" w:rsidR="00703CC4" w:rsidRPr="00703CC4" w:rsidRDefault="00703CC4" w:rsidP="00703CC4">
      <w:pPr>
        <w:pStyle w:val="HeadingAuto"/>
        <w:ind w:left="284" w:firstLine="273"/>
        <w:rPr>
          <w:b w:val="0"/>
          <w:bCs w:val="0"/>
          <w:lang w:val="id-ID"/>
        </w:rPr>
      </w:pPr>
      <w:r w:rsidRPr="00703CC4">
        <w:rPr>
          <w:b w:val="0"/>
          <w:bCs w:val="0"/>
          <w:lang w:val="id-ID"/>
        </w:rPr>
        <w:t>Explanation of Economic Inequality in the Novel:</w:t>
      </w:r>
    </w:p>
    <w:p w14:paraId="7C2C8B37" w14:textId="77777777" w:rsidR="00703CC4" w:rsidRPr="00703CC4" w:rsidRDefault="00703CC4" w:rsidP="00703CC4">
      <w:pPr>
        <w:pStyle w:val="HeadingAuto"/>
        <w:numPr>
          <w:ilvl w:val="0"/>
          <w:numId w:val="23"/>
        </w:numPr>
        <w:jc w:val="left"/>
        <w:rPr>
          <w:b w:val="0"/>
          <w:bCs w:val="0"/>
          <w:lang w:val="id-ID"/>
        </w:rPr>
      </w:pPr>
      <w:r w:rsidRPr="00703CC4">
        <w:rPr>
          <w:b w:val="0"/>
          <w:bCs w:val="0"/>
          <w:lang w:val="id-ID"/>
        </w:rPr>
        <w:t>Class and Mobility:</w:t>
      </w:r>
      <w:r w:rsidRPr="00703CC4">
        <w:rPr>
          <w:b w:val="0"/>
          <w:bCs w:val="0"/>
          <w:lang w:val="id-ID"/>
        </w:rPr>
        <w:br/>
        <w:t>Carrie’s move from rural Wisconsin to Chicago represents the aspiration for a better life, a theme deeply embedded in the American Dream. However, she quickly learns that achieving upward mobility is not simple. Economic inequality in the novel is demonstrated by the stark difference between those who have access to wealth and those who do not. Carrie’s struggle is not just one of personal failure or success but one that is deeply connected to her social class and the limited opportunities available to her.</w:t>
      </w:r>
    </w:p>
    <w:p w14:paraId="53E5C3DA" w14:textId="77777777" w:rsidR="00703CC4" w:rsidRPr="00703CC4" w:rsidRDefault="00703CC4" w:rsidP="00703CC4">
      <w:pPr>
        <w:pStyle w:val="HeadingAuto"/>
        <w:numPr>
          <w:ilvl w:val="0"/>
          <w:numId w:val="23"/>
        </w:numPr>
        <w:jc w:val="left"/>
        <w:rPr>
          <w:b w:val="0"/>
          <w:bCs w:val="0"/>
          <w:lang w:val="id-ID"/>
        </w:rPr>
      </w:pPr>
      <w:r w:rsidRPr="00703CC4">
        <w:rPr>
          <w:b w:val="0"/>
          <w:bCs w:val="0"/>
          <w:lang w:val="id-ID"/>
        </w:rPr>
        <w:lastRenderedPageBreak/>
        <w:t>Materialism vs. Idealism:</w:t>
      </w:r>
      <w:r w:rsidRPr="00703CC4">
        <w:rPr>
          <w:b w:val="0"/>
          <w:bCs w:val="0"/>
          <w:lang w:val="id-ID"/>
        </w:rPr>
        <w:br/>
        <w:t>The novel critiques the materialism of the time, showing how the pursuit of wealth can often be more important than personal integrity or moral values. Hurstwood, who has money and status, is shown to be trapped by his desires for social respectability, while Carrie, who has little money, is forced to use her beauty and charm to climb the social ladder. Both characters are affected by the economic system in different ways, but both ultimately face the harsh realities of the class system.</w:t>
      </w:r>
    </w:p>
    <w:p w14:paraId="30975A3D" w14:textId="77777777" w:rsidR="00703CC4" w:rsidRPr="00703CC4" w:rsidRDefault="00703CC4" w:rsidP="00703CC4">
      <w:pPr>
        <w:pStyle w:val="HeadingAuto"/>
        <w:numPr>
          <w:ilvl w:val="0"/>
          <w:numId w:val="23"/>
        </w:numPr>
        <w:jc w:val="left"/>
        <w:rPr>
          <w:b w:val="0"/>
          <w:bCs w:val="0"/>
          <w:lang w:val="id-ID"/>
        </w:rPr>
      </w:pPr>
      <w:r w:rsidRPr="00703CC4">
        <w:rPr>
          <w:b w:val="0"/>
          <w:bCs w:val="0"/>
          <w:lang w:val="id-ID"/>
        </w:rPr>
        <w:t>Capitalism’s Impact on Relationships:</w:t>
      </w:r>
      <w:r w:rsidRPr="00703CC4">
        <w:rPr>
          <w:b w:val="0"/>
          <w:bCs w:val="0"/>
          <w:lang w:val="id-ID"/>
        </w:rPr>
        <w:br/>
        <w:t>In the novel, relationships are often defined by economic status. Carrie’s romantic relationships with men like Hurstwood and Drouet are not purely emotional; they are also economic transactions in which Carrie’s beauty and youth are exchanged for the stability and luxuries that money can provide. Hurstwood’s eventual downfall is largely due to his inability to adapt to changing economic circumstances, which underscores the volatility of wealth in the capitalist system.</w:t>
      </w:r>
    </w:p>
    <w:p w14:paraId="396D9A0C" w14:textId="77777777" w:rsidR="00703CC4" w:rsidRPr="00703CC4" w:rsidRDefault="00703CC4" w:rsidP="00703CC4">
      <w:pPr>
        <w:pStyle w:val="HeadingAuto"/>
        <w:ind w:left="284" w:firstLine="273"/>
        <w:rPr>
          <w:b w:val="0"/>
          <w:bCs w:val="0"/>
          <w:lang w:val="id-ID"/>
        </w:rPr>
      </w:pPr>
      <w:r w:rsidRPr="00703CC4">
        <w:rPr>
          <w:b w:val="0"/>
          <w:bCs w:val="0"/>
          <w:lang w:val="id-ID"/>
        </w:rPr>
        <w:lastRenderedPageBreak/>
        <w:t>Conclusion</w:t>
      </w:r>
    </w:p>
    <w:p w14:paraId="165C1656" w14:textId="7661FCC8" w:rsidR="004D08E6" w:rsidRPr="00703CC4" w:rsidRDefault="00703CC4" w:rsidP="00703CC4">
      <w:pPr>
        <w:pStyle w:val="HeadingAuto"/>
        <w:ind w:left="284" w:firstLine="273"/>
        <w:rPr>
          <w:b w:val="0"/>
          <w:bCs w:val="0"/>
          <w:lang w:val="id-ID"/>
        </w:rPr>
      </w:pPr>
      <w:r w:rsidRPr="00703CC4">
        <w:rPr>
          <w:b w:val="0"/>
          <w:bCs w:val="0"/>
          <w:lang w:val="id-ID"/>
        </w:rPr>
        <w:t xml:space="preserve">In </w:t>
      </w:r>
      <w:r w:rsidRPr="00703CC4">
        <w:rPr>
          <w:b w:val="0"/>
          <w:bCs w:val="0"/>
          <w:i/>
          <w:iCs/>
          <w:lang w:val="id-ID"/>
        </w:rPr>
        <w:t>Sister Carrie</w:t>
      </w:r>
      <w:r w:rsidRPr="00703CC4">
        <w:rPr>
          <w:b w:val="0"/>
          <w:bCs w:val="0"/>
          <w:lang w:val="id-ID"/>
        </w:rPr>
        <w:t>, Dreiser provides a powerful critique of economic inequality. He uses the lives of his characters to explore how social class influences individual outcomes and illustrates how deeply economic forces shape personal lives, identities, and relationships. The novel remains a profound examination of the harsh realities of life in a capitalist society, particularly for women like Carrie, whose social mobility is limited by both gender and class</w:t>
      </w:r>
      <w:r w:rsidR="002327B0" w:rsidRPr="00703CC4">
        <w:rPr>
          <w:b w:val="0"/>
          <w:bCs w:val="0"/>
        </w:rPr>
        <w:t>.</w:t>
      </w:r>
    </w:p>
    <w:p w14:paraId="6A044BA4" w14:textId="463A5F25" w:rsidR="004D08E6" w:rsidRDefault="00262ED5" w:rsidP="00262ED5">
      <w:pPr>
        <w:pStyle w:val="Heading3"/>
        <w:spacing w:line="480" w:lineRule="auto"/>
        <w:ind w:firstLine="284"/>
        <w:rPr>
          <w:rFonts w:ascii="Times New Roman" w:hAnsi="Times New Roman" w:cs="Times New Roman"/>
          <w:b/>
          <w:color w:val="auto"/>
        </w:rPr>
      </w:pPr>
      <w:bookmarkStart w:id="29" w:name="_Toc194855703"/>
      <w:r w:rsidRPr="00262ED5">
        <w:rPr>
          <w:rFonts w:ascii="Times New Roman" w:hAnsi="Times New Roman" w:cs="Times New Roman"/>
          <w:b/>
          <w:color w:val="auto"/>
        </w:rPr>
        <w:t>Key Ideas of Gender Inequality Sister Carrie Experienced.</w:t>
      </w:r>
      <w:bookmarkEnd w:id="29"/>
    </w:p>
    <w:p w14:paraId="72565AE1" w14:textId="16FE7A08" w:rsidR="001C6F71" w:rsidRPr="001C6F71" w:rsidRDefault="001C6F71" w:rsidP="001C6F71">
      <w:pPr>
        <w:spacing w:line="480" w:lineRule="auto"/>
        <w:ind w:left="284" w:firstLine="273"/>
        <w:jc w:val="both"/>
        <w:rPr>
          <w:rFonts w:ascii="Times New Roman" w:hAnsi="Times New Roman" w:cs="Times New Roman"/>
          <w:sz w:val="24"/>
          <w:lang w:val="id-ID"/>
        </w:rPr>
      </w:pPr>
      <w:r w:rsidRPr="001C6F71">
        <w:rPr>
          <w:rFonts w:ascii="Times New Roman" w:hAnsi="Times New Roman" w:cs="Times New Roman"/>
          <w:sz w:val="24"/>
          <w:lang w:val="id-ID"/>
        </w:rPr>
        <w:t xml:space="preserve">In </w:t>
      </w:r>
      <w:r w:rsidRPr="001C6F71">
        <w:rPr>
          <w:rFonts w:ascii="Times New Roman" w:hAnsi="Times New Roman" w:cs="Times New Roman"/>
          <w:i/>
          <w:iCs/>
          <w:sz w:val="24"/>
          <w:lang w:val="id-ID"/>
        </w:rPr>
        <w:t>Sister Carrie</w:t>
      </w:r>
      <w:r w:rsidRPr="001C6F71">
        <w:rPr>
          <w:rFonts w:ascii="Times New Roman" w:hAnsi="Times New Roman" w:cs="Times New Roman"/>
          <w:sz w:val="24"/>
          <w:lang w:val="id-ID"/>
        </w:rPr>
        <w:t xml:space="preserve"> by Theodore Dreiser, gender inequality is a critical theme that shapes the protagonist’s journey. The novel explores the societal constraints placed on women, particularly in terms of economic independence, sexual objectification, and moral expectations. Here are the key ideas of gender inequality Carrie experiences throughout the novel, with an excerpt to highlight those ideas.</w:t>
      </w:r>
    </w:p>
    <w:p w14:paraId="75E94F57" w14:textId="77777777" w:rsidR="001C6F71" w:rsidRPr="001C6F71" w:rsidRDefault="001C6F71" w:rsidP="001C6F71">
      <w:pPr>
        <w:spacing w:line="480" w:lineRule="auto"/>
        <w:ind w:left="284" w:firstLine="273"/>
        <w:jc w:val="both"/>
        <w:rPr>
          <w:rFonts w:ascii="Times New Roman" w:hAnsi="Times New Roman" w:cs="Times New Roman"/>
          <w:sz w:val="24"/>
          <w:lang w:val="id-ID"/>
        </w:rPr>
      </w:pPr>
      <w:r w:rsidRPr="001C6F71">
        <w:rPr>
          <w:rFonts w:ascii="Times New Roman" w:hAnsi="Times New Roman" w:cs="Times New Roman"/>
          <w:sz w:val="24"/>
          <w:lang w:val="id-ID"/>
        </w:rPr>
        <w:t xml:space="preserve">Key Ideas of Gender Inequality in </w:t>
      </w:r>
      <w:r w:rsidRPr="001C6F71">
        <w:rPr>
          <w:rFonts w:ascii="Times New Roman" w:hAnsi="Times New Roman" w:cs="Times New Roman"/>
          <w:i/>
          <w:iCs/>
          <w:sz w:val="24"/>
          <w:lang w:val="id-ID"/>
        </w:rPr>
        <w:t>Sister Carrie</w:t>
      </w:r>
    </w:p>
    <w:p w14:paraId="1295A223" w14:textId="77777777" w:rsidR="001C6F71" w:rsidRPr="001C6F71" w:rsidRDefault="001C6F71" w:rsidP="001C6F71">
      <w:pPr>
        <w:spacing w:line="480" w:lineRule="auto"/>
        <w:ind w:left="284" w:firstLine="273"/>
        <w:jc w:val="both"/>
        <w:rPr>
          <w:rFonts w:ascii="Times New Roman" w:hAnsi="Times New Roman" w:cs="Times New Roman"/>
          <w:sz w:val="24"/>
          <w:lang w:val="id-ID"/>
        </w:rPr>
      </w:pPr>
      <w:r w:rsidRPr="001C6F71">
        <w:rPr>
          <w:rFonts w:ascii="Times New Roman" w:hAnsi="Times New Roman" w:cs="Times New Roman"/>
          <w:sz w:val="24"/>
          <w:lang w:val="id-ID"/>
        </w:rPr>
        <w:t>1. Economic Dependence on Men</w:t>
      </w:r>
    </w:p>
    <w:p w14:paraId="1179D0FD" w14:textId="77777777" w:rsidR="001C6F71" w:rsidRPr="001C6F71" w:rsidRDefault="001C6F71" w:rsidP="001C6F71">
      <w:pPr>
        <w:spacing w:line="480" w:lineRule="auto"/>
        <w:ind w:left="567" w:firstLine="273"/>
        <w:jc w:val="both"/>
        <w:rPr>
          <w:rFonts w:ascii="Times New Roman" w:hAnsi="Times New Roman" w:cs="Times New Roman"/>
          <w:sz w:val="24"/>
          <w:lang w:val="id-ID"/>
        </w:rPr>
      </w:pPr>
      <w:r w:rsidRPr="001C6F71">
        <w:rPr>
          <w:rFonts w:ascii="Times New Roman" w:hAnsi="Times New Roman" w:cs="Times New Roman"/>
          <w:sz w:val="24"/>
          <w:lang w:val="id-ID"/>
        </w:rPr>
        <w:lastRenderedPageBreak/>
        <w:t>Carrie’s economic survival is strongly tied to her relationships with men. As a young woman, she initially finds it difficult to support herself in the city, forced to work in a factory where her wages are barely enough to survive. Her only way out of poverty is to rely on the financial support of men, particularly Drouet and Hurstwood, who take her in and provide her with material comfort in exchange for their attention and affection. This reflects how women during this period had limited opportunities to become economically independent.</w:t>
      </w:r>
    </w:p>
    <w:p w14:paraId="09533D33" w14:textId="77777777" w:rsidR="001C6F71" w:rsidRPr="001C6F71" w:rsidRDefault="001C6F71" w:rsidP="001C6F71">
      <w:pPr>
        <w:spacing w:line="480" w:lineRule="auto"/>
        <w:ind w:left="720" w:firstLine="273"/>
        <w:jc w:val="both"/>
        <w:rPr>
          <w:rFonts w:ascii="Times New Roman" w:hAnsi="Times New Roman" w:cs="Times New Roman"/>
          <w:sz w:val="24"/>
          <w:lang w:val="id-ID"/>
        </w:rPr>
      </w:pPr>
      <w:r w:rsidRPr="001C6F71">
        <w:rPr>
          <w:rFonts w:ascii="Times New Roman" w:hAnsi="Times New Roman" w:cs="Times New Roman"/>
          <w:sz w:val="24"/>
          <w:lang w:val="id-ID"/>
        </w:rPr>
        <w:t>Excerpt (Chapter 6)</w:t>
      </w:r>
    </w:p>
    <w:p w14:paraId="408B8D89" w14:textId="41830487" w:rsidR="001C6F71" w:rsidRPr="001C6F71" w:rsidRDefault="001C6F71" w:rsidP="002C42AA">
      <w:pPr>
        <w:spacing w:line="480" w:lineRule="auto"/>
        <w:ind w:left="567" w:firstLine="273"/>
        <w:jc w:val="both"/>
        <w:rPr>
          <w:rFonts w:ascii="Times New Roman" w:hAnsi="Times New Roman" w:cs="Times New Roman"/>
          <w:sz w:val="24"/>
          <w:lang w:val="id-ID"/>
        </w:rPr>
      </w:pPr>
      <w:r w:rsidRPr="001C6F71">
        <w:rPr>
          <w:rFonts w:ascii="Times New Roman" w:hAnsi="Times New Roman" w:cs="Times New Roman"/>
          <w:i/>
          <w:iCs/>
          <w:sz w:val="24"/>
          <w:lang w:val="id-ID"/>
        </w:rPr>
        <w:t>“She was hungry, and she was tired of the dismal, uninteresting work. When she thought of it, she felt a chill go through her, and she thought, ‘What a queer thing it is to be poor, to be without anything but this sort of work to depend upon.’”</w:t>
      </w:r>
      <w:r w:rsidRPr="001C6F71">
        <w:rPr>
          <w:rFonts w:ascii="Times New Roman" w:hAnsi="Times New Roman" w:cs="Times New Roman"/>
          <w:sz w:val="24"/>
          <w:lang w:val="id-ID"/>
        </w:rPr>
        <w:br/>
        <w:t>This passage highlights Carrie’s struggle with the economic realities of working-class women, where survival is often linked to a system of dependence on men.</w:t>
      </w:r>
    </w:p>
    <w:p w14:paraId="44C19151" w14:textId="77777777" w:rsidR="001C6F71" w:rsidRPr="001C6F71" w:rsidRDefault="001C6F71" w:rsidP="002C42AA">
      <w:pPr>
        <w:spacing w:line="480" w:lineRule="auto"/>
        <w:ind w:left="284" w:firstLine="273"/>
        <w:jc w:val="both"/>
        <w:rPr>
          <w:rFonts w:ascii="Times New Roman" w:hAnsi="Times New Roman" w:cs="Times New Roman"/>
          <w:sz w:val="24"/>
          <w:lang w:val="id-ID"/>
        </w:rPr>
      </w:pPr>
      <w:r w:rsidRPr="001C6F71">
        <w:rPr>
          <w:rFonts w:ascii="Times New Roman" w:hAnsi="Times New Roman" w:cs="Times New Roman"/>
          <w:sz w:val="24"/>
          <w:lang w:val="id-ID"/>
        </w:rPr>
        <w:t>2. Commodification of Female Beauty</w:t>
      </w:r>
    </w:p>
    <w:p w14:paraId="50F0B461" w14:textId="77777777" w:rsidR="001C6F71" w:rsidRPr="001C6F71" w:rsidRDefault="001C6F71" w:rsidP="002C42AA">
      <w:pPr>
        <w:spacing w:line="480" w:lineRule="auto"/>
        <w:ind w:left="567" w:firstLine="273"/>
        <w:jc w:val="both"/>
        <w:rPr>
          <w:rFonts w:ascii="Times New Roman" w:hAnsi="Times New Roman" w:cs="Times New Roman"/>
          <w:sz w:val="24"/>
          <w:lang w:val="id-ID"/>
        </w:rPr>
      </w:pPr>
      <w:r w:rsidRPr="001C6F71">
        <w:rPr>
          <w:rFonts w:ascii="Times New Roman" w:hAnsi="Times New Roman" w:cs="Times New Roman"/>
          <w:sz w:val="24"/>
          <w:lang w:val="id-ID"/>
        </w:rPr>
        <w:lastRenderedPageBreak/>
        <w:t>Carrie is increasingly treated as a commodity based on her physical appearance. Throughout the novel, her beauty is the primary means by which she climbs the social ladder. She uses her looks to attract wealthy men, like Drouet and Hurstwood, who offer her financial support in return for their romantic attention. Her value as a woman is primarily assessed by her physical allure, reinforcing a gendered societal norm that reduces women to their appearance.</w:t>
      </w:r>
    </w:p>
    <w:p w14:paraId="3D44D2EB" w14:textId="77777777" w:rsidR="001C6F71" w:rsidRPr="001C6F71" w:rsidRDefault="001C6F71" w:rsidP="001C6F71">
      <w:pPr>
        <w:spacing w:line="480" w:lineRule="auto"/>
        <w:ind w:left="720" w:firstLine="273"/>
        <w:jc w:val="both"/>
        <w:rPr>
          <w:rFonts w:ascii="Times New Roman" w:hAnsi="Times New Roman" w:cs="Times New Roman"/>
          <w:sz w:val="24"/>
          <w:lang w:val="id-ID"/>
        </w:rPr>
      </w:pPr>
      <w:r w:rsidRPr="001C6F71">
        <w:rPr>
          <w:rFonts w:ascii="Times New Roman" w:hAnsi="Times New Roman" w:cs="Times New Roman"/>
          <w:sz w:val="24"/>
          <w:lang w:val="id-ID"/>
        </w:rPr>
        <w:t>Excerpt (Chapter 12)</w:t>
      </w:r>
    </w:p>
    <w:p w14:paraId="332FFA4E" w14:textId="7FC1C406" w:rsidR="001C6F71" w:rsidRPr="001C6F71" w:rsidRDefault="001C6F71" w:rsidP="002C42AA">
      <w:pPr>
        <w:spacing w:line="480" w:lineRule="auto"/>
        <w:ind w:left="567" w:firstLine="273"/>
        <w:jc w:val="both"/>
        <w:rPr>
          <w:rFonts w:ascii="Times New Roman" w:hAnsi="Times New Roman" w:cs="Times New Roman"/>
          <w:sz w:val="24"/>
          <w:lang w:val="id-ID"/>
        </w:rPr>
      </w:pPr>
      <w:r w:rsidRPr="001C6F71">
        <w:rPr>
          <w:rFonts w:ascii="Times New Roman" w:hAnsi="Times New Roman" w:cs="Times New Roman"/>
          <w:i/>
          <w:iCs/>
          <w:sz w:val="24"/>
          <w:lang w:val="id-ID"/>
        </w:rPr>
        <w:t>“Carrie had grown somewhat more aware of the advantages of her youth and beauty. She had known that she was attractive, but never before had the possibility of a successful life, through those qualities, seemed so vividly real.”</w:t>
      </w:r>
      <w:r w:rsidRPr="001C6F71">
        <w:rPr>
          <w:rFonts w:ascii="Times New Roman" w:hAnsi="Times New Roman" w:cs="Times New Roman"/>
          <w:sz w:val="24"/>
          <w:lang w:val="id-ID"/>
        </w:rPr>
        <w:br/>
        <w:t>Here, Carrie begins to realize that her beauty could offer her an escape from the drudgery of factory work, and she starts to leverage her physical charm for personal and financial gain.</w:t>
      </w:r>
    </w:p>
    <w:p w14:paraId="52A23F07" w14:textId="77777777" w:rsidR="001C6F71" w:rsidRPr="001C6F71" w:rsidRDefault="001C6F71" w:rsidP="002C42AA">
      <w:pPr>
        <w:spacing w:line="480" w:lineRule="auto"/>
        <w:ind w:left="284" w:firstLine="273"/>
        <w:jc w:val="both"/>
        <w:rPr>
          <w:rFonts w:ascii="Times New Roman" w:hAnsi="Times New Roman" w:cs="Times New Roman"/>
          <w:sz w:val="24"/>
          <w:lang w:val="id-ID"/>
        </w:rPr>
      </w:pPr>
      <w:r w:rsidRPr="001C6F71">
        <w:rPr>
          <w:rFonts w:ascii="Times New Roman" w:hAnsi="Times New Roman" w:cs="Times New Roman"/>
          <w:sz w:val="24"/>
          <w:lang w:val="id-ID"/>
        </w:rPr>
        <w:t>3. Limited Social and Professional Opportunities</w:t>
      </w:r>
    </w:p>
    <w:p w14:paraId="3558CE54" w14:textId="77777777" w:rsidR="001C6F71" w:rsidRPr="001C6F71" w:rsidRDefault="001C6F71" w:rsidP="002C42AA">
      <w:pPr>
        <w:spacing w:line="480" w:lineRule="auto"/>
        <w:ind w:left="567" w:firstLine="273"/>
        <w:jc w:val="both"/>
        <w:rPr>
          <w:rFonts w:ascii="Times New Roman" w:hAnsi="Times New Roman" w:cs="Times New Roman"/>
          <w:sz w:val="24"/>
          <w:lang w:val="id-ID"/>
        </w:rPr>
      </w:pPr>
      <w:r w:rsidRPr="001C6F71">
        <w:rPr>
          <w:rFonts w:ascii="Times New Roman" w:hAnsi="Times New Roman" w:cs="Times New Roman"/>
          <w:sz w:val="24"/>
          <w:lang w:val="id-ID"/>
        </w:rPr>
        <w:lastRenderedPageBreak/>
        <w:t>Carrie’s rise in society is hindered by the gender norms of her time. As a woman, her professional prospects are limited to jobs deemed appropriate for her sex, like factory work or acting. However, in a patriarchal society, her success in these roles is largely determined by her interactions with men rather than her professional skills or merit. Unlike men, who have a greater range of professional opportunities and access to power, Carrie’s role is limited to positions where she must navigate a system of male patronage and approval.</w:t>
      </w:r>
    </w:p>
    <w:p w14:paraId="2AF03DBD" w14:textId="77777777" w:rsidR="001C6F71" w:rsidRPr="001C6F71" w:rsidRDefault="001C6F71" w:rsidP="001C6F71">
      <w:pPr>
        <w:spacing w:line="480" w:lineRule="auto"/>
        <w:ind w:left="720" w:firstLine="273"/>
        <w:jc w:val="both"/>
        <w:rPr>
          <w:rFonts w:ascii="Times New Roman" w:hAnsi="Times New Roman" w:cs="Times New Roman"/>
          <w:sz w:val="24"/>
          <w:lang w:val="id-ID"/>
        </w:rPr>
      </w:pPr>
      <w:r w:rsidRPr="001C6F71">
        <w:rPr>
          <w:rFonts w:ascii="Times New Roman" w:hAnsi="Times New Roman" w:cs="Times New Roman"/>
          <w:sz w:val="24"/>
          <w:lang w:val="id-ID"/>
        </w:rPr>
        <w:t>Excerpt (Chapter 19)</w:t>
      </w:r>
    </w:p>
    <w:p w14:paraId="2BB067E6" w14:textId="74B2EE7F" w:rsidR="001C6F71" w:rsidRPr="001C6F71" w:rsidRDefault="001C6F71" w:rsidP="002C42AA">
      <w:pPr>
        <w:spacing w:line="480" w:lineRule="auto"/>
        <w:ind w:left="567" w:firstLine="273"/>
        <w:jc w:val="both"/>
        <w:rPr>
          <w:rFonts w:ascii="Times New Roman" w:hAnsi="Times New Roman" w:cs="Times New Roman"/>
          <w:sz w:val="24"/>
          <w:lang w:val="id-ID"/>
        </w:rPr>
      </w:pPr>
      <w:r w:rsidRPr="001C6F71">
        <w:rPr>
          <w:rFonts w:ascii="Times New Roman" w:hAnsi="Times New Roman" w:cs="Times New Roman"/>
          <w:i/>
          <w:iCs/>
          <w:sz w:val="24"/>
          <w:lang w:val="id-ID"/>
        </w:rPr>
        <w:t>“Carrie had dreamed once that she might be able to enter the world of respectable women, but now she was learning, as many others had before her, that success and respectability were far apart.”</w:t>
      </w:r>
      <w:r w:rsidRPr="001C6F71">
        <w:rPr>
          <w:rFonts w:ascii="Times New Roman" w:hAnsi="Times New Roman" w:cs="Times New Roman"/>
          <w:sz w:val="24"/>
          <w:lang w:val="id-ID"/>
        </w:rPr>
        <w:br/>
        <w:t>This excerpt shows Carrie’s realization that respectability is not as easily attained by women as it might be for men. The societal roles available to her are circumscribed by gender expectations, and success requires compromising her moral values.</w:t>
      </w:r>
    </w:p>
    <w:p w14:paraId="298EAC10" w14:textId="77777777" w:rsidR="001C6F71" w:rsidRPr="001C6F71" w:rsidRDefault="001C6F71" w:rsidP="002C42AA">
      <w:pPr>
        <w:spacing w:line="480" w:lineRule="auto"/>
        <w:ind w:left="284" w:firstLine="273"/>
        <w:jc w:val="both"/>
        <w:rPr>
          <w:rFonts w:ascii="Times New Roman" w:hAnsi="Times New Roman" w:cs="Times New Roman"/>
          <w:sz w:val="24"/>
          <w:lang w:val="id-ID"/>
        </w:rPr>
      </w:pPr>
      <w:r w:rsidRPr="001C6F71">
        <w:rPr>
          <w:rFonts w:ascii="Times New Roman" w:hAnsi="Times New Roman" w:cs="Times New Roman"/>
          <w:sz w:val="24"/>
          <w:lang w:val="id-ID"/>
        </w:rPr>
        <w:t>4. Sexual Exploitation and Objectification</w:t>
      </w:r>
    </w:p>
    <w:p w14:paraId="616B9C8E" w14:textId="77777777" w:rsidR="001C6F71" w:rsidRPr="001C6F71" w:rsidRDefault="001C6F71" w:rsidP="002C42AA">
      <w:pPr>
        <w:spacing w:line="480" w:lineRule="auto"/>
        <w:ind w:left="567" w:firstLine="273"/>
        <w:jc w:val="both"/>
        <w:rPr>
          <w:rFonts w:ascii="Times New Roman" w:hAnsi="Times New Roman" w:cs="Times New Roman"/>
          <w:sz w:val="24"/>
          <w:lang w:val="id-ID"/>
        </w:rPr>
      </w:pPr>
      <w:r w:rsidRPr="001C6F71">
        <w:rPr>
          <w:rFonts w:ascii="Times New Roman" w:hAnsi="Times New Roman" w:cs="Times New Roman"/>
          <w:sz w:val="24"/>
          <w:lang w:val="id-ID"/>
        </w:rPr>
        <w:lastRenderedPageBreak/>
        <w:t xml:space="preserve">Throughout </w:t>
      </w:r>
      <w:r w:rsidRPr="001C6F71">
        <w:rPr>
          <w:rFonts w:ascii="Times New Roman" w:hAnsi="Times New Roman" w:cs="Times New Roman"/>
          <w:i/>
          <w:iCs/>
          <w:sz w:val="24"/>
          <w:lang w:val="id-ID"/>
        </w:rPr>
        <w:t>Sister Carrie</w:t>
      </w:r>
      <w:r w:rsidRPr="001C6F71">
        <w:rPr>
          <w:rFonts w:ascii="Times New Roman" w:hAnsi="Times New Roman" w:cs="Times New Roman"/>
          <w:sz w:val="24"/>
          <w:lang w:val="id-ID"/>
        </w:rPr>
        <w:t>, Carrie is objectified and sexually exploited by the men around her. Drouet sees her as a young, attractive woman he can “rescue” and take care of, while Hurstwood treats her as a prize to be won. Their relationships with Carrie, while initially presented as romantic, are driven by male desire and the belief that women exist to fulfill male needs. The dynamic between Carrie and these men is rooted in gendered power imbalances, where Carrie’s agency is secondary to her role as an object of male affection.</w:t>
      </w:r>
    </w:p>
    <w:p w14:paraId="7861DD02" w14:textId="77777777" w:rsidR="001C6F71" w:rsidRPr="001C6F71" w:rsidRDefault="001C6F71" w:rsidP="001C6F71">
      <w:pPr>
        <w:spacing w:line="480" w:lineRule="auto"/>
        <w:ind w:left="720" w:firstLine="273"/>
        <w:jc w:val="both"/>
        <w:rPr>
          <w:rFonts w:ascii="Times New Roman" w:hAnsi="Times New Roman" w:cs="Times New Roman"/>
          <w:sz w:val="24"/>
          <w:lang w:val="id-ID"/>
        </w:rPr>
      </w:pPr>
      <w:r w:rsidRPr="001C6F71">
        <w:rPr>
          <w:rFonts w:ascii="Times New Roman" w:hAnsi="Times New Roman" w:cs="Times New Roman"/>
          <w:sz w:val="24"/>
          <w:lang w:val="id-ID"/>
        </w:rPr>
        <w:t>Excerpt (Chapter 15)</w:t>
      </w:r>
    </w:p>
    <w:p w14:paraId="0DD159DE" w14:textId="047B8FFA" w:rsidR="001C6F71" w:rsidRPr="001C6F71" w:rsidRDefault="001C6F71" w:rsidP="002C42AA">
      <w:pPr>
        <w:spacing w:line="480" w:lineRule="auto"/>
        <w:ind w:left="567" w:firstLine="273"/>
        <w:jc w:val="both"/>
        <w:rPr>
          <w:rFonts w:ascii="Times New Roman" w:hAnsi="Times New Roman" w:cs="Times New Roman"/>
          <w:sz w:val="24"/>
          <w:lang w:val="id-ID"/>
        </w:rPr>
      </w:pPr>
      <w:r w:rsidRPr="001C6F71">
        <w:rPr>
          <w:rFonts w:ascii="Times New Roman" w:hAnsi="Times New Roman" w:cs="Times New Roman"/>
          <w:i/>
          <w:iCs/>
          <w:sz w:val="24"/>
          <w:lang w:val="id-ID"/>
        </w:rPr>
        <w:t>“Carrie, who had been turning over and over in her mind the question of what she should do, felt that it was not so much a matter of choice as of fate.”</w:t>
      </w:r>
      <w:r w:rsidRPr="001C6F71">
        <w:rPr>
          <w:rFonts w:ascii="Times New Roman" w:hAnsi="Times New Roman" w:cs="Times New Roman"/>
          <w:sz w:val="24"/>
          <w:lang w:val="id-ID"/>
        </w:rPr>
        <w:br/>
        <w:t>In this passage, Carrie’s sense of agency is diminished as she feels trapped by the situation created by the male characters in her life. Her sexuality becomes a tool for gaining financial and social status, but she has little control over how it is used.</w:t>
      </w:r>
    </w:p>
    <w:p w14:paraId="337150A6" w14:textId="77777777" w:rsidR="001C6F71" w:rsidRPr="001C6F71" w:rsidRDefault="001C6F71" w:rsidP="002C42AA">
      <w:pPr>
        <w:spacing w:line="480" w:lineRule="auto"/>
        <w:ind w:left="284" w:firstLine="273"/>
        <w:jc w:val="both"/>
        <w:rPr>
          <w:rFonts w:ascii="Times New Roman" w:hAnsi="Times New Roman" w:cs="Times New Roman"/>
          <w:sz w:val="24"/>
          <w:lang w:val="id-ID"/>
        </w:rPr>
      </w:pPr>
      <w:r w:rsidRPr="001C6F71">
        <w:rPr>
          <w:rFonts w:ascii="Times New Roman" w:hAnsi="Times New Roman" w:cs="Times New Roman"/>
          <w:sz w:val="24"/>
          <w:lang w:val="id-ID"/>
        </w:rPr>
        <w:t>5. Moral Judgment and Gendered Double Standards</w:t>
      </w:r>
    </w:p>
    <w:p w14:paraId="1D2FB039" w14:textId="77777777" w:rsidR="001C6F71" w:rsidRPr="001C6F71" w:rsidRDefault="001C6F71" w:rsidP="002C42AA">
      <w:pPr>
        <w:spacing w:line="480" w:lineRule="auto"/>
        <w:ind w:left="567" w:firstLine="273"/>
        <w:jc w:val="both"/>
        <w:rPr>
          <w:rFonts w:ascii="Times New Roman" w:hAnsi="Times New Roman" w:cs="Times New Roman"/>
          <w:sz w:val="24"/>
          <w:lang w:val="id-ID"/>
        </w:rPr>
      </w:pPr>
      <w:r w:rsidRPr="001C6F71">
        <w:rPr>
          <w:rFonts w:ascii="Times New Roman" w:hAnsi="Times New Roman" w:cs="Times New Roman"/>
          <w:sz w:val="24"/>
          <w:lang w:val="id-ID"/>
        </w:rPr>
        <w:lastRenderedPageBreak/>
        <w:t>Carrie faces moral judgment for her relationships with men, which is contrasted with the more lenient attitudes toward men like Drouet and Hurstwood. While Carrie is criticized for her romantic entanglements, the men involved with her, including Hurstwood, rarely face the same societal censure. The double standard reinforces the idea that women must uphold a higher moral standard than men, even though the power dynamics in their relationships are heavily skewed in favor of the men.</w:t>
      </w:r>
    </w:p>
    <w:p w14:paraId="49882BDC" w14:textId="77777777" w:rsidR="001C6F71" w:rsidRPr="001C6F71" w:rsidRDefault="001C6F71" w:rsidP="001C6F71">
      <w:pPr>
        <w:spacing w:line="480" w:lineRule="auto"/>
        <w:ind w:left="720" w:firstLine="273"/>
        <w:jc w:val="both"/>
        <w:rPr>
          <w:rFonts w:ascii="Times New Roman" w:hAnsi="Times New Roman" w:cs="Times New Roman"/>
          <w:sz w:val="24"/>
          <w:lang w:val="id-ID"/>
        </w:rPr>
      </w:pPr>
      <w:r w:rsidRPr="001C6F71">
        <w:rPr>
          <w:rFonts w:ascii="Times New Roman" w:hAnsi="Times New Roman" w:cs="Times New Roman"/>
          <w:sz w:val="24"/>
          <w:lang w:val="id-ID"/>
        </w:rPr>
        <w:t>Excerpt (Chapter 16)</w:t>
      </w:r>
    </w:p>
    <w:p w14:paraId="2163B02B" w14:textId="73AA77A8" w:rsidR="001C6F71" w:rsidRPr="001C6F71" w:rsidRDefault="001C6F71" w:rsidP="002C42AA">
      <w:pPr>
        <w:spacing w:line="480" w:lineRule="auto"/>
        <w:ind w:left="567" w:firstLine="273"/>
        <w:jc w:val="both"/>
        <w:rPr>
          <w:rFonts w:ascii="Times New Roman" w:hAnsi="Times New Roman" w:cs="Times New Roman"/>
          <w:sz w:val="24"/>
          <w:lang w:val="id-ID"/>
        </w:rPr>
      </w:pPr>
      <w:r w:rsidRPr="001C6F71">
        <w:rPr>
          <w:rFonts w:ascii="Times New Roman" w:hAnsi="Times New Roman" w:cs="Times New Roman"/>
          <w:i/>
          <w:iCs/>
          <w:sz w:val="24"/>
          <w:lang w:val="id-ID"/>
        </w:rPr>
        <w:t>“She was doing what so many others had done before her—struggling for something better, something that would not fall apart.”</w:t>
      </w:r>
      <w:r w:rsidRPr="001C6F71">
        <w:rPr>
          <w:rFonts w:ascii="Times New Roman" w:hAnsi="Times New Roman" w:cs="Times New Roman"/>
          <w:sz w:val="24"/>
          <w:lang w:val="id-ID"/>
        </w:rPr>
        <w:br/>
        <w:t>Here, Carrie is aware that her pursuit of a better life, often through relationships with men, is morally questionable in society’s eyes. However, Dreiser subtly points out that the system itself is flawed, and Carrie’s actions are not the root of the problem; the systemic gendered inequality is.</w:t>
      </w:r>
    </w:p>
    <w:p w14:paraId="086A243C" w14:textId="7F614CEE" w:rsidR="001C6F71" w:rsidRPr="001C6F71" w:rsidRDefault="001C6F71" w:rsidP="001C6F71">
      <w:pPr>
        <w:spacing w:line="480" w:lineRule="auto"/>
        <w:ind w:left="720" w:firstLine="273"/>
        <w:jc w:val="both"/>
        <w:rPr>
          <w:rFonts w:ascii="Times New Roman" w:hAnsi="Times New Roman" w:cs="Times New Roman"/>
          <w:sz w:val="24"/>
          <w:lang w:val="id-ID"/>
        </w:rPr>
      </w:pPr>
      <w:r w:rsidRPr="001C6F71">
        <w:rPr>
          <w:rFonts w:ascii="Times New Roman" w:hAnsi="Times New Roman" w:cs="Times New Roman"/>
          <w:sz w:val="24"/>
          <w:lang w:val="id-ID"/>
        </w:rPr>
        <w:t>Expl</w:t>
      </w:r>
      <w:r w:rsidR="002C42AA">
        <w:rPr>
          <w:rFonts w:ascii="Times New Roman" w:hAnsi="Times New Roman" w:cs="Times New Roman"/>
          <w:sz w:val="24"/>
          <w:lang w:val="id-ID"/>
        </w:rPr>
        <w:t>anation :</w:t>
      </w:r>
    </w:p>
    <w:p w14:paraId="6AFCD7A1" w14:textId="77777777" w:rsidR="001C6F71" w:rsidRPr="001C6F71" w:rsidRDefault="001C6F71" w:rsidP="002C42AA">
      <w:pPr>
        <w:spacing w:line="480" w:lineRule="auto"/>
        <w:ind w:left="567" w:firstLine="273"/>
        <w:jc w:val="both"/>
        <w:rPr>
          <w:rFonts w:ascii="Times New Roman" w:hAnsi="Times New Roman" w:cs="Times New Roman"/>
          <w:sz w:val="24"/>
          <w:lang w:val="id-ID"/>
        </w:rPr>
      </w:pPr>
      <w:r w:rsidRPr="001C6F71">
        <w:rPr>
          <w:rFonts w:ascii="Times New Roman" w:hAnsi="Times New Roman" w:cs="Times New Roman"/>
          <w:sz w:val="24"/>
          <w:lang w:val="id-ID"/>
        </w:rPr>
        <w:lastRenderedPageBreak/>
        <w:t xml:space="preserve">In </w:t>
      </w:r>
      <w:r w:rsidRPr="001C6F71">
        <w:rPr>
          <w:rFonts w:ascii="Times New Roman" w:hAnsi="Times New Roman" w:cs="Times New Roman"/>
          <w:i/>
          <w:iCs/>
          <w:sz w:val="24"/>
          <w:lang w:val="id-ID"/>
        </w:rPr>
        <w:t>Sister Carrie</w:t>
      </w:r>
      <w:r w:rsidRPr="001C6F71">
        <w:rPr>
          <w:rFonts w:ascii="Times New Roman" w:hAnsi="Times New Roman" w:cs="Times New Roman"/>
          <w:sz w:val="24"/>
          <w:lang w:val="id-ID"/>
        </w:rPr>
        <w:t>, Dreiser reveals the gendered inequalities that shape Carrie’s experiences. She is forced to navigate a world where her economic survival depends on her relationships with men, and her personal worth is determined by her beauty. Carrie’s success is often a result of her ability to leverage her physical appearance to gain wealth and status, rather than her skills or professional abilities. Furthermore, her limited social mobility is constrained by rigid gender roles that keep women in subservient positions. Her relationships are driven by male desire and control, and she suffers from a moral double standard where men’s actions are excused while hers are scrutinized.</w:t>
      </w:r>
    </w:p>
    <w:p w14:paraId="76982009" w14:textId="22D9F21A" w:rsidR="00262ED5" w:rsidRPr="001C6F71" w:rsidRDefault="001C6F71" w:rsidP="002C42AA">
      <w:pPr>
        <w:spacing w:line="480" w:lineRule="auto"/>
        <w:ind w:left="567" w:firstLine="273"/>
        <w:jc w:val="both"/>
        <w:rPr>
          <w:rFonts w:ascii="Times New Roman" w:hAnsi="Times New Roman" w:cs="Times New Roman"/>
          <w:sz w:val="24"/>
          <w:lang w:val="id-ID"/>
        </w:rPr>
      </w:pPr>
      <w:r w:rsidRPr="001C6F71">
        <w:rPr>
          <w:rFonts w:ascii="Times New Roman" w:hAnsi="Times New Roman" w:cs="Times New Roman"/>
          <w:sz w:val="24"/>
          <w:lang w:val="id-ID"/>
        </w:rPr>
        <w:t>Ultimately, Dreiser critiques the capitalist and patriarchal system that forces women like Carrie to rely on their physical attractiveness and their relationships with men to secure a better life. Her journey exposes how gender inequality and economic dependency are inextricably linked, with women’s opportunities being limited by societal expectations and gendered norms</w:t>
      </w:r>
      <w:r w:rsidR="00952FA6" w:rsidRPr="001C6F71">
        <w:rPr>
          <w:rFonts w:ascii="Times New Roman" w:hAnsi="Times New Roman" w:cs="Times New Roman"/>
          <w:sz w:val="24"/>
        </w:rPr>
        <w:t>.</w:t>
      </w:r>
    </w:p>
    <w:p w14:paraId="4A06D563" w14:textId="3AC07ED1" w:rsidR="00AB293D" w:rsidRDefault="00AB293D" w:rsidP="005F2775">
      <w:pPr>
        <w:pStyle w:val="Heading2"/>
      </w:pPr>
      <w:bookmarkStart w:id="30" w:name="_Toc194855704"/>
      <w:r>
        <w:lastRenderedPageBreak/>
        <w:t>4.2 Discussion</w:t>
      </w:r>
      <w:bookmarkEnd w:id="30"/>
    </w:p>
    <w:p w14:paraId="3913B086" w14:textId="3026C8F9" w:rsidR="00724280" w:rsidRPr="00724280" w:rsidRDefault="00724280" w:rsidP="00436C72">
      <w:pPr>
        <w:pStyle w:val="Heading3"/>
        <w:spacing w:line="480" w:lineRule="auto"/>
        <w:ind w:firstLine="284"/>
        <w:jc w:val="both"/>
        <w:rPr>
          <w:rFonts w:ascii="Times New Roman" w:hAnsi="Times New Roman" w:cs="Times New Roman"/>
          <w:b/>
          <w:color w:val="auto"/>
        </w:rPr>
      </w:pPr>
      <w:bookmarkStart w:id="31" w:name="_Toc194855705"/>
      <w:r w:rsidRPr="004D08E6">
        <w:rPr>
          <w:rFonts w:ascii="Times New Roman" w:hAnsi="Times New Roman" w:cs="Times New Roman"/>
          <w:b/>
          <w:color w:val="auto"/>
        </w:rPr>
        <w:t>Social Structure in Sister Carrie</w:t>
      </w:r>
      <w:bookmarkEnd w:id="31"/>
      <w:r w:rsidR="00663487">
        <w:rPr>
          <w:rFonts w:ascii="Times New Roman" w:hAnsi="Times New Roman" w:cs="Times New Roman"/>
          <w:b/>
          <w:color w:val="auto"/>
        </w:rPr>
        <w:t xml:space="preserve"> Novel</w:t>
      </w:r>
    </w:p>
    <w:p w14:paraId="325F0D10" w14:textId="77777777" w:rsidR="005F7657" w:rsidRPr="005F7657" w:rsidRDefault="005F7657" w:rsidP="005F7657">
      <w:pPr>
        <w:spacing w:line="480" w:lineRule="auto"/>
        <w:ind w:left="284" w:firstLine="436"/>
        <w:jc w:val="both"/>
        <w:rPr>
          <w:rFonts w:ascii="Times New Roman" w:hAnsi="Times New Roman" w:cs="Times New Roman"/>
          <w:sz w:val="24"/>
          <w:lang w:val="id-ID"/>
        </w:rPr>
      </w:pPr>
      <w:r w:rsidRPr="005F7657">
        <w:rPr>
          <w:rFonts w:ascii="Times New Roman" w:hAnsi="Times New Roman" w:cs="Times New Roman"/>
          <w:sz w:val="24"/>
          <w:lang w:val="id-ID"/>
        </w:rPr>
        <w:t>In Sister Carrie, Theodore Dreiser portrays the rigid social structure of late 19th-century America, divided into three main classes: the upper class, the middle class, and the working class. The novel critiques the myth of social mobility, highlighting the challenges and limitations individuals face when attempting to move between these classes.</w:t>
      </w:r>
    </w:p>
    <w:p w14:paraId="0384F01D" w14:textId="77777777" w:rsidR="005F7657" w:rsidRPr="005F7657" w:rsidRDefault="005F7657" w:rsidP="005F7657">
      <w:pPr>
        <w:numPr>
          <w:ilvl w:val="0"/>
          <w:numId w:val="21"/>
        </w:numPr>
        <w:spacing w:line="480" w:lineRule="auto"/>
        <w:jc w:val="both"/>
        <w:rPr>
          <w:rFonts w:ascii="Times New Roman" w:hAnsi="Times New Roman" w:cs="Times New Roman"/>
          <w:sz w:val="24"/>
          <w:lang w:val="id-ID"/>
        </w:rPr>
      </w:pPr>
      <w:r w:rsidRPr="005F7657">
        <w:rPr>
          <w:rFonts w:ascii="Times New Roman" w:hAnsi="Times New Roman" w:cs="Times New Roman"/>
          <w:sz w:val="24"/>
          <w:lang w:val="id-ID"/>
        </w:rPr>
        <w:t>Upper Class: Represented by Hurstwood, this class enjoys wealth and influence, but its position is precarious, as shown by Hurstwood’s eventual downfall.</w:t>
      </w:r>
    </w:p>
    <w:p w14:paraId="1DFC3F16" w14:textId="77777777" w:rsidR="005F7657" w:rsidRPr="005F7657" w:rsidRDefault="005F7657" w:rsidP="005F7657">
      <w:pPr>
        <w:numPr>
          <w:ilvl w:val="0"/>
          <w:numId w:val="21"/>
        </w:numPr>
        <w:spacing w:line="480" w:lineRule="auto"/>
        <w:jc w:val="both"/>
        <w:rPr>
          <w:rFonts w:ascii="Times New Roman" w:hAnsi="Times New Roman" w:cs="Times New Roman"/>
          <w:sz w:val="24"/>
          <w:lang w:val="id-ID"/>
        </w:rPr>
      </w:pPr>
      <w:r w:rsidRPr="005F7657">
        <w:rPr>
          <w:rFonts w:ascii="Times New Roman" w:hAnsi="Times New Roman" w:cs="Times New Roman"/>
          <w:sz w:val="24"/>
          <w:lang w:val="id-ID"/>
        </w:rPr>
        <w:t>Middle Class: Characters like Carrie, who begins as a poor factory worker, represent the middle class striving for upward mobility. However, Carrie’s rise is largely due to her relationships with wealthy men, emphasizing the limited avenues for women to move up socially.</w:t>
      </w:r>
    </w:p>
    <w:p w14:paraId="710CEB75" w14:textId="77777777" w:rsidR="005F7657" w:rsidRPr="005F7657" w:rsidRDefault="005F7657" w:rsidP="005F7657">
      <w:pPr>
        <w:numPr>
          <w:ilvl w:val="0"/>
          <w:numId w:val="21"/>
        </w:numPr>
        <w:spacing w:line="480" w:lineRule="auto"/>
        <w:jc w:val="both"/>
        <w:rPr>
          <w:rFonts w:ascii="Times New Roman" w:hAnsi="Times New Roman" w:cs="Times New Roman"/>
          <w:sz w:val="24"/>
          <w:lang w:val="id-ID"/>
        </w:rPr>
      </w:pPr>
      <w:r w:rsidRPr="005F7657">
        <w:rPr>
          <w:rFonts w:ascii="Times New Roman" w:hAnsi="Times New Roman" w:cs="Times New Roman"/>
          <w:sz w:val="24"/>
          <w:lang w:val="id-ID"/>
        </w:rPr>
        <w:lastRenderedPageBreak/>
        <w:t>Working Class: The working class is depicted as struggling and largely invisible, with factory workers like Carrie facing poor conditions and limited opportunities for advancement.</w:t>
      </w:r>
    </w:p>
    <w:p w14:paraId="17B1D7C0" w14:textId="77777777" w:rsidR="005F7657" w:rsidRPr="005F7657" w:rsidRDefault="005F7657" w:rsidP="005F7657">
      <w:pPr>
        <w:spacing w:line="480" w:lineRule="auto"/>
        <w:ind w:left="284" w:firstLine="436"/>
        <w:jc w:val="both"/>
        <w:rPr>
          <w:rFonts w:ascii="Times New Roman" w:hAnsi="Times New Roman" w:cs="Times New Roman"/>
          <w:sz w:val="24"/>
          <w:lang w:val="id-ID"/>
        </w:rPr>
      </w:pPr>
      <w:r w:rsidRPr="005F7657">
        <w:rPr>
          <w:rFonts w:ascii="Times New Roman" w:hAnsi="Times New Roman" w:cs="Times New Roman"/>
          <w:sz w:val="24"/>
          <w:lang w:val="id-ID"/>
        </w:rPr>
        <w:t>Dreiser critiques the American Dream by showing how Carrie’s success is based more on beauty and relationships than merit, and Hurstwood’s fall exposes the instability of class in a capitalist system. The novel also explores the gendered nature of social mobility, as women like Carrie have fewer options for advancement and must often rely on men for social mobility.</w:t>
      </w:r>
    </w:p>
    <w:p w14:paraId="234A1302" w14:textId="30E12D1D" w:rsidR="00724280" w:rsidRPr="005F7657" w:rsidRDefault="005F7657" w:rsidP="005F7657">
      <w:pPr>
        <w:spacing w:line="480" w:lineRule="auto"/>
        <w:ind w:left="284" w:firstLine="436"/>
        <w:jc w:val="both"/>
        <w:rPr>
          <w:rFonts w:ascii="Times New Roman" w:hAnsi="Times New Roman" w:cs="Times New Roman"/>
          <w:sz w:val="24"/>
          <w:lang w:val="id-ID"/>
        </w:rPr>
      </w:pPr>
      <w:r w:rsidRPr="005F7657">
        <w:rPr>
          <w:rFonts w:ascii="Times New Roman" w:hAnsi="Times New Roman" w:cs="Times New Roman"/>
          <w:sz w:val="24"/>
          <w:lang w:val="id-ID"/>
        </w:rPr>
        <w:t>Overall, Sister Carrie highlights the complex relationship between social class and identity, suggesting that class distinctions are not just material but deeply intertwined with how individuals see themselves and are seen by society. Dreiser critiques a system where true mobility is often an illusion, especially for women and the working class</w:t>
      </w:r>
      <w:r w:rsidR="008C3620" w:rsidRPr="005F7657">
        <w:rPr>
          <w:rFonts w:ascii="Times New Roman" w:hAnsi="Times New Roman" w:cs="Times New Roman"/>
          <w:sz w:val="24"/>
        </w:rPr>
        <w:t>.</w:t>
      </w:r>
    </w:p>
    <w:p w14:paraId="0307540C" w14:textId="6CC08121" w:rsidR="00E049BA" w:rsidRPr="00E049BA" w:rsidRDefault="00E049BA" w:rsidP="00E049BA">
      <w:pPr>
        <w:pStyle w:val="Heading3"/>
        <w:spacing w:line="480" w:lineRule="auto"/>
        <w:ind w:firstLine="284"/>
        <w:rPr>
          <w:rFonts w:ascii="Times New Roman" w:hAnsi="Times New Roman" w:cs="Times New Roman"/>
          <w:b/>
          <w:color w:val="auto"/>
        </w:rPr>
      </w:pPr>
      <w:bookmarkStart w:id="32" w:name="_Toc194855706"/>
      <w:r w:rsidRPr="004D08E6">
        <w:rPr>
          <w:rFonts w:ascii="Times New Roman" w:hAnsi="Times New Roman" w:cs="Times New Roman"/>
          <w:b/>
          <w:color w:val="auto"/>
        </w:rPr>
        <w:t>Econom</w:t>
      </w:r>
      <w:r>
        <w:rPr>
          <w:rFonts w:ascii="Times New Roman" w:hAnsi="Times New Roman" w:cs="Times New Roman"/>
          <w:b/>
          <w:color w:val="auto"/>
        </w:rPr>
        <w:t>ic Inequality in Sister Carrie</w:t>
      </w:r>
      <w:bookmarkEnd w:id="32"/>
      <w:r w:rsidR="00663487">
        <w:rPr>
          <w:rFonts w:ascii="Times New Roman" w:hAnsi="Times New Roman" w:cs="Times New Roman"/>
          <w:b/>
          <w:color w:val="auto"/>
        </w:rPr>
        <w:t xml:space="preserve"> Novel</w:t>
      </w:r>
    </w:p>
    <w:p w14:paraId="210E1B17" w14:textId="77777777" w:rsidR="001C6F71" w:rsidRPr="001C6F71" w:rsidRDefault="001C6F71" w:rsidP="001C6F71">
      <w:pPr>
        <w:spacing w:line="480" w:lineRule="auto"/>
        <w:ind w:left="284" w:firstLine="283"/>
        <w:jc w:val="both"/>
        <w:rPr>
          <w:rFonts w:ascii="Times New Roman" w:hAnsi="Times New Roman" w:cs="Times New Roman"/>
          <w:sz w:val="24"/>
          <w:lang w:val="id-ID"/>
        </w:rPr>
      </w:pPr>
      <w:r w:rsidRPr="001C6F71">
        <w:rPr>
          <w:rFonts w:ascii="Times New Roman" w:hAnsi="Times New Roman" w:cs="Times New Roman"/>
          <w:sz w:val="24"/>
          <w:lang w:val="id-ID"/>
        </w:rPr>
        <w:t xml:space="preserve">In Sister Carrie, Theodore Dreiser explores the theme of economic inequality through the lives of Carrie Meeber and Hurstwood, illustrating how class, wealth, and social </w:t>
      </w:r>
      <w:r w:rsidRPr="001C6F71">
        <w:rPr>
          <w:rFonts w:ascii="Times New Roman" w:hAnsi="Times New Roman" w:cs="Times New Roman"/>
          <w:sz w:val="24"/>
          <w:lang w:val="id-ID"/>
        </w:rPr>
        <w:lastRenderedPageBreak/>
        <w:t>mobility shape personal identities, relationships, and fates in an industrialized society. Carrie, initially a poor factory worker, dreams of upward mobility but faces the harsh reality of poverty in Chicago. Her rise to success is not based on merit but on her beauty and her ability to navigate relationships with wealthy men, like Drouet and Hurstwood, underscoring the commodification of women in capitalist systems.</w:t>
      </w:r>
    </w:p>
    <w:p w14:paraId="3531FCC6" w14:textId="77777777" w:rsidR="001C6F71" w:rsidRPr="001C6F71" w:rsidRDefault="001C6F71" w:rsidP="001C6F71">
      <w:pPr>
        <w:spacing w:line="480" w:lineRule="auto"/>
        <w:ind w:left="284" w:firstLine="283"/>
        <w:jc w:val="both"/>
        <w:rPr>
          <w:rFonts w:ascii="Times New Roman" w:hAnsi="Times New Roman" w:cs="Times New Roman"/>
          <w:sz w:val="24"/>
          <w:lang w:val="id-ID"/>
        </w:rPr>
      </w:pPr>
      <w:r w:rsidRPr="001C6F71">
        <w:rPr>
          <w:rFonts w:ascii="Times New Roman" w:hAnsi="Times New Roman" w:cs="Times New Roman"/>
          <w:sz w:val="24"/>
          <w:lang w:val="id-ID"/>
        </w:rPr>
        <w:t>Hurstwood’s fall from wealth highlights the precarious nature of success in capitalism, where wealth can be easily lost due to external factors. Dreiser critiques the rigid class system that limits social mobility, showing how economic inequality traps individuals in their social classes. Both Carrie and Hurstwood are shaped by their economic circumstances, with their relationships often defined by material exchanges rather than emotional connections.</w:t>
      </w:r>
    </w:p>
    <w:p w14:paraId="59BB1357" w14:textId="77777777" w:rsidR="001C6F71" w:rsidRPr="001C6F71" w:rsidRDefault="001C6F71" w:rsidP="001C6F71">
      <w:pPr>
        <w:spacing w:line="480" w:lineRule="auto"/>
        <w:ind w:left="284" w:firstLine="283"/>
        <w:jc w:val="both"/>
        <w:rPr>
          <w:rFonts w:ascii="Times New Roman" w:hAnsi="Times New Roman" w:cs="Times New Roman"/>
          <w:sz w:val="24"/>
          <w:lang w:val="id-ID"/>
        </w:rPr>
      </w:pPr>
      <w:r w:rsidRPr="001C6F71">
        <w:rPr>
          <w:rFonts w:ascii="Times New Roman" w:hAnsi="Times New Roman" w:cs="Times New Roman"/>
          <w:sz w:val="24"/>
          <w:lang w:val="id-ID"/>
        </w:rPr>
        <w:t>The novel also contrasts materialism vs. idealism, where characters are driven by the desire for wealth and social respectability, often at the expense of personal integrity. Ultimately, Dreiser critiques the American Dream, showing that social mobility is more complicated than it seems, especially for those from disadvantaged backgrounds.</w:t>
      </w:r>
    </w:p>
    <w:p w14:paraId="243C5098" w14:textId="56056CE5" w:rsidR="00E049BA" w:rsidRPr="001C6F71" w:rsidRDefault="001C6F71" w:rsidP="001C6F71">
      <w:pPr>
        <w:spacing w:line="480" w:lineRule="auto"/>
        <w:ind w:left="284" w:firstLine="283"/>
        <w:jc w:val="both"/>
        <w:rPr>
          <w:rFonts w:ascii="Times New Roman" w:hAnsi="Times New Roman" w:cs="Times New Roman"/>
          <w:sz w:val="24"/>
          <w:lang w:val="id-ID"/>
        </w:rPr>
      </w:pPr>
      <w:r w:rsidRPr="001C6F71">
        <w:rPr>
          <w:rFonts w:ascii="Times New Roman" w:hAnsi="Times New Roman" w:cs="Times New Roman"/>
          <w:sz w:val="24"/>
          <w:lang w:val="id-ID"/>
        </w:rPr>
        <w:lastRenderedPageBreak/>
        <w:t>The novel raises important questions about agency in a capitalist society, suggesting that individual success is often dictated by systemic forces, such as class and gender, rather than personal effort. The depiction of economic inequality in Sister Carrie is a powerful critique of the capitalist system, revealing its impact on individuals and their chances of rising above their circumstances</w:t>
      </w:r>
      <w:r w:rsidR="008C29A4" w:rsidRPr="001C6F71">
        <w:rPr>
          <w:rFonts w:ascii="Times New Roman" w:hAnsi="Times New Roman" w:cs="Times New Roman"/>
          <w:sz w:val="24"/>
        </w:rPr>
        <w:t>.</w:t>
      </w:r>
    </w:p>
    <w:p w14:paraId="6ABEFADF" w14:textId="3DBCA0E3" w:rsidR="00E049BA" w:rsidRPr="00E049BA" w:rsidRDefault="00E049BA" w:rsidP="00E049BA">
      <w:pPr>
        <w:pStyle w:val="Heading3"/>
        <w:spacing w:line="480" w:lineRule="auto"/>
        <w:ind w:firstLine="284"/>
        <w:rPr>
          <w:rFonts w:ascii="Times New Roman" w:hAnsi="Times New Roman" w:cs="Times New Roman"/>
          <w:b/>
          <w:color w:val="auto"/>
        </w:rPr>
      </w:pPr>
      <w:bookmarkStart w:id="33" w:name="_Toc194855707"/>
      <w:r w:rsidRPr="00262ED5">
        <w:rPr>
          <w:rFonts w:ascii="Times New Roman" w:hAnsi="Times New Roman" w:cs="Times New Roman"/>
          <w:b/>
          <w:color w:val="auto"/>
        </w:rPr>
        <w:t>Key Ideas of Gender Inequality Sister Carrie Experienced.</w:t>
      </w:r>
      <w:bookmarkEnd w:id="33"/>
    </w:p>
    <w:p w14:paraId="5C5186F8" w14:textId="0EB22709" w:rsidR="002C42AA" w:rsidRPr="002C42AA" w:rsidRDefault="002C42AA" w:rsidP="002C42AA">
      <w:pPr>
        <w:spacing w:line="480" w:lineRule="auto"/>
        <w:ind w:left="284" w:firstLine="283"/>
        <w:jc w:val="both"/>
        <w:rPr>
          <w:rFonts w:ascii="Times New Roman" w:hAnsi="Times New Roman" w:cs="Times New Roman"/>
          <w:sz w:val="24"/>
          <w:lang w:val="id-ID"/>
        </w:rPr>
      </w:pPr>
      <w:r w:rsidRPr="002C42AA">
        <w:rPr>
          <w:rFonts w:ascii="Times New Roman" w:hAnsi="Times New Roman" w:cs="Times New Roman"/>
          <w:sz w:val="24"/>
          <w:lang w:val="id-ID"/>
        </w:rPr>
        <w:t>In the novel, Carrie’s experiences offer a critical lens through which we can understand the impact of a patriarchal, capitalist society on women’s lives and opportunities.</w:t>
      </w:r>
    </w:p>
    <w:p w14:paraId="3EB3C005" w14:textId="77777777" w:rsidR="002C42AA" w:rsidRPr="002C42AA" w:rsidRDefault="002C42AA" w:rsidP="002C42AA">
      <w:pPr>
        <w:spacing w:line="480" w:lineRule="auto"/>
        <w:ind w:left="284" w:firstLine="283"/>
        <w:jc w:val="both"/>
        <w:rPr>
          <w:rFonts w:ascii="Times New Roman" w:hAnsi="Times New Roman" w:cs="Times New Roman"/>
          <w:sz w:val="24"/>
          <w:lang w:val="id-ID"/>
        </w:rPr>
      </w:pPr>
      <w:r w:rsidRPr="002C42AA">
        <w:rPr>
          <w:rFonts w:ascii="Times New Roman" w:hAnsi="Times New Roman" w:cs="Times New Roman"/>
          <w:sz w:val="24"/>
          <w:lang w:val="id-ID"/>
        </w:rPr>
        <w:t>Economic Dependence and Women’s Agency</w:t>
      </w:r>
    </w:p>
    <w:p w14:paraId="10DA5730" w14:textId="77777777" w:rsidR="002C42AA" w:rsidRPr="002C42AA" w:rsidRDefault="002C42AA" w:rsidP="002C42AA">
      <w:pPr>
        <w:spacing w:line="480" w:lineRule="auto"/>
        <w:ind w:left="284" w:firstLine="283"/>
        <w:jc w:val="both"/>
        <w:rPr>
          <w:rFonts w:ascii="Times New Roman" w:hAnsi="Times New Roman" w:cs="Times New Roman"/>
          <w:sz w:val="24"/>
          <w:lang w:val="id-ID"/>
        </w:rPr>
      </w:pPr>
      <w:r w:rsidRPr="002C42AA">
        <w:rPr>
          <w:rFonts w:ascii="Times New Roman" w:hAnsi="Times New Roman" w:cs="Times New Roman"/>
          <w:sz w:val="24"/>
          <w:lang w:val="id-ID"/>
        </w:rPr>
        <w:t>One of the most striking aspects of Carrie’s life in the novel is her economic dependence on men. From the beginning, she’s portrayed as struggling to make ends meet, and her options for self-sufficiency are limited. The fact that her mobility is so tightly linked to her relationships with men—like Drouet and Hurstwood—illustrates the severe gendered economic disparity of the time.</w:t>
      </w:r>
    </w:p>
    <w:p w14:paraId="234F77F9" w14:textId="77777777" w:rsidR="002C42AA" w:rsidRPr="002C42AA" w:rsidRDefault="002C42AA" w:rsidP="002C42AA">
      <w:pPr>
        <w:spacing w:line="480" w:lineRule="auto"/>
        <w:ind w:left="284" w:firstLine="283"/>
        <w:jc w:val="both"/>
        <w:rPr>
          <w:rFonts w:ascii="Times New Roman" w:hAnsi="Times New Roman" w:cs="Times New Roman"/>
          <w:sz w:val="24"/>
          <w:lang w:val="id-ID"/>
        </w:rPr>
      </w:pPr>
      <w:r w:rsidRPr="002C42AA">
        <w:rPr>
          <w:rFonts w:ascii="Times New Roman" w:hAnsi="Times New Roman" w:cs="Times New Roman"/>
          <w:sz w:val="24"/>
          <w:lang w:val="id-ID"/>
        </w:rPr>
        <w:lastRenderedPageBreak/>
        <w:t xml:space="preserve">This raises the question: </w:t>
      </w:r>
      <w:r w:rsidRPr="002C42AA">
        <w:rPr>
          <w:rFonts w:ascii="Times New Roman" w:hAnsi="Times New Roman" w:cs="Times New Roman"/>
          <w:i/>
          <w:iCs/>
          <w:sz w:val="24"/>
          <w:lang w:val="id-ID"/>
        </w:rPr>
        <w:t>How much agency does Carrie really have?</w:t>
      </w:r>
      <w:r w:rsidRPr="002C42AA">
        <w:rPr>
          <w:rFonts w:ascii="Times New Roman" w:hAnsi="Times New Roman" w:cs="Times New Roman"/>
          <w:sz w:val="24"/>
          <w:lang w:val="id-ID"/>
        </w:rPr>
        <w:t xml:space="preserve"> On the one hand, she is able to leverage her beauty to improve her situation, but on the other hand, she is trapped in a system where women like her are left with few alternatives. It almost seems as if her options are so restricted that she’s left with no choice but to rely on men for security. This echoes the reality for many women of that era, where social mobility was often only possible through marriage or relationships with powerful men.</w:t>
      </w:r>
    </w:p>
    <w:p w14:paraId="3ABA5364" w14:textId="77777777" w:rsidR="002C42AA" w:rsidRPr="002C42AA" w:rsidRDefault="002C42AA" w:rsidP="002C42AA">
      <w:pPr>
        <w:spacing w:line="480" w:lineRule="auto"/>
        <w:ind w:left="284" w:firstLine="283"/>
        <w:jc w:val="both"/>
        <w:rPr>
          <w:rFonts w:ascii="Times New Roman" w:hAnsi="Times New Roman" w:cs="Times New Roman"/>
          <w:sz w:val="24"/>
          <w:lang w:val="id-ID"/>
        </w:rPr>
      </w:pPr>
      <w:r w:rsidRPr="002C42AA">
        <w:rPr>
          <w:rFonts w:ascii="Times New Roman" w:hAnsi="Times New Roman" w:cs="Times New Roman"/>
          <w:sz w:val="24"/>
          <w:lang w:val="id-ID"/>
        </w:rPr>
        <w:t>The Commodification of Female Beauty</w:t>
      </w:r>
    </w:p>
    <w:p w14:paraId="191DE531" w14:textId="77777777" w:rsidR="002C42AA" w:rsidRPr="002C42AA" w:rsidRDefault="002C42AA" w:rsidP="002C42AA">
      <w:pPr>
        <w:spacing w:line="480" w:lineRule="auto"/>
        <w:ind w:left="284" w:firstLine="283"/>
        <w:jc w:val="both"/>
        <w:rPr>
          <w:rFonts w:ascii="Times New Roman" w:hAnsi="Times New Roman" w:cs="Times New Roman"/>
          <w:sz w:val="24"/>
          <w:lang w:val="id-ID"/>
        </w:rPr>
      </w:pPr>
      <w:r w:rsidRPr="002C42AA">
        <w:rPr>
          <w:rFonts w:ascii="Times New Roman" w:hAnsi="Times New Roman" w:cs="Times New Roman"/>
          <w:sz w:val="24"/>
          <w:lang w:val="id-ID"/>
        </w:rPr>
        <w:t>Carrie’s journey is an example of how women’s bodies are commodified in a capitalist society. Her beauty is not just a source of personal pride but becomes a currency she can use to climb the social ladder. This dynamic isn’t just present in her romantic entanglements with Drouet and Hurstwood but also in her career as an actress, where her looks determine her success rather than her talent or skill.</w:t>
      </w:r>
    </w:p>
    <w:p w14:paraId="2AEE55AE" w14:textId="77777777" w:rsidR="002C42AA" w:rsidRPr="002C42AA" w:rsidRDefault="002C42AA" w:rsidP="002C42AA">
      <w:pPr>
        <w:spacing w:line="480" w:lineRule="auto"/>
        <w:ind w:left="284" w:firstLine="283"/>
        <w:jc w:val="both"/>
        <w:rPr>
          <w:rFonts w:ascii="Times New Roman" w:hAnsi="Times New Roman" w:cs="Times New Roman"/>
          <w:sz w:val="24"/>
          <w:lang w:val="id-ID"/>
        </w:rPr>
      </w:pPr>
      <w:r w:rsidRPr="002C42AA">
        <w:rPr>
          <w:rFonts w:ascii="Times New Roman" w:hAnsi="Times New Roman" w:cs="Times New Roman"/>
          <w:sz w:val="24"/>
          <w:lang w:val="id-ID"/>
        </w:rPr>
        <w:t xml:space="preserve">This leads us to the broader societal critique in Dreiser’s novel: </w:t>
      </w:r>
      <w:r w:rsidRPr="002C42AA">
        <w:rPr>
          <w:rFonts w:ascii="Times New Roman" w:hAnsi="Times New Roman" w:cs="Times New Roman"/>
          <w:i/>
          <w:iCs/>
          <w:sz w:val="24"/>
          <w:lang w:val="id-ID"/>
        </w:rPr>
        <w:t>What does it say about a society when a woman’s worth is tied to her physical appearance?</w:t>
      </w:r>
      <w:r w:rsidRPr="002C42AA">
        <w:rPr>
          <w:rFonts w:ascii="Times New Roman" w:hAnsi="Times New Roman" w:cs="Times New Roman"/>
          <w:sz w:val="24"/>
          <w:lang w:val="id-ID"/>
        </w:rPr>
        <w:t xml:space="preserve"> While Carrie’s situation is specific to her time, the phenomenon of objectification continues in modern </w:t>
      </w:r>
      <w:r w:rsidRPr="002C42AA">
        <w:rPr>
          <w:rFonts w:ascii="Times New Roman" w:hAnsi="Times New Roman" w:cs="Times New Roman"/>
          <w:sz w:val="24"/>
          <w:lang w:val="id-ID"/>
        </w:rPr>
        <w:lastRenderedPageBreak/>
        <w:t xml:space="preserve">society, especially in industries like entertainment and fashion, where a woman’s value can still feel contingent upon her looks. In many ways, </w:t>
      </w:r>
      <w:r w:rsidRPr="002C42AA">
        <w:rPr>
          <w:rFonts w:ascii="Times New Roman" w:hAnsi="Times New Roman" w:cs="Times New Roman"/>
          <w:i/>
          <w:iCs/>
          <w:sz w:val="24"/>
          <w:lang w:val="id-ID"/>
        </w:rPr>
        <w:t>Sister Carrie</w:t>
      </w:r>
      <w:r w:rsidRPr="002C42AA">
        <w:rPr>
          <w:rFonts w:ascii="Times New Roman" w:hAnsi="Times New Roman" w:cs="Times New Roman"/>
          <w:sz w:val="24"/>
          <w:lang w:val="id-ID"/>
        </w:rPr>
        <w:t xml:space="preserve"> is as much a critique of today’s world as it is of the early 20th century.</w:t>
      </w:r>
    </w:p>
    <w:p w14:paraId="1459B5A0" w14:textId="77777777" w:rsidR="002C42AA" w:rsidRPr="002C42AA" w:rsidRDefault="002C42AA" w:rsidP="002C42AA">
      <w:pPr>
        <w:spacing w:line="480" w:lineRule="auto"/>
        <w:ind w:left="284" w:firstLine="283"/>
        <w:jc w:val="both"/>
        <w:rPr>
          <w:rFonts w:ascii="Times New Roman" w:hAnsi="Times New Roman" w:cs="Times New Roman"/>
          <w:sz w:val="24"/>
          <w:lang w:val="id-ID"/>
        </w:rPr>
      </w:pPr>
      <w:r w:rsidRPr="002C42AA">
        <w:rPr>
          <w:rFonts w:ascii="Times New Roman" w:hAnsi="Times New Roman" w:cs="Times New Roman"/>
          <w:sz w:val="24"/>
          <w:lang w:val="id-ID"/>
        </w:rPr>
        <w:t>Limited Professional Opportunities for Women</w:t>
      </w:r>
    </w:p>
    <w:p w14:paraId="5099848E" w14:textId="77777777" w:rsidR="002C42AA" w:rsidRPr="002C42AA" w:rsidRDefault="002C42AA" w:rsidP="002C42AA">
      <w:pPr>
        <w:spacing w:line="480" w:lineRule="auto"/>
        <w:ind w:left="284" w:firstLine="283"/>
        <w:jc w:val="both"/>
        <w:rPr>
          <w:rFonts w:ascii="Times New Roman" w:hAnsi="Times New Roman" w:cs="Times New Roman"/>
          <w:sz w:val="24"/>
          <w:lang w:val="id-ID"/>
        </w:rPr>
      </w:pPr>
      <w:r w:rsidRPr="002C42AA">
        <w:rPr>
          <w:rFonts w:ascii="Times New Roman" w:hAnsi="Times New Roman" w:cs="Times New Roman"/>
          <w:sz w:val="24"/>
          <w:lang w:val="id-ID"/>
        </w:rPr>
        <w:t>Carrie’s limited options for social mobility also speak to the broader issue of gendered professional opportunities. While men like Hurstwood can move through the ranks of business and industry, Carrie’s opportunities are restricted to “acceptable” roles for women, which are typically lower-paying and less prestigious. She’s expected to be a wife, lover, or mother, roles that deny her the independence and freedom men enjoy.</w:t>
      </w:r>
    </w:p>
    <w:p w14:paraId="2C7F15BA" w14:textId="77777777" w:rsidR="002C42AA" w:rsidRPr="002C42AA" w:rsidRDefault="002C42AA" w:rsidP="002C42AA">
      <w:pPr>
        <w:spacing w:line="480" w:lineRule="auto"/>
        <w:ind w:left="284" w:firstLine="283"/>
        <w:jc w:val="both"/>
        <w:rPr>
          <w:rFonts w:ascii="Times New Roman" w:hAnsi="Times New Roman" w:cs="Times New Roman"/>
          <w:sz w:val="24"/>
          <w:lang w:val="id-ID"/>
        </w:rPr>
      </w:pPr>
      <w:r w:rsidRPr="002C42AA">
        <w:rPr>
          <w:rFonts w:ascii="Times New Roman" w:hAnsi="Times New Roman" w:cs="Times New Roman"/>
          <w:sz w:val="24"/>
          <w:lang w:val="id-ID"/>
        </w:rPr>
        <w:t>In that context, Carrie’s rise to success through acting—while admirable—is ultimately not a genuine triumph of merit. Her path to social and financial stability is shaped by patriarchal structures and the relationships she forms with powerful men, not by her own professional skill. This highlights how gender inequality creates a system of limited professional pathways for women.</w:t>
      </w:r>
    </w:p>
    <w:p w14:paraId="227147C1" w14:textId="77777777" w:rsidR="002C42AA" w:rsidRPr="002C42AA" w:rsidRDefault="002C42AA" w:rsidP="002C42AA">
      <w:pPr>
        <w:spacing w:line="480" w:lineRule="auto"/>
        <w:ind w:left="284" w:firstLine="283"/>
        <w:jc w:val="both"/>
        <w:rPr>
          <w:rFonts w:ascii="Times New Roman" w:hAnsi="Times New Roman" w:cs="Times New Roman"/>
          <w:sz w:val="24"/>
          <w:lang w:val="id-ID"/>
        </w:rPr>
      </w:pPr>
      <w:r w:rsidRPr="002C42AA">
        <w:rPr>
          <w:rFonts w:ascii="Times New Roman" w:hAnsi="Times New Roman" w:cs="Times New Roman"/>
          <w:sz w:val="24"/>
          <w:lang w:val="id-ID"/>
        </w:rPr>
        <w:t>Sexual Exploitation and Objectification</w:t>
      </w:r>
    </w:p>
    <w:p w14:paraId="6EDA8004" w14:textId="77777777" w:rsidR="002C42AA" w:rsidRPr="002C42AA" w:rsidRDefault="002C42AA" w:rsidP="002C42AA">
      <w:pPr>
        <w:spacing w:line="480" w:lineRule="auto"/>
        <w:ind w:left="284" w:firstLine="283"/>
        <w:jc w:val="both"/>
        <w:rPr>
          <w:rFonts w:ascii="Times New Roman" w:hAnsi="Times New Roman" w:cs="Times New Roman"/>
          <w:sz w:val="24"/>
          <w:lang w:val="id-ID"/>
        </w:rPr>
      </w:pPr>
      <w:r w:rsidRPr="002C42AA">
        <w:rPr>
          <w:rFonts w:ascii="Times New Roman" w:hAnsi="Times New Roman" w:cs="Times New Roman"/>
          <w:sz w:val="24"/>
          <w:lang w:val="id-ID"/>
        </w:rPr>
        <w:lastRenderedPageBreak/>
        <w:t>Carrie’s experiences of sexual exploitation and objectification also reveal how women are seen as vessels for male pleasure and status. Both Drouet and Hurstwood see her as an object to be possessed—something to adorn their lives, rather than a fully autonomous individual. This not only reflects the sexual objectification of women but also the power dynamics that underpin such relationships.</w:t>
      </w:r>
    </w:p>
    <w:p w14:paraId="4F6E0F8A" w14:textId="77777777" w:rsidR="002C42AA" w:rsidRPr="002C42AA" w:rsidRDefault="002C42AA" w:rsidP="002C42AA">
      <w:pPr>
        <w:spacing w:line="480" w:lineRule="auto"/>
        <w:ind w:left="284" w:firstLine="283"/>
        <w:jc w:val="both"/>
        <w:rPr>
          <w:rFonts w:ascii="Times New Roman" w:hAnsi="Times New Roman" w:cs="Times New Roman"/>
          <w:sz w:val="24"/>
          <w:lang w:val="id-ID"/>
        </w:rPr>
      </w:pPr>
      <w:r w:rsidRPr="002C42AA">
        <w:rPr>
          <w:rFonts w:ascii="Times New Roman" w:hAnsi="Times New Roman" w:cs="Times New Roman"/>
          <w:sz w:val="24"/>
          <w:lang w:val="id-ID"/>
        </w:rPr>
        <w:t>Carrie’s choices are often framed in the novel as morally questionable, yet the men in her life are rarely subject to the same scrutiny. This speaks to the gendered double standard that judges women more harshly for their sexual and romantic behavior while excusing men’s similar actions. Even though Carrie is in a position of some power—using her beauty to climb the social ladder—she is still constrained by societal expectations that diminish her autonomy.</w:t>
      </w:r>
    </w:p>
    <w:p w14:paraId="4C570529" w14:textId="77777777" w:rsidR="002C42AA" w:rsidRPr="002C42AA" w:rsidRDefault="002C42AA" w:rsidP="002C42AA">
      <w:pPr>
        <w:spacing w:line="480" w:lineRule="auto"/>
        <w:ind w:left="284" w:firstLine="283"/>
        <w:jc w:val="both"/>
        <w:rPr>
          <w:rFonts w:ascii="Times New Roman" w:hAnsi="Times New Roman" w:cs="Times New Roman"/>
          <w:sz w:val="24"/>
          <w:lang w:val="id-ID"/>
        </w:rPr>
      </w:pPr>
      <w:r w:rsidRPr="002C42AA">
        <w:rPr>
          <w:rFonts w:ascii="Times New Roman" w:hAnsi="Times New Roman" w:cs="Times New Roman"/>
          <w:sz w:val="24"/>
          <w:lang w:val="id-ID"/>
        </w:rPr>
        <w:t>Moral Judgment and Gendered Double Standards</w:t>
      </w:r>
    </w:p>
    <w:p w14:paraId="416DE28A" w14:textId="77777777" w:rsidR="002C42AA" w:rsidRPr="002C42AA" w:rsidRDefault="002C42AA" w:rsidP="002C42AA">
      <w:pPr>
        <w:spacing w:line="480" w:lineRule="auto"/>
        <w:ind w:left="284" w:firstLine="283"/>
        <w:jc w:val="both"/>
        <w:rPr>
          <w:rFonts w:ascii="Times New Roman" w:hAnsi="Times New Roman" w:cs="Times New Roman"/>
          <w:sz w:val="24"/>
          <w:lang w:val="id-ID"/>
        </w:rPr>
      </w:pPr>
      <w:r w:rsidRPr="002C42AA">
        <w:rPr>
          <w:rFonts w:ascii="Times New Roman" w:hAnsi="Times New Roman" w:cs="Times New Roman"/>
          <w:sz w:val="24"/>
          <w:lang w:val="id-ID"/>
        </w:rPr>
        <w:t xml:space="preserve">The moral judgments Carrie faces for her romantic relationships underscore a gendered double standard where women are held to a higher moral standard than men. While Hurstwood’s selfishness and manipulative behavior are excused as a part of his </w:t>
      </w:r>
      <w:r w:rsidRPr="002C42AA">
        <w:rPr>
          <w:rFonts w:ascii="Times New Roman" w:hAnsi="Times New Roman" w:cs="Times New Roman"/>
          <w:sz w:val="24"/>
          <w:lang w:val="id-ID"/>
        </w:rPr>
        <w:lastRenderedPageBreak/>
        <w:t>personal downfall, Carrie’s pursuit of a better life through men is viewed with disdain by society.</w:t>
      </w:r>
    </w:p>
    <w:p w14:paraId="2F98B082" w14:textId="77777777" w:rsidR="002C42AA" w:rsidRPr="002C42AA" w:rsidRDefault="002C42AA" w:rsidP="002C42AA">
      <w:pPr>
        <w:spacing w:line="480" w:lineRule="auto"/>
        <w:ind w:left="284" w:firstLine="283"/>
        <w:jc w:val="both"/>
        <w:rPr>
          <w:rFonts w:ascii="Times New Roman" w:hAnsi="Times New Roman" w:cs="Times New Roman"/>
          <w:sz w:val="24"/>
          <w:lang w:val="id-ID"/>
        </w:rPr>
      </w:pPr>
      <w:r w:rsidRPr="002C42AA">
        <w:rPr>
          <w:rFonts w:ascii="Times New Roman" w:hAnsi="Times New Roman" w:cs="Times New Roman"/>
          <w:sz w:val="24"/>
          <w:lang w:val="id-ID"/>
        </w:rPr>
        <w:t>This suggests that the moral judgments in the novel are not objective but shaped by patriarchal values. In fact, the novel points out that Carrie is not the one at fault for using her sexuality and beauty to achieve a better life—rather, the system in which she lives forces her into these roles. The same cannot be said for the men around her, whose actions are largely unexamined.</w:t>
      </w:r>
    </w:p>
    <w:p w14:paraId="0FB8460B" w14:textId="77777777" w:rsidR="002C42AA" w:rsidRPr="002C42AA" w:rsidRDefault="002C42AA" w:rsidP="002C42AA">
      <w:pPr>
        <w:spacing w:line="480" w:lineRule="auto"/>
        <w:ind w:left="284" w:firstLine="283"/>
        <w:jc w:val="both"/>
        <w:rPr>
          <w:rFonts w:ascii="Times New Roman" w:hAnsi="Times New Roman" w:cs="Times New Roman"/>
          <w:sz w:val="24"/>
          <w:lang w:val="id-ID"/>
        </w:rPr>
      </w:pPr>
      <w:r w:rsidRPr="002C42AA">
        <w:rPr>
          <w:rFonts w:ascii="Times New Roman" w:hAnsi="Times New Roman" w:cs="Times New Roman"/>
          <w:sz w:val="24"/>
          <w:lang w:val="id-ID"/>
        </w:rPr>
        <w:t>Conclusion: Dreiser’s Critique of Gender Inequality</w:t>
      </w:r>
    </w:p>
    <w:p w14:paraId="2B63CD2B" w14:textId="77777777" w:rsidR="002C42AA" w:rsidRPr="002C42AA" w:rsidRDefault="002C42AA" w:rsidP="002C42AA">
      <w:pPr>
        <w:spacing w:line="480" w:lineRule="auto"/>
        <w:ind w:left="284" w:firstLine="283"/>
        <w:jc w:val="both"/>
        <w:rPr>
          <w:rFonts w:ascii="Times New Roman" w:hAnsi="Times New Roman" w:cs="Times New Roman"/>
          <w:sz w:val="24"/>
          <w:lang w:val="id-ID"/>
        </w:rPr>
      </w:pPr>
      <w:r w:rsidRPr="002C42AA">
        <w:rPr>
          <w:rFonts w:ascii="Times New Roman" w:hAnsi="Times New Roman" w:cs="Times New Roman"/>
          <w:sz w:val="24"/>
          <w:lang w:val="id-ID"/>
        </w:rPr>
        <w:t xml:space="preserve">Overall, Dreiser’s </w:t>
      </w:r>
      <w:r w:rsidRPr="002C42AA">
        <w:rPr>
          <w:rFonts w:ascii="Times New Roman" w:hAnsi="Times New Roman" w:cs="Times New Roman"/>
          <w:i/>
          <w:iCs/>
          <w:sz w:val="24"/>
          <w:lang w:val="id-ID"/>
        </w:rPr>
        <w:t>Sister Carrie</w:t>
      </w:r>
      <w:r w:rsidRPr="002C42AA">
        <w:rPr>
          <w:rFonts w:ascii="Times New Roman" w:hAnsi="Times New Roman" w:cs="Times New Roman"/>
          <w:sz w:val="24"/>
          <w:lang w:val="id-ID"/>
        </w:rPr>
        <w:t xml:space="preserve"> offers a powerful critique of gender inequality, demonstrating how societal expectations, economic dependency, and sexual objectification limit women’s agency. Carrie’s rise is not one of self-made success but one shaped by the men in her life, their expectations, and her ability to meet those expectations. Her story is a tragic commentary on how women were expected to navigate a system that didn’t afford them the same opportunities as men.</w:t>
      </w:r>
    </w:p>
    <w:p w14:paraId="2EC2B4CD" w14:textId="77777777" w:rsidR="002C42AA" w:rsidRPr="002C42AA" w:rsidRDefault="002C42AA" w:rsidP="002C42AA">
      <w:pPr>
        <w:spacing w:line="480" w:lineRule="auto"/>
        <w:ind w:left="284" w:firstLine="283"/>
        <w:jc w:val="both"/>
        <w:rPr>
          <w:rFonts w:ascii="Times New Roman" w:hAnsi="Times New Roman" w:cs="Times New Roman"/>
          <w:sz w:val="24"/>
          <w:lang w:val="id-ID"/>
        </w:rPr>
      </w:pPr>
      <w:r w:rsidRPr="002C42AA">
        <w:rPr>
          <w:rFonts w:ascii="Times New Roman" w:hAnsi="Times New Roman" w:cs="Times New Roman"/>
          <w:sz w:val="24"/>
          <w:lang w:val="id-ID"/>
        </w:rPr>
        <w:lastRenderedPageBreak/>
        <w:t>In this light, Carrie’s ambition to escape poverty and her eventual rise to success could be viewed as a reflection of the harsh conditions faced by women in early 20th-century America. However, it also raises the broader question of whether women’s paths to success today are any less constrained by gender inequality.</w:t>
      </w:r>
    </w:p>
    <w:p w14:paraId="04B3444A" w14:textId="5B3F1751" w:rsidR="00E049BA" w:rsidRPr="002C42AA" w:rsidRDefault="002C42AA" w:rsidP="002C42AA">
      <w:pPr>
        <w:spacing w:line="480" w:lineRule="auto"/>
        <w:ind w:left="284" w:firstLine="283"/>
        <w:jc w:val="both"/>
        <w:rPr>
          <w:rFonts w:ascii="Times New Roman" w:hAnsi="Times New Roman" w:cs="Times New Roman"/>
          <w:sz w:val="24"/>
          <w:lang w:val="id-ID"/>
        </w:rPr>
      </w:pPr>
      <w:r w:rsidRPr="002C42AA">
        <w:rPr>
          <w:rFonts w:ascii="Times New Roman" w:hAnsi="Times New Roman" w:cs="Times New Roman"/>
          <w:sz w:val="24"/>
          <w:lang w:val="id-ID"/>
        </w:rPr>
        <w:t xml:space="preserve">Thus, </w:t>
      </w:r>
      <w:r w:rsidRPr="002C42AA">
        <w:rPr>
          <w:rFonts w:ascii="Times New Roman" w:hAnsi="Times New Roman" w:cs="Times New Roman"/>
          <w:i/>
          <w:iCs/>
          <w:sz w:val="24"/>
          <w:lang w:val="id-ID"/>
        </w:rPr>
        <w:t>Sister Carrie</w:t>
      </w:r>
      <w:r w:rsidRPr="002C42AA">
        <w:rPr>
          <w:rFonts w:ascii="Times New Roman" w:hAnsi="Times New Roman" w:cs="Times New Roman"/>
          <w:sz w:val="24"/>
          <w:lang w:val="id-ID"/>
        </w:rPr>
        <w:t xml:space="preserve"> remains relevant today as it asks us to consider how far we've come—and how far we still have to go—in achieving true gender equality in both professional and personal spheres</w:t>
      </w:r>
      <w:r w:rsidR="00E049BA" w:rsidRPr="002C42AA">
        <w:rPr>
          <w:rFonts w:ascii="Times New Roman" w:hAnsi="Times New Roman" w:cs="Times New Roman"/>
          <w:sz w:val="24"/>
        </w:rPr>
        <w:t>.</w:t>
      </w:r>
    </w:p>
    <w:p w14:paraId="54267E90" w14:textId="77777777" w:rsidR="008C29A4" w:rsidRDefault="008C29A4" w:rsidP="00E049BA">
      <w:pPr>
        <w:spacing w:line="480" w:lineRule="auto"/>
        <w:ind w:firstLine="284"/>
        <w:jc w:val="both"/>
        <w:rPr>
          <w:rFonts w:ascii="Times New Roman" w:hAnsi="Times New Roman" w:cs="Times New Roman"/>
          <w:sz w:val="24"/>
        </w:rPr>
      </w:pPr>
    </w:p>
    <w:p w14:paraId="63D24888" w14:textId="77777777" w:rsidR="008C29A4" w:rsidRDefault="008C29A4" w:rsidP="00E049BA">
      <w:pPr>
        <w:spacing w:line="480" w:lineRule="auto"/>
        <w:ind w:firstLine="284"/>
        <w:jc w:val="both"/>
        <w:rPr>
          <w:rFonts w:ascii="Times New Roman" w:hAnsi="Times New Roman" w:cs="Times New Roman"/>
          <w:sz w:val="24"/>
        </w:rPr>
      </w:pPr>
    </w:p>
    <w:p w14:paraId="4BF708CB" w14:textId="77777777" w:rsidR="00663487" w:rsidRDefault="00663487" w:rsidP="00E049BA">
      <w:pPr>
        <w:spacing w:line="480" w:lineRule="auto"/>
        <w:ind w:firstLine="284"/>
        <w:jc w:val="both"/>
        <w:rPr>
          <w:rFonts w:ascii="Times New Roman" w:hAnsi="Times New Roman" w:cs="Times New Roman"/>
          <w:sz w:val="24"/>
        </w:rPr>
      </w:pPr>
    </w:p>
    <w:p w14:paraId="5F192A70" w14:textId="77777777" w:rsidR="00663487" w:rsidRDefault="00663487" w:rsidP="00E049BA">
      <w:pPr>
        <w:spacing w:line="480" w:lineRule="auto"/>
        <w:ind w:firstLine="284"/>
        <w:jc w:val="both"/>
        <w:rPr>
          <w:rFonts w:ascii="Times New Roman" w:hAnsi="Times New Roman" w:cs="Times New Roman"/>
          <w:sz w:val="24"/>
        </w:rPr>
      </w:pPr>
    </w:p>
    <w:p w14:paraId="6D652703" w14:textId="77777777" w:rsidR="00663487" w:rsidRDefault="00663487" w:rsidP="00E049BA">
      <w:pPr>
        <w:spacing w:line="480" w:lineRule="auto"/>
        <w:ind w:firstLine="284"/>
        <w:jc w:val="both"/>
        <w:rPr>
          <w:rFonts w:ascii="Times New Roman" w:hAnsi="Times New Roman" w:cs="Times New Roman"/>
          <w:sz w:val="24"/>
        </w:rPr>
      </w:pPr>
    </w:p>
    <w:p w14:paraId="5C968ACF" w14:textId="77777777" w:rsidR="00663487" w:rsidRPr="00724280" w:rsidRDefault="00663487" w:rsidP="00E049BA">
      <w:pPr>
        <w:spacing w:line="480" w:lineRule="auto"/>
        <w:ind w:firstLine="284"/>
        <w:jc w:val="both"/>
        <w:rPr>
          <w:rFonts w:ascii="Times New Roman" w:hAnsi="Times New Roman" w:cs="Times New Roman"/>
          <w:sz w:val="24"/>
        </w:rPr>
      </w:pPr>
    </w:p>
    <w:p w14:paraId="56627565" w14:textId="77777777" w:rsidR="007B08DA" w:rsidRDefault="007B08DA" w:rsidP="00724280">
      <w:pPr>
        <w:pStyle w:val="Heading1"/>
        <w:spacing w:line="480" w:lineRule="auto"/>
        <w:jc w:val="center"/>
        <w:rPr>
          <w:rFonts w:ascii="Times New Roman" w:hAnsi="Times New Roman" w:cs="Times New Roman"/>
          <w:b/>
          <w:color w:val="auto"/>
          <w:sz w:val="24"/>
        </w:rPr>
        <w:sectPr w:rsidR="007B08DA" w:rsidSect="007B08DA">
          <w:pgSz w:w="12240" w:h="15840"/>
          <w:pgMar w:top="1701" w:right="1701" w:bottom="1701" w:left="2268" w:header="720" w:footer="720" w:gutter="0"/>
          <w:pgNumType w:start="40"/>
          <w:cols w:space="720"/>
          <w:titlePg/>
          <w:docGrid w:linePitch="360"/>
        </w:sectPr>
      </w:pPr>
      <w:bookmarkStart w:id="34" w:name="_Toc194855708"/>
    </w:p>
    <w:p w14:paraId="1B9AC1BA" w14:textId="3545EB59" w:rsidR="00AB293D" w:rsidRPr="00240F66" w:rsidRDefault="00AB293D" w:rsidP="00724280">
      <w:pPr>
        <w:pStyle w:val="Heading1"/>
        <w:spacing w:line="480" w:lineRule="auto"/>
        <w:jc w:val="center"/>
        <w:rPr>
          <w:rFonts w:ascii="Times New Roman" w:hAnsi="Times New Roman" w:cs="Times New Roman"/>
          <w:b/>
          <w:color w:val="auto"/>
          <w:sz w:val="24"/>
        </w:rPr>
      </w:pPr>
      <w:r w:rsidRPr="00240F66">
        <w:rPr>
          <w:rFonts w:ascii="Times New Roman" w:hAnsi="Times New Roman" w:cs="Times New Roman"/>
          <w:b/>
          <w:color w:val="auto"/>
          <w:sz w:val="24"/>
        </w:rPr>
        <w:lastRenderedPageBreak/>
        <w:t>CHAPTER V</w:t>
      </w:r>
      <w:bookmarkEnd w:id="34"/>
    </w:p>
    <w:p w14:paraId="1B06B73E" w14:textId="57897BB0" w:rsidR="00AB293D" w:rsidRDefault="00AB293D" w:rsidP="005F2775">
      <w:pPr>
        <w:pStyle w:val="Heading1"/>
        <w:spacing w:line="480" w:lineRule="auto"/>
        <w:jc w:val="center"/>
        <w:rPr>
          <w:rFonts w:ascii="Times New Roman" w:hAnsi="Times New Roman" w:cs="Times New Roman"/>
          <w:b/>
          <w:color w:val="auto"/>
          <w:sz w:val="24"/>
        </w:rPr>
      </w:pPr>
      <w:bookmarkStart w:id="35" w:name="_Toc194855709"/>
      <w:r w:rsidRPr="00240F66">
        <w:rPr>
          <w:rFonts w:ascii="Times New Roman" w:hAnsi="Times New Roman" w:cs="Times New Roman"/>
          <w:b/>
          <w:color w:val="auto"/>
          <w:sz w:val="24"/>
        </w:rPr>
        <w:t>CONCLUSION</w:t>
      </w:r>
      <w:r w:rsidR="008F7E5A">
        <w:rPr>
          <w:rFonts w:ascii="Times New Roman" w:hAnsi="Times New Roman" w:cs="Times New Roman"/>
          <w:b/>
          <w:color w:val="auto"/>
          <w:sz w:val="24"/>
        </w:rPr>
        <w:t xml:space="preserve"> AND SUGGESTION</w:t>
      </w:r>
      <w:bookmarkEnd w:id="35"/>
    </w:p>
    <w:p w14:paraId="5D38650D" w14:textId="756ECC64" w:rsidR="008F7E5A" w:rsidRDefault="005F2775" w:rsidP="005F2775">
      <w:pPr>
        <w:pStyle w:val="Heading2"/>
      </w:pPr>
      <w:bookmarkStart w:id="36" w:name="_Toc194855710"/>
      <w:r>
        <w:t>5.1 Conclusion</w:t>
      </w:r>
      <w:bookmarkEnd w:id="36"/>
    </w:p>
    <w:p w14:paraId="1B437AC4" w14:textId="3E8DE159" w:rsidR="00DB6F22" w:rsidRPr="00DB6F22" w:rsidRDefault="00DB6F22" w:rsidP="00DB6F22">
      <w:pPr>
        <w:pStyle w:val="HeadingAuto"/>
        <w:ind w:firstLine="426"/>
        <w:rPr>
          <w:b w:val="0"/>
        </w:rPr>
      </w:pPr>
      <w:r w:rsidRPr="00DB6F22">
        <w:rPr>
          <w:b w:val="0"/>
        </w:rPr>
        <w:t>In conclusion, Sister Carrie offers a profound critique of the social, economic, and gender structures that shape the lives of individuals, p</w:t>
      </w:r>
      <w:r w:rsidR="008F5202">
        <w:rPr>
          <w:b w:val="0"/>
        </w:rPr>
        <w:t>articularly women, in late 19</w:t>
      </w:r>
      <w:r w:rsidR="008F5202" w:rsidRPr="008F5202">
        <w:rPr>
          <w:b w:val="0"/>
          <w:vertAlign w:val="superscript"/>
        </w:rPr>
        <w:t>th</w:t>
      </w:r>
      <w:r w:rsidR="008F5202">
        <w:rPr>
          <w:b w:val="0"/>
        </w:rPr>
        <w:t xml:space="preserve"> </w:t>
      </w:r>
      <w:r w:rsidRPr="00DB6F22">
        <w:rPr>
          <w:b w:val="0"/>
        </w:rPr>
        <w:t xml:space="preserve">century America. Through Carrie </w:t>
      </w:r>
      <w:proofErr w:type="spellStart"/>
      <w:r w:rsidRPr="00DB6F22">
        <w:rPr>
          <w:b w:val="0"/>
        </w:rPr>
        <w:t>Meeber’s</w:t>
      </w:r>
      <w:proofErr w:type="spellEnd"/>
      <w:r w:rsidRPr="00DB6F22">
        <w:rPr>
          <w:b w:val="0"/>
        </w:rPr>
        <w:t xml:space="preserve"> journey, Theodore Dreiser explores the rigid gender roles, class divisions, and economic inequality that limit personal freedom and opportunities. Carrie’s reliance on men for financial support and her limited access to upward mobility highlight the entrenched patriarchy and gendered expectations that confined women to</w:t>
      </w:r>
      <w:r>
        <w:rPr>
          <w:b w:val="0"/>
        </w:rPr>
        <w:t xml:space="preserve"> specific roles within society.</w:t>
      </w:r>
    </w:p>
    <w:p w14:paraId="7AD42E97" w14:textId="244347FF" w:rsidR="00DB6F22" w:rsidRPr="00DB6F22" w:rsidRDefault="00DB6F22" w:rsidP="00DB6F22">
      <w:pPr>
        <w:pStyle w:val="HeadingAuto"/>
        <w:ind w:firstLine="426"/>
        <w:rPr>
          <w:b w:val="0"/>
        </w:rPr>
      </w:pPr>
      <w:r w:rsidRPr="00DB6F22">
        <w:rPr>
          <w:b w:val="0"/>
        </w:rPr>
        <w:t xml:space="preserve">The novel also delves into the fragility of wealth and the instability of the capitalist system, illustrating how economic inequality is intertwined with both gender and class. Carrie’s success in the theater, while extraordinary, is deeply tied to her relationships with wealthy men, reinforcing the economic inequalities that women faced in their </w:t>
      </w:r>
      <w:r>
        <w:rPr>
          <w:b w:val="0"/>
        </w:rPr>
        <w:t>pursuit of independence.</w:t>
      </w:r>
    </w:p>
    <w:p w14:paraId="28A8954E" w14:textId="0EA5F286" w:rsidR="00DB6F22" w:rsidRPr="00DB6F22" w:rsidRDefault="00DB6F22" w:rsidP="00DB6F22">
      <w:pPr>
        <w:pStyle w:val="HeadingAuto"/>
        <w:ind w:firstLine="426"/>
        <w:rPr>
          <w:b w:val="0"/>
        </w:rPr>
      </w:pPr>
      <w:r w:rsidRPr="00DB6F22">
        <w:rPr>
          <w:b w:val="0"/>
        </w:rPr>
        <w:lastRenderedPageBreak/>
        <w:t xml:space="preserve">Drawing on </w:t>
      </w:r>
      <w:proofErr w:type="spellStart"/>
      <w:r w:rsidRPr="00DB6F22">
        <w:rPr>
          <w:b w:val="0"/>
        </w:rPr>
        <w:t>Fakih’s</w:t>
      </w:r>
      <w:proofErr w:type="spellEnd"/>
      <w:r w:rsidRPr="00DB6F22">
        <w:rPr>
          <w:b w:val="0"/>
        </w:rPr>
        <w:t xml:space="preserve"> framework, the novel exemplifies how patriarchal control, social structures, and economic disparities perpetuate gender inequality. It also critiques the cultural and ideological forces that prioritize women’s beauty and sexuality over their personal achievements, further limiting their opportunities for genuine success. Although Sister Carrie does not explicitly explore </w:t>
      </w:r>
      <w:proofErr w:type="spellStart"/>
      <w:r w:rsidRPr="00DB6F22">
        <w:rPr>
          <w:b w:val="0"/>
        </w:rPr>
        <w:t>intersectionality</w:t>
      </w:r>
      <w:proofErr w:type="spellEnd"/>
      <w:r w:rsidRPr="00DB6F22">
        <w:rPr>
          <w:b w:val="0"/>
        </w:rPr>
        <w:t xml:space="preserve">, the intersection of gender and class is evident in Carrie’s experiences, where her </w:t>
      </w:r>
      <w:r w:rsidR="008F5202">
        <w:rPr>
          <w:b w:val="0"/>
        </w:rPr>
        <w:t xml:space="preserve">economic struggles as a working </w:t>
      </w:r>
      <w:r w:rsidRPr="00DB6F22">
        <w:rPr>
          <w:b w:val="0"/>
        </w:rPr>
        <w:t>class woman compound her gendered oppression.</w:t>
      </w:r>
    </w:p>
    <w:p w14:paraId="7388F1DB" w14:textId="66749C69" w:rsidR="00DB6F22" w:rsidRPr="00DB6F22" w:rsidRDefault="00DB6F22" w:rsidP="00DB6F22">
      <w:pPr>
        <w:pStyle w:val="HeadingAuto"/>
        <w:ind w:firstLine="426"/>
        <w:rPr>
          <w:b w:val="0"/>
        </w:rPr>
      </w:pPr>
      <w:r w:rsidRPr="00DB6F22">
        <w:rPr>
          <w:b w:val="0"/>
        </w:rPr>
        <w:t>Ultimately, Sister Carrie serves as a powerful reflection of the complex systems of inequality that shaped the lives of women in a rapidly industrializing society, offering valuable insights into the ways in which social and economic structures continue to influence personal agency and societal roles.</w:t>
      </w:r>
    </w:p>
    <w:p w14:paraId="36A41D54" w14:textId="02AD358D" w:rsidR="005F2775" w:rsidRDefault="005F2775" w:rsidP="005F2775">
      <w:pPr>
        <w:pStyle w:val="Heading2"/>
      </w:pPr>
      <w:bookmarkStart w:id="37" w:name="_Toc194855711"/>
      <w:r>
        <w:t>5.2 Suggestion</w:t>
      </w:r>
      <w:bookmarkEnd w:id="37"/>
    </w:p>
    <w:p w14:paraId="05818ACF" w14:textId="7CFDDABF" w:rsidR="00DB6F22" w:rsidRPr="00DB6F22" w:rsidRDefault="00DB6F22" w:rsidP="00DB6F22">
      <w:pPr>
        <w:pStyle w:val="HeadingAuto"/>
        <w:ind w:firstLine="284"/>
        <w:rPr>
          <w:b w:val="0"/>
        </w:rPr>
      </w:pPr>
      <w:r w:rsidRPr="00DB6F22">
        <w:rPr>
          <w:b w:val="0"/>
        </w:rPr>
        <w:t>Based on the findings of this research on Sister Carrie, several avenues for further exploration can be su</w:t>
      </w:r>
      <w:r>
        <w:rPr>
          <w:b w:val="0"/>
        </w:rPr>
        <w:t>ggested for future researchers:</w:t>
      </w:r>
    </w:p>
    <w:p w14:paraId="049FCAEB" w14:textId="32E4ABC9" w:rsidR="00DB6F22" w:rsidRDefault="00DB6F22" w:rsidP="00DB6F22">
      <w:pPr>
        <w:pStyle w:val="HeadingAuto"/>
        <w:numPr>
          <w:ilvl w:val="0"/>
          <w:numId w:val="4"/>
        </w:numPr>
        <w:rPr>
          <w:b w:val="0"/>
        </w:rPr>
      </w:pPr>
      <w:r w:rsidRPr="00DB6F22">
        <w:rPr>
          <w:b w:val="0"/>
        </w:rPr>
        <w:lastRenderedPageBreak/>
        <w:t xml:space="preserve">Deepening the Analysis of </w:t>
      </w:r>
      <w:proofErr w:type="spellStart"/>
      <w:r w:rsidRPr="00DB6F22">
        <w:rPr>
          <w:b w:val="0"/>
        </w:rPr>
        <w:t>Intersectionality</w:t>
      </w:r>
      <w:proofErr w:type="spellEnd"/>
      <w:r w:rsidRPr="00DB6F22">
        <w:rPr>
          <w:b w:val="0"/>
        </w:rPr>
        <w:t xml:space="preserve">: While this research touches on the intersection of gender and class in Sister Carrie, future research could delve deeper into the </w:t>
      </w:r>
      <w:proofErr w:type="spellStart"/>
      <w:r w:rsidRPr="00DB6F22">
        <w:rPr>
          <w:b w:val="0"/>
        </w:rPr>
        <w:t>intersectionality</w:t>
      </w:r>
      <w:proofErr w:type="spellEnd"/>
      <w:r w:rsidRPr="00DB6F22">
        <w:rPr>
          <w:b w:val="0"/>
        </w:rPr>
        <w:t xml:space="preserve"> of Carrie’s experiences. Specifically, scholars could explore how race, ethnicity, and other social markers may further complicate the experience o</w:t>
      </w:r>
      <w:r w:rsidR="008F5202">
        <w:rPr>
          <w:b w:val="0"/>
        </w:rPr>
        <w:t>f gender and class in late 19</w:t>
      </w:r>
      <w:r w:rsidR="008F5202" w:rsidRPr="008F5202">
        <w:rPr>
          <w:b w:val="0"/>
          <w:vertAlign w:val="superscript"/>
        </w:rPr>
        <w:t>th</w:t>
      </w:r>
      <w:r w:rsidR="008F5202">
        <w:rPr>
          <w:b w:val="0"/>
        </w:rPr>
        <w:t xml:space="preserve"> </w:t>
      </w:r>
      <w:r w:rsidRPr="00DB6F22">
        <w:rPr>
          <w:b w:val="0"/>
        </w:rPr>
        <w:t>century America. This would offer a more nuanced understanding of the multiple layers of oppres</w:t>
      </w:r>
      <w:r>
        <w:rPr>
          <w:b w:val="0"/>
        </w:rPr>
        <w:t>sion faced by women in the era.</w:t>
      </w:r>
    </w:p>
    <w:p w14:paraId="375C5769" w14:textId="77777777" w:rsidR="00DB6F22" w:rsidRDefault="00DB6F22" w:rsidP="00DB6F22">
      <w:pPr>
        <w:pStyle w:val="HeadingAuto"/>
        <w:numPr>
          <w:ilvl w:val="0"/>
          <w:numId w:val="4"/>
        </w:numPr>
        <w:rPr>
          <w:b w:val="0"/>
        </w:rPr>
      </w:pPr>
      <w:r w:rsidRPr="00DB6F22">
        <w:rPr>
          <w:b w:val="0"/>
        </w:rPr>
        <w:t>Exploring the Role of Urbanization and Industrialization: Future studies could focus on how the rapid urbanization and industrialization of America during the time period shaped the experiences of women, particularly those in the working class. Analyzing how economic transformations influenced gender roles and class mobility could provide a richer context for understanding Carrie’s struggles and successes within the capitalist system.</w:t>
      </w:r>
    </w:p>
    <w:p w14:paraId="1C307614" w14:textId="77777777" w:rsidR="00DB6F22" w:rsidRDefault="00DB6F22" w:rsidP="00DB6F22">
      <w:pPr>
        <w:pStyle w:val="HeadingAuto"/>
        <w:numPr>
          <w:ilvl w:val="0"/>
          <w:numId w:val="4"/>
        </w:numPr>
        <w:rPr>
          <w:b w:val="0"/>
        </w:rPr>
      </w:pPr>
      <w:r w:rsidRPr="00DB6F22">
        <w:rPr>
          <w:b w:val="0"/>
        </w:rPr>
        <w:t xml:space="preserve">Comparing Gender and Class Mobility Across Works: Researchers could compare the gendered experiences and class mobility depicted in Sister Carrie with those in other works of American naturalism or realism, such as Henry James's The Portrait </w:t>
      </w:r>
      <w:r w:rsidRPr="00DB6F22">
        <w:rPr>
          <w:b w:val="0"/>
        </w:rPr>
        <w:lastRenderedPageBreak/>
        <w:t>of a Lady or Stephen Crane's Maggie: A Girl of the Streets. This comparative analysis could reveal broader trends in literature concerning the portrayal of women’s struggles in patriarchal and capitalist societies.</w:t>
      </w:r>
    </w:p>
    <w:p w14:paraId="4F887C96" w14:textId="64105B0D" w:rsidR="00DB6F22" w:rsidRDefault="00DB6F22" w:rsidP="00DB6F22">
      <w:pPr>
        <w:pStyle w:val="HeadingAuto"/>
        <w:numPr>
          <w:ilvl w:val="0"/>
          <w:numId w:val="4"/>
        </w:numPr>
        <w:rPr>
          <w:b w:val="0"/>
        </w:rPr>
      </w:pPr>
      <w:r w:rsidRPr="00DB6F22">
        <w:rPr>
          <w:b w:val="0"/>
        </w:rPr>
        <w:t xml:space="preserve">Reevaluating the American Dream: Building on Dreiser’s critique of materialism and the American Dream in Sister Carrie, future research could examine how the novel critiques the idea of the American </w:t>
      </w:r>
      <w:r w:rsidR="008F5202">
        <w:rPr>
          <w:b w:val="0"/>
        </w:rPr>
        <w:t xml:space="preserve">Dream from a feminist and socio </w:t>
      </w:r>
      <w:r w:rsidRPr="00DB6F22">
        <w:rPr>
          <w:b w:val="0"/>
        </w:rPr>
        <w:t>economic perspective. Exploring the limitations of this ideal, particularly for women and the working class, would add to the ongoing debate about the attainability and fairness of the American Dream for marginalized groups.</w:t>
      </w:r>
    </w:p>
    <w:p w14:paraId="66098003" w14:textId="422075C3" w:rsidR="00DB6F22" w:rsidRPr="00DB6F22" w:rsidRDefault="00DB6F22" w:rsidP="00DB6F22">
      <w:pPr>
        <w:pStyle w:val="HeadingAuto"/>
        <w:numPr>
          <w:ilvl w:val="0"/>
          <w:numId w:val="4"/>
        </w:numPr>
        <w:rPr>
          <w:b w:val="0"/>
        </w:rPr>
      </w:pPr>
      <w:r w:rsidRPr="00DB6F22">
        <w:rPr>
          <w:b w:val="0"/>
        </w:rPr>
        <w:t xml:space="preserve">A Feminist Reinterpretation of Success in Sister Carrie: Future research could reexamine Carrie’s success in the theater world, offering a feminist reinterpretation of her achievements. This could involve questioning whether Carrie’s rise truly represents empowerment or whether it merely reflects her conformity to patriarchal structures and the exploitation of her beauty and sexuality. This could also lead to a discussion on the complexity of women's success in patriarchal systems, where their </w:t>
      </w:r>
      <w:r w:rsidRPr="00DB6F22">
        <w:rPr>
          <w:b w:val="0"/>
        </w:rPr>
        <w:lastRenderedPageBreak/>
        <w:t>accomplishments are often mediated by societal expectations and the power dynamics of their relationships.</w:t>
      </w:r>
    </w:p>
    <w:p w14:paraId="442DB915" w14:textId="1580EEB9" w:rsidR="00DB6F22" w:rsidRDefault="00DB6F22" w:rsidP="00DB6F22">
      <w:pPr>
        <w:pStyle w:val="HeadingAuto"/>
        <w:ind w:firstLine="284"/>
        <w:rPr>
          <w:b w:val="0"/>
        </w:rPr>
      </w:pPr>
      <w:r w:rsidRPr="00DB6F22">
        <w:rPr>
          <w:b w:val="0"/>
        </w:rPr>
        <w:t>By pursuing these suggestions, future researchers can build on the critical insights presented in this study, contributing to a deeper understanding of the intersections between gender, class, and economic inequality in Sister Carrie and in American literature more broadly.</w:t>
      </w:r>
    </w:p>
    <w:p w14:paraId="72528990" w14:textId="77777777" w:rsidR="00DB6F22" w:rsidRDefault="00DB6F22" w:rsidP="00DB6F22">
      <w:pPr>
        <w:pStyle w:val="HeadingAuto"/>
        <w:ind w:firstLine="284"/>
        <w:rPr>
          <w:b w:val="0"/>
        </w:rPr>
      </w:pPr>
    </w:p>
    <w:p w14:paraId="63743D57" w14:textId="77777777" w:rsidR="00DB6F22" w:rsidRDefault="00DB6F22" w:rsidP="00DB6F22">
      <w:pPr>
        <w:pStyle w:val="HeadingAuto"/>
        <w:ind w:firstLine="284"/>
        <w:rPr>
          <w:b w:val="0"/>
        </w:rPr>
      </w:pPr>
    </w:p>
    <w:p w14:paraId="7D621F53" w14:textId="77777777" w:rsidR="00DB6F22" w:rsidRDefault="00DB6F22" w:rsidP="00DB6F22">
      <w:pPr>
        <w:pStyle w:val="HeadingAuto"/>
        <w:ind w:firstLine="284"/>
        <w:rPr>
          <w:b w:val="0"/>
        </w:rPr>
      </w:pPr>
    </w:p>
    <w:p w14:paraId="3858A27F" w14:textId="77777777" w:rsidR="00DB6F22" w:rsidRDefault="00DB6F22" w:rsidP="00DB6F22">
      <w:pPr>
        <w:pStyle w:val="HeadingAuto"/>
        <w:ind w:firstLine="284"/>
        <w:rPr>
          <w:b w:val="0"/>
        </w:rPr>
      </w:pPr>
    </w:p>
    <w:p w14:paraId="3B5EB8FB" w14:textId="77777777" w:rsidR="00DB6F22" w:rsidRDefault="00DB6F22" w:rsidP="00DB6F22">
      <w:pPr>
        <w:pStyle w:val="HeadingAuto"/>
        <w:ind w:firstLine="284"/>
        <w:rPr>
          <w:b w:val="0"/>
        </w:rPr>
      </w:pPr>
    </w:p>
    <w:p w14:paraId="3BEB3CAA" w14:textId="77777777" w:rsidR="00DB6F22" w:rsidRDefault="00DB6F22" w:rsidP="00DB6F22">
      <w:pPr>
        <w:pStyle w:val="HeadingAuto"/>
        <w:ind w:firstLine="284"/>
        <w:rPr>
          <w:b w:val="0"/>
        </w:rPr>
      </w:pPr>
    </w:p>
    <w:p w14:paraId="4A832A89" w14:textId="77777777" w:rsidR="00DB6F22" w:rsidRDefault="00DB6F22" w:rsidP="00DB6F22">
      <w:pPr>
        <w:pStyle w:val="HeadingAuto"/>
        <w:ind w:firstLine="284"/>
        <w:rPr>
          <w:b w:val="0"/>
        </w:rPr>
      </w:pPr>
    </w:p>
    <w:p w14:paraId="2503AF60" w14:textId="77777777" w:rsidR="00DB6F22" w:rsidRDefault="00DB6F22" w:rsidP="00DB6F22">
      <w:pPr>
        <w:pStyle w:val="HeadingAuto"/>
        <w:ind w:firstLine="284"/>
        <w:rPr>
          <w:b w:val="0"/>
        </w:rPr>
      </w:pPr>
    </w:p>
    <w:p w14:paraId="196BB50B" w14:textId="77777777" w:rsidR="00DB6F22" w:rsidRDefault="00DB6F22" w:rsidP="00DB6F22">
      <w:pPr>
        <w:pStyle w:val="HeadingAuto"/>
        <w:ind w:firstLine="284"/>
        <w:rPr>
          <w:b w:val="0"/>
        </w:rPr>
      </w:pPr>
    </w:p>
    <w:p w14:paraId="540D1F31" w14:textId="77777777" w:rsidR="00DB6F22" w:rsidRDefault="00DB6F22" w:rsidP="00DB6F22">
      <w:pPr>
        <w:pStyle w:val="HeadingAuto"/>
        <w:ind w:firstLine="284"/>
        <w:rPr>
          <w:b w:val="0"/>
        </w:rPr>
      </w:pPr>
    </w:p>
    <w:p w14:paraId="16727D7C" w14:textId="77777777" w:rsidR="00DB6F22" w:rsidRDefault="00DB6F22" w:rsidP="00DB6F22">
      <w:pPr>
        <w:pStyle w:val="HeadingAuto"/>
        <w:ind w:firstLine="284"/>
        <w:rPr>
          <w:b w:val="0"/>
        </w:rPr>
      </w:pPr>
    </w:p>
    <w:p w14:paraId="09E29ABC" w14:textId="77777777" w:rsidR="00DB6F22" w:rsidRPr="00DB6F22" w:rsidRDefault="00DB6F22" w:rsidP="00DB6F22">
      <w:pPr>
        <w:pStyle w:val="HeadingAuto"/>
        <w:ind w:firstLine="284"/>
        <w:rPr>
          <w:b w:val="0"/>
        </w:rPr>
      </w:pPr>
    </w:p>
    <w:p w14:paraId="18940D70" w14:textId="77777777" w:rsidR="007B08DA" w:rsidRDefault="007B08DA" w:rsidP="004C1065">
      <w:pPr>
        <w:pStyle w:val="Heading1"/>
        <w:spacing w:line="480" w:lineRule="auto"/>
        <w:jc w:val="center"/>
        <w:rPr>
          <w:rFonts w:ascii="Times New Roman" w:hAnsi="Times New Roman" w:cs="Times New Roman"/>
          <w:b/>
          <w:color w:val="auto"/>
          <w:sz w:val="24"/>
        </w:rPr>
        <w:sectPr w:rsidR="007B08DA" w:rsidSect="007B08DA">
          <w:pgSz w:w="12240" w:h="15840"/>
          <w:pgMar w:top="1701" w:right="1701" w:bottom="1701" w:left="2268" w:header="720" w:footer="720" w:gutter="0"/>
          <w:pgNumType w:start="55"/>
          <w:cols w:space="720"/>
          <w:titlePg/>
          <w:docGrid w:linePitch="360"/>
        </w:sectPr>
      </w:pPr>
      <w:bookmarkStart w:id="38" w:name="_Toc194855712"/>
    </w:p>
    <w:p w14:paraId="006DEB9A" w14:textId="272D86AB" w:rsidR="00C43A55" w:rsidRPr="00E76EAC" w:rsidRDefault="00CD4C88" w:rsidP="004C1065">
      <w:pPr>
        <w:pStyle w:val="Heading1"/>
        <w:spacing w:line="480" w:lineRule="auto"/>
        <w:jc w:val="center"/>
        <w:rPr>
          <w:rFonts w:ascii="Times New Roman" w:hAnsi="Times New Roman" w:cs="Times New Roman"/>
          <w:b/>
          <w:color w:val="auto"/>
          <w:sz w:val="24"/>
        </w:rPr>
      </w:pPr>
      <w:r w:rsidRPr="00E76EAC">
        <w:rPr>
          <w:rFonts w:ascii="Times New Roman" w:hAnsi="Times New Roman" w:cs="Times New Roman"/>
          <w:b/>
          <w:color w:val="auto"/>
          <w:sz w:val="24"/>
        </w:rPr>
        <w:lastRenderedPageBreak/>
        <w:t>REFERENCES</w:t>
      </w:r>
      <w:bookmarkEnd w:id="38"/>
    </w:p>
    <w:p w14:paraId="66FBA57E" w14:textId="52C5B740" w:rsidR="00CD4C88" w:rsidRPr="003270BB" w:rsidRDefault="00753803" w:rsidP="004C1065">
      <w:pPr>
        <w:tabs>
          <w:tab w:val="left" w:pos="284"/>
        </w:tabs>
        <w:spacing w:line="480" w:lineRule="auto"/>
        <w:jc w:val="both"/>
        <w:rPr>
          <w:rFonts w:ascii="Times New Roman" w:hAnsi="Times New Roman" w:cs="Times New Roman"/>
          <w:sz w:val="24"/>
          <w:szCs w:val="24"/>
        </w:rPr>
      </w:pPr>
      <w:proofErr w:type="spellStart"/>
      <w:r w:rsidRPr="003270BB">
        <w:rPr>
          <w:rFonts w:ascii="Times New Roman" w:hAnsi="Times New Roman" w:cs="Times New Roman"/>
          <w:sz w:val="24"/>
          <w:szCs w:val="24"/>
        </w:rPr>
        <w:t>Aan</w:t>
      </w:r>
      <w:proofErr w:type="spellEnd"/>
      <w:r w:rsidRPr="003270BB">
        <w:rPr>
          <w:rFonts w:ascii="Times New Roman" w:hAnsi="Times New Roman" w:cs="Times New Roman"/>
          <w:sz w:val="24"/>
          <w:szCs w:val="24"/>
        </w:rPr>
        <w:t xml:space="preserve"> </w:t>
      </w:r>
      <w:proofErr w:type="spellStart"/>
      <w:r w:rsidRPr="003270BB">
        <w:rPr>
          <w:rFonts w:ascii="Times New Roman" w:hAnsi="Times New Roman" w:cs="Times New Roman"/>
          <w:sz w:val="24"/>
          <w:szCs w:val="24"/>
        </w:rPr>
        <w:t>Komariah</w:t>
      </w:r>
      <w:proofErr w:type="spellEnd"/>
      <w:r w:rsidRPr="003270BB">
        <w:rPr>
          <w:rFonts w:ascii="Times New Roman" w:hAnsi="Times New Roman" w:cs="Times New Roman"/>
          <w:sz w:val="24"/>
          <w:szCs w:val="24"/>
        </w:rPr>
        <w:t xml:space="preserve">, </w:t>
      </w:r>
      <w:proofErr w:type="spellStart"/>
      <w:r w:rsidRPr="003270BB">
        <w:rPr>
          <w:rFonts w:ascii="Times New Roman" w:hAnsi="Times New Roman" w:cs="Times New Roman"/>
          <w:sz w:val="24"/>
          <w:szCs w:val="24"/>
        </w:rPr>
        <w:t>Djam'an</w:t>
      </w:r>
      <w:proofErr w:type="spellEnd"/>
      <w:r w:rsidRPr="003270BB">
        <w:rPr>
          <w:rFonts w:ascii="Times New Roman" w:hAnsi="Times New Roman" w:cs="Times New Roman"/>
          <w:sz w:val="24"/>
          <w:szCs w:val="24"/>
        </w:rPr>
        <w:t xml:space="preserve"> Satori, 2011, Qualitative Research Methods, Bandung.</w:t>
      </w:r>
    </w:p>
    <w:p w14:paraId="44C819E7" w14:textId="77777777" w:rsidR="0039089B" w:rsidRPr="0039089B" w:rsidRDefault="0039089B" w:rsidP="0039089B">
      <w:pPr>
        <w:tabs>
          <w:tab w:val="left" w:pos="284"/>
        </w:tabs>
        <w:spacing w:line="480" w:lineRule="auto"/>
        <w:ind w:left="284" w:hanging="284"/>
        <w:jc w:val="both"/>
        <w:rPr>
          <w:rFonts w:ascii="Times New Roman" w:hAnsi="Times New Roman" w:cs="Times New Roman"/>
          <w:sz w:val="24"/>
          <w:szCs w:val="24"/>
        </w:rPr>
      </w:pPr>
      <w:proofErr w:type="spellStart"/>
      <w:r w:rsidRPr="0039089B">
        <w:rPr>
          <w:rFonts w:ascii="Times New Roman" w:hAnsi="Times New Roman" w:cs="Times New Roman"/>
          <w:sz w:val="24"/>
          <w:szCs w:val="24"/>
        </w:rPr>
        <w:t>Ajala</w:t>
      </w:r>
      <w:proofErr w:type="spellEnd"/>
      <w:r w:rsidRPr="0039089B">
        <w:rPr>
          <w:rFonts w:ascii="Times New Roman" w:hAnsi="Times New Roman" w:cs="Times New Roman"/>
          <w:sz w:val="24"/>
          <w:szCs w:val="24"/>
        </w:rPr>
        <w:t xml:space="preserve">, T. “Social Construction of Gender Roles and </w:t>
      </w:r>
      <w:proofErr w:type="spellStart"/>
      <w:r w:rsidRPr="0039089B">
        <w:rPr>
          <w:rFonts w:ascii="Times New Roman" w:hAnsi="Times New Roman" w:cs="Times New Roman"/>
          <w:sz w:val="24"/>
          <w:szCs w:val="24"/>
        </w:rPr>
        <w:t>Womens</w:t>
      </w:r>
      <w:proofErr w:type="spellEnd"/>
      <w:r w:rsidRPr="0039089B">
        <w:rPr>
          <w:rFonts w:ascii="Times New Roman" w:hAnsi="Times New Roman" w:cs="Times New Roman"/>
          <w:sz w:val="24"/>
          <w:szCs w:val="24"/>
        </w:rPr>
        <w:t xml:space="preserve">,”International Journal of </w:t>
      </w:r>
    </w:p>
    <w:p w14:paraId="635B16A3" w14:textId="69A87FE3" w:rsidR="0039089B" w:rsidRDefault="0039089B" w:rsidP="0039089B">
      <w:pPr>
        <w:tabs>
          <w:tab w:val="left" w:pos="284"/>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r>
      <w:r w:rsidRPr="0039089B">
        <w:rPr>
          <w:rFonts w:ascii="Times New Roman" w:hAnsi="Times New Roman" w:cs="Times New Roman"/>
          <w:sz w:val="24"/>
          <w:szCs w:val="24"/>
        </w:rPr>
        <w:t>Gender. 4 (2), 1-10, 2016.</w:t>
      </w:r>
    </w:p>
    <w:p w14:paraId="58C81878" w14:textId="77777777" w:rsidR="006E29BA" w:rsidRPr="003270BB" w:rsidRDefault="00753803" w:rsidP="004C1065">
      <w:pPr>
        <w:tabs>
          <w:tab w:val="left" w:pos="284"/>
        </w:tabs>
        <w:spacing w:line="480" w:lineRule="auto"/>
        <w:ind w:left="284" w:hanging="284"/>
        <w:jc w:val="both"/>
        <w:rPr>
          <w:rFonts w:ascii="Times New Roman" w:hAnsi="Times New Roman" w:cs="Times New Roman"/>
          <w:sz w:val="24"/>
          <w:szCs w:val="24"/>
        </w:rPr>
      </w:pPr>
      <w:r w:rsidRPr="003270BB">
        <w:rPr>
          <w:rFonts w:ascii="Times New Roman" w:hAnsi="Times New Roman" w:cs="Times New Roman"/>
          <w:sz w:val="24"/>
          <w:szCs w:val="24"/>
        </w:rPr>
        <w:t>Al-</w:t>
      </w:r>
      <w:proofErr w:type="spellStart"/>
      <w:r w:rsidRPr="003270BB">
        <w:rPr>
          <w:rFonts w:ascii="Times New Roman" w:hAnsi="Times New Roman" w:cs="Times New Roman"/>
          <w:sz w:val="24"/>
          <w:szCs w:val="24"/>
        </w:rPr>
        <w:t>Ma'ruf</w:t>
      </w:r>
      <w:proofErr w:type="spellEnd"/>
      <w:r w:rsidRPr="003270BB">
        <w:rPr>
          <w:rFonts w:ascii="Times New Roman" w:hAnsi="Times New Roman" w:cs="Times New Roman"/>
          <w:sz w:val="24"/>
          <w:szCs w:val="24"/>
        </w:rPr>
        <w:t xml:space="preserve">, Ali </w:t>
      </w:r>
      <w:proofErr w:type="spellStart"/>
      <w:r w:rsidRPr="003270BB">
        <w:rPr>
          <w:rFonts w:ascii="Times New Roman" w:hAnsi="Times New Roman" w:cs="Times New Roman"/>
          <w:sz w:val="24"/>
          <w:szCs w:val="24"/>
        </w:rPr>
        <w:t>Imron</w:t>
      </w:r>
      <w:proofErr w:type="spellEnd"/>
      <w:r w:rsidRPr="003270BB">
        <w:rPr>
          <w:rFonts w:ascii="Times New Roman" w:hAnsi="Times New Roman" w:cs="Times New Roman"/>
          <w:sz w:val="24"/>
          <w:szCs w:val="24"/>
        </w:rPr>
        <w:t>. 2009. Stylistics Theory, Methods and Applications of Assessment. Language Aesthetics. Surakarta: </w:t>
      </w:r>
      <w:proofErr w:type="spellStart"/>
      <w:r w:rsidRPr="003270BB">
        <w:rPr>
          <w:rFonts w:ascii="Times New Roman" w:hAnsi="Times New Roman" w:cs="Times New Roman"/>
          <w:sz w:val="24"/>
          <w:szCs w:val="24"/>
        </w:rPr>
        <w:t>CakraBooks</w:t>
      </w:r>
      <w:proofErr w:type="spellEnd"/>
      <w:r w:rsidRPr="003270BB">
        <w:rPr>
          <w:rFonts w:ascii="Times New Roman" w:hAnsi="Times New Roman" w:cs="Times New Roman"/>
          <w:sz w:val="24"/>
          <w:szCs w:val="24"/>
        </w:rPr>
        <w:t>.</w:t>
      </w:r>
    </w:p>
    <w:p w14:paraId="59704684" w14:textId="616DE231" w:rsidR="006032C8" w:rsidRDefault="006032C8" w:rsidP="004C1065">
      <w:pPr>
        <w:tabs>
          <w:tab w:val="left" w:pos="284"/>
        </w:tabs>
        <w:spacing w:line="480" w:lineRule="auto"/>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Angely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Maulidyawati</w:t>
      </w:r>
      <w:proofErr w:type="spellEnd"/>
      <w:r>
        <w:rPr>
          <w:rFonts w:ascii="Times New Roman" w:hAnsi="Times New Roman" w:cs="Times New Roman"/>
          <w:sz w:val="24"/>
          <w:szCs w:val="24"/>
        </w:rPr>
        <w:t xml:space="preserve">, 2024, Reflection on Gender Inequality in Selected Poems by </w:t>
      </w:r>
      <w:r w:rsidRPr="006032C8">
        <w:rPr>
          <w:rFonts w:ascii="Times New Roman" w:hAnsi="Times New Roman" w:cs="Times New Roman"/>
          <w:sz w:val="24"/>
          <w:szCs w:val="24"/>
        </w:rPr>
        <w:t>Charlotte Anna Perkins Gilman</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Morphosis</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Journal of Literature.6 (1)</w:t>
      </w:r>
    </w:p>
    <w:p w14:paraId="7071A0EA" w14:textId="77777777" w:rsidR="006E29BA" w:rsidRPr="003270BB" w:rsidRDefault="00753803" w:rsidP="004C1065">
      <w:pPr>
        <w:tabs>
          <w:tab w:val="left" w:pos="284"/>
        </w:tabs>
        <w:spacing w:line="480" w:lineRule="auto"/>
        <w:ind w:left="284" w:hanging="284"/>
        <w:jc w:val="both"/>
        <w:rPr>
          <w:rFonts w:ascii="Times New Roman" w:hAnsi="Times New Roman" w:cs="Times New Roman"/>
          <w:sz w:val="24"/>
          <w:szCs w:val="24"/>
        </w:rPr>
      </w:pPr>
      <w:proofErr w:type="spellStart"/>
      <w:r w:rsidRPr="003270BB">
        <w:rPr>
          <w:rFonts w:ascii="Times New Roman" w:hAnsi="Times New Roman" w:cs="Times New Roman"/>
          <w:sz w:val="24"/>
          <w:szCs w:val="24"/>
        </w:rPr>
        <w:t>Arikunto</w:t>
      </w:r>
      <w:proofErr w:type="spellEnd"/>
      <w:r w:rsidRPr="003270BB">
        <w:rPr>
          <w:rFonts w:ascii="Times New Roman" w:hAnsi="Times New Roman" w:cs="Times New Roman"/>
          <w:sz w:val="24"/>
          <w:szCs w:val="24"/>
        </w:rPr>
        <w:t>, S. 2010. Research Procedures, a Practical Approach. Jakarta: </w:t>
      </w:r>
      <w:proofErr w:type="spellStart"/>
      <w:r w:rsidRPr="003270BB">
        <w:rPr>
          <w:rFonts w:ascii="Times New Roman" w:hAnsi="Times New Roman" w:cs="Times New Roman"/>
          <w:sz w:val="24"/>
          <w:szCs w:val="24"/>
        </w:rPr>
        <w:t>Rineka</w:t>
      </w:r>
      <w:proofErr w:type="spellEnd"/>
      <w:r w:rsidRPr="003270BB">
        <w:rPr>
          <w:rFonts w:ascii="Times New Roman" w:hAnsi="Times New Roman" w:cs="Times New Roman"/>
          <w:sz w:val="24"/>
          <w:szCs w:val="24"/>
        </w:rPr>
        <w:t> </w:t>
      </w:r>
      <w:proofErr w:type="spellStart"/>
      <w:r w:rsidRPr="003270BB">
        <w:rPr>
          <w:rFonts w:ascii="Times New Roman" w:hAnsi="Times New Roman" w:cs="Times New Roman"/>
          <w:sz w:val="24"/>
          <w:szCs w:val="24"/>
        </w:rPr>
        <w:t>Cipta</w:t>
      </w:r>
      <w:proofErr w:type="spellEnd"/>
      <w:r w:rsidRPr="003270BB">
        <w:rPr>
          <w:rFonts w:ascii="Times New Roman" w:hAnsi="Times New Roman" w:cs="Times New Roman"/>
          <w:sz w:val="24"/>
          <w:szCs w:val="24"/>
        </w:rPr>
        <w:t>.</w:t>
      </w:r>
    </w:p>
    <w:p w14:paraId="003F1EFB" w14:textId="1767125F" w:rsidR="0039089B" w:rsidRDefault="0039089B" w:rsidP="0039089B">
      <w:pPr>
        <w:tabs>
          <w:tab w:val="left" w:pos="284"/>
        </w:tabs>
        <w:spacing w:line="480" w:lineRule="auto"/>
        <w:ind w:left="284" w:hanging="284"/>
        <w:jc w:val="both"/>
        <w:rPr>
          <w:rFonts w:ascii="Times New Roman" w:hAnsi="Times New Roman" w:cs="Times New Roman"/>
          <w:sz w:val="24"/>
          <w:szCs w:val="24"/>
        </w:rPr>
      </w:pPr>
      <w:r w:rsidRPr="0039089B">
        <w:rPr>
          <w:rFonts w:ascii="Times New Roman" w:hAnsi="Times New Roman" w:cs="Times New Roman"/>
          <w:sz w:val="24"/>
          <w:szCs w:val="24"/>
        </w:rPr>
        <w:t xml:space="preserve">Barnett, M. D., </w:t>
      </w:r>
      <w:proofErr w:type="spellStart"/>
      <w:r w:rsidRPr="0039089B">
        <w:rPr>
          <w:rFonts w:ascii="Times New Roman" w:hAnsi="Times New Roman" w:cs="Times New Roman"/>
          <w:sz w:val="24"/>
          <w:szCs w:val="24"/>
        </w:rPr>
        <w:t>Sligar</w:t>
      </w:r>
      <w:proofErr w:type="spellEnd"/>
      <w:r w:rsidRPr="0039089B">
        <w:rPr>
          <w:rFonts w:ascii="Times New Roman" w:hAnsi="Times New Roman" w:cs="Times New Roman"/>
          <w:sz w:val="24"/>
          <w:szCs w:val="24"/>
        </w:rPr>
        <w:t>, K. B., &amp; Wang, C. D. “Religious affiliation, religiosity, gender, and rape myth acceptance: Feminist theory and rape culture”. Journal of interpersonal violence, 33(8), 1219-1235, 2018.</w:t>
      </w:r>
    </w:p>
    <w:p w14:paraId="5556900A" w14:textId="77777777" w:rsidR="006E29BA" w:rsidRPr="003270BB" w:rsidRDefault="00753803" w:rsidP="004C1065">
      <w:pPr>
        <w:tabs>
          <w:tab w:val="left" w:pos="284"/>
        </w:tabs>
        <w:spacing w:line="480" w:lineRule="auto"/>
        <w:ind w:left="284" w:hanging="284"/>
        <w:jc w:val="both"/>
        <w:rPr>
          <w:rFonts w:ascii="Times New Roman" w:hAnsi="Times New Roman" w:cs="Times New Roman"/>
          <w:sz w:val="24"/>
          <w:szCs w:val="24"/>
        </w:rPr>
      </w:pPr>
      <w:r w:rsidRPr="003270BB">
        <w:rPr>
          <w:rFonts w:ascii="Times New Roman" w:hAnsi="Times New Roman" w:cs="Times New Roman"/>
          <w:sz w:val="24"/>
          <w:szCs w:val="24"/>
        </w:rPr>
        <w:lastRenderedPageBreak/>
        <w:t>Cameron Lynne. (2001). Teaching Languages to Young Learners. Cambridge: Cambridge University Press.</w:t>
      </w:r>
    </w:p>
    <w:p w14:paraId="56DC13A2" w14:textId="77777777" w:rsidR="006E29BA" w:rsidRPr="003270BB" w:rsidRDefault="006E29BA" w:rsidP="004C1065">
      <w:pPr>
        <w:tabs>
          <w:tab w:val="left" w:pos="284"/>
        </w:tabs>
        <w:spacing w:line="480" w:lineRule="auto"/>
        <w:ind w:left="284" w:hanging="284"/>
        <w:jc w:val="both"/>
        <w:rPr>
          <w:rFonts w:ascii="Times New Roman" w:hAnsi="Times New Roman" w:cs="Times New Roman"/>
          <w:sz w:val="24"/>
          <w:szCs w:val="24"/>
        </w:rPr>
      </w:pPr>
      <w:r w:rsidRPr="003270BB">
        <w:rPr>
          <w:rFonts w:ascii="Times New Roman" w:hAnsi="Times New Roman" w:cs="Times New Roman"/>
          <w:sz w:val="24"/>
          <w:szCs w:val="24"/>
        </w:rPr>
        <w:t>Creswell, J. W. (2014). Research Design: Qualitative, Quantitative and Mixed Methods.</w:t>
      </w:r>
    </w:p>
    <w:p w14:paraId="281420E3" w14:textId="77777777" w:rsidR="006E29BA" w:rsidRDefault="006E29BA" w:rsidP="004C1065">
      <w:pPr>
        <w:tabs>
          <w:tab w:val="left" w:pos="284"/>
        </w:tabs>
        <w:spacing w:line="480" w:lineRule="auto"/>
        <w:ind w:left="284" w:hanging="284"/>
        <w:jc w:val="both"/>
        <w:rPr>
          <w:rFonts w:ascii="Times New Roman" w:hAnsi="Times New Roman" w:cs="Times New Roman"/>
          <w:sz w:val="24"/>
          <w:szCs w:val="24"/>
        </w:rPr>
      </w:pPr>
      <w:proofErr w:type="spellStart"/>
      <w:r w:rsidRPr="003270BB">
        <w:rPr>
          <w:rFonts w:ascii="Times New Roman" w:hAnsi="Times New Roman" w:cs="Times New Roman"/>
          <w:sz w:val="24"/>
          <w:szCs w:val="24"/>
        </w:rPr>
        <w:t>Djoko</w:t>
      </w:r>
      <w:proofErr w:type="spellEnd"/>
      <w:r w:rsidRPr="003270BB">
        <w:rPr>
          <w:rFonts w:ascii="Times New Roman" w:hAnsi="Times New Roman" w:cs="Times New Roman"/>
          <w:sz w:val="24"/>
          <w:szCs w:val="24"/>
        </w:rPr>
        <w:t xml:space="preserve">, </w:t>
      </w:r>
      <w:proofErr w:type="spellStart"/>
      <w:r w:rsidRPr="003270BB">
        <w:rPr>
          <w:rFonts w:ascii="Times New Roman" w:hAnsi="Times New Roman" w:cs="Times New Roman"/>
          <w:sz w:val="24"/>
          <w:szCs w:val="24"/>
        </w:rPr>
        <w:t>Pradopo</w:t>
      </w:r>
      <w:proofErr w:type="spellEnd"/>
      <w:r w:rsidRPr="003270BB">
        <w:rPr>
          <w:rFonts w:ascii="Times New Roman" w:hAnsi="Times New Roman" w:cs="Times New Roman"/>
          <w:sz w:val="24"/>
          <w:szCs w:val="24"/>
        </w:rPr>
        <w:t xml:space="preserve">, </w:t>
      </w:r>
      <w:proofErr w:type="spellStart"/>
      <w:r w:rsidRPr="003270BB">
        <w:rPr>
          <w:rFonts w:ascii="Times New Roman" w:hAnsi="Times New Roman" w:cs="Times New Roman"/>
          <w:sz w:val="24"/>
          <w:szCs w:val="24"/>
        </w:rPr>
        <w:t>Rachmat</w:t>
      </w:r>
      <w:proofErr w:type="spellEnd"/>
      <w:r w:rsidRPr="003270BB">
        <w:rPr>
          <w:rFonts w:ascii="Times New Roman" w:hAnsi="Times New Roman" w:cs="Times New Roman"/>
          <w:sz w:val="24"/>
          <w:szCs w:val="24"/>
        </w:rPr>
        <w:t>. 2003. Modern Indonesian Literary Criticism. Yogyakarta: Gama Media.</w:t>
      </w:r>
    </w:p>
    <w:p w14:paraId="336BC375" w14:textId="4A677A57" w:rsidR="00E27354" w:rsidRPr="003270BB" w:rsidRDefault="00E27354" w:rsidP="004C1065">
      <w:pPr>
        <w:tabs>
          <w:tab w:val="left" w:pos="284"/>
        </w:tabs>
        <w:spacing w:line="480" w:lineRule="auto"/>
        <w:ind w:left="284" w:hanging="284"/>
        <w:jc w:val="both"/>
        <w:rPr>
          <w:rFonts w:ascii="Times New Roman" w:hAnsi="Times New Roman" w:cs="Times New Roman"/>
          <w:sz w:val="24"/>
          <w:szCs w:val="24"/>
        </w:rPr>
      </w:pPr>
      <w:proofErr w:type="spellStart"/>
      <w:r w:rsidRPr="00E27354">
        <w:rPr>
          <w:rFonts w:ascii="Times New Roman" w:hAnsi="Times New Roman" w:cs="Times New Roman"/>
          <w:sz w:val="24"/>
          <w:szCs w:val="24"/>
        </w:rPr>
        <w:t>Fakih</w:t>
      </w:r>
      <w:proofErr w:type="spellEnd"/>
      <w:r w:rsidRPr="00E27354">
        <w:rPr>
          <w:rFonts w:ascii="Times New Roman" w:hAnsi="Times New Roman" w:cs="Times New Roman"/>
          <w:sz w:val="24"/>
          <w:szCs w:val="24"/>
        </w:rPr>
        <w:t>, M. (2013</w:t>
      </w:r>
      <w:proofErr w:type="gramStart"/>
      <w:r w:rsidRPr="00E27354">
        <w:rPr>
          <w:rFonts w:ascii="Times New Roman" w:hAnsi="Times New Roman" w:cs="Times New Roman"/>
          <w:sz w:val="24"/>
          <w:szCs w:val="24"/>
        </w:rPr>
        <w:t>) .</w:t>
      </w:r>
      <w:proofErr w:type="gramEnd"/>
      <w:r w:rsidRPr="00E27354">
        <w:rPr>
          <w:rFonts w:ascii="Times New Roman" w:hAnsi="Times New Roman" w:cs="Times New Roman"/>
          <w:sz w:val="24"/>
          <w:szCs w:val="24"/>
        </w:rPr>
        <w:t xml:space="preserve"> </w:t>
      </w:r>
      <w:proofErr w:type="spellStart"/>
      <w:r w:rsidRPr="00E27354">
        <w:rPr>
          <w:rFonts w:ascii="Times New Roman" w:hAnsi="Times New Roman" w:cs="Times New Roman"/>
          <w:sz w:val="24"/>
          <w:szCs w:val="24"/>
        </w:rPr>
        <w:t>Analisis</w:t>
      </w:r>
      <w:proofErr w:type="spellEnd"/>
      <w:r w:rsidRPr="00E27354">
        <w:rPr>
          <w:rFonts w:ascii="Times New Roman" w:hAnsi="Times New Roman" w:cs="Times New Roman"/>
          <w:sz w:val="24"/>
          <w:szCs w:val="24"/>
        </w:rPr>
        <w:t xml:space="preserve"> gender </w:t>
      </w:r>
      <w:proofErr w:type="spellStart"/>
      <w:r w:rsidRPr="00E27354">
        <w:rPr>
          <w:rFonts w:ascii="Times New Roman" w:hAnsi="Times New Roman" w:cs="Times New Roman"/>
          <w:sz w:val="24"/>
          <w:szCs w:val="24"/>
        </w:rPr>
        <w:t>dan</w:t>
      </w:r>
      <w:proofErr w:type="spellEnd"/>
      <w:r w:rsidRPr="00E27354">
        <w:rPr>
          <w:rFonts w:ascii="Times New Roman" w:hAnsi="Times New Roman" w:cs="Times New Roman"/>
          <w:sz w:val="24"/>
          <w:szCs w:val="24"/>
        </w:rPr>
        <w:t xml:space="preserve"> </w:t>
      </w:r>
      <w:proofErr w:type="spellStart"/>
      <w:r w:rsidRPr="00E27354">
        <w:rPr>
          <w:rFonts w:ascii="Times New Roman" w:hAnsi="Times New Roman" w:cs="Times New Roman"/>
          <w:sz w:val="24"/>
          <w:szCs w:val="24"/>
        </w:rPr>
        <w:t>Transformasi</w:t>
      </w:r>
      <w:proofErr w:type="spellEnd"/>
      <w:r w:rsidRPr="00E27354">
        <w:rPr>
          <w:rFonts w:ascii="Times New Roman" w:hAnsi="Times New Roman" w:cs="Times New Roman"/>
          <w:sz w:val="24"/>
          <w:szCs w:val="24"/>
        </w:rPr>
        <w:t xml:space="preserve"> </w:t>
      </w:r>
      <w:proofErr w:type="spellStart"/>
      <w:r w:rsidRPr="00E27354">
        <w:rPr>
          <w:rFonts w:ascii="Times New Roman" w:hAnsi="Times New Roman" w:cs="Times New Roman"/>
          <w:sz w:val="24"/>
          <w:szCs w:val="24"/>
        </w:rPr>
        <w:t>sosial</w:t>
      </w:r>
      <w:proofErr w:type="spellEnd"/>
      <w:r w:rsidRPr="00E27354">
        <w:rPr>
          <w:rFonts w:ascii="Times New Roman" w:hAnsi="Times New Roman" w:cs="Times New Roman"/>
          <w:sz w:val="24"/>
          <w:szCs w:val="24"/>
        </w:rPr>
        <w:t xml:space="preserve">. Yogyakarta: </w:t>
      </w:r>
      <w:proofErr w:type="spellStart"/>
      <w:r w:rsidRPr="00E27354">
        <w:rPr>
          <w:rFonts w:ascii="Times New Roman" w:hAnsi="Times New Roman" w:cs="Times New Roman"/>
          <w:sz w:val="24"/>
          <w:szCs w:val="24"/>
        </w:rPr>
        <w:t>Pustaka</w:t>
      </w:r>
      <w:proofErr w:type="spellEnd"/>
      <w:r w:rsidRPr="00E27354">
        <w:rPr>
          <w:rFonts w:ascii="Times New Roman" w:hAnsi="Times New Roman" w:cs="Times New Roman"/>
          <w:sz w:val="24"/>
          <w:szCs w:val="24"/>
        </w:rPr>
        <w:t xml:space="preserve"> </w:t>
      </w:r>
      <w:proofErr w:type="spellStart"/>
      <w:r w:rsidRPr="00E27354">
        <w:rPr>
          <w:rFonts w:ascii="Times New Roman" w:hAnsi="Times New Roman" w:cs="Times New Roman"/>
          <w:sz w:val="24"/>
          <w:szCs w:val="24"/>
        </w:rPr>
        <w:t>pelajar</w:t>
      </w:r>
      <w:proofErr w:type="spellEnd"/>
      <w:r w:rsidRPr="00E27354">
        <w:rPr>
          <w:rFonts w:ascii="Times New Roman" w:hAnsi="Times New Roman" w:cs="Times New Roman"/>
          <w:sz w:val="24"/>
          <w:szCs w:val="24"/>
        </w:rPr>
        <w:t>.</w:t>
      </w:r>
    </w:p>
    <w:p w14:paraId="79DBF238" w14:textId="77777777" w:rsidR="006E29BA" w:rsidRPr="003270BB" w:rsidRDefault="006E29BA" w:rsidP="004C1065">
      <w:pPr>
        <w:tabs>
          <w:tab w:val="left" w:pos="284"/>
        </w:tabs>
        <w:spacing w:line="480" w:lineRule="auto"/>
        <w:ind w:left="284" w:hanging="284"/>
        <w:jc w:val="both"/>
        <w:rPr>
          <w:rFonts w:ascii="Times New Roman" w:hAnsi="Times New Roman" w:cs="Times New Roman"/>
          <w:sz w:val="24"/>
          <w:szCs w:val="24"/>
        </w:rPr>
      </w:pPr>
      <w:proofErr w:type="spellStart"/>
      <w:r w:rsidRPr="003270BB">
        <w:rPr>
          <w:rFonts w:ascii="Times New Roman" w:hAnsi="Times New Roman" w:cs="Times New Roman"/>
          <w:sz w:val="24"/>
          <w:szCs w:val="24"/>
        </w:rPr>
        <w:t>Fananie</w:t>
      </w:r>
      <w:proofErr w:type="spellEnd"/>
      <w:r w:rsidRPr="003270BB">
        <w:rPr>
          <w:rFonts w:ascii="Times New Roman" w:hAnsi="Times New Roman" w:cs="Times New Roman"/>
          <w:sz w:val="24"/>
          <w:szCs w:val="24"/>
        </w:rPr>
        <w:t xml:space="preserve">, </w:t>
      </w:r>
      <w:proofErr w:type="spellStart"/>
      <w:r w:rsidRPr="003270BB">
        <w:rPr>
          <w:rFonts w:ascii="Times New Roman" w:hAnsi="Times New Roman" w:cs="Times New Roman"/>
          <w:sz w:val="24"/>
          <w:szCs w:val="24"/>
        </w:rPr>
        <w:t>Zainuddin</w:t>
      </w:r>
      <w:proofErr w:type="spellEnd"/>
      <w:r w:rsidRPr="003270BB">
        <w:rPr>
          <w:rFonts w:ascii="Times New Roman" w:hAnsi="Times New Roman" w:cs="Times New Roman"/>
          <w:sz w:val="24"/>
          <w:szCs w:val="24"/>
        </w:rPr>
        <w:t xml:space="preserve">. 2000. Literature Review. Surakarta: </w:t>
      </w:r>
      <w:proofErr w:type="spellStart"/>
      <w:r w:rsidRPr="003270BB">
        <w:rPr>
          <w:rFonts w:ascii="Times New Roman" w:hAnsi="Times New Roman" w:cs="Times New Roman"/>
          <w:sz w:val="24"/>
          <w:szCs w:val="24"/>
        </w:rPr>
        <w:t>Muhammadiyah</w:t>
      </w:r>
      <w:proofErr w:type="spellEnd"/>
      <w:r w:rsidRPr="003270BB">
        <w:rPr>
          <w:rFonts w:ascii="Times New Roman" w:hAnsi="Times New Roman" w:cs="Times New Roman"/>
          <w:sz w:val="24"/>
          <w:szCs w:val="24"/>
        </w:rPr>
        <w:t xml:space="preserve"> University press.</w:t>
      </w:r>
    </w:p>
    <w:p w14:paraId="42775428" w14:textId="77777777" w:rsidR="006E29BA" w:rsidRDefault="006E29BA" w:rsidP="004C1065">
      <w:pPr>
        <w:tabs>
          <w:tab w:val="left" w:pos="284"/>
        </w:tabs>
        <w:spacing w:line="480" w:lineRule="auto"/>
        <w:ind w:left="284" w:hanging="284"/>
        <w:jc w:val="both"/>
        <w:rPr>
          <w:rFonts w:ascii="Times New Roman" w:hAnsi="Times New Roman" w:cs="Times New Roman"/>
          <w:sz w:val="24"/>
          <w:szCs w:val="24"/>
        </w:rPr>
      </w:pPr>
      <w:proofErr w:type="spellStart"/>
      <w:r w:rsidRPr="003270BB">
        <w:rPr>
          <w:rFonts w:ascii="Times New Roman" w:hAnsi="Times New Roman" w:cs="Times New Roman"/>
          <w:sz w:val="24"/>
          <w:szCs w:val="24"/>
        </w:rPr>
        <w:t>Fananie</w:t>
      </w:r>
      <w:proofErr w:type="spellEnd"/>
      <w:r w:rsidRPr="003270BB">
        <w:rPr>
          <w:rFonts w:ascii="Times New Roman" w:hAnsi="Times New Roman" w:cs="Times New Roman"/>
          <w:sz w:val="24"/>
          <w:szCs w:val="24"/>
        </w:rPr>
        <w:t xml:space="preserve">, </w:t>
      </w:r>
      <w:proofErr w:type="spellStart"/>
      <w:r w:rsidRPr="003270BB">
        <w:rPr>
          <w:rFonts w:ascii="Times New Roman" w:hAnsi="Times New Roman" w:cs="Times New Roman"/>
          <w:sz w:val="24"/>
          <w:szCs w:val="24"/>
        </w:rPr>
        <w:t>Zainuddin</w:t>
      </w:r>
      <w:proofErr w:type="spellEnd"/>
      <w:r w:rsidRPr="003270BB">
        <w:rPr>
          <w:rFonts w:ascii="Times New Roman" w:hAnsi="Times New Roman" w:cs="Times New Roman"/>
          <w:sz w:val="24"/>
          <w:szCs w:val="24"/>
        </w:rPr>
        <w:t xml:space="preserve">. 2001. Literature Review. Surakarta: </w:t>
      </w:r>
      <w:proofErr w:type="spellStart"/>
      <w:r w:rsidRPr="003270BB">
        <w:rPr>
          <w:rFonts w:ascii="Times New Roman" w:hAnsi="Times New Roman" w:cs="Times New Roman"/>
          <w:sz w:val="24"/>
          <w:szCs w:val="24"/>
        </w:rPr>
        <w:t>Muhammadiyah</w:t>
      </w:r>
      <w:proofErr w:type="spellEnd"/>
      <w:r w:rsidRPr="003270BB">
        <w:rPr>
          <w:rFonts w:ascii="Times New Roman" w:hAnsi="Times New Roman" w:cs="Times New Roman"/>
          <w:sz w:val="24"/>
          <w:szCs w:val="24"/>
        </w:rPr>
        <w:t xml:space="preserve"> University Press.</w:t>
      </w:r>
    </w:p>
    <w:p w14:paraId="7ECD37B0" w14:textId="78019969" w:rsidR="00E27354" w:rsidRPr="003270BB" w:rsidRDefault="00E27354" w:rsidP="004C1065">
      <w:pPr>
        <w:tabs>
          <w:tab w:val="left" w:pos="284"/>
        </w:tabs>
        <w:spacing w:line="480" w:lineRule="auto"/>
        <w:ind w:left="284" w:hanging="284"/>
        <w:jc w:val="both"/>
        <w:rPr>
          <w:rFonts w:ascii="Times New Roman" w:hAnsi="Times New Roman" w:cs="Times New Roman"/>
          <w:sz w:val="24"/>
          <w:szCs w:val="24"/>
        </w:rPr>
      </w:pPr>
      <w:r w:rsidRPr="00E27354">
        <w:rPr>
          <w:rFonts w:ascii="Times New Roman" w:hAnsi="Times New Roman" w:cs="Times New Roman"/>
          <w:sz w:val="24"/>
          <w:szCs w:val="24"/>
        </w:rPr>
        <w:t xml:space="preserve">Goldstein, M., &amp; </w:t>
      </w:r>
      <w:proofErr w:type="spellStart"/>
      <w:r w:rsidRPr="00E27354">
        <w:rPr>
          <w:rFonts w:ascii="Times New Roman" w:hAnsi="Times New Roman" w:cs="Times New Roman"/>
          <w:sz w:val="24"/>
          <w:szCs w:val="24"/>
        </w:rPr>
        <w:t>Udry</w:t>
      </w:r>
      <w:proofErr w:type="spellEnd"/>
      <w:r w:rsidRPr="00E27354">
        <w:rPr>
          <w:rFonts w:ascii="Times New Roman" w:hAnsi="Times New Roman" w:cs="Times New Roman"/>
          <w:sz w:val="24"/>
          <w:szCs w:val="24"/>
        </w:rPr>
        <w:t>, C. (2008). The Profits of Power: Land Rig</w:t>
      </w:r>
      <w:r>
        <w:rPr>
          <w:rFonts w:ascii="Times New Roman" w:hAnsi="Times New Roman" w:cs="Times New Roman"/>
          <w:sz w:val="24"/>
          <w:szCs w:val="24"/>
        </w:rPr>
        <w:t xml:space="preserve">hts and Agricultural Investment </w:t>
      </w:r>
      <w:r w:rsidRPr="00E27354">
        <w:rPr>
          <w:rFonts w:ascii="Times New Roman" w:hAnsi="Times New Roman" w:cs="Times New Roman"/>
          <w:sz w:val="24"/>
          <w:szCs w:val="24"/>
        </w:rPr>
        <w:t>in Ghana. Journal of Political Economy, 116(6), 981–1022.</w:t>
      </w:r>
    </w:p>
    <w:p w14:paraId="3E57BCBA" w14:textId="74379647" w:rsidR="00C644A8" w:rsidRDefault="00C644A8" w:rsidP="00C644A8">
      <w:pPr>
        <w:tabs>
          <w:tab w:val="left" w:pos="284"/>
        </w:tabs>
        <w:spacing w:line="480" w:lineRule="auto"/>
        <w:ind w:left="284" w:hanging="284"/>
        <w:jc w:val="both"/>
        <w:rPr>
          <w:rFonts w:ascii="Times New Roman" w:hAnsi="Times New Roman" w:cs="Times New Roman"/>
          <w:sz w:val="24"/>
          <w:szCs w:val="24"/>
        </w:rPr>
      </w:pPr>
      <w:proofErr w:type="spellStart"/>
      <w:r w:rsidRPr="00C644A8">
        <w:rPr>
          <w:rFonts w:ascii="Times New Roman" w:hAnsi="Times New Roman" w:cs="Times New Roman"/>
          <w:sz w:val="24"/>
          <w:szCs w:val="24"/>
        </w:rPr>
        <w:t>Kaprisma</w:t>
      </w:r>
      <w:proofErr w:type="spellEnd"/>
      <w:r w:rsidRPr="00C644A8">
        <w:rPr>
          <w:rFonts w:ascii="Times New Roman" w:hAnsi="Times New Roman" w:cs="Times New Roman"/>
          <w:sz w:val="24"/>
          <w:szCs w:val="24"/>
        </w:rPr>
        <w:t xml:space="preserve">, H. (2018). Representation of Women to Gender Construction: Analysis of </w:t>
      </w:r>
      <w:proofErr w:type="spellStart"/>
      <w:r w:rsidRPr="00C644A8">
        <w:rPr>
          <w:rFonts w:ascii="Times New Roman" w:hAnsi="Times New Roman" w:cs="Times New Roman"/>
          <w:sz w:val="24"/>
          <w:szCs w:val="24"/>
        </w:rPr>
        <w:t>Memoar</w:t>
      </w:r>
      <w:proofErr w:type="spellEnd"/>
      <w:r w:rsidRPr="00C644A8">
        <w:rPr>
          <w:rFonts w:ascii="Times New Roman" w:hAnsi="Times New Roman" w:cs="Times New Roman"/>
          <w:sz w:val="24"/>
          <w:szCs w:val="24"/>
        </w:rPr>
        <w:t xml:space="preserve"> Comparative Literature of </w:t>
      </w:r>
      <w:proofErr w:type="gramStart"/>
      <w:r w:rsidRPr="00C644A8">
        <w:rPr>
          <w:rFonts w:ascii="Times New Roman" w:hAnsi="Times New Roman" w:cs="Times New Roman"/>
          <w:sz w:val="24"/>
          <w:szCs w:val="24"/>
        </w:rPr>
        <w:t>A</w:t>
      </w:r>
      <w:proofErr w:type="gramEnd"/>
      <w:r w:rsidRPr="00C644A8">
        <w:rPr>
          <w:rFonts w:ascii="Times New Roman" w:hAnsi="Times New Roman" w:cs="Times New Roman"/>
          <w:sz w:val="24"/>
          <w:szCs w:val="24"/>
        </w:rPr>
        <w:t xml:space="preserve"> Women’s Doctor and My Hiroko. </w:t>
      </w:r>
      <w:proofErr w:type="spellStart"/>
      <w:r w:rsidRPr="00C644A8">
        <w:rPr>
          <w:rFonts w:ascii="Times New Roman" w:hAnsi="Times New Roman" w:cs="Times New Roman"/>
          <w:sz w:val="24"/>
          <w:szCs w:val="24"/>
        </w:rPr>
        <w:t>ELite</w:t>
      </w:r>
      <w:proofErr w:type="spellEnd"/>
      <w:r w:rsidRPr="00C644A8">
        <w:rPr>
          <w:rFonts w:ascii="Times New Roman" w:hAnsi="Times New Roman" w:cs="Times New Roman"/>
          <w:sz w:val="24"/>
          <w:szCs w:val="24"/>
        </w:rPr>
        <w:t xml:space="preserve"> Journal: International Journal of Education, Language, and Literature, 1(1).</w:t>
      </w:r>
    </w:p>
    <w:p w14:paraId="18F20F28" w14:textId="77777777" w:rsidR="006E29BA" w:rsidRPr="003270BB" w:rsidRDefault="006E29BA" w:rsidP="004C1065">
      <w:pPr>
        <w:tabs>
          <w:tab w:val="left" w:pos="284"/>
        </w:tabs>
        <w:spacing w:line="480" w:lineRule="auto"/>
        <w:ind w:left="284" w:hanging="284"/>
        <w:jc w:val="both"/>
        <w:rPr>
          <w:rFonts w:ascii="Times New Roman" w:hAnsi="Times New Roman" w:cs="Times New Roman"/>
          <w:sz w:val="24"/>
          <w:szCs w:val="24"/>
        </w:rPr>
      </w:pPr>
      <w:proofErr w:type="spellStart"/>
      <w:r w:rsidRPr="003270BB">
        <w:rPr>
          <w:rFonts w:ascii="Times New Roman" w:hAnsi="Times New Roman" w:cs="Times New Roman"/>
          <w:sz w:val="24"/>
          <w:szCs w:val="24"/>
        </w:rPr>
        <w:lastRenderedPageBreak/>
        <w:t>Kosasih</w:t>
      </w:r>
      <w:proofErr w:type="spellEnd"/>
      <w:r w:rsidRPr="003270BB">
        <w:rPr>
          <w:rFonts w:ascii="Times New Roman" w:hAnsi="Times New Roman" w:cs="Times New Roman"/>
          <w:sz w:val="24"/>
          <w:szCs w:val="24"/>
        </w:rPr>
        <w:t>, E. (2012). Basics of Literary Skills. Bandung: </w:t>
      </w:r>
      <w:proofErr w:type="spellStart"/>
      <w:r w:rsidRPr="003270BB">
        <w:rPr>
          <w:rFonts w:ascii="Times New Roman" w:hAnsi="Times New Roman" w:cs="Times New Roman"/>
          <w:sz w:val="24"/>
          <w:szCs w:val="24"/>
        </w:rPr>
        <w:t>Yrama</w:t>
      </w:r>
      <w:proofErr w:type="spellEnd"/>
      <w:r w:rsidRPr="003270BB">
        <w:rPr>
          <w:rFonts w:ascii="Times New Roman" w:hAnsi="Times New Roman" w:cs="Times New Roman"/>
          <w:sz w:val="24"/>
          <w:szCs w:val="24"/>
        </w:rPr>
        <w:t xml:space="preserve"> </w:t>
      </w:r>
      <w:proofErr w:type="spellStart"/>
      <w:r w:rsidRPr="003270BB">
        <w:rPr>
          <w:rFonts w:ascii="Times New Roman" w:hAnsi="Times New Roman" w:cs="Times New Roman"/>
          <w:sz w:val="24"/>
          <w:szCs w:val="24"/>
        </w:rPr>
        <w:t>Widya</w:t>
      </w:r>
      <w:proofErr w:type="spellEnd"/>
      <w:r w:rsidRPr="003270BB">
        <w:rPr>
          <w:rFonts w:ascii="Times New Roman" w:hAnsi="Times New Roman" w:cs="Times New Roman"/>
          <w:sz w:val="24"/>
          <w:szCs w:val="24"/>
        </w:rPr>
        <w:t>.</w:t>
      </w:r>
    </w:p>
    <w:p w14:paraId="3DA8696F" w14:textId="2F1BE0FB" w:rsidR="007B7CC1" w:rsidRDefault="007B7CC1" w:rsidP="004C1065">
      <w:pPr>
        <w:tabs>
          <w:tab w:val="left" w:pos="284"/>
        </w:tabs>
        <w:spacing w:line="480" w:lineRule="auto"/>
        <w:ind w:left="284" w:hanging="284"/>
        <w:jc w:val="both"/>
        <w:rPr>
          <w:rFonts w:ascii="Times New Roman" w:hAnsi="Times New Roman" w:cs="Times New Roman"/>
          <w:sz w:val="24"/>
          <w:szCs w:val="24"/>
        </w:rPr>
      </w:pPr>
      <w:proofErr w:type="spellStart"/>
      <w:r w:rsidRPr="007B7CC1">
        <w:rPr>
          <w:rFonts w:ascii="Times New Roman" w:hAnsi="Times New Roman" w:cs="Times New Roman"/>
          <w:sz w:val="24"/>
          <w:szCs w:val="24"/>
        </w:rPr>
        <w:t>Mardiyani</w:t>
      </w:r>
      <w:proofErr w:type="spellEnd"/>
      <w:r w:rsidRPr="007B7CC1">
        <w:rPr>
          <w:rFonts w:ascii="Times New Roman" w:hAnsi="Times New Roman" w:cs="Times New Roman"/>
          <w:sz w:val="24"/>
          <w:szCs w:val="24"/>
        </w:rPr>
        <w:t xml:space="preserve">, R., &amp; </w:t>
      </w:r>
      <w:proofErr w:type="spellStart"/>
      <w:r w:rsidRPr="007B7CC1">
        <w:rPr>
          <w:rFonts w:ascii="Times New Roman" w:hAnsi="Times New Roman" w:cs="Times New Roman"/>
          <w:sz w:val="24"/>
          <w:szCs w:val="24"/>
        </w:rPr>
        <w:t>Tawami</w:t>
      </w:r>
      <w:proofErr w:type="spellEnd"/>
      <w:r w:rsidRPr="007B7CC1">
        <w:rPr>
          <w:rFonts w:ascii="Times New Roman" w:hAnsi="Times New Roman" w:cs="Times New Roman"/>
          <w:sz w:val="24"/>
          <w:szCs w:val="24"/>
        </w:rPr>
        <w:t xml:space="preserve">, T. (2022). Gender Inequality </w:t>
      </w:r>
      <w:proofErr w:type="gramStart"/>
      <w:r w:rsidRPr="007B7CC1">
        <w:rPr>
          <w:rFonts w:ascii="Times New Roman" w:hAnsi="Times New Roman" w:cs="Times New Roman"/>
          <w:sz w:val="24"/>
          <w:szCs w:val="24"/>
        </w:rPr>
        <w:t>And Feminism In</w:t>
      </w:r>
      <w:proofErr w:type="gramEnd"/>
      <w:r w:rsidRPr="007B7CC1">
        <w:rPr>
          <w:rFonts w:ascii="Times New Roman" w:hAnsi="Times New Roman" w:cs="Times New Roman"/>
          <w:sz w:val="24"/>
          <w:szCs w:val="24"/>
        </w:rPr>
        <w:t xml:space="preserve"> </w:t>
      </w:r>
      <w:proofErr w:type="spellStart"/>
      <w:r w:rsidRPr="007B7CC1">
        <w:rPr>
          <w:rFonts w:ascii="Times New Roman" w:hAnsi="Times New Roman" w:cs="Times New Roman"/>
          <w:sz w:val="24"/>
          <w:szCs w:val="24"/>
        </w:rPr>
        <w:t>Arundhati</w:t>
      </w:r>
      <w:proofErr w:type="spellEnd"/>
      <w:r w:rsidRPr="007B7CC1">
        <w:rPr>
          <w:rFonts w:ascii="Times New Roman" w:hAnsi="Times New Roman" w:cs="Times New Roman"/>
          <w:sz w:val="24"/>
          <w:szCs w:val="24"/>
        </w:rPr>
        <w:t xml:space="preserve"> Roy’s The God Of Small Things. </w:t>
      </w:r>
      <w:proofErr w:type="spellStart"/>
      <w:r w:rsidRPr="007B7CC1">
        <w:rPr>
          <w:rFonts w:ascii="Times New Roman" w:hAnsi="Times New Roman" w:cs="Times New Roman"/>
          <w:sz w:val="24"/>
          <w:szCs w:val="24"/>
        </w:rPr>
        <w:t>Mahadaya</w:t>
      </w:r>
      <w:proofErr w:type="spellEnd"/>
      <w:r w:rsidRPr="007B7CC1">
        <w:rPr>
          <w:rFonts w:ascii="Times New Roman" w:hAnsi="Times New Roman" w:cs="Times New Roman"/>
          <w:sz w:val="24"/>
          <w:szCs w:val="24"/>
        </w:rPr>
        <w:t xml:space="preserve">: </w:t>
      </w:r>
      <w:proofErr w:type="spellStart"/>
      <w:r w:rsidRPr="007B7CC1">
        <w:rPr>
          <w:rFonts w:ascii="Times New Roman" w:hAnsi="Times New Roman" w:cs="Times New Roman"/>
          <w:sz w:val="24"/>
          <w:szCs w:val="24"/>
        </w:rPr>
        <w:t>Jurnal</w:t>
      </w:r>
      <w:proofErr w:type="spellEnd"/>
      <w:r w:rsidRPr="007B7CC1">
        <w:rPr>
          <w:rFonts w:ascii="Times New Roman" w:hAnsi="Times New Roman" w:cs="Times New Roman"/>
          <w:sz w:val="24"/>
          <w:szCs w:val="24"/>
        </w:rPr>
        <w:t xml:space="preserve"> </w:t>
      </w:r>
      <w:proofErr w:type="spellStart"/>
      <w:r w:rsidRPr="007B7CC1">
        <w:rPr>
          <w:rFonts w:ascii="Times New Roman" w:hAnsi="Times New Roman" w:cs="Times New Roman"/>
          <w:sz w:val="24"/>
          <w:szCs w:val="24"/>
        </w:rPr>
        <w:t>Bahasa</w:t>
      </w:r>
      <w:proofErr w:type="spellEnd"/>
      <w:r w:rsidRPr="007B7CC1">
        <w:rPr>
          <w:rFonts w:ascii="Times New Roman" w:hAnsi="Times New Roman" w:cs="Times New Roman"/>
          <w:sz w:val="24"/>
          <w:szCs w:val="24"/>
        </w:rPr>
        <w:t xml:space="preserve">, </w:t>
      </w:r>
      <w:proofErr w:type="spellStart"/>
      <w:r w:rsidRPr="007B7CC1">
        <w:rPr>
          <w:rFonts w:ascii="Times New Roman" w:hAnsi="Times New Roman" w:cs="Times New Roman"/>
          <w:sz w:val="24"/>
          <w:szCs w:val="24"/>
        </w:rPr>
        <w:t>Sastra</w:t>
      </w:r>
      <w:proofErr w:type="spellEnd"/>
      <w:r w:rsidRPr="007B7CC1">
        <w:rPr>
          <w:rFonts w:ascii="Times New Roman" w:hAnsi="Times New Roman" w:cs="Times New Roman"/>
          <w:sz w:val="24"/>
          <w:szCs w:val="24"/>
        </w:rPr>
        <w:t xml:space="preserve">, Dan </w:t>
      </w:r>
      <w:proofErr w:type="spellStart"/>
      <w:r w:rsidRPr="007B7CC1">
        <w:rPr>
          <w:rFonts w:ascii="Times New Roman" w:hAnsi="Times New Roman" w:cs="Times New Roman"/>
          <w:sz w:val="24"/>
          <w:szCs w:val="24"/>
        </w:rPr>
        <w:t>Budaya</w:t>
      </w:r>
      <w:proofErr w:type="spellEnd"/>
      <w:r w:rsidRPr="007B7CC1">
        <w:rPr>
          <w:rFonts w:ascii="Times New Roman" w:hAnsi="Times New Roman" w:cs="Times New Roman"/>
          <w:sz w:val="24"/>
          <w:szCs w:val="24"/>
        </w:rPr>
        <w:t>, 2(2), 165-174.</w:t>
      </w:r>
    </w:p>
    <w:p w14:paraId="41AAC652" w14:textId="77777777" w:rsidR="006E29BA" w:rsidRPr="003270BB" w:rsidRDefault="006E29BA" w:rsidP="004C1065">
      <w:pPr>
        <w:tabs>
          <w:tab w:val="left" w:pos="284"/>
        </w:tabs>
        <w:spacing w:line="480" w:lineRule="auto"/>
        <w:ind w:left="284" w:hanging="284"/>
        <w:jc w:val="both"/>
        <w:rPr>
          <w:rFonts w:ascii="Times New Roman" w:hAnsi="Times New Roman" w:cs="Times New Roman"/>
          <w:sz w:val="24"/>
          <w:szCs w:val="24"/>
        </w:rPr>
      </w:pPr>
      <w:proofErr w:type="spellStart"/>
      <w:r w:rsidRPr="003270BB">
        <w:rPr>
          <w:rFonts w:ascii="Times New Roman" w:hAnsi="Times New Roman" w:cs="Times New Roman"/>
          <w:sz w:val="24"/>
          <w:szCs w:val="24"/>
        </w:rPr>
        <w:t>Nurgiyantoro</w:t>
      </w:r>
      <w:proofErr w:type="spellEnd"/>
      <w:r w:rsidRPr="003270BB">
        <w:rPr>
          <w:rFonts w:ascii="Times New Roman" w:hAnsi="Times New Roman" w:cs="Times New Roman"/>
          <w:sz w:val="24"/>
          <w:szCs w:val="24"/>
        </w:rPr>
        <w:t>, B. (2010). Language Learning Assessment. Yogyakarta: BPFE.</w:t>
      </w:r>
    </w:p>
    <w:p w14:paraId="4B61989B" w14:textId="77777777" w:rsidR="006E29BA" w:rsidRPr="003270BB" w:rsidRDefault="006E29BA" w:rsidP="004C1065">
      <w:pPr>
        <w:tabs>
          <w:tab w:val="left" w:pos="284"/>
        </w:tabs>
        <w:spacing w:line="480" w:lineRule="auto"/>
        <w:ind w:left="284" w:hanging="284"/>
        <w:jc w:val="both"/>
        <w:rPr>
          <w:rFonts w:ascii="Times New Roman" w:hAnsi="Times New Roman" w:cs="Times New Roman"/>
          <w:sz w:val="24"/>
          <w:szCs w:val="24"/>
        </w:rPr>
      </w:pPr>
      <w:proofErr w:type="spellStart"/>
      <w:r w:rsidRPr="003270BB">
        <w:rPr>
          <w:rFonts w:ascii="Times New Roman" w:hAnsi="Times New Roman" w:cs="Times New Roman"/>
          <w:sz w:val="24"/>
          <w:szCs w:val="24"/>
        </w:rPr>
        <w:t>Nurgiyantoro</w:t>
      </w:r>
      <w:proofErr w:type="spellEnd"/>
      <w:r w:rsidRPr="003270BB">
        <w:rPr>
          <w:rFonts w:ascii="Times New Roman" w:hAnsi="Times New Roman" w:cs="Times New Roman"/>
          <w:sz w:val="24"/>
          <w:szCs w:val="24"/>
        </w:rPr>
        <w:t xml:space="preserve">, B. 2012. Fiction Study Theory. Yogyakarta: </w:t>
      </w:r>
      <w:proofErr w:type="spellStart"/>
      <w:r w:rsidRPr="003270BB">
        <w:rPr>
          <w:rFonts w:ascii="Times New Roman" w:hAnsi="Times New Roman" w:cs="Times New Roman"/>
          <w:sz w:val="24"/>
          <w:szCs w:val="24"/>
        </w:rPr>
        <w:t>Gadjah</w:t>
      </w:r>
      <w:proofErr w:type="spellEnd"/>
      <w:r w:rsidRPr="003270BB">
        <w:rPr>
          <w:rFonts w:ascii="Times New Roman" w:hAnsi="Times New Roman" w:cs="Times New Roman"/>
          <w:sz w:val="24"/>
          <w:szCs w:val="24"/>
        </w:rPr>
        <w:t xml:space="preserve"> </w:t>
      </w:r>
      <w:proofErr w:type="spellStart"/>
      <w:r w:rsidRPr="003270BB">
        <w:rPr>
          <w:rFonts w:ascii="Times New Roman" w:hAnsi="Times New Roman" w:cs="Times New Roman"/>
          <w:sz w:val="24"/>
          <w:szCs w:val="24"/>
        </w:rPr>
        <w:t>Mada</w:t>
      </w:r>
      <w:proofErr w:type="spellEnd"/>
      <w:r w:rsidRPr="003270BB">
        <w:rPr>
          <w:rFonts w:ascii="Times New Roman" w:hAnsi="Times New Roman" w:cs="Times New Roman"/>
          <w:sz w:val="24"/>
          <w:szCs w:val="24"/>
        </w:rPr>
        <w:t xml:space="preserve"> University Press.</w:t>
      </w:r>
    </w:p>
    <w:p w14:paraId="64E28C4C" w14:textId="77777777" w:rsidR="006E29BA" w:rsidRPr="003270BB" w:rsidRDefault="006E29BA" w:rsidP="004C1065">
      <w:pPr>
        <w:tabs>
          <w:tab w:val="left" w:pos="284"/>
        </w:tabs>
        <w:spacing w:line="480" w:lineRule="auto"/>
        <w:ind w:left="284" w:hanging="284"/>
        <w:jc w:val="both"/>
        <w:rPr>
          <w:rFonts w:ascii="Times New Roman" w:hAnsi="Times New Roman" w:cs="Times New Roman"/>
          <w:sz w:val="24"/>
          <w:szCs w:val="24"/>
        </w:rPr>
      </w:pPr>
      <w:proofErr w:type="spellStart"/>
      <w:r w:rsidRPr="003270BB">
        <w:rPr>
          <w:rFonts w:ascii="Times New Roman" w:hAnsi="Times New Roman" w:cs="Times New Roman"/>
          <w:sz w:val="24"/>
          <w:szCs w:val="24"/>
        </w:rPr>
        <w:t>Nurgiyantoro</w:t>
      </w:r>
      <w:proofErr w:type="spellEnd"/>
      <w:r w:rsidRPr="003270BB">
        <w:rPr>
          <w:rFonts w:ascii="Times New Roman" w:hAnsi="Times New Roman" w:cs="Times New Roman"/>
          <w:sz w:val="24"/>
          <w:szCs w:val="24"/>
        </w:rPr>
        <w:t xml:space="preserve">, </w:t>
      </w:r>
      <w:proofErr w:type="spellStart"/>
      <w:r w:rsidRPr="003270BB">
        <w:rPr>
          <w:rFonts w:ascii="Times New Roman" w:hAnsi="Times New Roman" w:cs="Times New Roman"/>
          <w:sz w:val="24"/>
          <w:szCs w:val="24"/>
        </w:rPr>
        <w:t>Burhan</w:t>
      </w:r>
      <w:proofErr w:type="spellEnd"/>
      <w:r w:rsidRPr="003270BB">
        <w:rPr>
          <w:rFonts w:ascii="Times New Roman" w:hAnsi="Times New Roman" w:cs="Times New Roman"/>
          <w:sz w:val="24"/>
          <w:szCs w:val="24"/>
        </w:rPr>
        <w:t xml:space="preserve">. (2013). Fiction Study Theory. Yogyakarta: </w:t>
      </w:r>
      <w:proofErr w:type="spellStart"/>
      <w:r w:rsidRPr="003270BB">
        <w:rPr>
          <w:rFonts w:ascii="Times New Roman" w:hAnsi="Times New Roman" w:cs="Times New Roman"/>
          <w:sz w:val="24"/>
          <w:szCs w:val="24"/>
        </w:rPr>
        <w:t>Gadjah</w:t>
      </w:r>
      <w:proofErr w:type="spellEnd"/>
      <w:r w:rsidRPr="003270BB">
        <w:rPr>
          <w:rFonts w:ascii="Times New Roman" w:hAnsi="Times New Roman" w:cs="Times New Roman"/>
          <w:sz w:val="24"/>
          <w:szCs w:val="24"/>
        </w:rPr>
        <w:t xml:space="preserve"> </w:t>
      </w:r>
      <w:proofErr w:type="spellStart"/>
      <w:r w:rsidRPr="003270BB">
        <w:rPr>
          <w:rFonts w:ascii="Times New Roman" w:hAnsi="Times New Roman" w:cs="Times New Roman"/>
          <w:sz w:val="24"/>
          <w:szCs w:val="24"/>
        </w:rPr>
        <w:t>Mada</w:t>
      </w:r>
      <w:proofErr w:type="spellEnd"/>
      <w:r w:rsidRPr="003270BB">
        <w:rPr>
          <w:rFonts w:ascii="Times New Roman" w:hAnsi="Times New Roman" w:cs="Times New Roman"/>
          <w:sz w:val="24"/>
          <w:szCs w:val="24"/>
        </w:rPr>
        <w:t>. University Press.</w:t>
      </w:r>
    </w:p>
    <w:p w14:paraId="685911FD" w14:textId="77777777" w:rsidR="006E29BA" w:rsidRPr="003270BB" w:rsidRDefault="006E29BA" w:rsidP="004C1065">
      <w:pPr>
        <w:tabs>
          <w:tab w:val="left" w:pos="284"/>
        </w:tabs>
        <w:spacing w:line="480" w:lineRule="auto"/>
        <w:ind w:left="284" w:hanging="284"/>
        <w:jc w:val="both"/>
        <w:rPr>
          <w:rFonts w:ascii="Times New Roman" w:hAnsi="Times New Roman" w:cs="Times New Roman"/>
          <w:sz w:val="24"/>
          <w:szCs w:val="24"/>
        </w:rPr>
      </w:pPr>
      <w:proofErr w:type="spellStart"/>
      <w:r w:rsidRPr="003270BB">
        <w:rPr>
          <w:rFonts w:ascii="Times New Roman" w:hAnsi="Times New Roman" w:cs="Times New Roman"/>
          <w:sz w:val="24"/>
          <w:szCs w:val="24"/>
        </w:rPr>
        <w:t>Nurgiyantoro</w:t>
      </w:r>
      <w:proofErr w:type="spellEnd"/>
      <w:r w:rsidRPr="003270BB">
        <w:rPr>
          <w:rFonts w:ascii="Times New Roman" w:hAnsi="Times New Roman" w:cs="Times New Roman"/>
          <w:sz w:val="24"/>
          <w:szCs w:val="24"/>
        </w:rPr>
        <w:t xml:space="preserve">, </w:t>
      </w:r>
      <w:proofErr w:type="spellStart"/>
      <w:r w:rsidRPr="003270BB">
        <w:rPr>
          <w:rFonts w:ascii="Times New Roman" w:hAnsi="Times New Roman" w:cs="Times New Roman"/>
          <w:sz w:val="24"/>
          <w:szCs w:val="24"/>
        </w:rPr>
        <w:t>Burhan</w:t>
      </w:r>
      <w:proofErr w:type="spellEnd"/>
      <w:r w:rsidRPr="003270BB">
        <w:rPr>
          <w:rFonts w:ascii="Times New Roman" w:hAnsi="Times New Roman" w:cs="Times New Roman"/>
          <w:sz w:val="24"/>
          <w:szCs w:val="24"/>
        </w:rPr>
        <w:t xml:space="preserve">. 2015. Fiction Study Theory. Yogyakarta: </w:t>
      </w:r>
      <w:proofErr w:type="spellStart"/>
      <w:r w:rsidRPr="003270BB">
        <w:rPr>
          <w:rFonts w:ascii="Times New Roman" w:hAnsi="Times New Roman" w:cs="Times New Roman"/>
          <w:sz w:val="24"/>
          <w:szCs w:val="24"/>
        </w:rPr>
        <w:t>Gadjah</w:t>
      </w:r>
      <w:proofErr w:type="spellEnd"/>
      <w:r w:rsidRPr="003270BB">
        <w:rPr>
          <w:rFonts w:ascii="Times New Roman" w:hAnsi="Times New Roman" w:cs="Times New Roman"/>
          <w:sz w:val="24"/>
          <w:szCs w:val="24"/>
        </w:rPr>
        <w:t xml:space="preserve"> </w:t>
      </w:r>
      <w:proofErr w:type="spellStart"/>
      <w:r w:rsidRPr="003270BB">
        <w:rPr>
          <w:rFonts w:ascii="Times New Roman" w:hAnsi="Times New Roman" w:cs="Times New Roman"/>
          <w:sz w:val="24"/>
          <w:szCs w:val="24"/>
        </w:rPr>
        <w:t>Mada</w:t>
      </w:r>
      <w:proofErr w:type="spellEnd"/>
      <w:r w:rsidRPr="003270BB">
        <w:rPr>
          <w:rFonts w:ascii="Times New Roman" w:hAnsi="Times New Roman" w:cs="Times New Roman"/>
          <w:sz w:val="24"/>
          <w:szCs w:val="24"/>
        </w:rPr>
        <w:t xml:space="preserve"> University Press.</w:t>
      </w:r>
    </w:p>
    <w:p w14:paraId="32085867" w14:textId="77777777" w:rsidR="006E29BA" w:rsidRDefault="006E29BA" w:rsidP="004C1065">
      <w:pPr>
        <w:tabs>
          <w:tab w:val="left" w:pos="284"/>
        </w:tabs>
        <w:spacing w:line="480" w:lineRule="auto"/>
        <w:ind w:left="284" w:hanging="284"/>
        <w:jc w:val="both"/>
        <w:rPr>
          <w:rFonts w:ascii="Times New Roman" w:hAnsi="Times New Roman" w:cs="Times New Roman"/>
          <w:sz w:val="24"/>
          <w:szCs w:val="24"/>
        </w:rPr>
      </w:pPr>
      <w:proofErr w:type="spellStart"/>
      <w:r w:rsidRPr="003270BB">
        <w:rPr>
          <w:rFonts w:ascii="Times New Roman" w:hAnsi="Times New Roman" w:cs="Times New Roman"/>
          <w:sz w:val="24"/>
          <w:szCs w:val="24"/>
        </w:rPr>
        <w:t>Prabhat</w:t>
      </w:r>
      <w:proofErr w:type="spellEnd"/>
      <w:r w:rsidRPr="003270BB">
        <w:rPr>
          <w:rFonts w:ascii="Times New Roman" w:hAnsi="Times New Roman" w:cs="Times New Roman"/>
          <w:sz w:val="24"/>
          <w:szCs w:val="24"/>
        </w:rPr>
        <w:t xml:space="preserve"> and </w:t>
      </w:r>
      <w:proofErr w:type="spellStart"/>
      <w:r w:rsidRPr="003270BB">
        <w:rPr>
          <w:rFonts w:ascii="Times New Roman" w:hAnsi="Times New Roman" w:cs="Times New Roman"/>
          <w:sz w:val="24"/>
          <w:szCs w:val="24"/>
        </w:rPr>
        <w:t>Meenu</w:t>
      </w:r>
      <w:proofErr w:type="spellEnd"/>
      <w:r w:rsidRPr="003270BB">
        <w:rPr>
          <w:rFonts w:ascii="Times New Roman" w:hAnsi="Times New Roman" w:cs="Times New Roman"/>
          <w:sz w:val="24"/>
          <w:szCs w:val="24"/>
        </w:rPr>
        <w:t xml:space="preserve"> Mishra Pandey. 2015. Research Methodology: Tools and Techniques. Romania: Bridge Center.</w:t>
      </w:r>
    </w:p>
    <w:p w14:paraId="70675B16" w14:textId="555E14C7" w:rsidR="00E27354" w:rsidRPr="003270BB" w:rsidRDefault="00E27354" w:rsidP="004C1065">
      <w:pPr>
        <w:tabs>
          <w:tab w:val="left" w:pos="284"/>
        </w:tabs>
        <w:spacing w:line="480" w:lineRule="auto"/>
        <w:ind w:left="284" w:hanging="284"/>
        <w:jc w:val="both"/>
        <w:rPr>
          <w:rFonts w:ascii="Times New Roman" w:hAnsi="Times New Roman" w:cs="Times New Roman"/>
          <w:sz w:val="24"/>
          <w:szCs w:val="24"/>
        </w:rPr>
      </w:pPr>
      <w:proofErr w:type="spellStart"/>
      <w:r w:rsidRPr="00E27354">
        <w:rPr>
          <w:rFonts w:ascii="Times New Roman" w:hAnsi="Times New Roman" w:cs="Times New Roman"/>
          <w:sz w:val="24"/>
          <w:szCs w:val="24"/>
        </w:rPr>
        <w:t>Pradopo</w:t>
      </w:r>
      <w:proofErr w:type="spellEnd"/>
      <w:r w:rsidRPr="00E27354">
        <w:rPr>
          <w:rFonts w:ascii="Times New Roman" w:hAnsi="Times New Roman" w:cs="Times New Roman"/>
          <w:sz w:val="24"/>
          <w:szCs w:val="24"/>
        </w:rPr>
        <w:t xml:space="preserve">, </w:t>
      </w:r>
      <w:proofErr w:type="spellStart"/>
      <w:r w:rsidRPr="00E27354">
        <w:rPr>
          <w:rFonts w:ascii="Times New Roman" w:hAnsi="Times New Roman" w:cs="Times New Roman"/>
          <w:sz w:val="24"/>
          <w:szCs w:val="24"/>
        </w:rPr>
        <w:t>Rachmat</w:t>
      </w:r>
      <w:proofErr w:type="spellEnd"/>
      <w:r w:rsidRPr="00E27354">
        <w:rPr>
          <w:rFonts w:ascii="Times New Roman" w:hAnsi="Times New Roman" w:cs="Times New Roman"/>
          <w:sz w:val="24"/>
          <w:szCs w:val="24"/>
        </w:rPr>
        <w:t xml:space="preserve"> </w:t>
      </w:r>
      <w:proofErr w:type="spellStart"/>
      <w:r w:rsidRPr="00E27354">
        <w:rPr>
          <w:rFonts w:ascii="Times New Roman" w:hAnsi="Times New Roman" w:cs="Times New Roman"/>
          <w:sz w:val="24"/>
          <w:szCs w:val="24"/>
        </w:rPr>
        <w:t>Djoko</w:t>
      </w:r>
      <w:proofErr w:type="spellEnd"/>
      <w:r w:rsidRPr="00E27354">
        <w:rPr>
          <w:rFonts w:ascii="Times New Roman" w:hAnsi="Times New Roman" w:cs="Times New Roman"/>
          <w:sz w:val="24"/>
          <w:szCs w:val="24"/>
        </w:rPr>
        <w:t>. 2003. Several Literary Theories, Criticism Methods, and Their Applicati</w:t>
      </w:r>
      <w:r>
        <w:rPr>
          <w:rFonts w:ascii="Times New Roman" w:hAnsi="Times New Roman" w:cs="Times New Roman"/>
          <w:sz w:val="24"/>
          <w:szCs w:val="24"/>
        </w:rPr>
        <w:t>ons. Yogyakarta: Student Library</w:t>
      </w:r>
      <w:r w:rsidRPr="00E27354">
        <w:rPr>
          <w:rFonts w:ascii="Times New Roman" w:hAnsi="Times New Roman" w:cs="Times New Roman"/>
          <w:sz w:val="24"/>
          <w:szCs w:val="24"/>
        </w:rPr>
        <w:t>.</w:t>
      </w:r>
    </w:p>
    <w:p w14:paraId="3AAD39CF" w14:textId="77777777" w:rsidR="006E29BA" w:rsidRPr="003270BB" w:rsidRDefault="006E29BA" w:rsidP="004C1065">
      <w:pPr>
        <w:tabs>
          <w:tab w:val="left" w:pos="284"/>
        </w:tabs>
        <w:spacing w:line="480" w:lineRule="auto"/>
        <w:ind w:left="284" w:hanging="284"/>
        <w:jc w:val="both"/>
        <w:rPr>
          <w:rFonts w:ascii="Times New Roman" w:hAnsi="Times New Roman" w:cs="Times New Roman"/>
          <w:sz w:val="24"/>
          <w:szCs w:val="24"/>
        </w:rPr>
      </w:pPr>
      <w:proofErr w:type="spellStart"/>
      <w:r w:rsidRPr="003270BB">
        <w:rPr>
          <w:rFonts w:ascii="Times New Roman" w:hAnsi="Times New Roman" w:cs="Times New Roman"/>
          <w:sz w:val="24"/>
          <w:szCs w:val="24"/>
        </w:rPr>
        <w:lastRenderedPageBreak/>
        <w:t>Riduwan</w:t>
      </w:r>
      <w:proofErr w:type="spellEnd"/>
      <w:r w:rsidRPr="003270BB">
        <w:rPr>
          <w:rFonts w:ascii="Times New Roman" w:hAnsi="Times New Roman" w:cs="Times New Roman"/>
          <w:sz w:val="24"/>
          <w:szCs w:val="24"/>
        </w:rPr>
        <w:t>, 2010. Measurement Scale for Research Variables. Bandung: </w:t>
      </w:r>
      <w:proofErr w:type="spellStart"/>
      <w:r w:rsidRPr="003270BB">
        <w:rPr>
          <w:rFonts w:ascii="Times New Roman" w:hAnsi="Times New Roman" w:cs="Times New Roman"/>
          <w:sz w:val="24"/>
          <w:szCs w:val="24"/>
        </w:rPr>
        <w:t>Alphabeta</w:t>
      </w:r>
      <w:proofErr w:type="spellEnd"/>
      <w:r w:rsidRPr="003270BB">
        <w:rPr>
          <w:rFonts w:ascii="Times New Roman" w:hAnsi="Times New Roman" w:cs="Times New Roman"/>
          <w:sz w:val="24"/>
          <w:szCs w:val="24"/>
        </w:rPr>
        <w:t>.</w:t>
      </w:r>
    </w:p>
    <w:p w14:paraId="65378329" w14:textId="77777777" w:rsidR="006E29BA" w:rsidRPr="003270BB" w:rsidRDefault="006E29BA" w:rsidP="004C1065">
      <w:pPr>
        <w:tabs>
          <w:tab w:val="left" w:pos="284"/>
        </w:tabs>
        <w:spacing w:line="480" w:lineRule="auto"/>
        <w:ind w:left="284" w:hanging="284"/>
        <w:jc w:val="both"/>
        <w:rPr>
          <w:rFonts w:ascii="Times New Roman" w:hAnsi="Times New Roman" w:cs="Times New Roman"/>
          <w:sz w:val="24"/>
          <w:szCs w:val="24"/>
        </w:rPr>
      </w:pPr>
      <w:proofErr w:type="spellStart"/>
      <w:r w:rsidRPr="003270BB">
        <w:rPr>
          <w:rFonts w:ascii="Times New Roman" w:hAnsi="Times New Roman" w:cs="Times New Roman"/>
          <w:sz w:val="24"/>
          <w:szCs w:val="24"/>
        </w:rPr>
        <w:t>Sugihastuti</w:t>
      </w:r>
      <w:proofErr w:type="spellEnd"/>
      <w:r w:rsidRPr="003270BB">
        <w:rPr>
          <w:rFonts w:ascii="Times New Roman" w:hAnsi="Times New Roman" w:cs="Times New Roman"/>
          <w:sz w:val="24"/>
          <w:szCs w:val="24"/>
        </w:rPr>
        <w:t>. (2007). Literary Appreciation Theory. Yogyakarta: Student Library.</w:t>
      </w:r>
    </w:p>
    <w:p w14:paraId="4278B887" w14:textId="77777777" w:rsidR="006E29BA" w:rsidRPr="003270BB" w:rsidRDefault="006E29BA" w:rsidP="004C1065">
      <w:pPr>
        <w:tabs>
          <w:tab w:val="left" w:pos="284"/>
        </w:tabs>
        <w:spacing w:line="480" w:lineRule="auto"/>
        <w:ind w:left="284" w:hanging="284"/>
        <w:jc w:val="both"/>
        <w:rPr>
          <w:rFonts w:ascii="Times New Roman" w:hAnsi="Times New Roman" w:cs="Times New Roman"/>
          <w:sz w:val="24"/>
          <w:szCs w:val="24"/>
        </w:rPr>
      </w:pPr>
      <w:proofErr w:type="spellStart"/>
      <w:r w:rsidRPr="003270BB">
        <w:rPr>
          <w:rFonts w:ascii="Times New Roman" w:hAnsi="Times New Roman" w:cs="Times New Roman"/>
          <w:sz w:val="24"/>
          <w:szCs w:val="24"/>
        </w:rPr>
        <w:t>Sumardjo</w:t>
      </w:r>
      <w:proofErr w:type="spellEnd"/>
      <w:r w:rsidRPr="003270BB">
        <w:rPr>
          <w:rFonts w:ascii="Times New Roman" w:hAnsi="Times New Roman" w:cs="Times New Roman"/>
          <w:sz w:val="24"/>
          <w:szCs w:val="24"/>
        </w:rPr>
        <w:t xml:space="preserve"> and Saini. (1997). Literary Appreciation. Jakarta: </w:t>
      </w:r>
      <w:proofErr w:type="spellStart"/>
      <w:r w:rsidRPr="003270BB">
        <w:rPr>
          <w:rFonts w:ascii="Times New Roman" w:hAnsi="Times New Roman" w:cs="Times New Roman"/>
          <w:sz w:val="24"/>
          <w:szCs w:val="24"/>
        </w:rPr>
        <w:t>Gramedia</w:t>
      </w:r>
      <w:proofErr w:type="spellEnd"/>
      <w:r w:rsidRPr="003270BB">
        <w:rPr>
          <w:rFonts w:ascii="Times New Roman" w:hAnsi="Times New Roman" w:cs="Times New Roman"/>
          <w:sz w:val="24"/>
          <w:szCs w:val="24"/>
        </w:rPr>
        <w:t> </w:t>
      </w:r>
      <w:proofErr w:type="spellStart"/>
      <w:r w:rsidRPr="003270BB">
        <w:rPr>
          <w:rFonts w:ascii="Times New Roman" w:hAnsi="Times New Roman" w:cs="Times New Roman"/>
          <w:sz w:val="24"/>
          <w:szCs w:val="24"/>
        </w:rPr>
        <w:t>Pustaka</w:t>
      </w:r>
      <w:proofErr w:type="spellEnd"/>
      <w:r w:rsidRPr="003270BB">
        <w:rPr>
          <w:rFonts w:ascii="Times New Roman" w:hAnsi="Times New Roman" w:cs="Times New Roman"/>
          <w:sz w:val="24"/>
          <w:szCs w:val="24"/>
        </w:rPr>
        <w:t> </w:t>
      </w:r>
      <w:proofErr w:type="spellStart"/>
      <w:r w:rsidRPr="003270BB">
        <w:rPr>
          <w:rFonts w:ascii="Times New Roman" w:hAnsi="Times New Roman" w:cs="Times New Roman"/>
          <w:sz w:val="24"/>
          <w:szCs w:val="24"/>
        </w:rPr>
        <w:t>Utama</w:t>
      </w:r>
      <w:proofErr w:type="spellEnd"/>
      <w:r w:rsidRPr="003270BB">
        <w:rPr>
          <w:rFonts w:ascii="Times New Roman" w:hAnsi="Times New Roman" w:cs="Times New Roman"/>
          <w:sz w:val="24"/>
          <w:szCs w:val="24"/>
        </w:rPr>
        <w:t>.</w:t>
      </w:r>
    </w:p>
    <w:p w14:paraId="453E8737" w14:textId="77DBB341" w:rsidR="006E29BA" w:rsidRDefault="006E29BA" w:rsidP="004C1065">
      <w:pPr>
        <w:tabs>
          <w:tab w:val="left" w:pos="284"/>
        </w:tabs>
        <w:spacing w:line="480" w:lineRule="auto"/>
        <w:ind w:left="284" w:hanging="284"/>
        <w:jc w:val="both"/>
        <w:rPr>
          <w:rFonts w:ascii="Times New Roman" w:hAnsi="Times New Roman" w:cs="Times New Roman"/>
          <w:sz w:val="24"/>
          <w:szCs w:val="24"/>
        </w:rPr>
      </w:pPr>
      <w:proofErr w:type="spellStart"/>
      <w:r w:rsidRPr="003270BB">
        <w:rPr>
          <w:rFonts w:ascii="Times New Roman" w:hAnsi="Times New Roman" w:cs="Times New Roman"/>
          <w:sz w:val="24"/>
          <w:szCs w:val="24"/>
        </w:rPr>
        <w:t>Tarigan</w:t>
      </w:r>
      <w:proofErr w:type="spellEnd"/>
      <w:r w:rsidRPr="003270BB">
        <w:rPr>
          <w:rFonts w:ascii="Times New Roman" w:hAnsi="Times New Roman" w:cs="Times New Roman"/>
          <w:sz w:val="24"/>
          <w:szCs w:val="24"/>
        </w:rPr>
        <w:t>, Henry Guntur. 2000. Basic Principles of Literature. Bandung: Space.</w:t>
      </w:r>
    </w:p>
    <w:p w14:paraId="664CD31D" w14:textId="27B3AFCB" w:rsidR="00E27354" w:rsidRDefault="00E27354" w:rsidP="004C1065">
      <w:pPr>
        <w:tabs>
          <w:tab w:val="left" w:pos="284"/>
        </w:tabs>
        <w:spacing w:line="480" w:lineRule="auto"/>
        <w:ind w:left="284" w:hanging="284"/>
        <w:jc w:val="both"/>
        <w:rPr>
          <w:rFonts w:ascii="Times New Roman" w:hAnsi="Times New Roman" w:cs="Times New Roman"/>
          <w:sz w:val="24"/>
          <w:szCs w:val="24"/>
        </w:rPr>
      </w:pPr>
      <w:proofErr w:type="spellStart"/>
      <w:r w:rsidRPr="00E27354">
        <w:rPr>
          <w:rFonts w:ascii="Times New Roman" w:hAnsi="Times New Roman" w:cs="Times New Roman"/>
          <w:sz w:val="24"/>
          <w:szCs w:val="24"/>
        </w:rPr>
        <w:t>Wardhaugh</w:t>
      </w:r>
      <w:proofErr w:type="spellEnd"/>
      <w:r w:rsidRPr="00E27354">
        <w:rPr>
          <w:rFonts w:ascii="Times New Roman" w:hAnsi="Times New Roman" w:cs="Times New Roman"/>
          <w:sz w:val="24"/>
          <w:szCs w:val="24"/>
        </w:rPr>
        <w:t xml:space="preserve">, Ronald. (2015). An Introduction to Sociolinguistics: </w:t>
      </w:r>
      <w:proofErr w:type="spellStart"/>
      <w:r w:rsidRPr="00E27354">
        <w:rPr>
          <w:rFonts w:ascii="Times New Roman" w:hAnsi="Times New Roman" w:cs="Times New Roman"/>
          <w:sz w:val="24"/>
          <w:szCs w:val="24"/>
        </w:rPr>
        <w:t>Sevent</w:t>
      </w:r>
      <w:proofErr w:type="spellEnd"/>
      <w:r w:rsidRPr="00E27354">
        <w:rPr>
          <w:rFonts w:ascii="Times New Roman" w:hAnsi="Times New Roman" w:cs="Times New Roman"/>
          <w:sz w:val="24"/>
          <w:szCs w:val="24"/>
        </w:rPr>
        <w:t xml:space="preserve"> Edition. United Kingdom: Blackwell Publishing.</w:t>
      </w:r>
    </w:p>
    <w:p w14:paraId="5556CA21" w14:textId="77777777" w:rsidR="00DB6F22" w:rsidRDefault="00DB6F22" w:rsidP="004C1065">
      <w:pPr>
        <w:tabs>
          <w:tab w:val="left" w:pos="284"/>
        </w:tabs>
        <w:spacing w:line="480" w:lineRule="auto"/>
        <w:ind w:left="284" w:hanging="284"/>
        <w:jc w:val="both"/>
        <w:rPr>
          <w:rFonts w:ascii="Times New Roman" w:hAnsi="Times New Roman" w:cs="Times New Roman"/>
          <w:sz w:val="24"/>
          <w:szCs w:val="24"/>
        </w:rPr>
      </w:pPr>
    </w:p>
    <w:p w14:paraId="328C0FDC" w14:textId="77777777" w:rsidR="00DB6F22" w:rsidRDefault="00DB6F22" w:rsidP="004C1065">
      <w:pPr>
        <w:tabs>
          <w:tab w:val="left" w:pos="284"/>
        </w:tabs>
        <w:spacing w:line="480" w:lineRule="auto"/>
        <w:ind w:left="284" w:hanging="284"/>
        <w:jc w:val="both"/>
        <w:rPr>
          <w:rFonts w:ascii="Times New Roman" w:hAnsi="Times New Roman" w:cs="Times New Roman"/>
          <w:sz w:val="24"/>
          <w:szCs w:val="24"/>
        </w:rPr>
      </w:pPr>
    </w:p>
    <w:p w14:paraId="138D24B2" w14:textId="77777777" w:rsidR="00C644A8" w:rsidRDefault="00C644A8" w:rsidP="004C1065">
      <w:pPr>
        <w:tabs>
          <w:tab w:val="left" w:pos="284"/>
        </w:tabs>
        <w:spacing w:line="480" w:lineRule="auto"/>
        <w:ind w:left="284" w:hanging="284"/>
        <w:jc w:val="both"/>
        <w:rPr>
          <w:rFonts w:ascii="Times New Roman" w:hAnsi="Times New Roman" w:cs="Times New Roman"/>
          <w:sz w:val="24"/>
          <w:szCs w:val="24"/>
        </w:rPr>
      </w:pPr>
    </w:p>
    <w:p w14:paraId="28C580BB" w14:textId="77777777" w:rsidR="00C644A8" w:rsidRDefault="00C644A8" w:rsidP="004C1065">
      <w:pPr>
        <w:tabs>
          <w:tab w:val="left" w:pos="284"/>
        </w:tabs>
        <w:spacing w:line="480" w:lineRule="auto"/>
        <w:ind w:left="284" w:hanging="284"/>
        <w:jc w:val="both"/>
        <w:rPr>
          <w:rFonts w:ascii="Times New Roman" w:hAnsi="Times New Roman" w:cs="Times New Roman"/>
          <w:sz w:val="24"/>
          <w:szCs w:val="24"/>
        </w:rPr>
      </w:pPr>
    </w:p>
    <w:p w14:paraId="3BE84506" w14:textId="77777777" w:rsidR="00C644A8" w:rsidRDefault="00C644A8" w:rsidP="004C1065">
      <w:pPr>
        <w:tabs>
          <w:tab w:val="left" w:pos="284"/>
        </w:tabs>
        <w:spacing w:line="480" w:lineRule="auto"/>
        <w:ind w:left="284" w:hanging="284"/>
        <w:jc w:val="both"/>
        <w:rPr>
          <w:rFonts w:ascii="Times New Roman" w:hAnsi="Times New Roman" w:cs="Times New Roman"/>
          <w:sz w:val="24"/>
          <w:szCs w:val="24"/>
        </w:rPr>
      </w:pPr>
    </w:p>
    <w:p w14:paraId="61CD9994" w14:textId="77777777" w:rsidR="00C644A8" w:rsidRDefault="00C644A8" w:rsidP="00B41EB5">
      <w:pPr>
        <w:tabs>
          <w:tab w:val="left" w:pos="284"/>
        </w:tabs>
        <w:spacing w:line="480" w:lineRule="auto"/>
        <w:jc w:val="both"/>
        <w:rPr>
          <w:rFonts w:ascii="Times New Roman" w:hAnsi="Times New Roman" w:cs="Times New Roman"/>
          <w:sz w:val="24"/>
          <w:szCs w:val="24"/>
        </w:rPr>
      </w:pPr>
    </w:p>
    <w:p w14:paraId="42494B94" w14:textId="10E552BF" w:rsidR="00DB6F22" w:rsidRPr="0047329A" w:rsidRDefault="00DB6F22" w:rsidP="0047329A">
      <w:pPr>
        <w:pStyle w:val="HeadingAuto"/>
        <w:jc w:val="center"/>
      </w:pPr>
      <w:r w:rsidRPr="0047329A">
        <w:t>APPENDIX</w:t>
      </w:r>
    </w:p>
    <w:p w14:paraId="01453FF6" w14:textId="5B41FAF6" w:rsidR="00DB6F22" w:rsidRPr="00B04A8B" w:rsidRDefault="00DB6F22" w:rsidP="00F7261C">
      <w:pPr>
        <w:pStyle w:val="HeadingAuto"/>
        <w:rPr>
          <w:b w:val="0"/>
        </w:rPr>
      </w:pPr>
      <w:r w:rsidRPr="00B04A8B">
        <w:rPr>
          <w:b w:val="0"/>
        </w:rPr>
        <w:lastRenderedPageBreak/>
        <w:t>1. Intro</w:t>
      </w:r>
      <w:r w:rsidR="00B04A8B">
        <w:rPr>
          <w:b w:val="0"/>
        </w:rPr>
        <w:t>duction to Sister Carrie (1900)</w:t>
      </w:r>
    </w:p>
    <w:p w14:paraId="7944820F" w14:textId="437C1316" w:rsidR="00DB6F22" w:rsidRPr="00B04A8B" w:rsidRDefault="00DB6F22" w:rsidP="00F7261C">
      <w:pPr>
        <w:pStyle w:val="HeadingAuto"/>
        <w:rPr>
          <w:b w:val="0"/>
        </w:rPr>
      </w:pPr>
      <w:r w:rsidRPr="00B04A8B">
        <w:rPr>
          <w:b w:val="0"/>
        </w:rPr>
        <w:t xml:space="preserve">    Overview of the novel’s plot, </w:t>
      </w:r>
      <w:r w:rsidR="00B04A8B">
        <w:rPr>
          <w:b w:val="0"/>
        </w:rPr>
        <w:t>themes, and historical context.</w:t>
      </w:r>
    </w:p>
    <w:p w14:paraId="7A861C28" w14:textId="1AE882CF" w:rsidR="00DB6F22" w:rsidRPr="00B04A8B" w:rsidRDefault="00DB6F22" w:rsidP="00F7261C">
      <w:pPr>
        <w:pStyle w:val="HeadingAuto"/>
        <w:rPr>
          <w:b w:val="0"/>
        </w:rPr>
      </w:pPr>
      <w:r w:rsidRPr="00B04A8B">
        <w:rPr>
          <w:b w:val="0"/>
        </w:rPr>
        <w:t xml:space="preserve">    Brief introduction to Theodore Dreiser, his style of naturalism, and the significance of Sister</w:t>
      </w:r>
      <w:r w:rsidR="00B04A8B">
        <w:rPr>
          <w:b w:val="0"/>
        </w:rPr>
        <w:t xml:space="preserve"> Carrie in American literature.</w:t>
      </w:r>
    </w:p>
    <w:p w14:paraId="595FC6A3" w14:textId="4BFFBC2C" w:rsidR="00DB6F22" w:rsidRPr="00B04A8B" w:rsidRDefault="00DB6F22" w:rsidP="00F7261C">
      <w:pPr>
        <w:pStyle w:val="HeadingAuto"/>
        <w:rPr>
          <w:b w:val="0"/>
        </w:rPr>
      </w:pPr>
      <w:r w:rsidRPr="00B04A8B">
        <w:rPr>
          <w:b w:val="0"/>
        </w:rPr>
        <w:t xml:space="preserve">    Historical context: The novel’s portrayal of la</w:t>
      </w:r>
      <w:r w:rsidR="008F5202">
        <w:rPr>
          <w:b w:val="0"/>
        </w:rPr>
        <w:t>te 19</w:t>
      </w:r>
      <w:r w:rsidR="008F5202" w:rsidRPr="008F5202">
        <w:rPr>
          <w:b w:val="0"/>
          <w:vertAlign w:val="superscript"/>
        </w:rPr>
        <w:t>th</w:t>
      </w:r>
      <w:r w:rsidR="008F5202">
        <w:rPr>
          <w:b w:val="0"/>
        </w:rPr>
        <w:t xml:space="preserve"> </w:t>
      </w:r>
      <w:r w:rsidRPr="00B04A8B">
        <w:rPr>
          <w:b w:val="0"/>
        </w:rPr>
        <w:t>century American society, economic inequalities, gender</w:t>
      </w:r>
      <w:r w:rsidR="00B04A8B">
        <w:rPr>
          <w:b w:val="0"/>
        </w:rPr>
        <w:t xml:space="preserve"> roles, and the American Dream.</w:t>
      </w:r>
    </w:p>
    <w:p w14:paraId="1C2244A6" w14:textId="4ABE2F0F" w:rsidR="00DB6F22" w:rsidRPr="00B04A8B" w:rsidRDefault="00B04A8B" w:rsidP="00F7261C">
      <w:pPr>
        <w:pStyle w:val="HeadingAuto"/>
        <w:rPr>
          <w:b w:val="0"/>
        </w:rPr>
      </w:pPr>
      <w:r>
        <w:rPr>
          <w:b w:val="0"/>
        </w:rPr>
        <w:t>2. Plot Summary</w:t>
      </w:r>
    </w:p>
    <w:p w14:paraId="15672EC4" w14:textId="77777777" w:rsidR="00B04A8B" w:rsidRDefault="00B04A8B" w:rsidP="00F7261C">
      <w:pPr>
        <w:pStyle w:val="HeadingAuto"/>
        <w:rPr>
          <w:b w:val="0"/>
        </w:rPr>
      </w:pPr>
      <w:r>
        <w:rPr>
          <w:b w:val="0"/>
        </w:rPr>
        <w:t xml:space="preserve">- </w:t>
      </w:r>
      <w:r w:rsidR="00DB6F22" w:rsidRPr="00B04A8B">
        <w:rPr>
          <w:b w:val="0"/>
        </w:rPr>
        <w:t>Part I: Car</w:t>
      </w:r>
      <w:r>
        <w:rPr>
          <w:b w:val="0"/>
        </w:rPr>
        <w:t xml:space="preserve">rie </w:t>
      </w:r>
      <w:proofErr w:type="spellStart"/>
      <w:r>
        <w:rPr>
          <w:b w:val="0"/>
        </w:rPr>
        <w:t>Meeber's</w:t>
      </w:r>
      <w:proofErr w:type="spellEnd"/>
      <w:r>
        <w:rPr>
          <w:b w:val="0"/>
        </w:rPr>
        <w:t xml:space="preserve"> Arrival in Chicago</w:t>
      </w:r>
    </w:p>
    <w:p w14:paraId="1DAB0FC2" w14:textId="77777777" w:rsidR="00B04A8B" w:rsidRDefault="00DB6F22" w:rsidP="00F7261C">
      <w:pPr>
        <w:pStyle w:val="HeadingAuto"/>
        <w:ind w:left="720"/>
        <w:rPr>
          <w:b w:val="0"/>
        </w:rPr>
      </w:pPr>
      <w:r w:rsidRPr="00B04A8B">
        <w:rPr>
          <w:b w:val="0"/>
        </w:rPr>
        <w:t xml:space="preserve">Carrie </w:t>
      </w:r>
      <w:proofErr w:type="spellStart"/>
      <w:r w:rsidRPr="00B04A8B">
        <w:rPr>
          <w:b w:val="0"/>
        </w:rPr>
        <w:t>Meeber</w:t>
      </w:r>
      <w:proofErr w:type="spellEnd"/>
      <w:r w:rsidRPr="00B04A8B">
        <w:rPr>
          <w:b w:val="0"/>
        </w:rPr>
        <w:t xml:space="preserve">, a young woman from a small rural town, arrives in Chicago with hopes of </w:t>
      </w:r>
      <w:r w:rsidR="00B04A8B">
        <w:rPr>
          <w:b w:val="0"/>
        </w:rPr>
        <w:t>finding work and a better life.</w:t>
      </w:r>
    </w:p>
    <w:p w14:paraId="372A1B60" w14:textId="77777777" w:rsidR="00B04A8B" w:rsidRDefault="00DB6F22" w:rsidP="00F7261C">
      <w:pPr>
        <w:pStyle w:val="HeadingAuto"/>
        <w:ind w:left="720"/>
        <w:rPr>
          <w:b w:val="0"/>
        </w:rPr>
      </w:pPr>
      <w:r w:rsidRPr="00B04A8B">
        <w:rPr>
          <w:b w:val="0"/>
        </w:rPr>
        <w:t xml:space="preserve">She struggles to find stable employment and meets Charles </w:t>
      </w:r>
      <w:proofErr w:type="spellStart"/>
      <w:r w:rsidRPr="00B04A8B">
        <w:rPr>
          <w:b w:val="0"/>
        </w:rPr>
        <w:t>Drouet</w:t>
      </w:r>
      <w:proofErr w:type="spellEnd"/>
      <w:r w:rsidRPr="00B04A8B">
        <w:rPr>
          <w:b w:val="0"/>
        </w:rPr>
        <w:t>, a traveling salesma</w:t>
      </w:r>
      <w:r w:rsidR="00B04A8B">
        <w:rPr>
          <w:b w:val="0"/>
        </w:rPr>
        <w:t>n who takes an interest in her.</w:t>
      </w:r>
    </w:p>
    <w:p w14:paraId="0CA3A603" w14:textId="77777777" w:rsidR="00B04A8B" w:rsidRDefault="00DB6F22" w:rsidP="00F7261C">
      <w:pPr>
        <w:pStyle w:val="HeadingAuto"/>
        <w:ind w:left="720"/>
        <w:rPr>
          <w:b w:val="0"/>
        </w:rPr>
      </w:pPr>
      <w:r w:rsidRPr="00B04A8B">
        <w:rPr>
          <w:b w:val="0"/>
        </w:rPr>
        <w:lastRenderedPageBreak/>
        <w:t xml:space="preserve">Carrie starts a romantic relationship with </w:t>
      </w:r>
      <w:proofErr w:type="spellStart"/>
      <w:r w:rsidRPr="00B04A8B">
        <w:rPr>
          <w:b w:val="0"/>
        </w:rPr>
        <w:t>Drouet</w:t>
      </w:r>
      <w:proofErr w:type="spellEnd"/>
      <w:r w:rsidRPr="00B04A8B">
        <w:rPr>
          <w:b w:val="0"/>
        </w:rPr>
        <w:t>, relying on him for</w:t>
      </w:r>
      <w:r w:rsidR="00B04A8B">
        <w:rPr>
          <w:b w:val="0"/>
        </w:rPr>
        <w:t xml:space="preserve"> financial support and shelter.</w:t>
      </w:r>
    </w:p>
    <w:p w14:paraId="3677E081" w14:textId="77777777" w:rsidR="00B04A8B" w:rsidRDefault="00B04A8B" w:rsidP="00F7261C">
      <w:pPr>
        <w:pStyle w:val="HeadingAuto"/>
        <w:rPr>
          <w:b w:val="0"/>
        </w:rPr>
      </w:pPr>
      <w:r>
        <w:rPr>
          <w:b w:val="0"/>
        </w:rPr>
        <w:t xml:space="preserve">- </w:t>
      </w:r>
      <w:r w:rsidR="00DB6F22" w:rsidRPr="00B04A8B">
        <w:rPr>
          <w:b w:val="0"/>
        </w:rPr>
        <w:t>Part II</w:t>
      </w:r>
      <w:r>
        <w:rPr>
          <w:b w:val="0"/>
        </w:rPr>
        <w:t>: The Rise in the Theater World</w:t>
      </w:r>
    </w:p>
    <w:p w14:paraId="423B178C" w14:textId="2FEC9200" w:rsidR="00DB6F22" w:rsidRPr="00B04A8B" w:rsidRDefault="00DB6F22" w:rsidP="00F7261C">
      <w:pPr>
        <w:pStyle w:val="HeadingAuto"/>
        <w:ind w:left="720"/>
        <w:rPr>
          <w:b w:val="0"/>
        </w:rPr>
      </w:pPr>
      <w:r w:rsidRPr="00B04A8B">
        <w:rPr>
          <w:b w:val="0"/>
        </w:rPr>
        <w:t xml:space="preserve">Carrie moves in with </w:t>
      </w:r>
      <w:proofErr w:type="spellStart"/>
      <w:r w:rsidRPr="00B04A8B">
        <w:rPr>
          <w:b w:val="0"/>
        </w:rPr>
        <w:t>Drouet</w:t>
      </w:r>
      <w:proofErr w:type="spellEnd"/>
      <w:r w:rsidRPr="00B04A8B">
        <w:rPr>
          <w:b w:val="0"/>
        </w:rPr>
        <w:t>, and her life seems to settle, though he</w:t>
      </w:r>
      <w:r w:rsidR="00B04A8B">
        <w:rPr>
          <w:b w:val="0"/>
        </w:rPr>
        <w:t>r independence remains limited.</w:t>
      </w:r>
    </w:p>
    <w:p w14:paraId="44E23C5B" w14:textId="0C51AF65" w:rsidR="00DB6F22" w:rsidRPr="00B04A8B" w:rsidRDefault="00DB6F22" w:rsidP="00F7261C">
      <w:pPr>
        <w:pStyle w:val="HeadingAuto"/>
        <w:ind w:left="720"/>
        <w:rPr>
          <w:b w:val="0"/>
        </w:rPr>
      </w:pPr>
      <w:r w:rsidRPr="00B04A8B">
        <w:rPr>
          <w:b w:val="0"/>
        </w:rPr>
        <w:t xml:space="preserve">She later meets George </w:t>
      </w:r>
      <w:proofErr w:type="spellStart"/>
      <w:r w:rsidRPr="00B04A8B">
        <w:rPr>
          <w:b w:val="0"/>
        </w:rPr>
        <w:t>Hurstwood</w:t>
      </w:r>
      <w:proofErr w:type="spellEnd"/>
      <w:r w:rsidRPr="00B04A8B">
        <w:rPr>
          <w:b w:val="0"/>
        </w:rPr>
        <w:t>, a wealthy and successful manager of a bar, who falls in love with her and off</w:t>
      </w:r>
      <w:r w:rsidR="00B04A8B">
        <w:rPr>
          <w:b w:val="0"/>
        </w:rPr>
        <w:t>ers her a chance at a new life.</w:t>
      </w:r>
    </w:p>
    <w:p w14:paraId="41547A8A" w14:textId="22043FE4" w:rsidR="00DB6F22" w:rsidRPr="00B04A8B" w:rsidRDefault="00DB6F22" w:rsidP="00F7261C">
      <w:pPr>
        <w:pStyle w:val="HeadingAuto"/>
        <w:ind w:left="720"/>
        <w:rPr>
          <w:b w:val="0"/>
        </w:rPr>
      </w:pPr>
      <w:r w:rsidRPr="00B04A8B">
        <w:rPr>
          <w:b w:val="0"/>
        </w:rPr>
        <w:t xml:space="preserve">Carrie decides to leave </w:t>
      </w:r>
      <w:proofErr w:type="spellStart"/>
      <w:r w:rsidRPr="00B04A8B">
        <w:rPr>
          <w:b w:val="0"/>
        </w:rPr>
        <w:t>Drouet</w:t>
      </w:r>
      <w:proofErr w:type="spellEnd"/>
      <w:r w:rsidRPr="00B04A8B">
        <w:rPr>
          <w:b w:val="0"/>
        </w:rPr>
        <w:t xml:space="preserve"> and pursue a career in the theater, where her beauty a</w:t>
      </w:r>
      <w:r w:rsidR="00B04A8B">
        <w:rPr>
          <w:b w:val="0"/>
        </w:rPr>
        <w:t>nd charm help her gain success.</w:t>
      </w:r>
    </w:p>
    <w:p w14:paraId="19948967" w14:textId="77777777" w:rsidR="00B04A8B" w:rsidRDefault="00B04A8B" w:rsidP="00F7261C">
      <w:pPr>
        <w:pStyle w:val="HeadingAuto"/>
        <w:rPr>
          <w:b w:val="0"/>
        </w:rPr>
      </w:pPr>
      <w:r>
        <w:rPr>
          <w:b w:val="0"/>
        </w:rPr>
        <w:t xml:space="preserve">- </w:t>
      </w:r>
      <w:r w:rsidR="00DB6F22" w:rsidRPr="00B04A8B">
        <w:rPr>
          <w:b w:val="0"/>
        </w:rPr>
        <w:t>Part III: Carrie’s S</w:t>
      </w:r>
      <w:r>
        <w:rPr>
          <w:b w:val="0"/>
        </w:rPr>
        <w:t xml:space="preserve">uccess and </w:t>
      </w:r>
      <w:proofErr w:type="spellStart"/>
      <w:r>
        <w:rPr>
          <w:b w:val="0"/>
        </w:rPr>
        <w:t>Hurstwood’s</w:t>
      </w:r>
      <w:proofErr w:type="spellEnd"/>
      <w:r>
        <w:rPr>
          <w:b w:val="0"/>
        </w:rPr>
        <w:t xml:space="preserve"> Downfall</w:t>
      </w:r>
    </w:p>
    <w:p w14:paraId="0D0388AD" w14:textId="72680171" w:rsidR="00DB6F22" w:rsidRPr="00B04A8B" w:rsidRDefault="00DB6F22" w:rsidP="00F7261C">
      <w:pPr>
        <w:pStyle w:val="HeadingAuto"/>
        <w:ind w:left="720"/>
        <w:rPr>
          <w:b w:val="0"/>
        </w:rPr>
      </w:pPr>
      <w:r w:rsidRPr="00B04A8B">
        <w:rPr>
          <w:b w:val="0"/>
        </w:rPr>
        <w:t>Carrie achieves significant fame as a stage actress but struggles with her internal dissatisfaction with material su</w:t>
      </w:r>
      <w:r w:rsidR="00B04A8B">
        <w:rPr>
          <w:b w:val="0"/>
        </w:rPr>
        <w:t>ccess.</w:t>
      </w:r>
    </w:p>
    <w:p w14:paraId="7D267FCE" w14:textId="4043BD77" w:rsidR="00DB6F22" w:rsidRPr="00B04A8B" w:rsidRDefault="00DB6F22" w:rsidP="00F7261C">
      <w:pPr>
        <w:pStyle w:val="HeadingAuto"/>
        <w:ind w:left="720"/>
        <w:rPr>
          <w:b w:val="0"/>
        </w:rPr>
      </w:pPr>
      <w:proofErr w:type="spellStart"/>
      <w:r w:rsidRPr="00B04A8B">
        <w:rPr>
          <w:b w:val="0"/>
        </w:rPr>
        <w:t>Hurstwood’s</w:t>
      </w:r>
      <w:proofErr w:type="spellEnd"/>
      <w:r w:rsidRPr="00B04A8B">
        <w:rPr>
          <w:b w:val="0"/>
        </w:rPr>
        <w:t xml:space="preserve"> life begins to unravel due to poor decisions and financial ruin, and he is unable to</w:t>
      </w:r>
      <w:r w:rsidR="00B04A8B">
        <w:rPr>
          <w:b w:val="0"/>
        </w:rPr>
        <w:t xml:space="preserve"> maintain his former lifestyle.</w:t>
      </w:r>
    </w:p>
    <w:p w14:paraId="3442D00B" w14:textId="77777777" w:rsidR="00B04A8B" w:rsidRDefault="00DB6F22" w:rsidP="00F7261C">
      <w:pPr>
        <w:pStyle w:val="HeadingAuto"/>
        <w:ind w:left="720"/>
        <w:rPr>
          <w:b w:val="0"/>
        </w:rPr>
      </w:pPr>
      <w:r w:rsidRPr="00B04A8B">
        <w:rPr>
          <w:b w:val="0"/>
        </w:rPr>
        <w:lastRenderedPageBreak/>
        <w:t xml:space="preserve">The contrast between Carrie’s rise and </w:t>
      </w:r>
      <w:proofErr w:type="spellStart"/>
      <w:r w:rsidRPr="00B04A8B">
        <w:rPr>
          <w:b w:val="0"/>
        </w:rPr>
        <w:t>Hurstwood’s</w:t>
      </w:r>
      <w:proofErr w:type="spellEnd"/>
      <w:r w:rsidRPr="00B04A8B">
        <w:rPr>
          <w:b w:val="0"/>
        </w:rPr>
        <w:t xml:space="preserve"> fall highlights the fragility of success and the ins</w:t>
      </w:r>
      <w:r w:rsidR="00B04A8B">
        <w:rPr>
          <w:b w:val="0"/>
        </w:rPr>
        <w:t>tability of economic security.</w:t>
      </w:r>
    </w:p>
    <w:p w14:paraId="0D9008E3" w14:textId="77777777" w:rsidR="00B04A8B" w:rsidRDefault="00B04A8B" w:rsidP="00F7261C">
      <w:pPr>
        <w:pStyle w:val="HeadingAuto"/>
        <w:rPr>
          <w:b w:val="0"/>
        </w:rPr>
      </w:pPr>
      <w:r>
        <w:rPr>
          <w:b w:val="0"/>
        </w:rPr>
        <w:t>- Part IV: Conclusion</w:t>
      </w:r>
    </w:p>
    <w:p w14:paraId="70D52F4E" w14:textId="69B1A3AF" w:rsidR="00DB6F22" w:rsidRPr="00B04A8B" w:rsidRDefault="00DB6F22" w:rsidP="00F7261C">
      <w:pPr>
        <w:pStyle w:val="HeadingAuto"/>
        <w:ind w:left="720"/>
        <w:rPr>
          <w:b w:val="0"/>
        </w:rPr>
      </w:pPr>
      <w:r w:rsidRPr="00B04A8B">
        <w:rPr>
          <w:b w:val="0"/>
        </w:rPr>
        <w:t>Carrie reflects on her life and the emptiness of her material success, acknowledging that wealth alone does not bring</w:t>
      </w:r>
      <w:r w:rsidR="00B04A8B">
        <w:rPr>
          <w:b w:val="0"/>
        </w:rPr>
        <w:t xml:space="preserve"> true happiness or fulfillment.</w:t>
      </w:r>
    </w:p>
    <w:p w14:paraId="2834A38E" w14:textId="5EE16BC1" w:rsidR="00DB6F22" w:rsidRDefault="00DB6F22" w:rsidP="00F7261C">
      <w:pPr>
        <w:pStyle w:val="HeadingAuto"/>
        <w:ind w:firstLine="284"/>
        <w:rPr>
          <w:b w:val="0"/>
        </w:rPr>
      </w:pPr>
      <w:r w:rsidRPr="00B04A8B">
        <w:rPr>
          <w:b w:val="0"/>
        </w:rPr>
        <w:t xml:space="preserve">The novel ends ambiguously, with Carrie’s future uncertain but her journey illustrating the personal cost of ambition and the harsh realities of </w:t>
      </w:r>
      <w:r w:rsidR="00B04A8B">
        <w:rPr>
          <w:b w:val="0"/>
        </w:rPr>
        <w:t>the social and economic system.</w:t>
      </w:r>
    </w:p>
    <w:p w14:paraId="33345CB3" w14:textId="77777777" w:rsidR="00F7261C" w:rsidRDefault="00F7261C" w:rsidP="00F7261C">
      <w:pPr>
        <w:pStyle w:val="HeadingAuto"/>
        <w:ind w:firstLine="284"/>
        <w:rPr>
          <w:b w:val="0"/>
        </w:rPr>
      </w:pPr>
    </w:p>
    <w:p w14:paraId="7AD51A49" w14:textId="77777777" w:rsidR="00F7261C" w:rsidRPr="00B04A8B" w:rsidRDefault="00F7261C" w:rsidP="00F7261C">
      <w:pPr>
        <w:pStyle w:val="HeadingAuto"/>
        <w:ind w:firstLine="284"/>
        <w:rPr>
          <w:b w:val="0"/>
        </w:rPr>
      </w:pPr>
    </w:p>
    <w:p w14:paraId="10569351" w14:textId="131BA1E2" w:rsidR="00DB6F22" w:rsidRPr="00B04A8B" w:rsidRDefault="00B04A8B" w:rsidP="00F7261C">
      <w:pPr>
        <w:pStyle w:val="HeadingAuto"/>
        <w:rPr>
          <w:b w:val="0"/>
        </w:rPr>
      </w:pPr>
      <w:r>
        <w:rPr>
          <w:b w:val="0"/>
        </w:rPr>
        <w:t>3. Themes</w:t>
      </w:r>
    </w:p>
    <w:p w14:paraId="12258E4E" w14:textId="6DA00D37" w:rsidR="00DB6F22" w:rsidRPr="00B04A8B" w:rsidRDefault="00DB6F22" w:rsidP="00F7261C">
      <w:pPr>
        <w:pStyle w:val="HeadingAuto"/>
        <w:rPr>
          <w:b w:val="0"/>
        </w:rPr>
      </w:pPr>
      <w:r w:rsidRPr="00B04A8B">
        <w:rPr>
          <w:b w:val="0"/>
        </w:rPr>
        <w:t xml:space="preserve">    Gender and Social Expectations: The constraints placed on women during the late 19th century, particularly in terms of marriage and economic dependency, and how these ex</w:t>
      </w:r>
      <w:r w:rsidR="00B04A8B">
        <w:rPr>
          <w:b w:val="0"/>
        </w:rPr>
        <w:t>pectations shape Carrie’s life.</w:t>
      </w:r>
    </w:p>
    <w:p w14:paraId="7C405B6A" w14:textId="05D8938E" w:rsidR="00DB6F22" w:rsidRPr="00B04A8B" w:rsidRDefault="00DB6F22" w:rsidP="00F7261C">
      <w:pPr>
        <w:pStyle w:val="HeadingAuto"/>
        <w:rPr>
          <w:b w:val="0"/>
        </w:rPr>
      </w:pPr>
      <w:r w:rsidRPr="00B04A8B">
        <w:rPr>
          <w:b w:val="0"/>
        </w:rPr>
        <w:lastRenderedPageBreak/>
        <w:t xml:space="preserve">    Class and Economic Inequality: The novel’s depiction of the divide between the working class and the wealthy, illustrating how individuals are trapped within their social positions and how class</w:t>
      </w:r>
      <w:r w:rsidR="00B04A8B">
        <w:rPr>
          <w:b w:val="0"/>
        </w:rPr>
        <w:t xml:space="preserve"> mobility is often an illusion.</w:t>
      </w:r>
    </w:p>
    <w:p w14:paraId="32B25E6B" w14:textId="2AB76BED" w:rsidR="00DB6F22" w:rsidRPr="00B04A8B" w:rsidRDefault="00DB6F22" w:rsidP="00F7261C">
      <w:pPr>
        <w:pStyle w:val="HeadingAuto"/>
        <w:rPr>
          <w:b w:val="0"/>
        </w:rPr>
      </w:pPr>
      <w:r w:rsidRPr="00B04A8B">
        <w:rPr>
          <w:b w:val="0"/>
        </w:rPr>
        <w:t xml:space="preserve">    The American Dream: Dreiser’s critique of the notion of the American Dream, questioning whether success and material wealth lead to fulfillment, and highlighting the flaws in a society where economic succes</w:t>
      </w:r>
      <w:r w:rsidR="00B04A8B">
        <w:rPr>
          <w:b w:val="0"/>
        </w:rPr>
        <w:t>s is seen as the ultimate goal.</w:t>
      </w:r>
    </w:p>
    <w:p w14:paraId="5AD83FFD" w14:textId="6EF21EA1" w:rsidR="00DB6F22" w:rsidRPr="00B04A8B" w:rsidRDefault="00DB6F22" w:rsidP="00F7261C">
      <w:pPr>
        <w:pStyle w:val="HeadingAuto"/>
        <w:rPr>
          <w:b w:val="0"/>
        </w:rPr>
      </w:pPr>
      <w:r w:rsidRPr="00B04A8B">
        <w:rPr>
          <w:b w:val="0"/>
        </w:rPr>
        <w:t xml:space="preserve">    Materialism and the Pursuit of Wealth: The allure and dangers of materialism, as Carrie rises in the theater world and experiences the emptiness of wealth </w:t>
      </w:r>
      <w:r w:rsidR="00B04A8B">
        <w:rPr>
          <w:b w:val="0"/>
        </w:rPr>
        <w:t>without emotional satisfaction.</w:t>
      </w:r>
    </w:p>
    <w:p w14:paraId="0517748A" w14:textId="36D4BAF2" w:rsidR="00DB6F22" w:rsidRPr="00B04A8B" w:rsidRDefault="00DB6F22" w:rsidP="00F7261C">
      <w:pPr>
        <w:pStyle w:val="HeadingAuto"/>
        <w:rPr>
          <w:b w:val="0"/>
        </w:rPr>
      </w:pPr>
      <w:r w:rsidRPr="00B04A8B">
        <w:rPr>
          <w:b w:val="0"/>
        </w:rPr>
        <w:t xml:space="preserve">    The Fragility of Success: The contrasting fates of Carrie and </w:t>
      </w:r>
      <w:proofErr w:type="spellStart"/>
      <w:r w:rsidRPr="00B04A8B">
        <w:rPr>
          <w:b w:val="0"/>
        </w:rPr>
        <w:t>Hurstwood</w:t>
      </w:r>
      <w:proofErr w:type="spellEnd"/>
      <w:r w:rsidRPr="00B04A8B">
        <w:rPr>
          <w:b w:val="0"/>
        </w:rPr>
        <w:t xml:space="preserve"> reflect the uncertainty of economic and social stability, showing how succes</w:t>
      </w:r>
      <w:r w:rsidR="00B04A8B">
        <w:rPr>
          <w:b w:val="0"/>
        </w:rPr>
        <w:t>s and security can be fleeting.</w:t>
      </w:r>
    </w:p>
    <w:p w14:paraId="67E1A7D6" w14:textId="77777777" w:rsidR="00B04A8B" w:rsidRDefault="00B04A8B" w:rsidP="00F7261C">
      <w:pPr>
        <w:pStyle w:val="HeadingAuto"/>
        <w:rPr>
          <w:b w:val="0"/>
        </w:rPr>
      </w:pPr>
      <w:r>
        <w:rPr>
          <w:b w:val="0"/>
        </w:rPr>
        <w:t>4. Character Analysis</w:t>
      </w:r>
    </w:p>
    <w:p w14:paraId="4209BC1C" w14:textId="5D6AFBA8" w:rsidR="00B04A8B" w:rsidRDefault="00DB6F22" w:rsidP="00F7261C">
      <w:pPr>
        <w:pStyle w:val="HeadingAuto"/>
        <w:numPr>
          <w:ilvl w:val="0"/>
          <w:numId w:val="13"/>
        </w:numPr>
        <w:rPr>
          <w:b w:val="0"/>
        </w:rPr>
      </w:pPr>
      <w:r w:rsidRPr="00B04A8B">
        <w:rPr>
          <w:b w:val="0"/>
        </w:rPr>
        <w:t xml:space="preserve">Carrie </w:t>
      </w:r>
      <w:proofErr w:type="spellStart"/>
      <w:r w:rsidRPr="00B04A8B">
        <w:rPr>
          <w:b w:val="0"/>
        </w:rPr>
        <w:t>Meeber</w:t>
      </w:r>
      <w:proofErr w:type="spellEnd"/>
      <w:r w:rsidRPr="00B04A8B">
        <w:rPr>
          <w:b w:val="0"/>
        </w:rPr>
        <w:t>: A young woman whose ambitions and desires lead her throu</w:t>
      </w:r>
      <w:r w:rsidR="00F7261C">
        <w:rPr>
          <w:b w:val="0"/>
        </w:rPr>
        <w:t xml:space="preserve">gh a tumultuous journey of </w:t>
      </w:r>
      <w:proofErr w:type="spellStart"/>
      <w:r w:rsidR="00F7261C">
        <w:rPr>
          <w:b w:val="0"/>
        </w:rPr>
        <w:t xml:space="preserve">self </w:t>
      </w:r>
      <w:r w:rsidRPr="00B04A8B">
        <w:rPr>
          <w:b w:val="0"/>
        </w:rPr>
        <w:t>discovery</w:t>
      </w:r>
      <w:proofErr w:type="spellEnd"/>
      <w:r w:rsidRPr="00B04A8B">
        <w:rPr>
          <w:b w:val="0"/>
        </w:rPr>
        <w:t xml:space="preserve">, material success, and personal dissatisfaction. </w:t>
      </w:r>
      <w:r w:rsidRPr="00B04A8B">
        <w:rPr>
          <w:b w:val="0"/>
        </w:rPr>
        <w:lastRenderedPageBreak/>
        <w:t>Carrie’s story reflects the limitations placed on women in society, but also her rare success i</w:t>
      </w:r>
      <w:r w:rsidR="00B04A8B">
        <w:rPr>
          <w:b w:val="0"/>
        </w:rPr>
        <w:t>n overcoming these limitations.</w:t>
      </w:r>
    </w:p>
    <w:p w14:paraId="2FBE5316" w14:textId="77777777" w:rsidR="00B04A8B" w:rsidRDefault="00DB6F22" w:rsidP="00F7261C">
      <w:pPr>
        <w:pStyle w:val="HeadingAuto"/>
        <w:numPr>
          <w:ilvl w:val="0"/>
          <w:numId w:val="13"/>
        </w:numPr>
        <w:rPr>
          <w:b w:val="0"/>
        </w:rPr>
      </w:pPr>
      <w:r w:rsidRPr="00B04A8B">
        <w:rPr>
          <w:b w:val="0"/>
        </w:rPr>
        <w:t xml:space="preserve">Charles </w:t>
      </w:r>
      <w:proofErr w:type="spellStart"/>
      <w:r w:rsidRPr="00B04A8B">
        <w:rPr>
          <w:b w:val="0"/>
        </w:rPr>
        <w:t>Drouet</w:t>
      </w:r>
      <w:proofErr w:type="spellEnd"/>
      <w:r w:rsidRPr="00B04A8B">
        <w:rPr>
          <w:b w:val="0"/>
        </w:rPr>
        <w:t xml:space="preserve">: A traveling salesman who represents the conventional male provider and the societal expectations of women’s dependence on men. </w:t>
      </w:r>
      <w:proofErr w:type="spellStart"/>
      <w:r w:rsidRPr="00B04A8B">
        <w:rPr>
          <w:b w:val="0"/>
        </w:rPr>
        <w:t>Drouet’s</w:t>
      </w:r>
      <w:proofErr w:type="spellEnd"/>
      <w:r w:rsidRPr="00B04A8B">
        <w:rPr>
          <w:b w:val="0"/>
        </w:rPr>
        <w:t xml:space="preserve"> relationship with Carrie offers her financial security but restri</w:t>
      </w:r>
      <w:r w:rsidR="00B04A8B" w:rsidRPr="00B04A8B">
        <w:rPr>
          <w:b w:val="0"/>
        </w:rPr>
        <w:t>cts her personal autonomy.</w:t>
      </w:r>
    </w:p>
    <w:p w14:paraId="74A52479" w14:textId="77777777" w:rsidR="00B04A8B" w:rsidRDefault="00DB6F22" w:rsidP="00F7261C">
      <w:pPr>
        <w:pStyle w:val="HeadingAuto"/>
        <w:numPr>
          <w:ilvl w:val="0"/>
          <w:numId w:val="13"/>
        </w:numPr>
        <w:rPr>
          <w:b w:val="0"/>
        </w:rPr>
      </w:pPr>
      <w:r w:rsidRPr="00B04A8B">
        <w:rPr>
          <w:b w:val="0"/>
        </w:rPr>
        <w:t xml:space="preserve">George </w:t>
      </w:r>
      <w:proofErr w:type="spellStart"/>
      <w:r w:rsidRPr="00B04A8B">
        <w:rPr>
          <w:b w:val="0"/>
        </w:rPr>
        <w:t>Hurstwood</w:t>
      </w:r>
      <w:proofErr w:type="spellEnd"/>
      <w:r w:rsidRPr="00B04A8B">
        <w:rPr>
          <w:b w:val="0"/>
        </w:rPr>
        <w:t xml:space="preserve">: A wealthy, successful man who falls from grace, representing the instability of social and economic status. </w:t>
      </w:r>
      <w:proofErr w:type="spellStart"/>
      <w:r w:rsidRPr="00B04A8B">
        <w:rPr>
          <w:b w:val="0"/>
        </w:rPr>
        <w:t>Hurstwood’s</w:t>
      </w:r>
      <w:proofErr w:type="spellEnd"/>
      <w:r w:rsidRPr="00B04A8B">
        <w:rPr>
          <w:b w:val="0"/>
        </w:rPr>
        <w:t xml:space="preserve"> decline shows how fragile success can be, partic</w:t>
      </w:r>
      <w:r w:rsidR="00B04A8B" w:rsidRPr="00B04A8B">
        <w:rPr>
          <w:b w:val="0"/>
        </w:rPr>
        <w:t>ularly in a capitalist society.</w:t>
      </w:r>
    </w:p>
    <w:p w14:paraId="263618E0" w14:textId="7E753448" w:rsidR="00DB6F22" w:rsidRPr="00B04A8B" w:rsidRDefault="00DB6F22" w:rsidP="00F7261C">
      <w:pPr>
        <w:pStyle w:val="HeadingAuto"/>
        <w:numPr>
          <w:ilvl w:val="0"/>
          <w:numId w:val="13"/>
        </w:numPr>
        <w:rPr>
          <w:b w:val="0"/>
        </w:rPr>
      </w:pPr>
      <w:r w:rsidRPr="00B04A8B">
        <w:rPr>
          <w:b w:val="0"/>
        </w:rPr>
        <w:t>Minor Characters: Other individuals in the novel, such as other women in the theater, workers in Carrie’s factory, and men who influence her decisions, all serve to highlight the social dynamics and g</w:t>
      </w:r>
      <w:r w:rsidR="00B04A8B" w:rsidRPr="00B04A8B">
        <w:rPr>
          <w:b w:val="0"/>
        </w:rPr>
        <w:t>ender expectations of the time.</w:t>
      </w:r>
    </w:p>
    <w:p w14:paraId="3607D209" w14:textId="562ACD88" w:rsidR="00DB6F22" w:rsidRPr="00B04A8B" w:rsidRDefault="00DB6F22" w:rsidP="00F7261C">
      <w:pPr>
        <w:pStyle w:val="HeadingAuto"/>
        <w:rPr>
          <w:b w:val="0"/>
        </w:rPr>
      </w:pPr>
      <w:r w:rsidRPr="00B04A8B">
        <w:rPr>
          <w:b w:val="0"/>
        </w:rPr>
        <w:t>5. Social and Historical</w:t>
      </w:r>
      <w:r w:rsidR="00B04A8B">
        <w:rPr>
          <w:b w:val="0"/>
        </w:rPr>
        <w:t xml:space="preserve"> Context</w:t>
      </w:r>
    </w:p>
    <w:p w14:paraId="573AEA8C" w14:textId="77777777" w:rsidR="00B04A8B" w:rsidRDefault="00DB6F22" w:rsidP="00F7261C">
      <w:pPr>
        <w:pStyle w:val="HeadingAuto"/>
        <w:numPr>
          <w:ilvl w:val="0"/>
          <w:numId w:val="14"/>
        </w:numPr>
        <w:rPr>
          <w:b w:val="0"/>
        </w:rPr>
      </w:pPr>
      <w:r w:rsidRPr="00B04A8B">
        <w:rPr>
          <w:b w:val="0"/>
        </w:rPr>
        <w:t xml:space="preserve">Gender Roles: The societal expectations of women in the late 19th century, particularly regarding marriage, work, and financial dependence, are a central theme in </w:t>
      </w:r>
      <w:r w:rsidRPr="00B04A8B">
        <w:rPr>
          <w:b w:val="0"/>
        </w:rPr>
        <w:lastRenderedPageBreak/>
        <w:t>Sister Carrie. Women were often constrained to certain roles, and their success and mobility were often tied t</w:t>
      </w:r>
      <w:r w:rsidR="00B04A8B">
        <w:rPr>
          <w:b w:val="0"/>
        </w:rPr>
        <w:t>o their relationships with men.</w:t>
      </w:r>
    </w:p>
    <w:p w14:paraId="21F2B537" w14:textId="77777777" w:rsidR="00B04A8B" w:rsidRDefault="00DB6F22" w:rsidP="00F7261C">
      <w:pPr>
        <w:pStyle w:val="HeadingAuto"/>
        <w:numPr>
          <w:ilvl w:val="0"/>
          <w:numId w:val="14"/>
        </w:numPr>
        <w:rPr>
          <w:b w:val="0"/>
        </w:rPr>
      </w:pPr>
      <w:r w:rsidRPr="00B04A8B">
        <w:rPr>
          <w:b w:val="0"/>
        </w:rPr>
        <w:t>Economic Inequality and Class Struggles: The novel critiques the capitalist system and highlights the stark contrast between the wealthy and the poor. It explores how social class impacts individuals' lives and opportunities, with Carrie’s rise to fame serving as a rare exception to the limit</w:t>
      </w:r>
      <w:r w:rsidR="00B04A8B" w:rsidRPr="00B04A8B">
        <w:rPr>
          <w:b w:val="0"/>
        </w:rPr>
        <w:t>ations of her class background.</w:t>
      </w:r>
    </w:p>
    <w:p w14:paraId="093698B0" w14:textId="771ED239" w:rsidR="00DB6F22" w:rsidRPr="00B04A8B" w:rsidRDefault="00DB6F22" w:rsidP="00F7261C">
      <w:pPr>
        <w:pStyle w:val="HeadingAuto"/>
        <w:numPr>
          <w:ilvl w:val="0"/>
          <w:numId w:val="14"/>
        </w:numPr>
        <w:rPr>
          <w:b w:val="0"/>
        </w:rPr>
      </w:pPr>
      <w:r w:rsidRPr="00B04A8B">
        <w:rPr>
          <w:b w:val="0"/>
        </w:rPr>
        <w:t>Urbanization and Industrialization: The rapid growth of cities and the industrial economy in the late 19th century shaped the experiences of characters like Carrie. Urbanization provided new opportunities but also exacerbated economic ine</w:t>
      </w:r>
      <w:r w:rsidR="00B04A8B" w:rsidRPr="00B04A8B">
        <w:rPr>
          <w:b w:val="0"/>
        </w:rPr>
        <w:t>quality and social instability.</w:t>
      </w:r>
    </w:p>
    <w:p w14:paraId="3877E4B2" w14:textId="1730F5BB" w:rsidR="00DB6F22" w:rsidRPr="00B04A8B" w:rsidRDefault="00DB6F22" w:rsidP="00F7261C">
      <w:pPr>
        <w:pStyle w:val="HeadingAuto"/>
        <w:rPr>
          <w:b w:val="0"/>
        </w:rPr>
      </w:pPr>
      <w:r w:rsidRPr="00B04A8B">
        <w:rPr>
          <w:b w:val="0"/>
        </w:rPr>
        <w:t>6</w:t>
      </w:r>
      <w:r w:rsidR="00B04A8B">
        <w:rPr>
          <w:b w:val="0"/>
        </w:rPr>
        <w:t>. Literary Style and Naturalism</w:t>
      </w:r>
    </w:p>
    <w:p w14:paraId="1BC8F9E9" w14:textId="77777777" w:rsidR="00B04A8B" w:rsidRDefault="00DB6F22" w:rsidP="00F7261C">
      <w:pPr>
        <w:pStyle w:val="HeadingAuto"/>
        <w:numPr>
          <w:ilvl w:val="0"/>
          <w:numId w:val="15"/>
        </w:numPr>
        <w:rPr>
          <w:b w:val="0"/>
        </w:rPr>
      </w:pPr>
      <w:r w:rsidRPr="00B04A8B">
        <w:rPr>
          <w:b w:val="0"/>
        </w:rPr>
        <w:t xml:space="preserve">Naturalism: Sister Carrie is a prime example of American naturalism, a literary movement that emphasizes the influence of environment, heredity, and social forces on human behavior. Dreiser’s portrayal of Carrie’s life illustrates how her choices </w:t>
      </w:r>
      <w:r w:rsidRPr="00B04A8B">
        <w:rPr>
          <w:b w:val="0"/>
        </w:rPr>
        <w:lastRenderedPageBreak/>
        <w:t>are often dictated by external forces like economic necessity, gender, and socia</w:t>
      </w:r>
      <w:r w:rsidR="00B04A8B">
        <w:rPr>
          <w:b w:val="0"/>
        </w:rPr>
        <w:t>l expectations.</w:t>
      </w:r>
    </w:p>
    <w:p w14:paraId="22B49012" w14:textId="77777777" w:rsidR="00B04A8B" w:rsidRDefault="00DB6F22" w:rsidP="00F7261C">
      <w:pPr>
        <w:pStyle w:val="HeadingAuto"/>
        <w:numPr>
          <w:ilvl w:val="0"/>
          <w:numId w:val="15"/>
        </w:numPr>
        <w:rPr>
          <w:b w:val="0"/>
        </w:rPr>
      </w:pPr>
      <w:r w:rsidRPr="00B04A8B">
        <w:rPr>
          <w:b w:val="0"/>
        </w:rPr>
        <w:t>Realism: The novel presents a realistic, unflinching look at life, particularly the struggles of women and the working class. Dreiser’s detailed and objective approach contrasts the idealized versions of success and happiness often depic</w:t>
      </w:r>
      <w:r w:rsidR="00B04A8B" w:rsidRPr="00B04A8B">
        <w:rPr>
          <w:b w:val="0"/>
        </w:rPr>
        <w:t>ted in other works of the time.</w:t>
      </w:r>
    </w:p>
    <w:p w14:paraId="5C997A3B" w14:textId="4B57F061" w:rsidR="00DB6F22" w:rsidRPr="00B04A8B" w:rsidRDefault="00DB6F22" w:rsidP="00F7261C">
      <w:pPr>
        <w:pStyle w:val="HeadingAuto"/>
        <w:numPr>
          <w:ilvl w:val="0"/>
          <w:numId w:val="15"/>
        </w:numPr>
        <w:rPr>
          <w:b w:val="0"/>
        </w:rPr>
      </w:pPr>
      <w:r w:rsidRPr="00B04A8B">
        <w:rPr>
          <w:b w:val="0"/>
        </w:rPr>
        <w:t>Narrative Structure: The novel is divided into four parts, with a focus on character development and the consequences of personal dec</w:t>
      </w:r>
      <w:r w:rsidR="00F7261C">
        <w:rPr>
          <w:b w:val="0"/>
        </w:rPr>
        <w:t xml:space="preserve">isions. Dreiser employs a third </w:t>
      </w:r>
      <w:r w:rsidRPr="00B04A8B">
        <w:rPr>
          <w:b w:val="0"/>
        </w:rPr>
        <w:t>person omniscient narrator to provide insight into the characters’ inner lives and the societa</w:t>
      </w:r>
      <w:r w:rsidR="00B04A8B" w:rsidRPr="00B04A8B">
        <w:rPr>
          <w:b w:val="0"/>
        </w:rPr>
        <w:t>l forces shaping their actions.</w:t>
      </w:r>
    </w:p>
    <w:p w14:paraId="33362D16" w14:textId="05B803F4" w:rsidR="00DB6F22" w:rsidRPr="00B04A8B" w:rsidRDefault="00B04A8B" w:rsidP="00F7261C">
      <w:pPr>
        <w:pStyle w:val="HeadingAuto"/>
        <w:rPr>
          <w:b w:val="0"/>
        </w:rPr>
      </w:pPr>
      <w:r>
        <w:rPr>
          <w:b w:val="0"/>
        </w:rPr>
        <w:t>7. Conclusion and Legacy</w:t>
      </w:r>
    </w:p>
    <w:p w14:paraId="1C141105" w14:textId="7F7C5E69" w:rsidR="00DB6F22" w:rsidRPr="00B04A8B" w:rsidRDefault="00DB6F22" w:rsidP="00F7261C">
      <w:pPr>
        <w:pStyle w:val="HeadingAuto"/>
        <w:rPr>
          <w:b w:val="0"/>
        </w:rPr>
      </w:pPr>
      <w:r w:rsidRPr="00B04A8B">
        <w:rPr>
          <w:b w:val="0"/>
        </w:rPr>
        <w:t xml:space="preserve">    Sister Carrie remains a powerful critique of the American Dream, gender inequality, and social class. Through its portrayal of Carrie’s rise and fall, Dreiser provides a sobering examination of the costs of ambition and materialism. The novel’s exploration of women’s </w:t>
      </w:r>
      <w:r w:rsidRPr="00B04A8B">
        <w:rPr>
          <w:b w:val="0"/>
        </w:rPr>
        <w:lastRenderedPageBreak/>
        <w:t>roles in society, economic inequality, and the fragility of success resonates as a timeless commentary on the human condition.</w:t>
      </w:r>
    </w:p>
    <w:p w14:paraId="7CBF47DC" w14:textId="433970C5" w:rsidR="00DB6F22" w:rsidRPr="00B04A8B" w:rsidRDefault="00DB6F22" w:rsidP="00F7261C">
      <w:pPr>
        <w:pStyle w:val="HeadingAuto"/>
        <w:rPr>
          <w:b w:val="0"/>
        </w:rPr>
      </w:pPr>
      <w:r w:rsidRPr="00B04A8B">
        <w:rPr>
          <w:b w:val="0"/>
        </w:rPr>
        <w:t>8. Suggeste</w:t>
      </w:r>
      <w:r w:rsidR="00B04A8B">
        <w:rPr>
          <w:b w:val="0"/>
        </w:rPr>
        <w:t>d Readings</w:t>
      </w:r>
    </w:p>
    <w:p w14:paraId="6D93925F" w14:textId="00759C36" w:rsidR="00DB6F22" w:rsidRPr="00B04A8B" w:rsidRDefault="00DB6F22" w:rsidP="00F7261C">
      <w:pPr>
        <w:pStyle w:val="HeadingAuto"/>
        <w:rPr>
          <w:b w:val="0"/>
        </w:rPr>
      </w:pPr>
      <w:r w:rsidRPr="00B04A8B">
        <w:rPr>
          <w:b w:val="0"/>
        </w:rPr>
        <w:t xml:space="preserve">    An Ameri</w:t>
      </w:r>
      <w:r w:rsidR="00B04A8B">
        <w:rPr>
          <w:b w:val="0"/>
        </w:rPr>
        <w:t>can Tragedy by Theodore Dreiser</w:t>
      </w:r>
    </w:p>
    <w:p w14:paraId="3AF67811" w14:textId="03C032C4" w:rsidR="00B04A8B" w:rsidRPr="00B04A8B" w:rsidRDefault="00DB6F22" w:rsidP="00F7261C">
      <w:pPr>
        <w:pStyle w:val="HeadingAuto"/>
        <w:rPr>
          <w:b w:val="0"/>
        </w:rPr>
      </w:pPr>
      <w:r w:rsidRPr="00B04A8B">
        <w:rPr>
          <w:b w:val="0"/>
        </w:rPr>
        <w:t xml:space="preserve">    The Po</w:t>
      </w:r>
      <w:r w:rsidR="00B04A8B">
        <w:rPr>
          <w:b w:val="0"/>
        </w:rPr>
        <w:t>rtrait of a Lady by Henry James</w:t>
      </w:r>
    </w:p>
    <w:p w14:paraId="50C1227C" w14:textId="5AB66A5C" w:rsidR="00DB6F22" w:rsidRPr="00B04A8B" w:rsidRDefault="00DB6F22" w:rsidP="00F7261C">
      <w:pPr>
        <w:pStyle w:val="HeadingAuto"/>
        <w:rPr>
          <w:b w:val="0"/>
        </w:rPr>
      </w:pPr>
      <w:r w:rsidRPr="00B04A8B">
        <w:rPr>
          <w:b w:val="0"/>
        </w:rPr>
        <w:t xml:space="preserve"> </w:t>
      </w:r>
      <w:r w:rsidR="00B04A8B">
        <w:rPr>
          <w:b w:val="0"/>
        </w:rPr>
        <w:t xml:space="preserve">   The Jungle by Upton Sinclair</w:t>
      </w:r>
    </w:p>
    <w:p w14:paraId="7D9CC7C3" w14:textId="645182EC" w:rsidR="00DB6F22" w:rsidRPr="00B04A8B" w:rsidRDefault="00DB6F22" w:rsidP="00F7261C">
      <w:pPr>
        <w:pStyle w:val="HeadingAuto"/>
        <w:rPr>
          <w:b w:val="0"/>
        </w:rPr>
      </w:pPr>
      <w:r w:rsidRPr="00B04A8B">
        <w:rPr>
          <w:b w:val="0"/>
        </w:rPr>
        <w:t xml:space="preserve">    Maggie: A Girl </w:t>
      </w:r>
      <w:r w:rsidR="00B04A8B">
        <w:rPr>
          <w:b w:val="0"/>
        </w:rPr>
        <w:t>of the Streets by Stephen Crane</w:t>
      </w:r>
    </w:p>
    <w:p w14:paraId="1271B344" w14:textId="261888F4" w:rsidR="00DB6F22" w:rsidRPr="00B04A8B" w:rsidRDefault="00B04A8B" w:rsidP="00F7261C">
      <w:pPr>
        <w:pStyle w:val="HeadingAuto"/>
        <w:rPr>
          <w:b w:val="0"/>
        </w:rPr>
      </w:pPr>
      <w:r>
        <w:rPr>
          <w:b w:val="0"/>
        </w:rPr>
        <w:t>9. Bibliography</w:t>
      </w:r>
    </w:p>
    <w:p w14:paraId="5A594A8F" w14:textId="4FF1C36F" w:rsidR="00C36466" w:rsidRDefault="00DB6F22" w:rsidP="00F7261C">
      <w:pPr>
        <w:pStyle w:val="HeadingAuto"/>
        <w:rPr>
          <w:b w:val="0"/>
        </w:rPr>
      </w:pPr>
      <w:r w:rsidRPr="00B04A8B">
        <w:rPr>
          <w:b w:val="0"/>
        </w:rPr>
        <w:t xml:space="preserve">    A list of scholarly sources, articles, and books that further explore Sister Carrie, Theodore Dreiser’s life and works, and the social and historic</w:t>
      </w:r>
      <w:r w:rsidR="00F7261C">
        <w:rPr>
          <w:b w:val="0"/>
        </w:rPr>
        <w:t>al context of late 19</w:t>
      </w:r>
      <w:r w:rsidR="00F7261C" w:rsidRPr="00F7261C">
        <w:rPr>
          <w:b w:val="0"/>
          <w:vertAlign w:val="superscript"/>
        </w:rPr>
        <w:t>th</w:t>
      </w:r>
      <w:r w:rsidR="00F7261C">
        <w:rPr>
          <w:b w:val="0"/>
        </w:rPr>
        <w:t xml:space="preserve"> </w:t>
      </w:r>
      <w:r w:rsidRPr="00B04A8B">
        <w:rPr>
          <w:b w:val="0"/>
        </w:rPr>
        <w:t>century America.</w:t>
      </w:r>
    </w:p>
    <w:p w14:paraId="2E8E290A" w14:textId="148BB2A1" w:rsidR="00C36466" w:rsidRDefault="00C36466" w:rsidP="00F7261C">
      <w:pPr>
        <w:pStyle w:val="HeadingAuto"/>
      </w:pPr>
      <w:r w:rsidRPr="00C36466">
        <w:t>Plot Summary of Sister Carrie novel</w:t>
      </w:r>
    </w:p>
    <w:p w14:paraId="7547211E" w14:textId="154EDBAA" w:rsidR="00C36466" w:rsidRPr="00C36466" w:rsidRDefault="00C36466" w:rsidP="00F7261C">
      <w:pPr>
        <w:pStyle w:val="HeadingAuto"/>
      </w:pPr>
      <w:r w:rsidRPr="00C36466">
        <w:t>Part 1:</w:t>
      </w:r>
      <w:r w:rsidR="0047329A">
        <w:t xml:space="preserve"> </w:t>
      </w:r>
      <w:r w:rsidR="0047329A" w:rsidRPr="0047329A">
        <w:t xml:space="preserve">Carrie </w:t>
      </w:r>
      <w:proofErr w:type="spellStart"/>
      <w:r w:rsidR="0047329A" w:rsidRPr="0047329A">
        <w:t>Meeber's</w:t>
      </w:r>
      <w:proofErr w:type="spellEnd"/>
      <w:r w:rsidR="0047329A" w:rsidRPr="0047329A">
        <w:t xml:space="preserve"> Arrival in Chicago</w:t>
      </w:r>
    </w:p>
    <w:p w14:paraId="3FA14D05" w14:textId="2615E171" w:rsidR="00C36466" w:rsidRPr="00C36466" w:rsidRDefault="00C36466" w:rsidP="00F7261C">
      <w:pPr>
        <w:pStyle w:val="HeadingAuto"/>
        <w:rPr>
          <w:b w:val="0"/>
        </w:rPr>
      </w:pPr>
      <w:r w:rsidRPr="00C36466">
        <w:rPr>
          <w:b w:val="0"/>
        </w:rPr>
        <w:lastRenderedPageBreak/>
        <w:t xml:space="preserve">The novel opens in a small town in Wisconsin, where Caroline </w:t>
      </w:r>
      <w:proofErr w:type="spellStart"/>
      <w:r w:rsidRPr="00C36466">
        <w:rPr>
          <w:b w:val="0"/>
        </w:rPr>
        <w:t>Meeber</w:t>
      </w:r>
      <w:proofErr w:type="spellEnd"/>
      <w:r w:rsidRPr="00C36466">
        <w:rPr>
          <w:b w:val="0"/>
        </w:rPr>
        <w:t xml:space="preserve"> (known as Carrie) lives with h</w:t>
      </w:r>
      <w:r w:rsidR="00F7261C">
        <w:rPr>
          <w:b w:val="0"/>
        </w:rPr>
        <w:t xml:space="preserve">er poor family. Carrie is an 18 year </w:t>
      </w:r>
      <w:r w:rsidRPr="00C36466">
        <w:rPr>
          <w:b w:val="0"/>
        </w:rPr>
        <w:t>old girl who dreams of a better life but feels trapped in her circumstances. She works in a local factory, earning a meager wage. Carrie’s ambition and desire for a more luxurious lif</w:t>
      </w:r>
      <w:r>
        <w:rPr>
          <w:b w:val="0"/>
        </w:rPr>
        <w:t>e stir restlessness within her.</w:t>
      </w:r>
    </w:p>
    <w:p w14:paraId="74369296" w14:textId="60AD88E8" w:rsidR="00C36466" w:rsidRPr="00C36466" w:rsidRDefault="00C36466" w:rsidP="00F7261C">
      <w:pPr>
        <w:pStyle w:val="HeadingAuto"/>
        <w:rPr>
          <w:b w:val="0"/>
        </w:rPr>
      </w:pPr>
      <w:r w:rsidRPr="00C36466">
        <w:rPr>
          <w:b w:val="0"/>
        </w:rPr>
        <w:t>One day, she decides to leave her family and move to Chicago, hoping to find work and escape the dull, limited life she has. She takes a train to the city, leaving behind her old life and all that is familiar. In Chicago, she initially struggles to find a job but eventually secures a position in a shoe factory, where she meets a man named Charle</w:t>
      </w:r>
      <w:r>
        <w:rPr>
          <w:b w:val="0"/>
        </w:rPr>
        <w:t xml:space="preserve">s </w:t>
      </w:r>
      <w:proofErr w:type="spellStart"/>
      <w:r>
        <w:rPr>
          <w:b w:val="0"/>
        </w:rPr>
        <w:t>Drouet</w:t>
      </w:r>
      <w:proofErr w:type="spellEnd"/>
      <w:r>
        <w:rPr>
          <w:b w:val="0"/>
        </w:rPr>
        <w:t>, a traveling salesman.</w:t>
      </w:r>
    </w:p>
    <w:p w14:paraId="2F98EB8E" w14:textId="357BAAD9" w:rsidR="00C36466" w:rsidRPr="00C36466" w:rsidRDefault="00C36466" w:rsidP="00F7261C">
      <w:pPr>
        <w:pStyle w:val="HeadingAuto"/>
        <w:rPr>
          <w:b w:val="0"/>
        </w:rPr>
      </w:pPr>
      <w:r w:rsidRPr="00C36466">
        <w:rPr>
          <w:b w:val="0"/>
        </w:rPr>
        <w:t xml:space="preserve">Charles takes an immediate interest </w:t>
      </w:r>
      <w:r w:rsidR="00F7261C">
        <w:rPr>
          <w:b w:val="0"/>
        </w:rPr>
        <w:t xml:space="preserve">in Carrie. He is charming, well </w:t>
      </w:r>
      <w:r w:rsidRPr="00C36466">
        <w:rPr>
          <w:b w:val="0"/>
        </w:rPr>
        <w:t>dressed, and clearly experienced in the ways of the world. He begins to court her, providing Carrie with gifts and attention that she has never experienced before. Carrie is fascinated by the lifestyle he offers, though she is still naive and unsure about her</w:t>
      </w:r>
      <w:r>
        <w:rPr>
          <w:b w:val="0"/>
        </w:rPr>
        <w:t xml:space="preserve"> own feelings.</w:t>
      </w:r>
    </w:p>
    <w:p w14:paraId="4E508E5F" w14:textId="18917E08" w:rsidR="00C36466" w:rsidRDefault="00C36466" w:rsidP="00F7261C">
      <w:pPr>
        <w:pStyle w:val="HeadingAuto"/>
        <w:rPr>
          <w:b w:val="0"/>
        </w:rPr>
      </w:pPr>
      <w:r w:rsidRPr="00C36466">
        <w:rPr>
          <w:b w:val="0"/>
        </w:rPr>
        <w:t xml:space="preserve">Despite her budding relationship with Charles, Carrie continues to yearn for something more than a factory job and a modest existence. Her aspirations grow stronger as she experiences </w:t>
      </w:r>
      <w:r w:rsidRPr="00C36466">
        <w:rPr>
          <w:b w:val="0"/>
        </w:rPr>
        <w:lastRenderedPageBreak/>
        <w:t>a taste of the wealth and indulgence that Charles represents. The story sets the stage for Carrie’s transformation from an innocent country girl into a woman caught in the complexities of love, ambition, and social class in the bustling city of Chicago.</w:t>
      </w:r>
    </w:p>
    <w:p w14:paraId="3CF6DD35" w14:textId="30EEF6C6" w:rsidR="00C36466" w:rsidRPr="0047329A" w:rsidRDefault="00C36466" w:rsidP="00F7261C">
      <w:pPr>
        <w:pStyle w:val="HeadingAuto"/>
      </w:pPr>
      <w:r w:rsidRPr="00C36466">
        <w:t>Part 2:</w:t>
      </w:r>
      <w:r w:rsidR="0047329A">
        <w:t xml:space="preserve"> </w:t>
      </w:r>
      <w:r w:rsidR="0047329A" w:rsidRPr="0047329A">
        <w:t>The Rise in the Theater World</w:t>
      </w:r>
    </w:p>
    <w:p w14:paraId="07A60673" w14:textId="5D1BCCAD" w:rsidR="00C36466" w:rsidRPr="00C36466" w:rsidRDefault="00C36466" w:rsidP="00F7261C">
      <w:pPr>
        <w:pStyle w:val="HeadingAuto"/>
        <w:rPr>
          <w:b w:val="0"/>
        </w:rPr>
      </w:pPr>
      <w:r w:rsidRPr="00C36466">
        <w:rPr>
          <w:b w:val="0"/>
        </w:rPr>
        <w:t xml:space="preserve">As Carrie settles into her life in Chicago, her relationship with Charles </w:t>
      </w:r>
      <w:proofErr w:type="spellStart"/>
      <w:r w:rsidRPr="00C36466">
        <w:rPr>
          <w:b w:val="0"/>
        </w:rPr>
        <w:t>Drouet</w:t>
      </w:r>
      <w:proofErr w:type="spellEnd"/>
      <w:r w:rsidRPr="00C36466">
        <w:rPr>
          <w:b w:val="0"/>
        </w:rPr>
        <w:t xml:space="preserve"> deepens. He becomes more affectionate and treats her to luxuries, including dinners, clothes, and outings, which makes Carrie feel special and admired. She begins to enjoy a more comfortable lifestyle than she ever experienced before. However, despite his kindness, Carrie remains somewhat uncertain about her feelings for Charles, seeing him as more of a benefactor than a tr</w:t>
      </w:r>
      <w:r>
        <w:rPr>
          <w:b w:val="0"/>
        </w:rPr>
        <w:t>ue romantic partner.</w:t>
      </w:r>
    </w:p>
    <w:p w14:paraId="740B1A5A" w14:textId="0FB2F1BF" w:rsidR="00C36466" w:rsidRPr="00C36466" w:rsidRDefault="00C36466" w:rsidP="00F7261C">
      <w:pPr>
        <w:pStyle w:val="HeadingAuto"/>
        <w:rPr>
          <w:b w:val="0"/>
        </w:rPr>
      </w:pPr>
      <w:r w:rsidRPr="00C36466">
        <w:rPr>
          <w:b w:val="0"/>
        </w:rPr>
        <w:t>During this period, Carrie becomes increasingly discontented with her job in the shoe factory. The factory work is monotonous, and Carrie dreams of something more glamorous, a life beyond the confines of the factory floor. She begins to desire a career in theater, a more exciting and sophisticated world that con</w:t>
      </w:r>
      <w:r>
        <w:rPr>
          <w:b w:val="0"/>
        </w:rPr>
        <w:t>trasts with her humble origins.</w:t>
      </w:r>
    </w:p>
    <w:p w14:paraId="157092B4" w14:textId="7E636435" w:rsidR="00C36466" w:rsidRPr="00C36466" w:rsidRDefault="00C36466" w:rsidP="00F7261C">
      <w:pPr>
        <w:pStyle w:val="HeadingAuto"/>
        <w:rPr>
          <w:b w:val="0"/>
        </w:rPr>
      </w:pPr>
      <w:r w:rsidRPr="00C36466">
        <w:rPr>
          <w:b w:val="0"/>
        </w:rPr>
        <w:lastRenderedPageBreak/>
        <w:t xml:space="preserve">Charles, sensing that Carrie wants more from life, introduces her to George </w:t>
      </w:r>
      <w:proofErr w:type="spellStart"/>
      <w:r w:rsidRPr="00C36466">
        <w:rPr>
          <w:b w:val="0"/>
        </w:rPr>
        <w:t>Hurstwood</w:t>
      </w:r>
      <w:proofErr w:type="spellEnd"/>
      <w:r w:rsidRPr="00C36466">
        <w:rPr>
          <w:b w:val="0"/>
        </w:rPr>
        <w:t>, the manager of a saloon in a wealthy part of</w:t>
      </w:r>
      <w:r w:rsidR="00F7261C">
        <w:rPr>
          <w:b w:val="0"/>
        </w:rPr>
        <w:t xml:space="preserve"> Chicago. </w:t>
      </w:r>
      <w:proofErr w:type="spellStart"/>
      <w:r w:rsidR="00F7261C">
        <w:rPr>
          <w:b w:val="0"/>
        </w:rPr>
        <w:t>Hurstwood</w:t>
      </w:r>
      <w:proofErr w:type="spellEnd"/>
      <w:r w:rsidR="00F7261C">
        <w:rPr>
          <w:b w:val="0"/>
        </w:rPr>
        <w:t xml:space="preserve"> is a middle </w:t>
      </w:r>
      <w:r w:rsidRPr="00C36466">
        <w:rPr>
          <w:b w:val="0"/>
        </w:rPr>
        <w:t>ag</w:t>
      </w:r>
      <w:r w:rsidR="00F7261C">
        <w:rPr>
          <w:b w:val="0"/>
        </w:rPr>
        <w:t xml:space="preserve">ed man with a refined air, well </w:t>
      </w:r>
      <w:r w:rsidRPr="00C36466">
        <w:rPr>
          <w:b w:val="0"/>
        </w:rPr>
        <w:t xml:space="preserve">dressed and prosperous, and he quickly takes an interest in Carrie. Over time, </w:t>
      </w:r>
      <w:proofErr w:type="spellStart"/>
      <w:r w:rsidRPr="00C36466">
        <w:rPr>
          <w:b w:val="0"/>
        </w:rPr>
        <w:t>Hurstwood</w:t>
      </w:r>
      <w:proofErr w:type="spellEnd"/>
      <w:r w:rsidRPr="00C36466">
        <w:rPr>
          <w:b w:val="0"/>
        </w:rPr>
        <w:t xml:space="preserve"> becomes enamored with her, but Carrie remains un</w:t>
      </w:r>
      <w:r>
        <w:rPr>
          <w:b w:val="0"/>
        </w:rPr>
        <w:t>aware of his feelings at first.</w:t>
      </w:r>
    </w:p>
    <w:p w14:paraId="3CED0192" w14:textId="29D9AB57" w:rsidR="00C36466" w:rsidRPr="00C36466" w:rsidRDefault="00C36466" w:rsidP="00F7261C">
      <w:pPr>
        <w:pStyle w:val="HeadingAuto"/>
        <w:rPr>
          <w:b w:val="0"/>
        </w:rPr>
      </w:pPr>
      <w:proofErr w:type="spellStart"/>
      <w:r w:rsidRPr="00C36466">
        <w:rPr>
          <w:b w:val="0"/>
        </w:rPr>
        <w:t>Hurstwood’s</w:t>
      </w:r>
      <w:proofErr w:type="spellEnd"/>
      <w:r w:rsidRPr="00C36466">
        <w:rPr>
          <w:b w:val="0"/>
        </w:rPr>
        <w:t xml:space="preserve"> attraction to Carrie grows as he sees her beauty and youthful energy. He begins to court her in a subtle manner, offering her his attention and admiration. Carrie is flattered by his attention and begins to feel a growing attraction to him. Eventually, </w:t>
      </w:r>
      <w:proofErr w:type="spellStart"/>
      <w:r w:rsidRPr="00C36466">
        <w:rPr>
          <w:b w:val="0"/>
        </w:rPr>
        <w:t>Hurstwood</w:t>
      </w:r>
      <w:proofErr w:type="spellEnd"/>
      <w:r w:rsidRPr="00C36466">
        <w:rPr>
          <w:b w:val="0"/>
        </w:rPr>
        <w:t xml:space="preserve"> makes a romantic gesture toward her, and Carrie finds herself torn between the affection of the young, lively Charles and the more mature, wealthy George.</w:t>
      </w:r>
    </w:p>
    <w:p w14:paraId="7330C771" w14:textId="6B620153" w:rsidR="00C36466" w:rsidRDefault="00C36466" w:rsidP="00F7261C">
      <w:pPr>
        <w:pStyle w:val="HeadingAuto"/>
        <w:rPr>
          <w:b w:val="0"/>
        </w:rPr>
      </w:pPr>
      <w:r w:rsidRPr="00C36466">
        <w:rPr>
          <w:b w:val="0"/>
        </w:rPr>
        <w:t xml:space="preserve">The plot thickens as Carrie’s aspirations continue to clash with her reality. She starts to entertain the idea of leaving her factory job and pursuing a career in the theater, and the possibility of a relationship with </w:t>
      </w:r>
      <w:proofErr w:type="spellStart"/>
      <w:r w:rsidRPr="00C36466">
        <w:rPr>
          <w:b w:val="0"/>
        </w:rPr>
        <w:t>Hurstwood</w:t>
      </w:r>
      <w:proofErr w:type="spellEnd"/>
      <w:r w:rsidRPr="00C36466">
        <w:rPr>
          <w:b w:val="0"/>
        </w:rPr>
        <w:t xml:space="preserve"> becomes more enticing. However, her internal struggle grows, as she is forced to reckon with her desires for wealth, success, and a different life altogether.</w:t>
      </w:r>
    </w:p>
    <w:p w14:paraId="46083ABE" w14:textId="77777777" w:rsidR="00F7261C" w:rsidRDefault="00F7261C" w:rsidP="00F7261C">
      <w:pPr>
        <w:pStyle w:val="HeadingAuto"/>
        <w:rPr>
          <w:b w:val="0"/>
        </w:rPr>
      </w:pPr>
    </w:p>
    <w:p w14:paraId="3BACACE0" w14:textId="27A63087" w:rsidR="00C36466" w:rsidRPr="0047329A" w:rsidRDefault="00C36466" w:rsidP="00F7261C">
      <w:pPr>
        <w:pStyle w:val="HeadingAuto"/>
        <w:rPr>
          <w:b w:val="0"/>
        </w:rPr>
      </w:pPr>
      <w:r w:rsidRPr="00C36466">
        <w:t>Part 3:</w:t>
      </w:r>
      <w:r w:rsidR="0047329A">
        <w:t xml:space="preserve"> </w:t>
      </w:r>
      <w:r w:rsidR="0047329A" w:rsidRPr="0047329A">
        <w:t xml:space="preserve">Carrie’s Success and </w:t>
      </w:r>
      <w:proofErr w:type="spellStart"/>
      <w:r w:rsidR="0047329A" w:rsidRPr="0047329A">
        <w:t>Hurstwood’s</w:t>
      </w:r>
      <w:proofErr w:type="spellEnd"/>
      <w:r w:rsidR="0047329A" w:rsidRPr="0047329A">
        <w:t xml:space="preserve"> Downfall</w:t>
      </w:r>
    </w:p>
    <w:p w14:paraId="08D8D55B" w14:textId="02AC7691" w:rsidR="00C36466" w:rsidRPr="00C36466" w:rsidRDefault="00C36466" w:rsidP="00F7261C">
      <w:pPr>
        <w:pStyle w:val="HeadingAuto"/>
        <w:rPr>
          <w:b w:val="0"/>
        </w:rPr>
      </w:pPr>
      <w:r w:rsidRPr="00C36466">
        <w:rPr>
          <w:b w:val="0"/>
        </w:rPr>
        <w:t xml:space="preserve">As Carrie becomes more deeply involved with George </w:t>
      </w:r>
      <w:proofErr w:type="spellStart"/>
      <w:r w:rsidRPr="00C36466">
        <w:rPr>
          <w:b w:val="0"/>
        </w:rPr>
        <w:t>Hurstwood</w:t>
      </w:r>
      <w:proofErr w:type="spellEnd"/>
      <w:r w:rsidRPr="00C36466">
        <w:rPr>
          <w:b w:val="0"/>
        </w:rPr>
        <w:t xml:space="preserve">, her life begins to shift dramatically. </w:t>
      </w:r>
      <w:proofErr w:type="spellStart"/>
      <w:r w:rsidRPr="00C36466">
        <w:rPr>
          <w:b w:val="0"/>
        </w:rPr>
        <w:t>Hurstwood</w:t>
      </w:r>
      <w:proofErr w:type="spellEnd"/>
      <w:r w:rsidRPr="00C36466">
        <w:rPr>
          <w:b w:val="0"/>
        </w:rPr>
        <w:t xml:space="preserve">, a man of considerable wealth and social status, begins to woo her more aggressively, and Carrie, now tired of her modest lifestyle, is increasingly drawn to the luxury he offers. Her relationship with Charles </w:t>
      </w:r>
      <w:proofErr w:type="spellStart"/>
      <w:r w:rsidRPr="00C36466">
        <w:rPr>
          <w:b w:val="0"/>
        </w:rPr>
        <w:t>Drouet</w:t>
      </w:r>
      <w:proofErr w:type="spellEnd"/>
      <w:r w:rsidRPr="00C36466">
        <w:rPr>
          <w:b w:val="0"/>
        </w:rPr>
        <w:t xml:space="preserve"> gradually fades as she becomes more enamored with </w:t>
      </w:r>
      <w:proofErr w:type="spellStart"/>
      <w:r w:rsidRPr="00C36466">
        <w:rPr>
          <w:b w:val="0"/>
        </w:rPr>
        <w:t>Hurstwood's</w:t>
      </w:r>
      <w:proofErr w:type="spellEnd"/>
      <w:r w:rsidRPr="00C36466">
        <w:rPr>
          <w:b w:val="0"/>
        </w:rPr>
        <w:t xml:space="preserve"> sophistication and stability. However, she still struggles with feelings of guilt over her change in affections, as she feels somewhat indebted to Charles, who had been so kind to her</w:t>
      </w:r>
      <w:r>
        <w:rPr>
          <w:b w:val="0"/>
        </w:rPr>
        <w:t>.</w:t>
      </w:r>
    </w:p>
    <w:p w14:paraId="4C928FFD" w14:textId="32F7671D" w:rsidR="00C36466" w:rsidRPr="00C36466" w:rsidRDefault="00C36466" w:rsidP="00F7261C">
      <w:pPr>
        <w:pStyle w:val="HeadingAuto"/>
        <w:rPr>
          <w:b w:val="0"/>
        </w:rPr>
      </w:pPr>
      <w:proofErr w:type="spellStart"/>
      <w:r w:rsidRPr="00C36466">
        <w:rPr>
          <w:b w:val="0"/>
        </w:rPr>
        <w:t>Hurstwood’s</w:t>
      </w:r>
      <w:proofErr w:type="spellEnd"/>
      <w:r w:rsidRPr="00C36466">
        <w:rPr>
          <w:b w:val="0"/>
        </w:rPr>
        <w:t xml:space="preserve"> feelings for Carrie become obsessive, and he makes plans to win her at all costs. His wealth and social standing become a powerful draw for Carrie, who begins to see a life of comfort and glamour in her future with him. </w:t>
      </w:r>
      <w:proofErr w:type="spellStart"/>
      <w:r w:rsidRPr="00C36466">
        <w:rPr>
          <w:b w:val="0"/>
        </w:rPr>
        <w:t>Hurstwood</w:t>
      </w:r>
      <w:proofErr w:type="spellEnd"/>
      <w:r w:rsidRPr="00C36466">
        <w:rPr>
          <w:b w:val="0"/>
        </w:rPr>
        <w:t xml:space="preserve">, however, is a man in decline. He is facing professional and personal struggles, including the stress of managing his saloon and the growing tension in his marriage to his wife, Jessica </w:t>
      </w:r>
      <w:proofErr w:type="spellStart"/>
      <w:r w:rsidRPr="00C36466">
        <w:rPr>
          <w:b w:val="0"/>
        </w:rPr>
        <w:t>Hurstwood</w:t>
      </w:r>
      <w:proofErr w:type="spellEnd"/>
      <w:r w:rsidRPr="00C36466">
        <w:rPr>
          <w:b w:val="0"/>
        </w:rPr>
        <w:t>, who is unaw</w:t>
      </w:r>
      <w:r>
        <w:rPr>
          <w:b w:val="0"/>
        </w:rPr>
        <w:t>are of his feelings for Carrie.</w:t>
      </w:r>
    </w:p>
    <w:p w14:paraId="0871298E" w14:textId="0CBE52E7" w:rsidR="00C36466" w:rsidRPr="00C36466" w:rsidRDefault="00C36466" w:rsidP="00F7261C">
      <w:pPr>
        <w:pStyle w:val="HeadingAuto"/>
        <w:rPr>
          <w:b w:val="0"/>
        </w:rPr>
      </w:pPr>
      <w:r w:rsidRPr="00C36466">
        <w:rPr>
          <w:b w:val="0"/>
        </w:rPr>
        <w:lastRenderedPageBreak/>
        <w:t xml:space="preserve">Eventually, </w:t>
      </w:r>
      <w:proofErr w:type="spellStart"/>
      <w:r w:rsidRPr="00C36466">
        <w:rPr>
          <w:b w:val="0"/>
        </w:rPr>
        <w:t>Hurstwood</w:t>
      </w:r>
      <w:proofErr w:type="spellEnd"/>
      <w:r w:rsidRPr="00C36466">
        <w:rPr>
          <w:b w:val="0"/>
        </w:rPr>
        <w:t xml:space="preserve"> makes the drastic decision to leave his wife and his successful life behind in order to be with Carrie. This marks a significant turning point in the novel, as </w:t>
      </w:r>
      <w:proofErr w:type="spellStart"/>
      <w:r w:rsidRPr="00C36466">
        <w:rPr>
          <w:b w:val="0"/>
        </w:rPr>
        <w:t>Hurstwood</w:t>
      </w:r>
      <w:proofErr w:type="spellEnd"/>
      <w:r w:rsidRPr="00C36466">
        <w:rPr>
          <w:b w:val="0"/>
        </w:rPr>
        <w:t xml:space="preserve"> abandons his established life in favor of pursuing a relationship with Carrie, believing that their future together is worth the sacrifice. This action highlights his deepening obsession with Carrie and his belief that she will bring him the happin</w:t>
      </w:r>
      <w:r>
        <w:rPr>
          <w:b w:val="0"/>
        </w:rPr>
        <w:t>ess and fulfillment he desires.</w:t>
      </w:r>
    </w:p>
    <w:p w14:paraId="0F29FEF0" w14:textId="0E6831E5" w:rsidR="00C36466" w:rsidRDefault="00C36466" w:rsidP="00F7261C">
      <w:pPr>
        <w:pStyle w:val="HeadingAuto"/>
        <w:rPr>
          <w:b w:val="0"/>
        </w:rPr>
      </w:pPr>
      <w:r w:rsidRPr="00C36466">
        <w:rPr>
          <w:b w:val="0"/>
        </w:rPr>
        <w:t xml:space="preserve">Carrie, at first hesitant, begins to fall more deeply into </w:t>
      </w:r>
      <w:proofErr w:type="spellStart"/>
      <w:r w:rsidRPr="00C36466">
        <w:rPr>
          <w:b w:val="0"/>
        </w:rPr>
        <w:t>Hurstwood's</w:t>
      </w:r>
      <w:proofErr w:type="spellEnd"/>
      <w:r w:rsidRPr="00C36466">
        <w:rPr>
          <w:b w:val="0"/>
        </w:rPr>
        <w:t xml:space="preserve"> world, enjoying the finer things that come with his wealth. The tension in the relationship grows, however, as </w:t>
      </w:r>
      <w:proofErr w:type="spellStart"/>
      <w:r w:rsidRPr="00C36466">
        <w:rPr>
          <w:b w:val="0"/>
        </w:rPr>
        <w:t>Hurstwood’s</w:t>
      </w:r>
      <w:proofErr w:type="spellEnd"/>
      <w:r w:rsidRPr="00C36466">
        <w:rPr>
          <w:b w:val="0"/>
        </w:rPr>
        <w:t xml:space="preserve"> true character begins to emerge. He is not the idealized, </w:t>
      </w:r>
      <w:r w:rsidR="00F7261C">
        <w:rPr>
          <w:b w:val="0"/>
        </w:rPr>
        <w:t>perfect man Carrie had imagined:</w:t>
      </w:r>
      <w:r w:rsidRPr="00C36466">
        <w:rPr>
          <w:b w:val="0"/>
        </w:rPr>
        <w:t xml:space="preserve"> his flaws and insecurities come to light, and Carrie begins to realize that her dreams of a perfect life with him may not be as fulfilling as she had hoped.</w:t>
      </w:r>
    </w:p>
    <w:p w14:paraId="6D6C8409" w14:textId="31EBA142" w:rsidR="00C36466" w:rsidRPr="00C36466" w:rsidRDefault="00C36466" w:rsidP="00F7261C">
      <w:pPr>
        <w:pStyle w:val="HeadingAuto"/>
      </w:pPr>
      <w:r w:rsidRPr="00C36466">
        <w:t>Part 4:</w:t>
      </w:r>
      <w:r w:rsidR="0047329A">
        <w:t xml:space="preserve"> Conclusion</w:t>
      </w:r>
    </w:p>
    <w:p w14:paraId="74544C64" w14:textId="7C7CD212" w:rsidR="00C36466" w:rsidRPr="00C36466" w:rsidRDefault="00C36466" w:rsidP="00F7261C">
      <w:pPr>
        <w:pStyle w:val="HeadingAuto"/>
        <w:rPr>
          <w:b w:val="0"/>
        </w:rPr>
      </w:pPr>
      <w:r w:rsidRPr="00C36466">
        <w:rPr>
          <w:b w:val="0"/>
        </w:rPr>
        <w:t xml:space="preserve">In Part 4, Carrie’s life undergoes a significant transformation as her relationship with George </w:t>
      </w:r>
      <w:proofErr w:type="spellStart"/>
      <w:r w:rsidRPr="00C36466">
        <w:rPr>
          <w:b w:val="0"/>
        </w:rPr>
        <w:t>Hurstwood</w:t>
      </w:r>
      <w:proofErr w:type="spellEnd"/>
      <w:r w:rsidRPr="00C36466">
        <w:rPr>
          <w:b w:val="0"/>
        </w:rPr>
        <w:t xml:space="preserve"> continues to evolve. </w:t>
      </w:r>
      <w:proofErr w:type="spellStart"/>
      <w:r w:rsidRPr="00C36466">
        <w:rPr>
          <w:b w:val="0"/>
        </w:rPr>
        <w:t>Hurstwood's</w:t>
      </w:r>
      <w:proofErr w:type="spellEnd"/>
      <w:r w:rsidRPr="00C36466">
        <w:rPr>
          <w:b w:val="0"/>
        </w:rPr>
        <w:t xml:space="preserve"> life begins to unravel due to his decision to leave his wife and abandon his comfortable position as a wealthy saloon manager. After </w:t>
      </w:r>
      <w:r w:rsidRPr="00C36466">
        <w:rPr>
          <w:b w:val="0"/>
        </w:rPr>
        <w:lastRenderedPageBreak/>
        <w:t xml:space="preserve">eloping with Carrie, </w:t>
      </w:r>
      <w:proofErr w:type="spellStart"/>
      <w:r w:rsidRPr="00C36466">
        <w:rPr>
          <w:b w:val="0"/>
        </w:rPr>
        <w:t>Hurstwood</w:t>
      </w:r>
      <w:proofErr w:type="spellEnd"/>
      <w:r w:rsidRPr="00C36466">
        <w:rPr>
          <w:b w:val="0"/>
        </w:rPr>
        <w:t xml:space="preserve"> finds himself facing financial and personal crises. His business begins to fail, and he becomes increasing</w:t>
      </w:r>
      <w:r>
        <w:rPr>
          <w:b w:val="0"/>
        </w:rPr>
        <w:t>ly disillusioned with his life.</w:t>
      </w:r>
    </w:p>
    <w:p w14:paraId="6186B095" w14:textId="3B105C72" w:rsidR="00C36466" w:rsidRPr="00C36466" w:rsidRDefault="00C36466" w:rsidP="00F7261C">
      <w:pPr>
        <w:pStyle w:val="HeadingAuto"/>
        <w:rPr>
          <w:b w:val="0"/>
        </w:rPr>
      </w:pPr>
      <w:r w:rsidRPr="00C36466">
        <w:rPr>
          <w:b w:val="0"/>
        </w:rPr>
        <w:t xml:space="preserve">Carrie, on the other hand, begins to realize that the luxurious life she imagined with </w:t>
      </w:r>
      <w:proofErr w:type="spellStart"/>
      <w:r w:rsidRPr="00C36466">
        <w:rPr>
          <w:b w:val="0"/>
        </w:rPr>
        <w:t>Hurstwood</w:t>
      </w:r>
      <w:proofErr w:type="spellEnd"/>
      <w:r w:rsidRPr="00C36466">
        <w:rPr>
          <w:b w:val="0"/>
        </w:rPr>
        <w:t xml:space="preserve"> is not all that it seemed. She initially believed that her relationship with him would bring her happiness and fulfillment, but she starts to see the cracks in the facade. </w:t>
      </w:r>
      <w:proofErr w:type="spellStart"/>
      <w:r w:rsidRPr="00C36466">
        <w:rPr>
          <w:b w:val="0"/>
        </w:rPr>
        <w:t>Hurstwood</w:t>
      </w:r>
      <w:proofErr w:type="spellEnd"/>
      <w:r w:rsidRPr="00C36466">
        <w:rPr>
          <w:b w:val="0"/>
        </w:rPr>
        <w:t xml:space="preserve"> is no longer the confident, prosperous man he once appeared to be. His financial difficulties affect their lives together, and he beco</w:t>
      </w:r>
      <w:r>
        <w:rPr>
          <w:b w:val="0"/>
        </w:rPr>
        <w:t>mes more distant and irritable.</w:t>
      </w:r>
    </w:p>
    <w:p w14:paraId="0642B7A2" w14:textId="403ACEEE" w:rsidR="00C36466" w:rsidRPr="00C36466" w:rsidRDefault="00C36466" w:rsidP="00F7261C">
      <w:pPr>
        <w:pStyle w:val="HeadingAuto"/>
        <w:rPr>
          <w:b w:val="0"/>
        </w:rPr>
      </w:pPr>
      <w:r w:rsidRPr="00C36466">
        <w:rPr>
          <w:b w:val="0"/>
        </w:rPr>
        <w:t xml:space="preserve">Despite her growing doubts about </w:t>
      </w:r>
      <w:proofErr w:type="spellStart"/>
      <w:r w:rsidRPr="00C36466">
        <w:rPr>
          <w:b w:val="0"/>
        </w:rPr>
        <w:t>Hurstwood</w:t>
      </w:r>
      <w:proofErr w:type="spellEnd"/>
      <w:r w:rsidRPr="00C36466">
        <w:rPr>
          <w:b w:val="0"/>
        </w:rPr>
        <w:t xml:space="preserve">, Carrie remains committed to him for a time, but she begins to question the direction of her life. Her dreams of a glamorous and successful future feel increasingly out of reach. She has grown weary of the strained relationship with </w:t>
      </w:r>
      <w:proofErr w:type="spellStart"/>
      <w:r w:rsidRPr="00C36466">
        <w:rPr>
          <w:b w:val="0"/>
        </w:rPr>
        <w:t>Hurstwood</w:t>
      </w:r>
      <w:proofErr w:type="spellEnd"/>
      <w:r w:rsidRPr="00C36466">
        <w:rPr>
          <w:b w:val="0"/>
        </w:rPr>
        <w:t xml:space="preserve"> and his inability to provide the stability she once hoped for. Her desire for independence and success grows stronger, and she begins to focus on fi</w:t>
      </w:r>
      <w:r>
        <w:rPr>
          <w:b w:val="0"/>
        </w:rPr>
        <w:t>nding a way to support herself.</w:t>
      </w:r>
    </w:p>
    <w:p w14:paraId="2BFDE836" w14:textId="0F1524D7" w:rsidR="00C36466" w:rsidRPr="00C36466" w:rsidRDefault="00C36466" w:rsidP="00F7261C">
      <w:pPr>
        <w:pStyle w:val="HeadingAuto"/>
        <w:rPr>
          <w:b w:val="0"/>
        </w:rPr>
      </w:pPr>
      <w:r w:rsidRPr="00C36466">
        <w:rPr>
          <w:b w:val="0"/>
        </w:rPr>
        <w:t xml:space="preserve">As </w:t>
      </w:r>
      <w:proofErr w:type="spellStart"/>
      <w:r w:rsidRPr="00C36466">
        <w:rPr>
          <w:b w:val="0"/>
        </w:rPr>
        <w:t>Hurstwood's</w:t>
      </w:r>
      <w:proofErr w:type="spellEnd"/>
      <w:r w:rsidRPr="00C36466">
        <w:rPr>
          <w:b w:val="0"/>
        </w:rPr>
        <w:t xml:space="preserve"> situation deteriorates, Carrie decides to pursue her ambitions in the theater more seriously. She becomes involved in acting, taking small roles and slowly rising in </w:t>
      </w:r>
      <w:r w:rsidRPr="00C36466">
        <w:rPr>
          <w:b w:val="0"/>
        </w:rPr>
        <w:lastRenderedPageBreak/>
        <w:t>prominence. Carrie’s talent and beauty begin to open doors for her in the theatrical world, and she starts to see that there is a path to success that doesn</w:t>
      </w:r>
      <w:r>
        <w:rPr>
          <w:b w:val="0"/>
        </w:rPr>
        <w:t>’t require dependence on a man.</w:t>
      </w:r>
    </w:p>
    <w:p w14:paraId="21D009F3" w14:textId="737B54B2" w:rsidR="00C36466" w:rsidRPr="00C36466" w:rsidRDefault="00C36466" w:rsidP="00F7261C">
      <w:pPr>
        <w:pStyle w:val="HeadingAuto"/>
        <w:rPr>
          <w:b w:val="0"/>
        </w:rPr>
      </w:pPr>
      <w:proofErr w:type="spellStart"/>
      <w:r w:rsidRPr="00C36466">
        <w:rPr>
          <w:b w:val="0"/>
        </w:rPr>
        <w:t>Hurstwood</w:t>
      </w:r>
      <w:proofErr w:type="spellEnd"/>
      <w:r w:rsidRPr="00C36466">
        <w:rPr>
          <w:b w:val="0"/>
        </w:rPr>
        <w:t xml:space="preserve">, meanwhile, sinks deeper into despair. His pride and desperation cause him to make increasingly poor decisions. His emotional state deteriorates further, leading to a sense of hopelessness. </w:t>
      </w:r>
      <w:proofErr w:type="spellStart"/>
      <w:r w:rsidRPr="00C36466">
        <w:rPr>
          <w:b w:val="0"/>
        </w:rPr>
        <w:t>Hurstwood's</w:t>
      </w:r>
      <w:proofErr w:type="spellEnd"/>
      <w:r w:rsidRPr="00C36466">
        <w:rPr>
          <w:b w:val="0"/>
        </w:rPr>
        <w:t xml:space="preserve"> inability to adapt to his new, less comfortable circumstances ultimately leads him down a tr</w:t>
      </w:r>
      <w:r>
        <w:rPr>
          <w:b w:val="0"/>
        </w:rPr>
        <w:t>agic path.</w:t>
      </w:r>
    </w:p>
    <w:p w14:paraId="4A448F42" w14:textId="65D3DF19" w:rsidR="00C36466" w:rsidRPr="00C36466" w:rsidRDefault="00C36466" w:rsidP="00F7261C">
      <w:pPr>
        <w:pStyle w:val="HeadingAuto"/>
        <w:rPr>
          <w:b w:val="0"/>
        </w:rPr>
      </w:pPr>
      <w:r w:rsidRPr="00C36466">
        <w:rPr>
          <w:b w:val="0"/>
        </w:rPr>
        <w:t xml:space="preserve">The contrast between Carrie’s growing independence and </w:t>
      </w:r>
      <w:proofErr w:type="spellStart"/>
      <w:r w:rsidRPr="00C36466">
        <w:rPr>
          <w:b w:val="0"/>
        </w:rPr>
        <w:t>Hurstwood’s</w:t>
      </w:r>
      <w:proofErr w:type="spellEnd"/>
      <w:r w:rsidRPr="00C36466">
        <w:rPr>
          <w:b w:val="0"/>
        </w:rPr>
        <w:t xml:space="preserve"> decline is stark. As Carrie flourishes in her career, </w:t>
      </w:r>
      <w:proofErr w:type="spellStart"/>
      <w:r w:rsidRPr="00C36466">
        <w:rPr>
          <w:b w:val="0"/>
        </w:rPr>
        <w:t>Hurstwood’s</w:t>
      </w:r>
      <w:proofErr w:type="spellEnd"/>
      <w:r w:rsidRPr="00C36466">
        <w:rPr>
          <w:b w:val="0"/>
        </w:rPr>
        <w:t xml:space="preserve"> fall from grace becomes more pronounced, and the tension between them intensifies.</w:t>
      </w:r>
      <w:r w:rsidR="00F7261C">
        <w:rPr>
          <w:b w:val="0"/>
        </w:rPr>
        <w:t xml:space="preserve"> </w:t>
      </w:r>
      <w:r w:rsidRPr="00C36466">
        <w:rPr>
          <w:b w:val="0"/>
        </w:rPr>
        <w:t xml:space="preserve">Carrie, on the other hand, is increasingly disillusioned with the reality of her relationship with </w:t>
      </w:r>
      <w:proofErr w:type="spellStart"/>
      <w:r w:rsidRPr="00C36466">
        <w:rPr>
          <w:b w:val="0"/>
        </w:rPr>
        <w:t>Hurstwood</w:t>
      </w:r>
      <w:proofErr w:type="spellEnd"/>
      <w:r w:rsidRPr="00C36466">
        <w:rPr>
          <w:b w:val="0"/>
        </w:rPr>
        <w:t>. She begins to realize that the li</w:t>
      </w:r>
      <w:r w:rsidR="00F7261C">
        <w:rPr>
          <w:b w:val="0"/>
        </w:rPr>
        <w:t xml:space="preserve">fe she had imagined for herself </w:t>
      </w:r>
      <w:r w:rsidRPr="00C36466">
        <w:rPr>
          <w:b w:val="0"/>
        </w:rPr>
        <w:t>one of wea</w:t>
      </w:r>
      <w:r w:rsidR="00F7261C">
        <w:rPr>
          <w:b w:val="0"/>
        </w:rPr>
        <w:t xml:space="preserve">lth, success, and fulfillment </w:t>
      </w:r>
      <w:r w:rsidRPr="00C36466">
        <w:rPr>
          <w:b w:val="0"/>
        </w:rPr>
        <w:t>may not come to pass. Despite the growing tension between them, she still feels trapped in her dependency on him. Carrie’s own desires for success and a better life push her to consider other options</w:t>
      </w:r>
      <w:r>
        <w:rPr>
          <w:b w:val="0"/>
        </w:rPr>
        <w:t>.</w:t>
      </w:r>
    </w:p>
    <w:p w14:paraId="0A83396E" w14:textId="5B93E6B6" w:rsidR="00C36466" w:rsidRDefault="00C36466" w:rsidP="00F7261C">
      <w:pPr>
        <w:pStyle w:val="HeadingAuto"/>
        <w:rPr>
          <w:b w:val="0"/>
        </w:rPr>
      </w:pPr>
      <w:r w:rsidRPr="00C36466">
        <w:rPr>
          <w:b w:val="0"/>
        </w:rPr>
        <w:t xml:space="preserve">At the same time, </w:t>
      </w:r>
      <w:proofErr w:type="spellStart"/>
      <w:r w:rsidRPr="00C36466">
        <w:rPr>
          <w:b w:val="0"/>
        </w:rPr>
        <w:t>Hurstwood's</w:t>
      </w:r>
      <w:proofErr w:type="spellEnd"/>
      <w:r w:rsidRPr="00C36466">
        <w:rPr>
          <w:b w:val="0"/>
        </w:rPr>
        <w:t xml:space="preserve"> failures continue to mount. His career is in jeopardy, and his attempt to get back into the business world fails. He becomes more resentful of Carrie’s </w:t>
      </w:r>
      <w:r w:rsidRPr="00C36466">
        <w:rPr>
          <w:b w:val="0"/>
        </w:rPr>
        <w:lastRenderedPageBreak/>
        <w:t>growing independence and her aspirations to live a different life. Carrie starts to question her decisions and realizes that her dreams of success and fame may not come from</w:t>
      </w:r>
      <w:r>
        <w:rPr>
          <w:b w:val="0"/>
        </w:rPr>
        <w:t>.</w:t>
      </w:r>
    </w:p>
    <w:p w14:paraId="15C4BEF7" w14:textId="77777777" w:rsidR="00F81902" w:rsidRDefault="00F81902" w:rsidP="00F7261C">
      <w:pPr>
        <w:pStyle w:val="HeadingAuto"/>
        <w:rPr>
          <w:b w:val="0"/>
        </w:rPr>
        <w:sectPr w:rsidR="00F81902" w:rsidSect="00B41EB5">
          <w:headerReference w:type="even" r:id="rId32"/>
          <w:headerReference w:type="default" r:id="rId33"/>
          <w:footerReference w:type="default" r:id="rId34"/>
          <w:headerReference w:type="first" r:id="rId35"/>
          <w:pgSz w:w="12240" w:h="15840"/>
          <w:pgMar w:top="1701" w:right="1701" w:bottom="1701" w:left="2268" w:header="720" w:footer="720" w:gutter="0"/>
          <w:pgNumType w:start="59"/>
          <w:cols w:space="720"/>
          <w:docGrid w:linePitch="360"/>
        </w:sectPr>
      </w:pPr>
    </w:p>
    <w:p w14:paraId="58780BFE" w14:textId="2F13B320" w:rsidR="00F81902" w:rsidRDefault="00F81902" w:rsidP="00F7261C">
      <w:pPr>
        <w:pStyle w:val="HeadingAuto"/>
        <w:rPr>
          <w:b w:val="0"/>
        </w:rPr>
        <w:sectPr w:rsidR="00F81902" w:rsidSect="00B41EB5">
          <w:pgSz w:w="12240" w:h="15840"/>
          <w:pgMar w:top="1701" w:right="1701" w:bottom="1701" w:left="2268" w:header="720" w:footer="720" w:gutter="0"/>
          <w:pgNumType w:start="59"/>
          <w:cols w:space="720"/>
          <w:docGrid w:linePitch="360"/>
        </w:sectPr>
      </w:pPr>
      <w:r>
        <w:rPr>
          <w:b w:val="0"/>
          <w:noProof/>
        </w:rPr>
        <w:lastRenderedPageBreak/>
        <w:drawing>
          <wp:anchor distT="0" distB="0" distL="114300" distR="114300" simplePos="0" relativeHeight="251660288" behindDoc="0" locked="0" layoutInCell="1" allowOverlap="1" wp14:anchorId="374FB6C0" wp14:editId="1A14EBE7">
            <wp:simplePos x="0" y="0"/>
            <wp:positionH relativeFrom="column">
              <wp:posOffset>109220</wp:posOffset>
            </wp:positionH>
            <wp:positionV relativeFrom="paragraph">
              <wp:posOffset>273125</wp:posOffset>
            </wp:positionV>
            <wp:extent cx="5080000" cy="7458862"/>
            <wp:effectExtent l="0" t="0" r="6350" b="8890"/>
            <wp:wrapNone/>
            <wp:docPr id="3" name="Picture 3" descr="C:\Users\OPERATOR\Pictures\2025-10-27\2025-10-27 11-20-39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ERATOR\Pictures\2025-10-27\2025-10-27 11-20-39_0005.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8373"/>
                    <a:stretch/>
                  </pic:blipFill>
                  <pic:spPr bwMode="auto">
                    <a:xfrm rot="10800000">
                      <a:off x="0" y="0"/>
                      <a:ext cx="5080000" cy="74588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26BB9B" w14:textId="4CFE8E32" w:rsidR="00F81902" w:rsidRDefault="00F81902" w:rsidP="00F7261C">
      <w:pPr>
        <w:pStyle w:val="HeadingAuto"/>
        <w:rPr>
          <w:b w:val="0"/>
        </w:rPr>
        <w:sectPr w:rsidR="00F81902" w:rsidSect="00B41EB5">
          <w:pgSz w:w="12240" w:h="15840"/>
          <w:pgMar w:top="1701" w:right="1701" w:bottom="1701" w:left="2268" w:header="720" w:footer="720" w:gutter="0"/>
          <w:pgNumType w:start="59"/>
          <w:cols w:space="720"/>
          <w:docGrid w:linePitch="360"/>
        </w:sectPr>
      </w:pPr>
      <w:r>
        <w:rPr>
          <w:b w:val="0"/>
          <w:noProof/>
        </w:rPr>
        <w:lastRenderedPageBreak/>
        <w:drawing>
          <wp:anchor distT="0" distB="0" distL="114300" distR="114300" simplePos="0" relativeHeight="251661312" behindDoc="0" locked="0" layoutInCell="1" allowOverlap="1" wp14:anchorId="1D1C9C71" wp14:editId="49FDFC01">
            <wp:simplePos x="0" y="0"/>
            <wp:positionH relativeFrom="column">
              <wp:posOffset>-119380</wp:posOffset>
            </wp:positionH>
            <wp:positionV relativeFrom="paragraph">
              <wp:posOffset>-38736</wp:posOffset>
            </wp:positionV>
            <wp:extent cx="5283200" cy="8009948"/>
            <wp:effectExtent l="0" t="0" r="0" b="0"/>
            <wp:wrapNone/>
            <wp:docPr id="4" name="Picture 4" descr="C:\Users\OPERATOR\Pictures\2025-10-27\2025-10-27 11-21-07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ERATOR\Pictures\2025-10-27\2025-10-27 11-21-07_0006.jpg"/>
                    <pic:cNvPicPr>
                      <a:picLocks noChangeAspect="1" noChangeArrowheads="1"/>
                    </pic:cNvPicPr>
                  </pic:nvPicPr>
                  <pic:blipFill rotWithShape="1">
                    <a:blip r:embed="rId37">
                      <a:extLst>
                        <a:ext uri="{28A0092B-C50C-407E-A947-70E740481C1C}">
                          <a14:useLocalDpi xmlns:a14="http://schemas.microsoft.com/office/drawing/2010/main" val="0"/>
                        </a:ext>
                      </a:extLst>
                    </a:blip>
                    <a:srcRect r="6635"/>
                    <a:stretch/>
                  </pic:blipFill>
                  <pic:spPr bwMode="auto">
                    <a:xfrm rot="10800000">
                      <a:off x="0" y="0"/>
                      <a:ext cx="5283200" cy="80099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6A5FA0" w14:textId="77777777" w:rsidR="00F81902" w:rsidRDefault="00F81902" w:rsidP="00F7261C">
      <w:pPr>
        <w:pStyle w:val="HeadingAuto"/>
        <w:rPr>
          <w:b w:val="0"/>
        </w:rPr>
        <w:sectPr w:rsidR="00F81902" w:rsidSect="00B41EB5">
          <w:pgSz w:w="12240" w:h="15840"/>
          <w:pgMar w:top="1701" w:right="1701" w:bottom="1701" w:left="2268" w:header="720" w:footer="720" w:gutter="0"/>
          <w:pgNumType w:start="59"/>
          <w:cols w:space="720"/>
          <w:docGrid w:linePitch="360"/>
        </w:sectPr>
      </w:pPr>
      <w:r>
        <w:rPr>
          <w:b w:val="0"/>
          <w:noProof/>
        </w:rPr>
        <w:lastRenderedPageBreak/>
        <w:drawing>
          <wp:anchor distT="0" distB="0" distL="114300" distR="114300" simplePos="0" relativeHeight="251662336" behindDoc="0" locked="0" layoutInCell="1" allowOverlap="1" wp14:anchorId="6C9190A0" wp14:editId="22252FD1">
            <wp:simplePos x="0" y="0"/>
            <wp:positionH relativeFrom="column">
              <wp:posOffset>-170180</wp:posOffset>
            </wp:positionH>
            <wp:positionV relativeFrom="paragraph">
              <wp:posOffset>-13335</wp:posOffset>
            </wp:positionV>
            <wp:extent cx="5689600" cy="7898128"/>
            <wp:effectExtent l="0" t="0" r="6350" b="8255"/>
            <wp:wrapNone/>
            <wp:docPr id="5" name="Picture 5" descr="C:\Users\OPERATOR\Pictures\2025-10-27\2025-10-27 11-21-23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ERATOR\Pictures\2025-10-27\2025-10-27 11-21-23_0007.jpg"/>
                    <pic:cNvPicPr>
                      <a:picLocks noChangeAspect="1" noChangeArrowheads="1"/>
                    </pic:cNvPicPr>
                  </pic:nvPicPr>
                  <pic:blipFill rotWithShape="1">
                    <a:blip r:embed="rId38">
                      <a:extLst>
                        <a:ext uri="{28A0092B-C50C-407E-A947-70E740481C1C}">
                          <a14:useLocalDpi xmlns:a14="http://schemas.microsoft.com/office/drawing/2010/main" val="0"/>
                        </a:ext>
                      </a:extLst>
                    </a:blip>
                    <a:srcRect r="6222"/>
                    <a:stretch/>
                  </pic:blipFill>
                  <pic:spPr bwMode="auto">
                    <a:xfrm rot="10800000">
                      <a:off x="0" y="0"/>
                      <a:ext cx="5689600" cy="78981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Pr>
          <w:b w:val="0"/>
        </w:rPr>
        <w:t>z</w:t>
      </w:r>
      <w:proofErr w:type="gramEnd"/>
    </w:p>
    <w:p w14:paraId="5EFA78E0" w14:textId="763240AF" w:rsidR="00DA0AD7" w:rsidRDefault="00DA0AD7" w:rsidP="00F7261C">
      <w:pPr>
        <w:pStyle w:val="HeadingAuto"/>
        <w:rPr>
          <w:b w:val="0"/>
        </w:rPr>
        <w:sectPr w:rsidR="00DA0AD7" w:rsidSect="00B41EB5">
          <w:pgSz w:w="12240" w:h="15840"/>
          <w:pgMar w:top="1701" w:right="1701" w:bottom="1701" w:left="2268" w:header="720" w:footer="720" w:gutter="0"/>
          <w:pgNumType w:start="59"/>
          <w:cols w:space="720"/>
          <w:docGrid w:linePitch="360"/>
        </w:sectPr>
      </w:pPr>
      <w:r>
        <w:rPr>
          <w:b w:val="0"/>
          <w:noProof/>
        </w:rPr>
        <w:lastRenderedPageBreak/>
        <w:drawing>
          <wp:anchor distT="0" distB="0" distL="114300" distR="114300" simplePos="0" relativeHeight="251663360" behindDoc="0" locked="0" layoutInCell="1" allowOverlap="1" wp14:anchorId="45C9AE11" wp14:editId="6F52D31B">
            <wp:simplePos x="0" y="0"/>
            <wp:positionH relativeFrom="column">
              <wp:posOffset>-271780</wp:posOffset>
            </wp:positionH>
            <wp:positionV relativeFrom="paragraph">
              <wp:posOffset>139065</wp:posOffset>
            </wp:positionV>
            <wp:extent cx="5486400" cy="7801610"/>
            <wp:effectExtent l="0" t="0" r="0" b="8890"/>
            <wp:wrapNone/>
            <wp:docPr id="6" name="Picture 6" descr="C:\Users\OPERATOR\Pictures\2025-10-27\2025-10-27 11-21-52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ERATOR\Pictures\2025-10-27\2025-10-27 11-21-52_0008.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6452"/>
                    <a:stretch/>
                  </pic:blipFill>
                  <pic:spPr bwMode="auto">
                    <a:xfrm rot="10800000">
                      <a:off x="0" y="0"/>
                      <a:ext cx="5486400" cy="7801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5B5561" w14:textId="02D329D6" w:rsidR="00DA0AD7" w:rsidRDefault="00DA0AD7" w:rsidP="00F7261C">
      <w:pPr>
        <w:pStyle w:val="HeadingAuto"/>
        <w:rPr>
          <w:b w:val="0"/>
        </w:rPr>
        <w:sectPr w:rsidR="00DA0AD7" w:rsidSect="00B41EB5">
          <w:pgSz w:w="12240" w:h="15840"/>
          <w:pgMar w:top="1701" w:right="1701" w:bottom="1701" w:left="2268" w:header="720" w:footer="720" w:gutter="0"/>
          <w:pgNumType w:start="59"/>
          <w:cols w:space="720"/>
          <w:docGrid w:linePitch="360"/>
        </w:sectPr>
      </w:pPr>
      <w:r>
        <w:rPr>
          <w:b w:val="0"/>
          <w:noProof/>
        </w:rPr>
        <w:lastRenderedPageBreak/>
        <w:drawing>
          <wp:anchor distT="0" distB="0" distL="114300" distR="114300" simplePos="0" relativeHeight="251664384" behindDoc="0" locked="0" layoutInCell="1" allowOverlap="1" wp14:anchorId="106F7135" wp14:editId="51F4EB8C">
            <wp:simplePos x="0" y="0"/>
            <wp:positionH relativeFrom="column">
              <wp:posOffset>-246380</wp:posOffset>
            </wp:positionH>
            <wp:positionV relativeFrom="paragraph">
              <wp:posOffset>-191135</wp:posOffset>
            </wp:positionV>
            <wp:extent cx="5873412" cy="7823200"/>
            <wp:effectExtent l="0" t="0" r="0" b="6350"/>
            <wp:wrapNone/>
            <wp:docPr id="7" name="Picture 7" descr="C:\Users\OPERATOR\Pictures\2025-10-27\2025-10-27 11-22-12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ERATOR\Pictures\2025-10-27\2025-10-27 11-22-12_0009.jpg"/>
                    <pic:cNvPicPr>
                      <a:picLocks noChangeAspect="1" noChangeArrowheads="1"/>
                    </pic:cNvPicPr>
                  </pic:nvPicPr>
                  <pic:blipFill rotWithShape="1">
                    <a:blip r:embed="rId40">
                      <a:extLst>
                        <a:ext uri="{28A0092B-C50C-407E-A947-70E740481C1C}">
                          <a14:useLocalDpi xmlns:a14="http://schemas.microsoft.com/office/drawing/2010/main" val="0"/>
                        </a:ext>
                      </a:extLst>
                    </a:blip>
                    <a:srcRect r="6019"/>
                    <a:stretch/>
                  </pic:blipFill>
                  <pic:spPr bwMode="auto">
                    <a:xfrm rot="10800000">
                      <a:off x="0" y="0"/>
                      <a:ext cx="5873412" cy="782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DD6A21" w14:textId="4A075488" w:rsidR="00DA0AD7" w:rsidRDefault="00DA0AD7" w:rsidP="00F7261C">
      <w:pPr>
        <w:pStyle w:val="HeadingAuto"/>
        <w:rPr>
          <w:b w:val="0"/>
        </w:rPr>
        <w:sectPr w:rsidR="00DA0AD7" w:rsidSect="00B41EB5">
          <w:pgSz w:w="12240" w:h="15840"/>
          <w:pgMar w:top="1701" w:right="1701" w:bottom="1701" w:left="2268" w:header="720" w:footer="720" w:gutter="0"/>
          <w:pgNumType w:start="59"/>
          <w:cols w:space="720"/>
          <w:docGrid w:linePitch="360"/>
        </w:sectPr>
      </w:pPr>
      <w:r>
        <w:rPr>
          <w:b w:val="0"/>
          <w:noProof/>
        </w:rPr>
        <w:lastRenderedPageBreak/>
        <w:drawing>
          <wp:anchor distT="0" distB="0" distL="114300" distR="114300" simplePos="0" relativeHeight="251665408" behindDoc="0" locked="0" layoutInCell="1" allowOverlap="1" wp14:anchorId="464033BC" wp14:editId="1642CD56">
            <wp:simplePos x="0" y="0"/>
            <wp:positionH relativeFrom="column">
              <wp:posOffset>83820</wp:posOffset>
            </wp:positionH>
            <wp:positionV relativeFrom="paragraph">
              <wp:posOffset>-13335</wp:posOffset>
            </wp:positionV>
            <wp:extent cx="5410200" cy="7670800"/>
            <wp:effectExtent l="0" t="0" r="0" b="6350"/>
            <wp:wrapNone/>
            <wp:docPr id="8" name="Picture 8" descr="C:\Users\OPERATOR\Pictures\2025-10-27\2025-10-27 11-22-31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PERATOR\Pictures\2025-10-27\2025-10-27 11-22-31_0010.jpg"/>
                    <pic:cNvPicPr>
                      <a:picLocks noChangeAspect="1" noChangeArrowheads="1"/>
                    </pic:cNvPicPr>
                  </pic:nvPicPr>
                  <pic:blipFill rotWithShape="1">
                    <a:blip r:embed="rId41">
                      <a:extLst>
                        <a:ext uri="{28A0092B-C50C-407E-A947-70E740481C1C}">
                          <a14:useLocalDpi xmlns:a14="http://schemas.microsoft.com/office/drawing/2010/main" val="0"/>
                        </a:ext>
                      </a:extLst>
                    </a:blip>
                    <a:srcRect r="6579"/>
                    <a:stretch/>
                  </pic:blipFill>
                  <pic:spPr bwMode="auto">
                    <a:xfrm rot="10800000">
                      <a:off x="0" y="0"/>
                      <a:ext cx="5410200" cy="767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B73140" w14:textId="05F30CCD" w:rsidR="00DA0AD7" w:rsidRDefault="00DA0AD7" w:rsidP="00F7261C">
      <w:pPr>
        <w:pStyle w:val="HeadingAuto"/>
        <w:rPr>
          <w:b w:val="0"/>
        </w:rPr>
      </w:pPr>
      <w:r>
        <w:rPr>
          <w:b w:val="0"/>
          <w:noProof/>
        </w:rPr>
        <w:lastRenderedPageBreak/>
        <w:drawing>
          <wp:anchor distT="0" distB="0" distL="114300" distR="114300" simplePos="0" relativeHeight="251666432" behindDoc="0" locked="0" layoutInCell="1" allowOverlap="1" wp14:anchorId="06B5E263" wp14:editId="5FA2DC87">
            <wp:simplePos x="0" y="0"/>
            <wp:positionH relativeFrom="column">
              <wp:posOffset>58420</wp:posOffset>
            </wp:positionH>
            <wp:positionV relativeFrom="paragraph">
              <wp:posOffset>-13335</wp:posOffset>
            </wp:positionV>
            <wp:extent cx="5102162" cy="7797800"/>
            <wp:effectExtent l="0" t="0" r="3810" b="0"/>
            <wp:wrapNone/>
            <wp:docPr id="9" name="Picture 9" descr="C:\Users\OPERATOR\Pictures\2025-10-27\2025-10-27 11-22-48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ERATOR\Pictures\2025-10-27\2025-10-27 11-22-48_0011.jpg"/>
                    <pic:cNvPicPr>
                      <a:picLocks noChangeAspect="1" noChangeArrowheads="1"/>
                    </pic:cNvPicPr>
                  </pic:nvPicPr>
                  <pic:blipFill rotWithShape="1">
                    <a:blip r:embed="rId42">
                      <a:extLst>
                        <a:ext uri="{28A0092B-C50C-407E-A947-70E740481C1C}">
                          <a14:useLocalDpi xmlns:a14="http://schemas.microsoft.com/office/drawing/2010/main" val="0"/>
                        </a:ext>
                      </a:extLst>
                    </a:blip>
                    <a:srcRect r="7378"/>
                    <a:stretch/>
                  </pic:blipFill>
                  <pic:spPr bwMode="auto">
                    <a:xfrm rot="10800000">
                      <a:off x="0" y="0"/>
                      <a:ext cx="5105161" cy="78023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48A041" w14:textId="77777777" w:rsidR="00DA0AD7" w:rsidRPr="00DA0AD7" w:rsidRDefault="00DA0AD7" w:rsidP="00DA0AD7"/>
    <w:p w14:paraId="471C2C3A" w14:textId="77777777" w:rsidR="00DA0AD7" w:rsidRPr="00DA0AD7" w:rsidRDefault="00DA0AD7" w:rsidP="00DA0AD7"/>
    <w:p w14:paraId="192DB4EC" w14:textId="77777777" w:rsidR="00DA0AD7" w:rsidRPr="00DA0AD7" w:rsidRDefault="00DA0AD7" w:rsidP="00DA0AD7"/>
    <w:p w14:paraId="716C3585" w14:textId="77777777" w:rsidR="00DA0AD7" w:rsidRPr="00DA0AD7" w:rsidRDefault="00DA0AD7" w:rsidP="00DA0AD7"/>
    <w:p w14:paraId="566D8875" w14:textId="77777777" w:rsidR="00DA0AD7" w:rsidRPr="00DA0AD7" w:rsidRDefault="00DA0AD7" w:rsidP="00DA0AD7"/>
    <w:p w14:paraId="2B2B2BB8" w14:textId="77777777" w:rsidR="00DA0AD7" w:rsidRPr="00DA0AD7" w:rsidRDefault="00DA0AD7" w:rsidP="00DA0AD7"/>
    <w:p w14:paraId="4C6BE4D5" w14:textId="77777777" w:rsidR="00DA0AD7" w:rsidRPr="00DA0AD7" w:rsidRDefault="00DA0AD7" w:rsidP="00DA0AD7"/>
    <w:p w14:paraId="619E422A" w14:textId="77777777" w:rsidR="00DA0AD7" w:rsidRPr="00DA0AD7" w:rsidRDefault="00DA0AD7" w:rsidP="00DA0AD7"/>
    <w:p w14:paraId="03BDE567" w14:textId="77777777" w:rsidR="00DA0AD7" w:rsidRPr="00DA0AD7" w:rsidRDefault="00DA0AD7" w:rsidP="00DA0AD7"/>
    <w:p w14:paraId="1EFC2599" w14:textId="77777777" w:rsidR="00DA0AD7" w:rsidRPr="00DA0AD7" w:rsidRDefault="00DA0AD7" w:rsidP="00DA0AD7"/>
    <w:p w14:paraId="59BD1DC3" w14:textId="77777777" w:rsidR="00DA0AD7" w:rsidRPr="00DA0AD7" w:rsidRDefault="00DA0AD7" w:rsidP="00DA0AD7"/>
    <w:p w14:paraId="72786BEB" w14:textId="77777777" w:rsidR="00DA0AD7" w:rsidRPr="00DA0AD7" w:rsidRDefault="00DA0AD7" w:rsidP="00DA0AD7"/>
    <w:p w14:paraId="3F2E04CE" w14:textId="77777777" w:rsidR="00DA0AD7" w:rsidRPr="00DA0AD7" w:rsidRDefault="00DA0AD7" w:rsidP="00DA0AD7"/>
    <w:p w14:paraId="054E72F7" w14:textId="77777777" w:rsidR="00DA0AD7" w:rsidRPr="00DA0AD7" w:rsidRDefault="00DA0AD7" w:rsidP="00DA0AD7"/>
    <w:p w14:paraId="01BC0CA9" w14:textId="77777777" w:rsidR="00DA0AD7" w:rsidRPr="00DA0AD7" w:rsidRDefault="00DA0AD7" w:rsidP="00DA0AD7"/>
    <w:p w14:paraId="4249F7DA" w14:textId="77777777" w:rsidR="00DA0AD7" w:rsidRPr="00DA0AD7" w:rsidRDefault="00DA0AD7" w:rsidP="00DA0AD7"/>
    <w:p w14:paraId="2A34086E" w14:textId="77777777" w:rsidR="00DA0AD7" w:rsidRPr="00DA0AD7" w:rsidRDefault="00DA0AD7" w:rsidP="00DA0AD7"/>
    <w:p w14:paraId="5137158B" w14:textId="77777777" w:rsidR="00DA0AD7" w:rsidRPr="00DA0AD7" w:rsidRDefault="00DA0AD7" w:rsidP="00DA0AD7"/>
    <w:p w14:paraId="132642AC" w14:textId="77777777" w:rsidR="00DA0AD7" w:rsidRPr="00DA0AD7" w:rsidRDefault="00DA0AD7" w:rsidP="00DA0AD7"/>
    <w:p w14:paraId="343032AD" w14:textId="77777777" w:rsidR="00DA0AD7" w:rsidRPr="00DA0AD7" w:rsidRDefault="00DA0AD7" w:rsidP="00DA0AD7"/>
    <w:p w14:paraId="583EBB36" w14:textId="3814F82E" w:rsidR="00DA0AD7" w:rsidRDefault="00DA0AD7" w:rsidP="00DA0AD7"/>
    <w:p w14:paraId="357EC351" w14:textId="77777777" w:rsidR="00DA0AD7" w:rsidRPr="00DA0AD7" w:rsidRDefault="00DA0AD7" w:rsidP="00DA0AD7"/>
    <w:p w14:paraId="39122A96" w14:textId="77777777" w:rsidR="00DA0AD7" w:rsidRPr="00DA0AD7" w:rsidRDefault="00DA0AD7" w:rsidP="00DA0AD7"/>
    <w:p w14:paraId="1781D4AE" w14:textId="08F898E2" w:rsidR="00DA0AD7" w:rsidRDefault="00DA0AD7" w:rsidP="00DA0AD7"/>
    <w:p w14:paraId="0CAC3A28" w14:textId="77777777" w:rsidR="00DA0AD7" w:rsidRDefault="00DA0AD7" w:rsidP="00DA0AD7">
      <w:pPr>
        <w:jc w:val="right"/>
        <w:sectPr w:rsidR="00DA0AD7" w:rsidSect="00B41EB5">
          <w:pgSz w:w="12240" w:h="15840"/>
          <w:pgMar w:top="1701" w:right="1701" w:bottom="1701" w:left="2268" w:header="720" w:footer="720" w:gutter="0"/>
          <w:pgNumType w:start="59"/>
          <w:cols w:space="720"/>
          <w:docGrid w:linePitch="360"/>
        </w:sectPr>
      </w:pPr>
    </w:p>
    <w:p w14:paraId="440DC827" w14:textId="35FF3C84" w:rsidR="00DA0AD7" w:rsidRDefault="00DA0AD7" w:rsidP="00DA0AD7">
      <w:pPr>
        <w:jc w:val="right"/>
      </w:pPr>
      <w:r>
        <w:rPr>
          <w:b/>
          <w:noProof/>
        </w:rPr>
        <w:lastRenderedPageBreak/>
        <w:drawing>
          <wp:anchor distT="0" distB="0" distL="114300" distR="114300" simplePos="0" relativeHeight="251667456" behindDoc="0" locked="0" layoutInCell="1" allowOverlap="1" wp14:anchorId="0C4DB4C4" wp14:editId="2BECC99C">
            <wp:simplePos x="0" y="0"/>
            <wp:positionH relativeFrom="column">
              <wp:posOffset>-271780</wp:posOffset>
            </wp:positionH>
            <wp:positionV relativeFrom="paragraph">
              <wp:posOffset>88265</wp:posOffset>
            </wp:positionV>
            <wp:extent cx="5486400" cy="7514590"/>
            <wp:effectExtent l="0" t="0" r="0" b="0"/>
            <wp:wrapNone/>
            <wp:docPr id="10" name="Picture 10" descr="C:\Users\OPERATOR\Pictures\2025-10-27\2025-10-27 11-23-11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PERATOR\Pictures\2025-10-27\2025-10-27 11-23-11_001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0800000">
                      <a:off x="0" y="0"/>
                      <a:ext cx="5486400" cy="7514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D4490C" w14:textId="77777777" w:rsidR="00DA0AD7" w:rsidRPr="00DA0AD7" w:rsidRDefault="00DA0AD7" w:rsidP="00DA0AD7"/>
    <w:p w14:paraId="6B5D8106" w14:textId="77777777" w:rsidR="00DA0AD7" w:rsidRPr="00DA0AD7" w:rsidRDefault="00DA0AD7" w:rsidP="00DA0AD7"/>
    <w:p w14:paraId="0E86CB4E" w14:textId="77777777" w:rsidR="00DA0AD7" w:rsidRPr="00DA0AD7" w:rsidRDefault="00DA0AD7" w:rsidP="00DA0AD7"/>
    <w:p w14:paraId="75487662" w14:textId="77777777" w:rsidR="00DA0AD7" w:rsidRPr="00DA0AD7" w:rsidRDefault="00DA0AD7" w:rsidP="00DA0AD7"/>
    <w:p w14:paraId="2D81FD3E" w14:textId="77777777" w:rsidR="00DA0AD7" w:rsidRPr="00DA0AD7" w:rsidRDefault="00DA0AD7" w:rsidP="00DA0AD7"/>
    <w:p w14:paraId="2E769B91" w14:textId="77777777" w:rsidR="00DA0AD7" w:rsidRPr="00DA0AD7" w:rsidRDefault="00DA0AD7" w:rsidP="00DA0AD7"/>
    <w:p w14:paraId="464BB240" w14:textId="77777777" w:rsidR="00DA0AD7" w:rsidRPr="00DA0AD7" w:rsidRDefault="00DA0AD7" w:rsidP="00DA0AD7"/>
    <w:p w14:paraId="285D5876" w14:textId="77777777" w:rsidR="00DA0AD7" w:rsidRPr="00DA0AD7" w:rsidRDefault="00DA0AD7" w:rsidP="00DA0AD7"/>
    <w:p w14:paraId="3DD19289" w14:textId="77777777" w:rsidR="00DA0AD7" w:rsidRPr="00DA0AD7" w:rsidRDefault="00DA0AD7" w:rsidP="00DA0AD7"/>
    <w:p w14:paraId="180EF33B" w14:textId="77777777" w:rsidR="00DA0AD7" w:rsidRPr="00DA0AD7" w:rsidRDefault="00DA0AD7" w:rsidP="00DA0AD7"/>
    <w:p w14:paraId="5F662085" w14:textId="77777777" w:rsidR="00DA0AD7" w:rsidRPr="00DA0AD7" w:rsidRDefault="00DA0AD7" w:rsidP="00DA0AD7"/>
    <w:p w14:paraId="0468AAF1" w14:textId="77777777" w:rsidR="00DA0AD7" w:rsidRPr="00DA0AD7" w:rsidRDefault="00DA0AD7" w:rsidP="00DA0AD7"/>
    <w:p w14:paraId="4EBE2B59" w14:textId="77777777" w:rsidR="00DA0AD7" w:rsidRPr="00DA0AD7" w:rsidRDefault="00DA0AD7" w:rsidP="00DA0AD7"/>
    <w:p w14:paraId="27AB3B4B" w14:textId="77777777" w:rsidR="00DA0AD7" w:rsidRPr="00DA0AD7" w:rsidRDefault="00DA0AD7" w:rsidP="00DA0AD7"/>
    <w:p w14:paraId="170D7BC7" w14:textId="77777777" w:rsidR="00DA0AD7" w:rsidRPr="00DA0AD7" w:rsidRDefault="00DA0AD7" w:rsidP="00DA0AD7"/>
    <w:p w14:paraId="1B7A3E58" w14:textId="77777777" w:rsidR="00DA0AD7" w:rsidRPr="00DA0AD7" w:rsidRDefault="00DA0AD7" w:rsidP="00DA0AD7"/>
    <w:p w14:paraId="633F6652" w14:textId="77777777" w:rsidR="00DA0AD7" w:rsidRPr="00DA0AD7" w:rsidRDefault="00DA0AD7" w:rsidP="00DA0AD7"/>
    <w:p w14:paraId="071FD60A" w14:textId="77777777" w:rsidR="00DA0AD7" w:rsidRPr="00DA0AD7" w:rsidRDefault="00DA0AD7" w:rsidP="00DA0AD7"/>
    <w:p w14:paraId="4CCB9C39" w14:textId="77777777" w:rsidR="00DA0AD7" w:rsidRPr="00DA0AD7" w:rsidRDefault="00DA0AD7" w:rsidP="00DA0AD7"/>
    <w:p w14:paraId="2357FF0C" w14:textId="77777777" w:rsidR="00DA0AD7" w:rsidRPr="00DA0AD7" w:rsidRDefault="00DA0AD7" w:rsidP="00DA0AD7"/>
    <w:p w14:paraId="117F5C92" w14:textId="77777777" w:rsidR="00DA0AD7" w:rsidRPr="00DA0AD7" w:rsidRDefault="00DA0AD7" w:rsidP="00DA0AD7"/>
    <w:p w14:paraId="1BC15B70" w14:textId="5E0EF520" w:rsidR="00DA0AD7" w:rsidRDefault="00DA0AD7" w:rsidP="00DA0AD7"/>
    <w:p w14:paraId="4ACCBBCB" w14:textId="77777777" w:rsidR="00DA0AD7" w:rsidRPr="00DA0AD7" w:rsidRDefault="00DA0AD7" w:rsidP="00DA0AD7"/>
    <w:p w14:paraId="4982EBB6" w14:textId="77777777" w:rsidR="00DA0AD7" w:rsidRPr="00DA0AD7" w:rsidRDefault="00DA0AD7" w:rsidP="00DA0AD7"/>
    <w:p w14:paraId="7EDEC448" w14:textId="3E9979F0" w:rsidR="00DA0AD7" w:rsidRDefault="00DA0AD7" w:rsidP="00DA0AD7"/>
    <w:p w14:paraId="12C12A13" w14:textId="77777777" w:rsidR="00DA0AD7" w:rsidRDefault="00DA0AD7" w:rsidP="00DA0AD7">
      <w:pPr>
        <w:tabs>
          <w:tab w:val="left" w:pos="4680"/>
        </w:tabs>
        <w:sectPr w:rsidR="00DA0AD7" w:rsidSect="00B41EB5">
          <w:pgSz w:w="12240" w:h="15840"/>
          <w:pgMar w:top="1701" w:right="1701" w:bottom="1701" w:left="2268" w:header="720" w:footer="720" w:gutter="0"/>
          <w:pgNumType w:start="59"/>
          <w:cols w:space="720"/>
          <w:docGrid w:linePitch="360"/>
        </w:sectPr>
      </w:pPr>
      <w:r>
        <w:tab/>
      </w:r>
    </w:p>
    <w:p w14:paraId="33544B8C" w14:textId="1D91997A" w:rsidR="00DA0AD7" w:rsidRDefault="00DA0AD7" w:rsidP="00DA0AD7">
      <w:pPr>
        <w:tabs>
          <w:tab w:val="left" w:pos="4680"/>
        </w:tabs>
        <w:sectPr w:rsidR="00DA0AD7" w:rsidSect="00B41EB5">
          <w:pgSz w:w="12240" w:h="15840"/>
          <w:pgMar w:top="1701" w:right="1701" w:bottom="1701" w:left="2268" w:header="720" w:footer="720" w:gutter="0"/>
          <w:pgNumType w:start="59"/>
          <w:cols w:space="720"/>
          <w:docGrid w:linePitch="360"/>
        </w:sectPr>
      </w:pPr>
      <w:r>
        <w:rPr>
          <w:b/>
          <w:noProof/>
        </w:rPr>
        <w:lastRenderedPageBreak/>
        <w:drawing>
          <wp:anchor distT="0" distB="0" distL="114300" distR="114300" simplePos="0" relativeHeight="251668480" behindDoc="0" locked="0" layoutInCell="1" allowOverlap="1" wp14:anchorId="753086CA" wp14:editId="75B9A5A0">
            <wp:simplePos x="0" y="0"/>
            <wp:positionH relativeFrom="column">
              <wp:posOffset>-170180</wp:posOffset>
            </wp:positionH>
            <wp:positionV relativeFrom="paragraph">
              <wp:posOffset>-114935</wp:posOffset>
            </wp:positionV>
            <wp:extent cx="5486400" cy="8413750"/>
            <wp:effectExtent l="0" t="0" r="0" b="6350"/>
            <wp:wrapNone/>
            <wp:docPr id="11" name="Picture 11" descr="C:\Users\OPERATOR\Pictures\2025-10-27\2025-10-27 11-23-38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PERATOR\Pictures\2025-10-27\2025-10-27 11-23-38_0013.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7692"/>
                    <a:stretch/>
                  </pic:blipFill>
                  <pic:spPr bwMode="auto">
                    <a:xfrm rot="10800000">
                      <a:off x="0" y="0"/>
                      <a:ext cx="5486400" cy="8413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E7B758" w14:textId="16D9ADF4" w:rsidR="00F81902" w:rsidRPr="00DA0AD7" w:rsidRDefault="0013040B" w:rsidP="00DA0AD7">
      <w:pPr>
        <w:tabs>
          <w:tab w:val="left" w:pos="4680"/>
        </w:tabs>
      </w:pPr>
      <w:r>
        <w:rPr>
          <w:noProof/>
        </w:rPr>
        <w:lastRenderedPageBreak/>
        <w:drawing>
          <wp:anchor distT="0" distB="0" distL="114300" distR="114300" simplePos="0" relativeHeight="251670528" behindDoc="0" locked="0" layoutInCell="1" allowOverlap="1" wp14:anchorId="73F6D79E" wp14:editId="492334C4">
            <wp:simplePos x="0" y="0"/>
            <wp:positionH relativeFrom="column">
              <wp:posOffset>3932796</wp:posOffset>
            </wp:positionH>
            <wp:positionV relativeFrom="paragraph">
              <wp:posOffset>187960</wp:posOffset>
            </wp:positionV>
            <wp:extent cx="1381417" cy="1799304"/>
            <wp:effectExtent l="0" t="0" r="9525" b="0"/>
            <wp:wrapNone/>
            <wp:docPr id="13" name="Picture 13" descr="C:\Users\OPERATOR\Downloads\WhatsApp Image 2025-10-27 at 11.56.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PERATOR\Downloads\WhatsApp Image 2025-10-27 at 11.56.54.jpe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4045" t="20544" r="19101" b="29696"/>
                    <a:stretch/>
                  </pic:blipFill>
                  <pic:spPr bwMode="auto">
                    <a:xfrm>
                      <a:off x="0" y="0"/>
                      <a:ext cx="1381417" cy="17993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69504" behindDoc="0" locked="0" layoutInCell="1" allowOverlap="1" wp14:anchorId="18EF8808" wp14:editId="37F33625">
            <wp:simplePos x="0" y="0"/>
            <wp:positionH relativeFrom="column">
              <wp:posOffset>-68580</wp:posOffset>
            </wp:positionH>
            <wp:positionV relativeFrom="paragraph">
              <wp:posOffset>-24130</wp:posOffset>
            </wp:positionV>
            <wp:extent cx="5359400" cy="8307070"/>
            <wp:effectExtent l="0" t="0" r="0" b="0"/>
            <wp:wrapNone/>
            <wp:docPr id="12" name="Picture 12" descr="C:\Users\OPERATOR\Pictures\2025-10-27\2025-10-27 11-24-05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PERATOR\Pictures\2025-10-27\2025-10-27 11-24-05_0014.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2857" r="5812"/>
                    <a:stretch/>
                  </pic:blipFill>
                  <pic:spPr bwMode="auto">
                    <a:xfrm rot="10800000">
                      <a:off x="0" y="0"/>
                      <a:ext cx="5359400" cy="8307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81902" w:rsidRPr="00DA0AD7" w:rsidSect="00B41EB5">
      <w:pgSz w:w="12240" w:h="15840"/>
      <w:pgMar w:top="1701" w:right="1701" w:bottom="1701" w:left="2268" w:header="720" w:footer="720" w:gutter="0"/>
      <w:pgNumType w:start="5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378615" w14:textId="77777777" w:rsidR="004A40DB" w:rsidRDefault="004A40DB" w:rsidP="00E76EAC">
      <w:pPr>
        <w:spacing w:after="0" w:line="240" w:lineRule="auto"/>
      </w:pPr>
      <w:r>
        <w:separator/>
      </w:r>
    </w:p>
  </w:endnote>
  <w:endnote w:type="continuationSeparator" w:id="0">
    <w:p w14:paraId="6A3F6D5C" w14:textId="77777777" w:rsidR="004A40DB" w:rsidRDefault="004A40DB" w:rsidP="00E76E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07B9B" w14:textId="023514EA" w:rsidR="00F81902" w:rsidRDefault="00F81902" w:rsidP="00757246">
    <w:pPr>
      <w:pStyle w:val="Footer"/>
      <w:tabs>
        <w:tab w:val="clear" w:pos="4680"/>
        <w:tab w:val="clear" w:pos="9360"/>
        <w:tab w:val="center" w:pos="4135"/>
        <w:tab w:val="left" w:pos="4668"/>
      </w:tabs>
      <w:rPr>
        <w:caps/>
        <w:noProof/>
        <w:color w:val="4F81BD" w:themeColor="accent1"/>
      </w:rPr>
    </w:pPr>
    <w:r>
      <w:rPr>
        <w:caps/>
        <w:color w:val="4F81BD" w:themeColor="accent1"/>
      </w:rPr>
      <w:tab/>
    </w:r>
    <w:r>
      <w:rPr>
        <w:caps/>
        <w:color w:val="4F81BD" w:themeColor="accent1"/>
      </w:rPr>
      <w:fldChar w:fldCharType="begin"/>
    </w:r>
    <w:r w:rsidRPr="00757246">
      <w:rPr>
        <w:caps/>
        <w:color w:val="4F81BD" w:themeColor="accent1"/>
      </w:rPr>
      <w:instrText xml:space="preserve"> PAGE   \* MERGEFORMAT </w:instrText>
    </w:r>
    <w:r>
      <w:rPr>
        <w:caps/>
        <w:color w:val="4F81BD" w:themeColor="accent1"/>
      </w:rPr>
      <w:fldChar w:fldCharType="separate"/>
    </w:r>
    <w:r>
      <w:rPr>
        <w:caps/>
        <w:noProof/>
        <w:color w:val="4F81BD" w:themeColor="accent1"/>
      </w:rPr>
      <w:t>i</w:t>
    </w:r>
    <w:r>
      <w:rPr>
        <w:caps/>
        <w:noProof/>
        <w:color w:val="4F81BD" w:themeColor="accent1"/>
      </w:rPr>
      <w:fldChar w:fldCharType="end"/>
    </w:r>
    <w:r>
      <w:rPr>
        <w:caps/>
        <w:noProof/>
        <w:color w:val="4F81BD" w:themeColor="accent1"/>
      </w:rPr>
      <w:tab/>
    </w:r>
  </w:p>
  <w:p w14:paraId="009DF9C2" w14:textId="77777777" w:rsidR="00F81902" w:rsidRDefault="00F819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064882"/>
      <w:docPartObj>
        <w:docPartGallery w:val="Page Numbers (Bottom of Page)"/>
        <w:docPartUnique/>
      </w:docPartObj>
    </w:sdtPr>
    <w:sdtEndPr>
      <w:rPr>
        <w:noProof/>
      </w:rPr>
    </w:sdtEndPr>
    <w:sdtContent>
      <w:p w14:paraId="2F9CD7DF" w14:textId="6DDA4C8A" w:rsidR="00F81902" w:rsidRDefault="00F81902">
        <w:pPr>
          <w:pStyle w:val="Footer"/>
          <w:jc w:val="center"/>
        </w:pPr>
        <w:r>
          <w:fldChar w:fldCharType="begin"/>
        </w:r>
        <w:r>
          <w:instrText xml:space="preserve"> PAGE   \* MERGEFORMAT </w:instrText>
        </w:r>
        <w:r>
          <w:fldChar w:fldCharType="separate"/>
        </w:r>
        <w:r w:rsidR="00A175FA">
          <w:rPr>
            <w:noProof/>
          </w:rPr>
          <w:t>ii</w:t>
        </w:r>
        <w:r>
          <w:rPr>
            <w:noProof/>
          </w:rPr>
          <w:fldChar w:fldCharType="end"/>
        </w:r>
      </w:p>
    </w:sdtContent>
  </w:sdt>
  <w:p w14:paraId="0E787AFA" w14:textId="77777777" w:rsidR="00F81902" w:rsidRDefault="00F8190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8871478"/>
      <w:docPartObj>
        <w:docPartGallery w:val="Page Numbers (Bottom of Page)"/>
        <w:docPartUnique/>
      </w:docPartObj>
    </w:sdtPr>
    <w:sdtEndPr>
      <w:rPr>
        <w:noProof/>
      </w:rPr>
    </w:sdtEndPr>
    <w:sdtContent>
      <w:p w14:paraId="5CE2CA90" w14:textId="292BF689" w:rsidR="00F81902" w:rsidRDefault="00F81902">
        <w:pPr>
          <w:pStyle w:val="Footer"/>
          <w:jc w:val="center"/>
        </w:pPr>
        <w:r>
          <w:fldChar w:fldCharType="begin"/>
        </w:r>
        <w:r>
          <w:instrText xml:space="preserve"> PAGE   \* MERGEFORMAT </w:instrText>
        </w:r>
        <w:r>
          <w:fldChar w:fldCharType="separate"/>
        </w:r>
        <w:r w:rsidR="00A175FA">
          <w:rPr>
            <w:noProof/>
          </w:rPr>
          <w:t>vi</w:t>
        </w:r>
        <w:r>
          <w:rPr>
            <w:noProof/>
          </w:rPr>
          <w:fldChar w:fldCharType="end"/>
        </w:r>
      </w:p>
    </w:sdtContent>
  </w:sdt>
  <w:p w14:paraId="7A83DF6A" w14:textId="77777777" w:rsidR="00F81902" w:rsidRDefault="00F8190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DD760" w14:textId="77777777" w:rsidR="00F81902" w:rsidRDefault="00F8190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431333"/>
      <w:docPartObj>
        <w:docPartGallery w:val="Page Numbers (Bottom of Page)"/>
        <w:docPartUnique/>
      </w:docPartObj>
    </w:sdtPr>
    <w:sdtEndPr>
      <w:rPr>
        <w:noProof/>
      </w:rPr>
    </w:sdtEndPr>
    <w:sdtContent>
      <w:p w14:paraId="2F50BEA1" w14:textId="7522184B" w:rsidR="00F81902" w:rsidRDefault="00F81902">
        <w:pPr>
          <w:pStyle w:val="Footer"/>
          <w:jc w:val="center"/>
        </w:pPr>
        <w:r>
          <w:fldChar w:fldCharType="begin"/>
        </w:r>
        <w:r>
          <w:instrText xml:space="preserve"> PAGE   \* MERGEFORMAT </w:instrText>
        </w:r>
        <w:r>
          <w:fldChar w:fldCharType="separate"/>
        </w:r>
        <w:r w:rsidR="00A175FA">
          <w:rPr>
            <w:noProof/>
          </w:rPr>
          <w:t>1</w:t>
        </w:r>
        <w:r>
          <w:rPr>
            <w:noProof/>
          </w:rPr>
          <w:fldChar w:fldCharType="end"/>
        </w:r>
      </w:p>
    </w:sdtContent>
  </w:sdt>
  <w:p w14:paraId="6B3348C5" w14:textId="77777777" w:rsidR="00F81902" w:rsidRDefault="00F8190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1950910"/>
      <w:docPartObj>
        <w:docPartGallery w:val="Page Numbers (Bottom of Page)"/>
        <w:docPartUnique/>
      </w:docPartObj>
    </w:sdtPr>
    <w:sdtEndPr>
      <w:rPr>
        <w:noProof/>
      </w:rPr>
    </w:sdtEndPr>
    <w:sdtContent>
      <w:p w14:paraId="11CB93D6" w14:textId="77777777" w:rsidR="00F81902" w:rsidRDefault="00F81902">
        <w:pPr>
          <w:pStyle w:val="Footer"/>
          <w:jc w:val="center"/>
        </w:pPr>
        <w:r>
          <w:fldChar w:fldCharType="begin"/>
        </w:r>
        <w:r w:rsidRPr="007B08DA">
          <w:instrText xml:space="preserve"> PAGE   \* MERGEFORMAT </w:instrText>
        </w:r>
        <w:r>
          <w:fldChar w:fldCharType="separate"/>
        </w:r>
        <w:r w:rsidR="00A175FA">
          <w:rPr>
            <w:noProof/>
          </w:rPr>
          <w:t>11</w:t>
        </w:r>
        <w:r>
          <w:rPr>
            <w:noProof/>
          </w:rPr>
          <w:fldChar w:fldCharType="end"/>
        </w:r>
      </w:p>
    </w:sdtContent>
  </w:sdt>
  <w:p w14:paraId="49F3465E" w14:textId="77777777" w:rsidR="00F81902" w:rsidRDefault="00F8190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5558167"/>
      <w:docPartObj>
        <w:docPartGallery w:val="Page Numbers (Bottom of Page)"/>
        <w:docPartUnique/>
      </w:docPartObj>
    </w:sdtPr>
    <w:sdtEndPr>
      <w:rPr>
        <w:noProof/>
      </w:rPr>
    </w:sdtEndPr>
    <w:sdtContent>
      <w:p w14:paraId="4C46A2B6" w14:textId="526894F4" w:rsidR="00F81902" w:rsidRDefault="00F81902">
        <w:pPr>
          <w:pStyle w:val="Footer"/>
          <w:jc w:val="center"/>
        </w:pPr>
        <w:r>
          <w:fldChar w:fldCharType="begin"/>
        </w:r>
        <w:r>
          <w:instrText xml:space="preserve"> PAGE   \* MERGEFORMAT </w:instrText>
        </w:r>
        <w:r>
          <w:fldChar w:fldCharType="separate"/>
        </w:r>
        <w:r w:rsidR="00A175FA">
          <w:rPr>
            <w:noProof/>
          </w:rPr>
          <w:t>59</w:t>
        </w:r>
        <w:r>
          <w:rPr>
            <w:noProof/>
          </w:rPr>
          <w:fldChar w:fldCharType="end"/>
        </w:r>
      </w:p>
    </w:sdtContent>
  </w:sdt>
  <w:p w14:paraId="44562EF5" w14:textId="77777777" w:rsidR="00F81902" w:rsidRDefault="00F819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829AE8" w14:textId="77777777" w:rsidR="004A40DB" w:rsidRDefault="004A40DB" w:rsidP="00E76EAC">
      <w:pPr>
        <w:spacing w:after="0" w:line="240" w:lineRule="auto"/>
      </w:pPr>
      <w:r>
        <w:separator/>
      </w:r>
    </w:p>
  </w:footnote>
  <w:footnote w:type="continuationSeparator" w:id="0">
    <w:p w14:paraId="4A486FDB" w14:textId="77777777" w:rsidR="004A40DB" w:rsidRDefault="004A40DB" w:rsidP="00E76E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2FB79" w14:textId="5C6FA0E2" w:rsidR="00F81902" w:rsidRDefault="00A175FA">
    <w:pPr>
      <w:pStyle w:val="Header"/>
    </w:pPr>
    <w:r>
      <w:rPr>
        <w:noProof/>
      </w:rPr>
      <w:pict w14:anchorId="417BF5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0016" o:spid="_x0000_s2050" type="#_x0000_t75" style="position:absolute;margin-left:0;margin-top:0;width:413.55pt;height:408pt;z-index:-2516572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72FCF4" w14:textId="4A5ECACC" w:rsidR="00F81902" w:rsidRDefault="00A175FA">
    <w:pPr>
      <w:pStyle w:val="Header"/>
    </w:pPr>
    <w:r>
      <w:rPr>
        <w:noProof/>
      </w:rPr>
      <w:pict w14:anchorId="3196C9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0025" o:spid="_x0000_s2059" type="#_x0000_t75" style="position:absolute;margin-left:0;margin-top:0;width:413.55pt;height:408pt;z-index:-2516480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6811977"/>
      <w:docPartObj>
        <w:docPartGallery w:val="Page Numbers (Top of Page)"/>
        <w:docPartUnique/>
      </w:docPartObj>
    </w:sdtPr>
    <w:sdtEndPr>
      <w:rPr>
        <w:noProof/>
      </w:rPr>
    </w:sdtEndPr>
    <w:sdtContent>
      <w:p w14:paraId="69816691" w14:textId="4392305C" w:rsidR="00F81902" w:rsidRDefault="00A175FA">
        <w:pPr>
          <w:pStyle w:val="Header"/>
          <w:jc w:val="right"/>
        </w:pPr>
        <w:r>
          <w:rPr>
            <w:noProof/>
          </w:rPr>
          <w:pict w14:anchorId="5A5619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0026" o:spid="_x0000_s2060" type="#_x0000_t75" style="position:absolute;left:0;text-align:left;margin-left:0;margin-top:0;width:413.55pt;height:408pt;z-index:-251646976;mso-position-horizontal:center;mso-position-horizontal-relative:margin;mso-position-vertical:center;mso-position-vertical-relative:margin" o:allowincell="f">
              <v:imagedata r:id="rId1" o:title="umn-300x296" gain="19661f" blacklevel="22938f"/>
              <w10:wrap anchorx="margin" anchory="margin"/>
            </v:shape>
          </w:pict>
        </w:r>
        <w:r w:rsidR="00F81902">
          <w:fldChar w:fldCharType="begin"/>
        </w:r>
        <w:r w:rsidR="00F81902">
          <w:instrText xml:space="preserve"> PAGE   \* MERGEFORMAT </w:instrText>
        </w:r>
        <w:r w:rsidR="00F81902">
          <w:fldChar w:fldCharType="separate"/>
        </w:r>
        <w:r>
          <w:rPr>
            <w:noProof/>
          </w:rPr>
          <w:t>10</w:t>
        </w:r>
        <w:r w:rsidR="00F81902">
          <w:rPr>
            <w:noProof/>
          </w:rPr>
          <w:fldChar w:fldCharType="end"/>
        </w:r>
      </w:p>
    </w:sdtContent>
  </w:sdt>
  <w:p w14:paraId="0C7D48B1" w14:textId="77777777" w:rsidR="00F81902" w:rsidRDefault="00F8190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B5753" w14:textId="1751FFBE" w:rsidR="00F81902" w:rsidRDefault="00A175FA">
    <w:pPr>
      <w:pStyle w:val="Header"/>
    </w:pPr>
    <w:r>
      <w:rPr>
        <w:noProof/>
      </w:rPr>
      <w:pict w14:anchorId="3FCCE7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0024" o:spid="_x0000_s2058" type="#_x0000_t75" style="position:absolute;margin-left:0;margin-top:0;width:413.55pt;height:408pt;z-index:-2516490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EF9A7" w14:textId="007C6C70" w:rsidR="00F81902" w:rsidRDefault="00A175FA">
    <w:pPr>
      <w:pStyle w:val="Header"/>
    </w:pPr>
    <w:r>
      <w:rPr>
        <w:noProof/>
      </w:rPr>
      <w:pict w14:anchorId="4058C6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0028" o:spid="_x0000_s2062" type="#_x0000_t75" style="position:absolute;margin-left:0;margin-top:0;width:413.55pt;height:408pt;z-index:-2516449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CCA8A" w14:textId="1EC2F729" w:rsidR="00F81902" w:rsidRDefault="00A175FA">
    <w:pPr>
      <w:pStyle w:val="Header"/>
    </w:pPr>
    <w:r>
      <w:rPr>
        <w:noProof/>
      </w:rPr>
      <w:pict w14:anchorId="3890B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0029" o:spid="_x0000_s2063" type="#_x0000_t75" style="position:absolute;margin-left:0;margin-top:0;width:413.55pt;height:408pt;z-index:-2516439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CDDFF" w14:textId="34197868" w:rsidR="00F81902" w:rsidRDefault="00A175FA">
    <w:pPr>
      <w:pStyle w:val="Header"/>
    </w:pPr>
    <w:r>
      <w:rPr>
        <w:noProof/>
      </w:rPr>
      <w:pict w14:anchorId="502D0E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0027" o:spid="_x0000_s2061" type="#_x0000_t75" style="position:absolute;margin-left:0;margin-top:0;width:413.55pt;height:408pt;z-index:-2516459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E436E" w14:textId="6BFD8FA7" w:rsidR="00F81902" w:rsidRDefault="00A175FA">
    <w:pPr>
      <w:pStyle w:val="Header"/>
    </w:pPr>
    <w:r>
      <w:rPr>
        <w:noProof/>
      </w:rPr>
      <w:pict w14:anchorId="797CD8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0031" o:spid="_x0000_s2065" type="#_x0000_t75" style="position:absolute;margin-left:0;margin-top:0;width:413.55pt;height:408pt;z-index:-2516418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3D121" w14:textId="4588AB70" w:rsidR="00F81902" w:rsidRDefault="00A175FA">
    <w:pPr>
      <w:pStyle w:val="Header"/>
    </w:pPr>
    <w:r>
      <w:rPr>
        <w:noProof/>
      </w:rPr>
      <w:pict w14:anchorId="2725C4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0032" o:spid="_x0000_s2066" type="#_x0000_t75" style="position:absolute;margin-left:0;margin-top:0;width:413.55pt;height:408pt;z-index:-2516408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E20121" w14:textId="21CDC302" w:rsidR="00F81902" w:rsidRDefault="00A175FA">
    <w:pPr>
      <w:pStyle w:val="Header"/>
    </w:pPr>
    <w:r>
      <w:rPr>
        <w:noProof/>
      </w:rPr>
      <w:pict w14:anchorId="6DBEE3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0030" o:spid="_x0000_s2064" type="#_x0000_t75" style="position:absolute;margin-left:0;margin-top:0;width:413.55pt;height:408pt;z-index:-2516428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8C37D5" w14:textId="4B877723" w:rsidR="00F81902" w:rsidRDefault="00A175FA">
    <w:pPr>
      <w:pStyle w:val="Header"/>
    </w:pPr>
    <w:r>
      <w:rPr>
        <w:noProof/>
      </w:rPr>
      <w:pict w14:anchorId="26F268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0017" o:spid="_x0000_s2051" type="#_x0000_t75" style="position:absolute;margin-left:0;margin-top:0;width:413.55pt;height:408pt;z-index:-2516561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03F12" w14:textId="11D438F9" w:rsidR="00F81902" w:rsidRDefault="00A175FA">
    <w:pPr>
      <w:pStyle w:val="Header"/>
    </w:pPr>
    <w:r>
      <w:rPr>
        <w:noProof/>
      </w:rPr>
      <w:pict w14:anchorId="159A5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0015" o:spid="_x0000_s2049" type="#_x0000_t75" style="position:absolute;margin-left:0;margin-top:0;width:413.55pt;height:408pt;z-index:-2516582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0D5D23" w14:textId="40BAF52F" w:rsidR="00F81902" w:rsidRDefault="00A175FA">
    <w:pPr>
      <w:pStyle w:val="Header"/>
    </w:pPr>
    <w:r>
      <w:rPr>
        <w:noProof/>
      </w:rPr>
      <w:pict w14:anchorId="5F5CF4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0019" o:spid="_x0000_s2053" type="#_x0000_t75" style="position:absolute;margin-left:0;margin-top:0;width:413.55pt;height:408pt;z-index:-2516541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4D0E35" w14:textId="0C17DAB9" w:rsidR="00F81902" w:rsidRDefault="00A175FA">
    <w:pPr>
      <w:pStyle w:val="Header"/>
    </w:pPr>
    <w:r>
      <w:rPr>
        <w:noProof/>
      </w:rPr>
      <w:pict w14:anchorId="0A2EA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0020" o:spid="_x0000_s2054" type="#_x0000_t75" style="position:absolute;margin-left:0;margin-top:0;width:413.55pt;height:408pt;z-index:-2516531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F172A" w14:textId="55986BCA" w:rsidR="00F81902" w:rsidRDefault="00A175FA">
    <w:pPr>
      <w:pStyle w:val="Header"/>
    </w:pPr>
    <w:r>
      <w:rPr>
        <w:noProof/>
      </w:rPr>
      <w:pict w14:anchorId="536C13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0018" o:spid="_x0000_s2052" type="#_x0000_t75" style="position:absolute;margin-left:0;margin-top:0;width:413.55pt;height:408pt;z-index:-2516551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E7575" w14:textId="5D8CFFE4" w:rsidR="00F81902" w:rsidRDefault="00A175FA">
    <w:pPr>
      <w:pStyle w:val="Header"/>
    </w:pPr>
    <w:r>
      <w:rPr>
        <w:noProof/>
      </w:rPr>
      <w:pict w14:anchorId="0541A7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0022" o:spid="_x0000_s2056" type="#_x0000_t75" style="position:absolute;margin-left:0;margin-top:0;width:413.55pt;height:408pt;z-index:-2516510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5C993" w14:textId="6432D921" w:rsidR="00F81902" w:rsidRDefault="00A175FA">
    <w:pPr>
      <w:pStyle w:val="Header"/>
    </w:pPr>
    <w:r>
      <w:rPr>
        <w:noProof/>
      </w:rPr>
      <w:pict w14:anchorId="0DC0A0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0023" o:spid="_x0000_s2057" type="#_x0000_t75" style="position:absolute;margin-left:0;margin-top:0;width:413.55pt;height:408pt;z-index:-2516500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F86F3" w14:textId="23591795" w:rsidR="00F81902" w:rsidRDefault="00A175FA">
    <w:pPr>
      <w:pStyle w:val="Header"/>
    </w:pPr>
    <w:r>
      <w:rPr>
        <w:noProof/>
      </w:rPr>
      <w:pict w14:anchorId="2BEA79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0021" o:spid="_x0000_s2055" type="#_x0000_t75" style="position:absolute;margin-left:0;margin-top:0;width:413.55pt;height:408pt;z-index:-251652096;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13E40"/>
    <w:multiLevelType w:val="multilevel"/>
    <w:tmpl w:val="B7FA7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7373DC"/>
    <w:multiLevelType w:val="multilevel"/>
    <w:tmpl w:val="12D4D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702560"/>
    <w:multiLevelType w:val="multilevel"/>
    <w:tmpl w:val="34283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51697F"/>
    <w:multiLevelType w:val="hybridMultilevel"/>
    <w:tmpl w:val="D85CE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8112C1"/>
    <w:multiLevelType w:val="multilevel"/>
    <w:tmpl w:val="57B40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9992E0B"/>
    <w:multiLevelType w:val="hybridMultilevel"/>
    <w:tmpl w:val="248A1D30"/>
    <w:lvl w:ilvl="0" w:tplc="7FE27B5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E16322"/>
    <w:multiLevelType w:val="hybridMultilevel"/>
    <w:tmpl w:val="4D8A2650"/>
    <w:lvl w:ilvl="0" w:tplc="7FE27B5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C4639C"/>
    <w:multiLevelType w:val="hybridMultilevel"/>
    <w:tmpl w:val="25488772"/>
    <w:lvl w:ilvl="0" w:tplc="7FE27B5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E77567"/>
    <w:multiLevelType w:val="hybridMultilevel"/>
    <w:tmpl w:val="D9E85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2D6147"/>
    <w:multiLevelType w:val="multilevel"/>
    <w:tmpl w:val="50CC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E67AA7"/>
    <w:multiLevelType w:val="multilevel"/>
    <w:tmpl w:val="50401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553698"/>
    <w:multiLevelType w:val="multilevel"/>
    <w:tmpl w:val="5A443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8D27E1B"/>
    <w:multiLevelType w:val="multilevel"/>
    <w:tmpl w:val="45F8A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F79575C"/>
    <w:multiLevelType w:val="multilevel"/>
    <w:tmpl w:val="6DD4B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AF0239B"/>
    <w:multiLevelType w:val="multilevel"/>
    <w:tmpl w:val="675A6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0C55650"/>
    <w:multiLevelType w:val="multilevel"/>
    <w:tmpl w:val="E048A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FF87BBB"/>
    <w:multiLevelType w:val="hybridMultilevel"/>
    <w:tmpl w:val="AE1859EE"/>
    <w:lvl w:ilvl="0" w:tplc="726CFBCE">
      <w:start w:val="1"/>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253258F"/>
    <w:multiLevelType w:val="multilevel"/>
    <w:tmpl w:val="2E2E0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91C7410"/>
    <w:multiLevelType w:val="multilevel"/>
    <w:tmpl w:val="920C6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A3F20F7"/>
    <w:multiLevelType w:val="multilevel"/>
    <w:tmpl w:val="D5F46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A6A11D8"/>
    <w:multiLevelType w:val="multilevel"/>
    <w:tmpl w:val="87F2C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AAD079C"/>
    <w:multiLevelType w:val="hybridMultilevel"/>
    <w:tmpl w:val="52B44C96"/>
    <w:lvl w:ilvl="0" w:tplc="7FE27B5E">
      <w:start w:val="1"/>
      <w:numFmt w:val="bullet"/>
      <w:lvlText w:val="-"/>
      <w:lvlJc w:val="left"/>
      <w:pPr>
        <w:ind w:left="776" w:hanging="360"/>
      </w:pPr>
      <w:rPr>
        <w:rFonts w:ascii="Times New Roman" w:eastAsia="Calibri" w:hAnsi="Times New Roman" w:cs="Times New Roman"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2">
    <w:nsid w:val="7D377D0A"/>
    <w:multiLevelType w:val="hybridMultilevel"/>
    <w:tmpl w:val="221A888C"/>
    <w:lvl w:ilvl="0" w:tplc="06A2B9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7F6C3437"/>
    <w:multiLevelType w:val="multilevel"/>
    <w:tmpl w:val="9DCC1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3"/>
  </w:num>
  <w:num w:numId="3">
    <w:abstractNumId w:val="8"/>
  </w:num>
  <w:num w:numId="4">
    <w:abstractNumId w:val="6"/>
  </w:num>
  <w:num w:numId="5">
    <w:abstractNumId w:val="0"/>
  </w:num>
  <w:num w:numId="6">
    <w:abstractNumId w:val="2"/>
  </w:num>
  <w:num w:numId="7">
    <w:abstractNumId w:val="10"/>
  </w:num>
  <w:num w:numId="8">
    <w:abstractNumId w:val="9"/>
  </w:num>
  <w:num w:numId="9">
    <w:abstractNumId w:val="12"/>
  </w:num>
  <w:num w:numId="10">
    <w:abstractNumId w:val="23"/>
  </w:num>
  <w:num w:numId="11">
    <w:abstractNumId w:val="19"/>
  </w:num>
  <w:num w:numId="12">
    <w:abstractNumId w:val="16"/>
  </w:num>
  <w:num w:numId="13">
    <w:abstractNumId w:val="7"/>
  </w:num>
  <w:num w:numId="14">
    <w:abstractNumId w:val="21"/>
  </w:num>
  <w:num w:numId="15">
    <w:abstractNumId w:val="5"/>
  </w:num>
  <w:num w:numId="16">
    <w:abstractNumId w:val="18"/>
  </w:num>
  <w:num w:numId="17">
    <w:abstractNumId w:val="1"/>
  </w:num>
  <w:num w:numId="18">
    <w:abstractNumId w:val="20"/>
  </w:num>
  <w:num w:numId="19">
    <w:abstractNumId w:val="14"/>
  </w:num>
  <w:num w:numId="20">
    <w:abstractNumId w:val="11"/>
  </w:num>
  <w:num w:numId="21">
    <w:abstractNumId w:val="17"/>
  </w:num>
  <w:num w:numId="22">
    <w:abstractNumId w:val="4"/>
  </w:num>
  <w:num w:numId="23">
    <w:abstractNumId w:val="13"/>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1" w:cryptProviderType="rsaAES" w:cryptAlgorithmClass="hash" w:cryptAlgorithmType="typeAny" w:cryptAlgorithmSid="14" w:cryptSpinCount="100000" w:hash="iG2P90MAjAW6jXA/ERwAxrEusc9ZuGFtQgRHqKFacNJSy11nWtFZ6BJ++aYYSiXr/z626GI0hV4OJdtjvyFjSQ==" w:salt="nQPMbh5eKVJBPr3VDlW6qg=="/>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44D"/>
    <w:rsid w:val="0001767D"/>
    <w:rsid w:val="000209F7"/>
    <w:rsid w:val="00026EF4"/>
    <w:rsid w:val="0004558A"/>
    <w:rsid w:val="00062988"/>
    <w:rsid w:val="00063D5C"/>
    <w:rsid w:val="00070FEA"/>
    <w:rsid w:val="00072565"/>
    <w:rsid w:val="00086DDB"/>
    <w:rsid w:val="000D1B9C"/>
    <w:rsid w:val="000E0F87"/>
    <w:rsid w:val="000E2D57"/>
    <w:rsid w:val="000F2820"/>
    <w:rsid w:val="001020AA"/>
    <w:rsid w:val="0010578E"/>
    <w:rsid w:val="0013040B"/>
    <w:rsid w:val="0015462C"/>
    <w:rsid w:val="001576AF"/>
    <w:rsid w:val="001741FE"/>
    <w:rsid w:val="001B5F38"/>
    <w:rsid w:val="001C5963"/>
    <w:rsid w:val="001C6F71"/>
    <w:rsid w:val="001F0511"/>
    <w:rsid w:val="001F5C70"/>
    <w:rsid w:val="002327B0"/>
    <w:rsid w:val="00240F66"/>
    <w:rsid w:val="00244D0B"/>
    <w:rsid w:val="0026282F"/>
    <w:rsid w:val="00262ED5"/>
    <w:rsid w:val="002833A1"/>
    <w:rsid w:val="00284E1B"/>
    <w:rsid w:val="002929F6"/>
    <w:rsid w:val="002C42AA"/>
    <w:rsid w:val="002D4F61"/>
    <w:rsid w:val="002F0B49"/>
    <w:rsid w:val="002F70DD"/>
    <w:rsid w:val="00310BDC"/>
    <w:rsid w:val="00325897"/>
    <w:rsid w:val="003270BB"/>
    <w:rsid w:val="00341686"/>
    <w:rsid w:val="00356FD3"/>
    <w:rsid w:val="00357F0A"/>
    <w:rsid w:val="00367FAA"/>
    <w:rsid w:val="0038112A"/>
    <w:rsid w:val="0039089B"/>
    <w:rsid w:val="003A4D83"/>
    <w:rsid w:val="003B5833"/>
    <w:rsid w:val="003C35DB"/>
    <w:rsid w:val="003E7446"/>
    <w:rsid w:val="00403A5C"/>
    <w:rsid w:val="00423870"/>
    <w:rsid w:val="00430751"/>
    <w:rsid w:val="00432263"/>
    <w:rsid w:val="00436C72"/>
    <w:rsid w:val="00453831"/>
    <w:rsid w:val="0047329A"/>
    <w:rsid w:val="00473733"/>
    <w:rsid w:val="0049000A"/>
    <w:rsid w:val="00493F5F"/>
    <w:rsid w:val="00495BA1"/>
    <w:rsid w:val="004A40DB"/>
    <w:rsid w:val="004C1065"/>
    <w:rsid w:val="004D08E6"/>
    <w:rsid w:val="004E44A2"/>
    <w:rsid w:val="004F0DCD"/>
    <w:rsid w:val="00504CF6"/>
    <w:rsid w:val="00507FFB"/>
    <w:rsid w:val="00536794"/>
    <w:rsid w:val="005520C6"/>
    <w:rsid w:val="0056084E"/>
    <w:rsid w:val="005625D0"/>
    <w:rsid w:val="005746E7"/>
    <w:rsid w:val="00581483"/>
    <w:rsid w:val="005B02A1"/>
    <w:rsid w:val="005B5221"/>
    <w:rsid w:val="005D411A"/>
    <w:rsid w:val="005D42AD"/>
    <w:rsid w:val="005D7CB9"/>
    <w:rsid w:val="005F2775"/>
    <w:rsid w:val="005F7657"/>
    <w:rsid w:val="0060110B"/>
    <w:rsid w:val="006032C8"/>
    <w:rsid w:val="00610B38"/>
    <w:rsid w:val="00631698"/>
    <w:rsid w:val="00663487"/>
    <w:rsid w:val="006844B6"/>
    <w:rsid w:val="006C1DBC"/>
    <w:rsid w:val="006C2B3C"/>
    <w:rsid w:val="006C4D5A"/>
    <w:rsid w:val="006E29BA"/>
    <w:rsid w:val="006F0605"/>
    <w:rsid w:val="006F3F34"/>
    <w:rsid w:val="00703CC4"/>
    <w:rsid w:val="00724280"/>
    <w:rsid w:val="00753803"/>
    <w:rsid w:val="00757246"/>
    <w:rsid w:val="00773C97"/>
    <w:rsid w:val="0077544D"/>
    <w:rsid w:val="00784FE5"/>
    <w:rsid w:val="00794153"/>
    <w:rsid w:val="007A731B"/>
    <w:rsid w:val="007B08DA"/>
    <w:rsid w:val="007B7CC1"/>
    <w:rsid w:val="007C516C"/>
    <w:rsid w:val="007D1B4A"/>
    <w:rsid w:val="007E1CFE"/>
    <w:rsid w:val="007E2017"/>
    <w:rsid w:val="007E65F8"/>
    <w:rsid w:val="007E6D23"/>
    <w:rsid w:val="007E7E72"/>
    <w:rsid w:val="0080253B"/>
    <w:rsid w:val="008365E0"/>
    <w:rsid w:val="008422CC"/>
    <w:rsid w:val="00851F5D"/>
    <w:rsid w:val="008C29A4"/>
    <w:rsid w:val="008C3620"/>
    <w:rsid w:val="008F5202"/>
    <w:rsid w:val="008F7E5A"/>
    <w:rsid w:val="00936F61"/>
    <w:rsid w:val="00952FA6"/>
    <w:rsid w:val="009573DE"/>
    <w:rsid w:val="00964185"/>
    <w:rsid w:val="00987DBB"/>
    <w:rsid w:val="00991CE5"/>
    <w:rsid w:val="009A394C"/>
    <w:rsid w:val="009B1D08"/>
    <w:rsid w:val="009C26BA"/>
    <w:rsid w:val="009E47F3"/>
    <w:rsid w:val="009E4D84"/>
    <w:rsid w:val="009F164C"/>
    <w:rsid w:val="009F17D7"/>
    <w:rsid w:val="009F410C"/>
    <w:rsid w:val="009F4619"/>
    <w:rsid w:val="00A00F19"/>
    <w:rsid w:val="00A10A0C"/>
    <w:rsid w:val="00A13CD9"/>
    <w:rsid w:val="00A1419E"/>
    <w:rsid w:val="00A14BF5"/>
    <w:rsid w:val="00A15F7D"/>
    <w:rsid w:val="00A175FA"/>
    <w:rsid w:val="00A2720B"/>
    <w:rsid w:val="00A36AED"/>
    <w:rsid w:val="00A3744E"/>
    <w:rsid w:val="00A45111"/>
    <w:rsid w:val="00A50895"/>
    <w:rsid w:val="00A63E23"/>
    <w:rsid w:val="00A75BE3"/>
    <w:rsid w:val="00A87071"/>
    <w:rsid w:val="00AB293D"/>
    <w:rsid w:val="00AC28B6"/>
    <w:rsid w:val="00AD067F"/>
    <w:rsid w:val="00AD567F"/>
    <w:rsid w:val="00AE240C"/>
    <w:rsid w:val="00B04A8B"/>
    <w:rsid w:val="00B168D1"/>
    <w:rsid w:val="00B22F75"/>
    <w:rsid w:val="00B41EB5"/>
    <w:rsid w:val="00B4635C"/>
    <w:rsid w:val="00B80BEF"/>
    <w:rsid w:val="00B87401"/>
    <w:rsid w:val="00B95350"/>
    <w:rsid w:val="00BC5940"/>
    <w:rsid w:val="00BD396A"/>
    <w:rsid w:val="00BD3BE6"/>
    <w:rsid w:val="00C00619"/>
    <w:rsid w:val="00C36466"/>
    <w:rsid w:val="00C37290"/>
    <w:rsid w:val="00C40EE6"/>
    <w:rsid w:val="00C43A55"/>
    <w:rsid w:val="00C644A8"/>
    <w:rsid w:val="00C75F24"/>
    <w:rsid w:val="00C87087"/>
    <w:rsid w:val="00C90F3B"/>
    <w:rsid w:val="00C93565"/>
    <w:rsid w:val="00CD1EAA"/>
    <w:rsid w:val="00CD4C88"/>
    <w:rsid w:val="00CE205C"/>
    <w:rsid w:val="00D25084"/>
    <w:rsid w:val="00D37620"/>
    <w:rsid w:val="00D41AE7"/>
    <w:rsid w:val="00D700F1"/>
    <w:rsid w:val="00D84F48"/>
    <w:rsid w:val="00D8550E"/>
    <w:rsid w:val="00D9334F"/>
    <w:rsid w:val="00DA0AD7"/>
    <w:rsid w:val="00DB3EA3"/>
    <w:rsid w:val="00DB6F22"/>
    <w:rsid w:val="00DC0F6D"/>
    <w:rsid w:val="00DC7380"/>
    <w:rsid w:val="00E01A1C"/>
    <w:rsid w:val="00E049BA"/>
    <w:rsid w:val="00E04C27"/>
    <w:rsid w:val="00E27354"/>
    <w:rsid w:val="00E769DA"/>
    <w:rsid w:val="00E76EAC"/>
    <w:rsid w:val="00E94EA4"/>
    <w:rsid w:val="00EA243C"/>
    <w:rsid w:val="00EA3A6B"/>
    <w:rsid w:val="00EA6EFD"/>
    <w:rsid w:val="00EC1DB6"/>
    <w:rsid w:val="00EF49D6"/>
    <w:rsid w:val="00F116F6"/>
    <w:rsid w:val="00F23C7F"/>
    <w:rsid w:val="00F36464"/>
    <w:rsid w:val="00F724C6"/>
    <w:rsid w:val="00F7261C"/>
    <w:rsid w:val="00F81902"/>
    <w:rsid w:val="00F9349B"/>
    <w:rsid w:val="00F939A1"/>
    <w:rsid w:val="00FA5F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09D603D7"/>
  <w15:docId w15:val="{EA13B145-82F0-4C46-B7C2-72404524A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44D0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HeadingAuto"/>
    <w:next w:val="HeadingAuto"/>
    <w:link w:val="Heading2Char"/>
    <w:uiPriority w:val="9"/>
    <w:unhideWhenUsed/>
    <w:qFormat/>
    <w:rsid w:val="00BD396A"/>
    <w:pPr>
      <w:keepNext/>
      <w:keepLines/>
      <w:spacing w:before="40" w:after="0"/>
      <w:outlineLvl w:val="1"/>
    </w:pPr>
    <w:rPr>
      <w:rFonts w:eastAsiaTheme="majorEastAsia" w:cstheme="majorBidi"/>
      <w:szCs w:val="26"/>
    </w:rPr>
  </w:style>
  <w:style w:type="paragraph" w:styleId="Heading3">
    <w:name w:val="heading 3"/>
    <w:basedOn w:val="Normal"/>
    <w:next w:val="Normal"/>
    <w:link w:val="Heading3Char"/>
    <w:uiPriority w:val="9"/>
    <w:unhideWhenUsed/>
    <w:qFormat/>
    <w:rsid w:val="00284E1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5F765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C6F7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4C88"/>
    <w:pPr>
      <w:ind w:left="720"/>
      <w:contextualSpacing/>
    </w:pPr>
  </w:style>
  <w:style w:type="character" w:customStyle="1" w:styleId="Heading1Char">
    <w:name w:val="Heading 1 Char"/>
    <w:basedOn w:val="DefaultParagraphFont"/>
    <w:link w:val="Heading1"/>
    <w:uiPriority w:val="9"/>
    <w:rsid w:val="00244D0B"/>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D396A"/>
    <w:rPr>
      <w:rFonts w:ascii="Times New Roman" w:eastAsiaTheme="majorEastAsia" w:hAnsi="Times New Roman" w:cstheme="majorBidi"/>
      <w:b/>
      <w:bCs/>
      <w:sz w:val="24"/>
      <w:szCs w:val="26"/>
    </w:rPr>
  </w:style>
  <w:style w:type="paragraph" w:customStyle="1" w:styleId="HeadingAuto">
    <w:name w:val="Heading Auto"/>
    <w:basedOn w:val="Normal"/>
    <w:link w:val="HeadingAutoChar"/>
    <w:qFormat/>
    <w:rsid w:val="00BD396A"/>
    <w:pPr>
      <w:spacing w:line="480" w:lineRule="auto"/>
      <w:jc w:val="both"/>
    </w:pPr>
    <w:rPr>
      <w:rFonts w:ascii="Times New Roman" w:hAnsi="Times New Roman" w:cs="Times New Roman"/>
      <w:b/>
      <w:bCs/>
      <w:sz w:val="24"/>
      <w:szCs w:val="24"/>
    </w:rPr>
  </w:style>
  <w:style w:type="paragraph" w:styleId="Header">
    <w:name w:val="header"/>
    <w:basedOn w:val="Normal"/>
    <w:link w:val="HeaderChar"/>
    <w:uiPriority w:val="99"/>
    <w:unhideWhenUsed/>
    <w:rsid w:val="00E76EAC"/>
    <w:pPr>
      <w:tabs>
        <w:tab w:val="center" w:pos="4680"/>
        <w:tab w:val="right" w:pos="9360"/>
      </w:tabs>
      <w:spacing w:after="0" w:line="240" w:lineRule="auto"/>
    </w:pPr>
  </w:style>
  <w:style w:type="character" w:customStyle="1" w:styleId="HeadingAutoChar">
    <w:name w:val="Heading Auto Char"/>
    <w:basedOn w:val="DefaultParagraphFont"/>
    <w:link w:val="HeadingAuto"/>
    <w:rsid w:val="00BD396A"/>
    <w:rPr>
      <w:rFonts w:ascii="Times New Roman" w:hAnsi="Times New Roman" w:cs="Times New Roman"/>
      <w:b/>
      <w:bCs/>
      <w:sz w:val="24"/>
      <w:szCs w:val="24"/>
    </w:rPr>
  </w:style>
  <w:style w:type="character" w:customStyle="1" w:styleId="HeaderChar">
    <w:name w:val="Header Char"/>
    <w:basedOn w:val="DefaultParagraphFont"/>
    <w:link w:val="Header"/>
    <w:uiPriority w:val="99"/>
    <w:rsid w:val="00E76EAC"/>
  </w:style>
  <w:style w:type="paragraph" w:styleId="Footer">
    <w:name w:val="footer"/>
    <w:basedOn w:val="Normal"/>
    <w:link w:val="FooterChar"/>
    <w:uiPriority w:val="99"/>
    <w:unhideWhenUsed/>
    <w:rsid w:val="00E76E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6EAC"/>
  </w:style>
  <w:style w:type="paragraph" w:styleId="TOCHeading">
    <w:name w:val="TOC Heading"/>
    <w:basedOn w:val="Heading1"/>
    <w:next w:val="Normal"/>
    <w:uiPriority w:val="39"/>
    <w:unhideWhenUsed/>
    <w:qFormat/>
    <w:rsid w:val="00E76EAC"/>
    <w:pPr>
      <w:outlineLvl w:val="9"/>
    </w:pPr>
    <w:rPr>
      <w:kern w:val="0"/>
      <w14:ligatures w14:val="none"/>
    </w:rPr>
  </w:style>
  <w:style w:type="paragraph" w:styleId="TOC1">
    <w:name w:val="toc 1"/>
    <w:basedOn w:val="Normal"/>
    <w:next w:val="Normal"/>
    <w:autoRedefine/>
    <w:uiPriority w:val="39"/>
    <w:unhideWhenUsed/>
    <w:rsid w:val="00E76EAC"/>
    <w:pPr>
      <w:spacing w:after="100"/>
    </w:pPr>
  </w:style>
  <w:style w:type="paragraph" w:styleId="TOC2">
    <w:name w:val="toc 2"/>
    <w:basedOn w:val="Normal"/>
    <w:next w:val="Normal"/>
    <w:autoRedefine/>
    <w:uiPriority w:val="39"/>
    <w:unhideWhenUsed/>
    <w:rsid w:val="00E76EAC"/>
    <w:pPr>
      <w:spacing w:after="100"/>
      <w:ind w:left="220"/>
    </w:pPr>
  </w:style>
  <w:style w:type="character" w:styleId="Hyperlink">
    <w:name w:val="Hyperlink"/>
    <w:basedOn w:val="DefaultParagraphFont"/>
    <w:uiPriority w:val="99"/>
    <w:unhideWhenUsed/>
    <w:rsid w:val="00E76EAC"/>
    <w:rPr>
      <w:color w:val="0000FF" w:themeColor="hyperlink"/>
      <w:u w:val="single"/>
    </w:rPr>
  </w:style>
  <w:style w:type="paragraph" w:styleId="NormalWeb">
    <w:name w:val="Normal (Web)"/>
    <w:basedOn w:val="Normal"/>
    <w:uiPriority w:val="99"/>
    <w:unhideWhenUsed/>
    <w:rsid w:val="00367FA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367FAA"/>
    <w:rPr>
      <w:i/>
      <w:iCs/>
    </w:rPr>
  </w:style>
  <w:style w:type="character" w:styleId="Strong">
    <w:name w:val="Strong"/>
    <w:basedOn w:val="DefaultParagraphFont"/>
    <w:uiPriority w:val="22"/>
    <w:qFormat/>
    <w:rsid w:val="004C1065"/>
    <w:rPr>
      <w:b/>
      <w:bCs/>
    </w:rPr>
  </w:style>
  <w:style w:type="character" w:customStyle="1" w:styleId="Heading3Char">
    <w:name w:val="Heading 3 Char"/>
    <w:basedOn w:val="DefaultParagraphFont"/>
    <w:link w:val="Heading3"/>
    <w:uiPriority w:val="9"/>
    <w:rsid w:val="00284E1B"/>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5F2775"/>
    <w:pPr>
      <w:spacing w:after="100"/>
      <w:ind w:left="440"/>
    </w:pPr>
  </w:style>
  <w:style w:type="paragraph" w:styleId="BalloonText">
    <w:name w:val="Balloon Text"/>
    <w:basedOn w:val="Normal"/>
    <w:link w:val="BalloonTextChar"/>
    <w:uiPriority w:val="99"/>
    <w:semiHidden/>
    <w:unhideWhenUsed/>
    <w:rsid w:val="009F17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17D7"/>
    <w:rPr>
      <w:rFonts w:ascii="Segoe UI" w:hAnsi="Segoe UI" w:cs="Segoe UI"/>
      <w:sz w:val="18"/>
      <w:szCs w:val="18"/>
    </w:rPr>
  </w:style>
  <w:style w:type="character" w:customStyle="1" w:styleId="classname6952f9">
    <w:name w:val="__classname_6952f9"/>
    <w:basedOn w:val="DefaultParagraphFont"/>
    <w:rsid w:val="00325897"/>
  </w:style>
  <w:style w:type="character" w:styleId="LineNumber">
    <w:name w:val="line number"/>
    <w:basedOn w:val="DefaultParagraphFont"/>
    <w:uiPriority w:val="99"/>
    <w:semiHidden/>
    <w:unhideWhenUsed/>
    <w:rsid w:val="007E6D23"/>
  </w:style>
  <w:style w:type="character" w:customStyle="1" w:styleId="Heading4Char">
    <w:name w:val="Heading 4 Char"/>
    <w:basedOn w:val="DefaultParagraphFont"/>
    <w:link w:val="Heading4"/>
    <w:uiPriority w:val="9"/>
    <w:semiHidden/>
    <w:rsid w:val="005F7657"/>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1C6F71"/>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80233">
      <w:bodyDiv w:val="1"/>
      <w:marLeft w:val="0"/>
      <w:marRight w:val="0"/>
      <w:marTop w:val="0"/>
      <w:marBottom w:val="0"/>
      <w:divBdr>
        <w:top w:val="none" w:sz="0" w:space="0" w:color="auto"/>
        <w:left w:val="none" w:sz="0" w:space="0" w:color="auto"/>
        <w:bottom w:val="none" w:sz="0" w:space="0" w:color="auto"/>
        <w:right w:val="none" w:sz="0" w:space="0" w:color="auto"/>
      </w:divBdr>
    </w:div>
    <w:div w:id="57678109">
      <w:bodyDiv w:val="1"/>
      <w:marLeft w:val="0"/>
      <w:marRight w:val="0"/>
      <w:marTop w:val="0"/>
      <w:marBottom w:val="0"/>
      <w:divBdr>
        <w:top w:val="none" w:sz="0" w:space="0" w:color="auto"/>
        <w:left w:val="none" w:sz="0" w:space="0" w:color="auto"/>
        <w:bottom w:val="none" w:sz="0" w:space="0" w:color="auto"/>
        <w:right w:val="none" w:sz="0" w:space="0" w:color="auto"/>
      </w:divBdr>
    </w:div>
    <w:div w:id="66341941">
      <w:bodyDiv w:val="1"/>
      <w:marLeft w:val="0"/>
      <w:marRight w:val="0"/>
      <w:marTop w:val="0"/>
      <w:marBottom w:val="0"/>
      <w:divBdr>
        <w:top w:val="none" w:sz="0" w:space="0" w:color="auto"/>
        <w:left w:val="none" w:sz="0" w:space="0" w:color="auto"/>
        <w:bottom w:val="none" w:sz="0" w:space="0" w:color="auto"/>
        <w:right w:val="none" w:sz="0" w:space="0" w:color="auto"/>
      </w:divBdr>
      <w:divsChild>
        <w:div w:id="1969973885">
          <w:blockQuote w:val="1"/>
          <w:marLeft w:val="720"/>
          <w:marRight w:val="720"/>
          <w:marTop w:val="100"/>
          <w:marBottom w:val="100"/>
          <w:divBdr>
            <w:top w:val="none" w:sz="0" w:space="0" w:color="auto"/>
            <w:left w:val="none" w:sz="0" w:space="0" w:color="auto"/>
            <w:bottom w:val="none" w:sz="0" w:space="0" w:color="auto"/>
            <w:right w:val="none" w:sz="0" w:space="0" w:color="auto"/>
          </w:divBdr>
        </w:div>
        <w:div w:id="16515229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668842">
      <w:bodyDiv w:val="1"/>
      <w:marLeft w:val="0"/>
      <w:marRight w:val="0"/>
      <w:marTop w:val="0"/>
      <w:marBottom w:val="0"/>
      <w:divBdr>
        <w:top w:val="none" w:sz="0" w:space="0" w:color="auto"/>
        <w:left w:val="none" w:sz="0" w:space="0" w:color="auto"/>
        <w:bottom w:val="none" w:sz="0" w:space="0" w:color="auto"/>
        <w:right w:val="none" w:sz="0" w:space="0" w:color="auto"/>
      </w:divBdr>
    </w:div>
    <w:div w:id="211120313">
      <w:bodyDiv w:val="1"/>
      <w:marLeft w:val="0"/>
      <w:marRight w:val="0"/>
      <w:marTop w:val="0"/>
      <w:marBottom w:val="0"/>
      <w:divBdr>
        <w:top w:val="none" w:sz="0" w:space="0" w:color="auto"/>
        <w:left w:val="none" w:sz="0" w:space="0" w:color="auto"/>
        <w:bottom w:val="none" w:sz="0" w:space="0" w:color="auto"/>
        <w:right w:val="none" w:sz="0" w:space="0" w:color="auto"/>
      </w:divBdr>
    </w:div>
    <w:div w:id="216278469">
      <w:bodyDiv w:val="1"/>
      <w:marLeft w:val="0"/>
      <w:marRight w:val="0"/>
      <w:marTop w:val="0"/>
      <w:marBottom w:val="0"/>
      <w:divBdr>
        <w:top w:val="none" w:sz="0" w:space="0" w:color="auto"/>
        <w:left w:val="none" w:sz="0" w:space="0" w:color="auto"/>
        <w:bottom w:val="none" w:sz="0" w:space="0" w:color="auto"/>
        <w:right w:val="none" w:sz="0" w:space="0" w:color="auto"/>
      </w:divBdr>
      <w:divsChild>
        <w:div w:id="2113055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431272">
      <w:bodyDiv w:val="1"/>
      <w:marLeft w:val="0"/>
      <w:marRight w:val="0"/>
      <w:marTop w:val="0"/>
      <w:marBottom w:val="0"/>
      <w:divBdr>
        <w:top w:val="none" w:sz="0" w:space="0" w:color="auto"/>
        <w:left w:val="none" w:sz="0" w:space="0" w:color="auto"/>
        <w:bottom w:val="none" w:sz="0" w:space="0" w:color="auto"/>
        <w:right w:val="none" w:sz="0" w:space="0" w:color="auto"/>
      </w:divBdr>
      <w:divsChild>
        <w:div w:id="1502192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4846417">
      <w:bodyDiv w:val="1"/>
      <w:marLeft w:val="0"/>
      <w:marRight w:val="0"/>
      <w:marTop w:val="0"/>
      <w:marBottom w:val="0"/>
      <w:divBdr>
        <w:top w:val="none" w:sz="0" w:space="0" w:color="auto"/>
        <w:left w:val="none" w:sz="0" w:space="0" w:color="auto"/>
        <w:bottom w:val="none" w:sz="0" w:space="0" w:color="auto"/>
        <w:right w:val="none" w:sz="0" w:space="0" w:color="auto"/>
      </w:divBdr>
    </w:div>
    <w:div w:id="324433674">
      <w:bodyDiv w:val="1"/>
      <w:marLeft w:val="0"/>
      <w:marRight w:val="0"/>
      <w:marTop w:val="0"/>
      <w:marBottom w:val="0"/>
      <w:divBdr>
        <w:top w:val="none" w:sz="0" w:space="0" w:color="auto"/>
        <w:left w:val="none" w:sz="0" w:space="0" w:color="auto"/>
        <w:bottom w:val="none" w:sz="0" w:space="0" w:color="auto"/>
        <w:right w:val="none" w:sz="0" w:space="0" w:color="auto"/>
      </w:divBdr>
      <w:divsChild>
        <w:div w:id="19387539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5885464">
      <w:bodyDiv w:val="1"/>
      <w:marLeft w:val="0"/>
      <w:marRight w:val="0"/>
      <w:marTop w:val="0"/>
      <w:marBottom w:val="0"/>
      <w:divBdr>
        <w:top w:val="none" w:sz="0" w:space="0" w:color="auto"/>
        <w:left w:val="none" w:sz="0" w:space="0" w:color="auto"/>
        <w:bottom w:val="none" w:sz="0" w:space="0" w:color="auto"/>
        <w:right w:val="none" w:sz="0" w:space="0" w:color="auto"/>
      </w:divBdr>
    </w:div>
    <w:div w:id="342825451">
      <w:bodyDiv w:val="1"/>
      <w:marLeft w:val="0"/>
      <w:marRight w:val="0"/>
      <w:marTop w:val="0"/>
      <w:marBottom w:val="0"/>
      <w:divBdr>
        <w:top w:val="none" w:sz="0" w:space="0" w:color="auto"/>
        <w:left w:val="none" w:sz="0" w:space="0" w:color="auto"/>
        <w:bottom w:val="none" w:sz="0" w:space="0" w:color="auto"/>
        <w:right w:val="none" w:sz="0" w:space="0" w:color="auto"/>
      </w:divBdr>
      <w:divsChild>
        <w:div w:id="1860390490">
          <w:marLeft w:val="0"/>
          <w:marRight w:val="0"/>
          <w:marTop w:val="0"/>
          <w:marBottom w:val="0"/>
          <w:divBdr>
            <w:top w:val="none" w:sz="0" w:space="0" w:color="auto"/>
            <w:left w:val="none" w:sz="0" w:space="0" w:color="auto"/>
            <w:bottom w:val="none" w:sz="0" w:space="0" w:color="auto"/>
            <w:right w:val="none" w:sz="0" w:space="0" w:color="auto"/>
          </w:divBdr>
          <w:divsChild>
            <w:div w:id="84964450">
              <w:marLeft w:val="0"/>
              <w:marRight w:val="0"/>
              <w:marTop w:val="0"/>
              <w:marBottom w:val="0"/>
              <w:divBdr>
                <w:top w:val="none" w:sz="0" w:space="0" w:color="auto"/>
                <w:left w:val="none" w:sz="0" w:space="0" w:color="auto"/>
                <w:bottom w:val="none" w:sz="0" w:space="0" w:color="auto"/>
                <w:right w:val="none" w:sz="0" w:space="0" w:color="auto"/>
              </w:divBdr>
              <w:divsChild>
                <w:div w:id="49592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39801">
          <w:marLeft w:val="0"/>
          <w:marRight w:val="0"/>
          <w:marTop w:val="0"/>
          <w:marBottom w:val="0"/>
          <w:divBdr>
            <w:top w:val="none" w:sz="0" w:space="0" w:color="auto"/>
            <w:left w:val="none" w:sz="0" w:space="0" w:color="auto"/>
            <w:bottom w:val="none" w:sz="0" w:space="0" w:color="auto"/>
            <w:right w:val="none" w:sz="0" w:space="0" w:color="auto"/>
          </w:divBdr>
          <w:divsChild>
            <w:div w:id="1283463760">
              <w:marLeft w:val="0"/>
              <w:marRight w:val="0"/>
              <w:marTop w:val="0"/>
              <w:marBottom w:val="0"/>
              <w:divBdr>
                <w:top w:val="none" w:sz="0" w:space="0" w:color="auto"/>
                <w:left w:val="none" w:sz="0" w:space="0" w:color="auto"/>
                <w:bottom w:val="none" w:sz="0" w:space="0" w:color="auto"/>
                <w:right w:val="none" w:sz="0" w:space="0" w:color="auto"/>
              </w:divBdr>
              <w:divsChild>
                <w:div w:id="303125271">
                  <w:marLeft w:val="0"/>
                  <w:marRight w:val="0"/>
                  <w:marTop w:val="0"/>
                  <w:marBottom w:val="0"/>
                  <w:divBdr>
                    <w:top w:val="none" w:sz="0" w:space="0" w:color="auto"/>
                    <w:left w:val="none" w:sz="0" w:space="0" w:color="auto"/>
                    <w:bottom w:val="none" w:sz="0" w:space="0" w:color="auto"/>
                    <w:right w:val="none" w:sz="0" w:space="0" w:color="auto"/>
                  </w:divBdr>
                  <w:divsChild>
                    <w:div w:id="1042054714">
                      <w:marLeft w:val="0"/>
                      <w:marRight w:val="0"/>
                      <w:marTop w:val="0"/>
                      <w:marBottom w:val="0"/>
                      <w:divBdr>
                        <w:top w:val="none" w:sz="0" w:space="0" w:color="auto"/>
                        <w:left w:val="none" w:sz="0" w:space="0" w:color="auto"/>
                        <w:bottom w:val="none" w:sz="0" w:space="0" w:color="auto"/>
                        <w:right w:val="none" w:sz="0" w:space="0" w:color="auto"/>
                      </w:divBdr>
                      <w:divsChild>
                        <w:div w:id="343367071">
                          <w:marLeft w:val="0"/>
                          <w:marRight w:val="0"/>
                          <w:marTop w:val="0"/>
                          <w:marBottom w:val="0"/>
                          <w:divBdr>
                            <w:top w:val="none" w:sz="0" w:space="0" w:color="auto"/>
                            <w:left w:val="none" w:sz="0" w:space="0" w:color="auto"/>
                            <w:bottom w:val="none" w:sz="0" w:space="0" w:color="auto"/>
                            <w:right w:val="none" w:sz="0" w:space="0" w:color="auto"/>
                          </w:divBdr>
                          <w:divsChild>
                            <w:div w:id="1167329965">
                              <w:marLeft w:val="0"/>
                              <w:marRight w:val="0"/>
                              <w:marTop w:val="0"/>
                              <w:marBottom w:val="0"/>
                              <w:divBdr>
                                <w:top w:val="none" w:sz="0" w:space="0" w:color="auto"/>
                                <w:left w:val="none" w:sz="0" w:space="0" w:color="auto"/>
                                <w:bottom w:val="none" w:sz="0" w:space="0" w:color="auto"/>
                                <w:right w:val="none" w:sz="0" w:space="0" w:color="auto"/>
                              </w:divBdr>
                              <w:divsChild>
                                <w:div w:id="741174892">
                                  <w:marLeft w:val="0"/>
                                  <w:marRight w:val="0"/>
                                  <w:marTop w:val="0"/>
                                  <w:marBottom w:val="0"/>
                                  <w:divBdr>
                                    <w:top w:val="none" w:sz="0" w:space="0" w:color="auto"/>
                                    <w:left w:val="none" w:sz="0" w:space="0" w:color="auto"/>
                                    <w:bottom w:val="none" w:sz="0" w:space="0" w:color="auto"/>
                                    <w:right w:val="none" w:sz="0" w:space="0" w:color="auto"/>
                                  </w:divBdr>
                                  <w:divsChild>
                                    <w:div w:id="1305089600">
                                      <w:marLeft w:val="0"/>
                                      <w:marRight w:val="0"/>
                                      <w:marTop w:val="0"/>
                                      <w:marBottom w:val="0"/>
                                      <w:divBdr>
                                        <w:top w:val="none" w:sz="0" w:space="0" w:color="auto"/>
                                        <w:left w:val="none" w:sz="0" w:space="0" w:color="auto"/>
                                        <w:bottom w:val="none" w:sz="0" w:space="0" w:color="auto"/>
                                        <w:right w:val="none" w:sz="0" w:space="0" w:color="auto"/>
                                      </w:divBdr>
                                      <w:divsChild>
                                        <w:div w:id="159770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4145128">
          <w:marLeft w:val="0"/>
          <w:marRight w:val="0"/>
          <w:marTop w:val="0"/>
          <w:marBottom w:val="0"/>
          <w:divBdr>
            <w:top w:val="none" w:sz="0" w:space="0" w:color="auto"/>
            <w:left w:val="none" w:sz="0" w:space="0" w:color="auto"/>
            <w:bottom w:val="none" w:sz="0" w:space="0" w:color="auto"/>
            <w:right w:val="none" w:sz="0" w:space="0" w:color="auto"/>
          </w:divBdr>
          <w:divsChild>
            <w:div w:id="1151941623">
              <w:marLeft w:val="0"/>
              <w:marRight w:val="0"/>
              <w:marTop w:val="0"/>
              <w:marBottom w:val="0"/>
              <w:divBdr>
                <w:top w:val="none" w:sz="0" w:space="0" w:color="auto"/>
                <w:left w:val="none" w:sz="0" w:space="0" w:color="auto"/>
                <w:bottom w:val="none" w:sz="0" w:space="0" w:color="auto"/>
                <w:right w:val="none" w:sz="0" w:space="0" w:color="auto"/>
              </w:divBdr>
              <w:divsChild>
                <w:div w:id="862859983">
                  <w:marLeft w:val="0"/>
                  <w:marRight w:val="0"/>
                  <w:marTop w:val="0"/>
                  <w:marBottom w:val="0"/>
                  <w:divBdr>
                    <w:top w:val="none" w:sz="0" w:space="0" w:color="auto"/>
                    <w:left w:val="none" w:sz="0" w:space="0" w:color="auto"/>
                    <w:bottom w:val="none" w:sz="0" w:space="0" w:color="auto"/>
                    <w:right w:val="none" w:sz="0" w:space="0" w:color="auto"/>
                  </w:divBdr>
                  <w:divsChild>
                    <w:div w:id="1407847056">
                      <w:marLeft w:val="0"/>
                      <w:marRight w:val="0"/>
                      <w:marTop w:val="0"/>
                      <w:marBottom w:val="0"/>
                      <w:divBdr>
                        <w:top w:val="none" w:sz="0" w:space="0" w:color="auto"/>
                        <w:left w:val="none" w:sz="0" w:space="0" w:color="auto"/>
                        <w:bottom w:val="none" w:sz="0" w:space="0" w:color="auto"/>
                        <w:right w:val="none" w:sz="0" w:space="0" w:color="auto"/>
                      </w:divBdr>
                      <w:divsChild>
                        <w:div w:id="1108504659">
                          <w:marLeft w:val="0"/>
                          <w:marRight w:val="0"/>
                          <w:marTop w:val="0"/>
                          <w:marBottom w:val="0"/>
                          <w:divBdr>
                            <w:top w:val="none" w:sz="0" w:space="0" w:color="auto"/>
                            <w:left w:val="none" w:sz="0" w:space="0" w:color="auto"/>
                            <w:bottom w:val="none" w:sz="0" w:space="0" w:color="auto"/>
                            <w:right w:val="none" w:sz="0" w:space="0" w:color="auto"/>
                          </w:divBdr>
                          <w:divsChild>
                            <w:div w:id="179391328">
                              <w:marLeft w:val="0"/>
                              <w:marRight w:val="0"/>
                              <w:marTop w:val="0"/>
                              <w:marBottom w:val="0"/>
                              <w:divBdr>
                                <w:top w:val="none" w:sz="0" w:space="0" w:color="auto"/>
                                <w:left w:val="none" w:sz="0" w:space="0" w:color="auto"/>
                                <w:bottom w:val="none" w:sz="0" w:space="0" w:color="auto"/>
                                <w:right w:val="none" w:sz="0" w:space="0" w:color="auto"/>
                              </w:divBdr>
                              <w:divsChild>
                                <w:div w:id="2014721048">
                                  <w:marLeft w:val="0"/>
                                  <w:marRight w:val="0"/>
                                  <w:marTop w:val="0"/>
                                  <w:marBottom w:val="0"/>
                                  <w:divBdr>
                                    <w:top w:val="none" w:sz="0" w:space="0" w:color="auto"/>
                                    <w:left w:val="none" w:sz="0" w:space="0" w:color="auto"/>
                                    <w:bottom w:val="none" w:sz="0" w:space="0" w:color="auto"/>
                                    <w:right w:val="none" w:sz="0" w:space="0" w:color="auto"/>
                                  </w:divBdr>
                                  <w:divsChild>
                                    <w:div w:id="151218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9297955">
          <w:marLeft w:val="0"/>
          <w:marRight w:val="0"/>
          <w:marTop w:val="0"/>
          <w:marBottom w:val="0"/>
          <w:divBdr>
            <w:top w:val="none" w:sz="0" w:space="0" w:color="auto"/>
            <w:left w:val="none" w:sz="0" w:space="0" w:color="auto"/>
            <w:bottom w:val="none" w:sz="0" w:space="0" w:color="auto"/>
            <w:right w:val="none" w:sz="0" w:space="0" w:color="auto"/>
          </w:divBdr>
          <w:divsChild>
            <w:div w:id="349450928">
              <w:marLeft w:val="0"/>
              <w:marRight w:val="0"/>
              <w:marTop w:val="0"/>
              <w:marBottom w:val="0"/>
              <w:divBdr>
                <w:top w:val="none" w:sz="0" w:space="0" w:color="auto"/>
                <w:left w:val="none" w:sz="0" w:space="0" w:color="auto"/>
                <w:bottom w:val="none" w:sz="0" w:space="0" w:color="auto"/>
                <w:right w:val="none" w:sz="0" w:space="0" w:color="auto"/>
              </w:divBdr>
              <w:divsChild>
                <w:div w:id="1454402818">
                  <w:marLeft w:val="0"/>
                  <w:marRight w:val="0"/>
                  <w:marTop w:val="0"/>
                  <w:marBottom w:val="0"/>
                  <w:divBdr>
                    <w:top w:val="none" w:sz="0" w:space="0" w:color="auto"/>
                    <w:left w:val="none" w:sz="0" w:space="0" w:color="auto"/>
                    <w:bottom w:val="none" w:sz="0" w:space="0" w:color="auto"/>
                    <w:right w:val="none" w:sz="0" w:space="0" w:color="auto"/>
                  </w:divBdr>
                  <w:divsChild>
                    <w:div w:id="466363600">
                      <w:marLeft w:val="0"/>
                      <w:marRight w:val="0"/>
                      <w:marTop w:val="0"/>
                      <w:marBottom w:val="0"/>
                      <w:divBdr>
                        <w:top w:val="none" w:sz="0" w:space="0" w:color="auto"/>
                        <w:left w:val="none" w:sz="0" w:space="0" w:color="auto"/>
                        <w:bottom w:val="none" w:sz="0" w:space="0" w:color="auto"/>
                        <w:right w:val="none" w:sz="0" w:space="0" w:color="auto"/>
                      </w:divBdr>
                      <w:divsChild>
                        <w:div w:id="10755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994178">
      <w:bodyDiv w:val="1"/>
      <w:marLeft w:val="0"/>
      <w:marRight w:val="0"/>
      <w:marTop w:val="0"/>
      <w:marBottom w:val="0"/>
      <w:divBdr>
        <w:top w:val="none" w:sz="0" w:space="0" w:color="auto"/>
        <w:left w:val="none" w:sz="0" w:space="0" w:color="auto"/>
        <w:bottom w:val="none" w:sz="0" w:space="0" w:color="auto"/>
        <w:right w:val="none" w:sz="0" w:space="0" w:color="auto"/>
      </w:divBdr>
    </w:div>
    <w:div w:id="437026181">
      <w:bodyDiv w:val="1"/>
      <w:marLeft w:val="0"/>
      <w:marRight w:val="0"/>
      <w:marTop w:val="0"/>
      <w:marBottom w:val="0"/>
      <w:divBdr>
        <w:top w:val="none" w:sz="0" w:space="0" w:color="auto"/>
        <w:left w:val="none" w:sz="0" w:space="0" w:color="auto"/>
        <w:bottom w:val="none" w:sz="0" w:space="0" w:color="auto"/>
        <w:right w:val="none" w:sz="0" w:space="0" w:color="auto"/>
      </w:divBdr>
    </w:div>
    <w:div w:id="444076391">
      <w:bodyDiv w:val="1"/>
      <w:marLeft w:val="0"/>
      <w:marRight w:val="0"/>
      <w:marTop w:val="0"/>
      <w:marBottom w:val="0"/>
      <w:divBdr>
        <w:top w:val="none" w:sz="0" w:space="0" w:color="auto"/>
        <w:left w:val="none" w:sz="0" w:space="0" w:color="auto"/>
        <w:bottom w:val="none" w:sz="0" w:space="0" w:color="auto"/>
        <w:right w:val="none" w:sz="0" w:space="0" w:color="auto"/>
      </w:divBdr>
      <w:divsChild>
        <w:div w:id="987049714">
          <w:marLeft w:val="0"/>
          <w:marRight w:val="0"/>
          <w:marTop w:val="0"/>
          <w:marBottom w:val="0"/>
          <w:divBdr>
            <w:top w:val="none" w:sz="0" w:space="0" w:color="auto"/>
            <w:left w:val="none" w:sz="0" w:space="0" w:color="auto"/>
            <w:bottom w:val="none" w:sz="0" w:space="0" w:color="auto"/>
            <w:right w:val="none" w:sz="0" w:space="0" w:color="auto"/>
          </w:divBdr>
          <w:divsChild>
            <w:div w:id="1083648822">
              <w:marLeft w:val="0"/>
              <w:marRight w:val="0"/>
              <w:marTop w:val="0"/>
              <w:marBottom w:val="0"/>
              <w:divBdr>
                <w:top w:val="none" w:sz="0" w:space="0" w:color="auto"/>
                <w:left w:val="none" w:sz="0" w:space="0" w:color="auto"/>
                <w:bottom w:val="none" w:sz="0" w:space="0" w:color="auto"/>
                <w:right w:val="none" w:sz="0" w:space="0" w:color="auto"/>
              </w:divBdr>
              <w:divsChild>
                <w:div w:id="1045519682">
                  <w:marLeft w:val="0"/>
                  <w:marRight w:val="0"/>
                  <w:marTop w:val="0"/>
                  <w:marBottom w:val="0"/>
                  <w:divBdr>
                    <w:top w:val="none" w:sz="0" w:space="0" w:color="auto"/>
                    <w:left w:val="none" w:sz="0" w:space="0" w:color="auto"/>
                    <w:bottom w:val="none" w:sz="0" w:space="0" w:color="auto"/>
                    <w:right w:val="none" w:sz="0" w:space="0" w:color="auto"/>
                  </w:divBdr>
                  <w:divsChild>
                    <w:div w:id="395275543">
                      <w:marLeft w:val="0"/>
                      <w:marRight w:val="0"/>
                      <w:marTop w:val="0"/>
                      <w:marBottom w:val="0"/>
                      <w:divBdr>
                        <w:top w:val="none" w:sz="0" w:space="0" w:color="auto"/>
                        <w:left w:val="none" w:sz="0" w:space="0" w:color="auto"/>
                        <w:bottom w:val="none" w:sz="0" w:space="0" w:color="auto"/>
                        <w:right w:val="none" w:sz="0" w:space="0" w:color="auto"/>
                      </w:divBdr>
                      <w:divsChild>
                        <w:div w:id="1380476342">
                          <w:marLeft w:val="0"/>
                          <w:marRight w:val="0"/>
                          <w:marTop w:val="0"/>
                          <w:marBottom w:val="0"/>
                          <w:divBdr>
                            <w:top w:val="none" w:sz="0" w:space="0" w:color="auto"/>
                            <w:left w:val="none" w:sz="0" w:space="0" w:color="auto"/>
                            <w:bottom w:val="none" w:sz="0" w:space="0" w:color="auto"/>
                            <w:right w:val="none" w:sz="0" w:space="0" w:color="auto"/>
                          </w:divBdr>
                          <w:divsChild>
                            <w:div w:id="459766151">
                              <w:marLeft w:val="0"/>
                              <w:marRight w:val="0"/>
                              <w:marTop w:val="0"/>
                              <w:marBottom w:val="0"/>
                              <w:divBdr>
                                <w:top w:val="none" w:sz="0" w:space="0" w:color="auto"/>
                                <w:left w:val="none" w:sz="0" w:space="0" w:color="auto"/>
                                <w:bottom w:val="none" w:sz="0" w:space="0" w:color="auto"/>
                                <w:right w:val="none" w:sz="0" w:space="0" w:color="auto"/>
                              </w:divBdr>
                              <w:divsChild>
                                <w:div w:id="928928541">
                                  <w:marLeft w:val="0"/>
                                  <w:marRight w:val="0"/>
                                  <w:marTop w:val="0"/>
                                  <w:marBottom w:val="0"/>
                                  <w:divBdr>
                                    <w:top w:val="none" w:sz="0" w:space="0" w:color="auto"/>
                                    <w:left w:val="none" w:sz="0" w:space="0" w:color="auto"/>
                                    <w:bottom w:val="none" w:sz="0" w:space="0" w:color="auto"/>
                                    <w:right w:val="none" w:sz="0" w:space="0" w:color="auto"/>
                                  </w:divBdr>
                                  <w:divsChild>
                                    <w:div w:id="109975728">
                                      <w:marLeft w:val="0"/>
                                      <w:marRight w:val="0"/>
                                      <w:marTop w:val="0"/>
                                      <w:marBottom w:val="0"/>
                                      <w:divBdr>
                                        <w:top w:val="none" w:sz="0" w:space="0" w:color="auto"/>
                                        <w:left w:val="none" w:sz="0" w:space="0" w:color="auto"/>
                                        <w:bottom w:val="none" w:sz="0" w:space="0" w:color="auto"/>
                                        <w:right w:val="none" w:sz="0" w:space="0" w:color="auto"/>
                                      </w:divBdr>
                                      <w:divsChild>
                                        <w:div w:id="1554465453">
                                          <w:marLeft w:val="0"/>
                                          <w:marRight w:val="0"/>
                                          <w:marTop w:val="0"/>
                                          <w:marBottom w:val="0"/>
                                          <w:divBdr>
                                            <w:top w:val="none" w:sz="0" w:space="0" w:color="auto"/>
                                            <w:left w:val="none" w:sz="0" w:space="0" w:color="auto"/>
                                            <w:bottom w:val="none" w:sz="0" w:space="0" w:color="auto"/>
                                            <w:right w:val="none" w:sz="0" w:space="0" w:color="auto"/>
                                          </w:divBdr>
                                          <w:divsChild>
                                            <w:div w:id="49572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06267">
                          <w:marLeft w:val="0"/>
                          <w:marRight w:val="0"/>
                          <w:marTop w:val="0"/>
                          <w:marBottom w:val="0"/>
                          <w:divBdr>
                            <w:top w:val="none" w:sz="0" w:space="0" w:color="auto"/>
                            <w:left w:val="none" w:sz="0" w:space="0" w:color="auto"/>
                            <w:bottom w:val="none" w:sz="0" w:space="0" w:color="auto"/>
                            <w:right w:val="none" w:sz="0" w:space="0" w:color="auto"/>
                          </w:divBdr>
                          <w:divsChild>
                            <w:div w:id="179705087">
                              <w:marLeft w:val="0"/>
                              <w:marRight w:val="0"/>
                              <w:marTop w:val="0"/>
                              <w:marBottom w:val="0"/>
                              <w:divBdr>
                                <w:top w:val="none" w:sz="0" w:space="0" w:color="auto"/>
                                <w:left w:val="none" w:sz="0" w:space="0" w:color="auto"/>
                                <w:bottom w:val="none" w:sz="0" w:space="0" w:color="auto"/>
                                <w:right w:val="none" w:sz="0" w:space="0" w:color="auto"/>
                              </w:divBdr>
                              <w:divsChild>
                                <w:div w:id="1351057344">
                                  <w:marLeft w:val="0"/>
                                  <w:marRight w:val="0"/>
                                  <w:marTop w:val="0"/>
                                  <w:marBottom w:val="0"/>
                                  <w:divBdr>
                                    <w:top w:val="none" w:sz="0" w:space="0" w:color="auto"/>
                                    <w:left w:val="none" w:sz="0" w:space="0" w:color="auto"/>
                                    <w:bottom w:val="none" w:sz="0" w:space="0" w:color="auto"/>
                                    <w:right w:val="none" w:sz="0" w:space="0" w:color="auto"/>
                                  </w:divBdr>
                                  <w:divsChild>
                                    <w:div w:id="19519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2794786">
      <w:bodyDiv w:val="1"/>
      <w:marLeft w:val="0"/>
      <w:marRight w:val="0"/>
      <w:marTop w:val="0"/>
      <w:marBottom w:val="0"/>
      <w:divBdr>
        <w:top w:val="none" w:sz="0" w:space="0" w:color="auto"/>
        <w:left w:val="none" w:sz="0" w:space="0" w:color="auto"/>
        <w:bottom w:val="none" w:sz="0" w:space="0" w:color="auto"/>
        <w:right w:val="none" w:sz="0" w:space="0" w:color="auto"/>
      </w:divBdr>
    </w:div>
    <w:div w:id="493957231">
      <w:bodyDiv w:val="1"/>
      <w:marLeft w:val="0"/>
      <w:marRight w:val="0"/>
      <w:marTop w:val="0"/>
      <w:marBottom w:val="0"/>
      <w:divBdr>
        <w:top w:val="none" w:sz="0" w:space="0" w:color="auto"/>
        <w:left w:val="none" w:sz="0" w:space="0" w:color="auto"/>
        <w:bottom w:val="none" w:sz="0" w:space="0" w:color="auto"/>
        <w:right w:val="none" w:sz="0" w:space="0" w:color="auto"/>
      </w:divBdr>
    </w:div>
    <w:div w:id="514424166">
      <w:bodyDiv w:val="1"/>
      <w:marLeft w:val="0"/>
      <w:marRight w:val="0"/>
      <w:marTop w:val="0"/>
      <w:marBottom w:val="0"/>
      <w:divBdr>
        <w:top w:val="none" w:sz="0" w:space="0" w:color="auto"/>
        <w:left w:val="none" w:sz="0" w:space="0" w:color="auto"/>
        <w:bottom w:val="none" w:sz="0" w:space="0" w:color="auto"/>
        <w:right w:val="none" w:sz="0" w:space="0" w:color="auto"/>
      </w:divBdr>
    </w:div>
    <w:div w:id="533930821">
      <w:bodyDiv w:val="1"/>
      <w:marLeft w:val="0"/>
      <w:marRight w:val="0"/>
      <w:marTop w:val="0"/>
      <w:marBottom w:val="0"/>
      <w:divBdr>
        <w:top w:val="none" w:sz="0" w:space="0" w:color="auto"/>
        <w:left w:val="none" w:sz="0" w:space="0" w:color="auto"/>
        <w:bottom w:val="none" w:sz="0" w:space="0" w:color="auto"/>
        <w:right w:val="none" w:sz="0" w:space="0" w:color="auto"/>
      </w:divBdr>
    </w:div>
    <w:div w:id="542786810">
      <w:bodyDiv w:val="1"/>
      <w:marLeft w:val="0"/>
      <w:marRight w:val="0"/>
      <w:marTop w:val="0"/>
      <w:marBottom w:val="0"/>
      <w:divBdr>
        <w:top w:val="none" w:sz="0" w:space="0" w:color="auto"/>
        <w:left w:val="none" w:sz="0" w:space="0" w:color="auto"/>
        <w:bottom w:val="none" w:sz="0" w:space="0" w:color="auto"/>
        <w:right w:val="none" w:sz="0" w:space="0" w:color="auto"/>
      </w:divBdr>
      <w:divsChild>
        <w:div w:id="2079402092">
          <w:marLeft w:val="0"/>
          <w:marRight w:val="0"/>
          <w:marTop w:val="0"/>
          <w:marBottom w:val="0"/>
          <w:divBdr>
            <w:top w:val="none" w:sz="0" w:space="0" w:color="auto"/>
            <w:left w:val="none" w:sz="0" w:space="0" w:color="auto"/>
            <w:bottom w:val="none" w:sz="0" w:space="0" w:color="auto"/>
            <w:right w:val="none" w:sz="0" w:space="0" w:color="auto"/>
          </w:divBdr>
        </w:div>
        <w:div w:id="1356299161">
          <w:marLeft w:val="0"/>
          <w:marRight w:val="0"/>
          <w:marTop w:val="0"/>
          <w:marBottom w:val="0"/>
          <w:divBdr>
            <w:top w:val="none" w:sz="0" w:space="0" w:color="auto"/>
            <w:left w:val="none" w:sz="0" w:space="0" w:color="auto"/>
            <w:bottom w:val="none" w:sz="0" w:space="0" w:color="auto"/>
            <w:right w:val="none" w:sz="0" w:space="0" w:color="auto"/>
          </w:divBdr>
        </w:div>
        <w:div w:id="1017931130">
          <w:marLeft w:val="0"/>
          <w:marRight w:val="0"/>
          <w:marTop w:val="0"/>
          <w:marBottom w:val="0"/>
          <w:divBdr>
            <w:top w:val="none" w:sz="0" w:space="0" w:color="auto"/>
            <w:left w:val="none" w:sz="0" w:space="0" w:color="auto"/>
            <w:bottom w:val="none" w:sz="0" w:space="0" w:color="auto"/>
            <w:right w:val="none" w:sz="0" w:space="0" w:color="auto"/>
          </w:divBdr>
        </w:div>
      </w:divsChild>
    </w:div>
    <w:div w:id="577784614">
      <w:bodyDiv w:val="1"/>
      <w:marLeft w:val="0"/>
      <w:marRight w:val="0"/>
      <w:marTop w:val="0"/>
      <w:marBottom w:val="0"/>
      <w:divBdr>
        <w:top w:val="none" w:sz="0" w:space="0" w:color="auto"/>
        <w:left w:val="none" w:sz="0" w:space="0" w:color="auto"/>
        <w:bottom w:val="none" w:sz="0" w:space="0" w:color="auto"/>
        <w:right w:val="none" w:sz="0" w:space="0" w:color="auto"/>
      </w:divBdr>
    </w:div>
    <w:div w:id="585260863">
      <w:bodyDiv w:val="1"/>
      <w:marLeft w:val="0"/>
      <w:marRight w:val="0"/>
      <w:marTop w:val="0"/>
      <w:marBottom w:val="0"/>
      <w:divBdr>
        <w:top w:val="none" w:sz="0" w:space="0" w:color="auto"/>
        <w:left w:val="none" w:sz="0" w:space="0" w:color="auto"/>
        <w:bottom w:val="none" w:sz="0" w:space="0" w:color="auto"/>
        <w:right w:val="none" w:sz="0" w:space="0" w:color="auto"/>
      </w:divBdr>
      <w:divsChild>
        <w:div w:id="1026443773">
          <w:blockQuote w:val="1"/>
          <w:marLeft w:val="720"/>
          <w:marRight w:val="720"/>
          <w:marTop w:val="100"/>
          <w:marBottom w:val="100"/>
          <w:divBdr>
            <w:top w:val="none" w:sz="0" w:space="0" w:color="auto"/>
            <w:left w:val="none" w:sz="0" w:space="0" w:color="auto"/>
            <w:bottom w:val="none" w:sz="0" w:space="0" w:color="auto"/>
            <w:right w:val="none" w:sz="0" w:space="0" w:color="auto"/>
          </w:divBdr>
        </w:div>
        <w:div w:id="3673413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6351739">
      <w:bodyDiv w:val="1"/>
      <w:marLeft w:val="0"/>
      <w:marRight w:val="0"/>
      <w:marTop w:val="0"/>
      <w:marBottom w:val="0"/>
      <w:divBdr>
        <w:top w:val="none" w:sz="0" w:space="0" w:color="auto"/>
        <w:left w:val="none" w:sz="0" w:space="0" w:color="auto"/>
        <w:bottom w:val="none" w:sz="0" w:space="0" w:color="auto"/>
        <w:right w:val="none" w:sz="0" w:space="0" w:color="auto"/>
      </w:divBdr>
    </w:div>
    <w:div w:id="707872439">
      <w:bodyDiv w:val="1"/>
      <w:marLeft w:val="0"/>
      <w:marRight w:val="0"/>
      <w:marTop w:val="0"/>
      <w:marBottom w:val="0"/>
      <w:divBdr>
        <w:top w:val="none" w:sz="0" w:space="0" w:color="auto"/>
        <w:left w:val="none" w:sz="0" w:space="0" w:color="auto"/>
        <w:bottom w:val="none" w:sz="0" w:space="0" w:color="auto"/>
        <w:right w:val="none" w:sz="0" w:space="0" w:color="auto"/>
      </w:divBdr>
    </w:div>
    <w:div w:id="724647221">
      <w:bodyDiv w:val="1"/>
      <w:marLeft w:val="0"/>
      <w:marRight w:val="0"/>
      <w:marTop w:val="0"/>
      <w:marBottom w:val="0"/>
      <w:divBdr>
        <w:top w:val="none" w:sz="0" w:space="0" w:color="auto"/>
        <w:left w:val="none" w:sz="0" w:space="0" w:color="auto"/>
        <w:bottom w:val="none" w:sz="0" w:space="0" w:color="auto"/>
        <w:right w:val="none" w:sz="0" w:space="0" w:color="auto"/>
      </w:divBdr>
      <w:divsChild>
        <w:div w:id="12934369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5513527">
      <w:bodyDiv w:val="1"/>
      <w:marLeft w:val="0"/>
      <w:marRight w:val="0"/>
      <w:marTop w:val="0"/>
      <w:marBottom w:val="0"/>
      <w:divBdr>
        <w:top w:val="none" w:sz="0" w:space="0" w:color="auto"/>
        <w:left w:val="none" w:sz="0" w:space="0" w:color="auto"/>
        <w:bottom w:val="none" w:sz="0" w:space="0" w:color="auto"/>
        <w:right w:val="none" w:sz="0" w:space="0" w:color="auto"/>
      </w:divBdr>
    </w:div>
    <w:div w:id="837960089">
      <w:bodyDiv w:val="1"/>
      <w:marLeft w:val="0"/>
      <w:marRight w:val="0"/>
      <w:marTop w:val="0"/>
      <w:marBottom w:val="0"/>
      <w:divBdr>
        <w:top w:val="none" w:sz="0" w:space="0" w:color="auto"/>
        <w:left w:val="none" w:sz="0" w:space="0" w:color="auto"/>
        <w:bottom w:val="none" w:sz="0" w:space="0" w:color="auto"/>
        <w:right w:val="none" w:sz="0" w:space="0" w:color="auto"/>
      </w:divBdr>
    </w:div>
    <w:div w:id="911819342">
      <w:bodyDiv w:val="1"/>
      <w:marLeft w:val="0"/>
      <w:marRight w:val="0"/>
      <w:marTop w:val="0"/>
      <w:marBottom w:val="0"/>
      <w:divBdr>
        <w:top w:val="none" w:sz="0" w:space="0" w:color="auto"/>
        <w:left w:val="none" w:sz="0" w:space="0" w:color="auto"/>
        <w:bottom w:val="none" w:sz="0" w:space="0" w:color="auto"/>
        <w:right w:val="none" w:sz="0" w:space="0" w:color="auto"/>
      </w:divBdr>
    </w:div>
    <w:div w:id="915360453">
      <w:bodyDiv w:val="1"/>
      <w:marLeft w:val="0"/>
      <w:marRight w:val="0"/>
      <w:marTop w:val="0"/>
      <w:marBottom w:val="0"/>
      <w:divBdr>
        <w:top w:val="none" w:sz="0" w:space="0" w:color="auto"/>
        <w:left w:val="none" w:sz="0" w:space="0" w:color="auto"/>
        <w:bottom w:val="none" w:sz="0" w:space="0" w:color="auto"/>
        <w:right w:val="none" w:sz="0" w:space="0" w:color="auto"/>
      </w:divBdr>
    </w:div>
    <w:div w:id="1016618018">
      <w:bodyDiv w:val="1"/>
      <w:marLeft w:val="0"/>
      <w:marRight w:val="0"/>
      <w:marTop w:val="0"/>
      <w:marBottom w:val="0"/>
      <w:divBdr>
        <w:top w:val="none" w:sz="0" w:space="0" w:color="auto"/>
        <w:left w:val="none" w:sz="0" w:space="0" w:color="auto"/>
        <w:bottom w:val="none" w:sz="0" w:space="0" w:color="auto"/>
        <w:right w:val="none" w:sz="0" w:space="0" w:color="auto"/>
      </w:divBdr>
      <w:divsChild>
        <w:div w:id="286501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9643053">
      <w:bodyDiv w:val="1"/>
      <w:marLeft w:val="0"/>
      <w:marRight w:val="0"/>
      <w:marTop w:val="0"/>
      <w:marBottom w:val="0"/>
      <w:divBdr>
        <w:top w:val="none" w:sz="0" w:space="0" w:color="auto"/>
        <w:left w:val="none" w:sz="0" w:space="0" w:color="auto"/>
        <w:bottom w:val="none" w:sz="0" w:space="0" w:color="auto"/>
        <w:right w:val="none" w:sz="0" w:space="0" w:color="auto"/>
      </w:divBdr>
      <w:divsChild>
        <w:div w:id="18047627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7096413">
      <w:bodyDiv w:val="1"/>
      <w:marLeft w:val="0"/>
      <w:marRight w:val="0"/>
      <w:marTop w:val="0"/>
      <w:marBottom w:val="0"/>
      <w:divBdr>
        <w:top w:val="none" w:sz="0" w:space="0" w:color="auto"/>
        <w:left w:val="none" w:sz="0" w:space="0" w:color="auto"/>
        <w:bottom w:val="none" w:sz="0" w:space="0" w:color="auto"/>
        <w:right w:val="none" w:sz="0" w:space="0" w:color="auto"/>
      </w:divBdr>
    </w:div>
    <w:div w:id="1184443323">
      <w:bodyDiv w:val="1"/>
      <w:marLeft w:val="0"/>
      <w:marRight w:val="0"/>
      <w:marTop w:val="0"/>
      <w:marBottom w:val="0"/>
      <w:divBdr>
        <w:top w:val="none" w:sz="0" w:space="0" w:color="auto"/>
        <w:left w:val="none" w:sz="0" w:space="0" w:color="auto"/>
        <w:bottom w:val="none" w:sz="0" w:space="0" w:color="auto"/>
        <w:right w:val="none" w:sz="0" w:space="0" w:color="auto"/>
      </w:divBdr>
      <w:divsChild>
        <w:div w:id="2065705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5862349">
      <w:bodyDiv w:val="1"/>
      <w:marLeft w:val="0"/>
      <w:marRight w:val="0"/>
      <w:marTop w:val="0"/>
      <w:marBottom w:val="0"/>
      <w:divBdr>
        <w:top w:val="none" w:sz="0" w:space="0" w:color="auto"/>
        <w:left w:val="none" w:sz="0" w:space="0" w:color="auto"/>
        <w:bottom w:val="none" w:sz="0" w:space="0" w:color="auto"/>
        <w:right w:val="none" w:sz="0" w:space="0" w:color="auto"/>
      </w:divBdr>
    </w:div>
    <w:div w:id="1284535311">
      <w:bodyDiv w:val="1"/>
      <w:marLeft w:val="0"/>
      <w:marRight w:val="0"/>
      <w:marTop w:val="0"/>
      <w:marBottom w:val="0"/>
      <w:divBdr>
        <w:top w:val="none" w:sz="0" w:space="0" w:color="auto"/>
        <w:left w:val="none" w:sz="0" w:space="0" w:color="auto"/>
        <w:bottom w:val="none" w:sz="0" w:space="0" w:color="auto"/>
        <w:right w:val="none" w:sz="0" w:space="0" w:color="auto"/>
      </w:divBdr>
    </w:div>
    <w:div w:id="1288974164">
      <w:bodyDiv w:val="1"/>
      <w:marLeft w:val="0"/>
      <w:marRight w:val="0"/>
      <w:marTop w:val="0"/>
      <w:marBottom w:val="0"/>
      <w:divBdr>
        <w:top w:val="none" w:sz="0" w:space="0" w:color="auto"/>
        <w:left w:val="none" w:sz="0" w:space="0" w:color="auto"/>
        <w:bottom w:val="none" w:sz="0" w:space="0" w:color="auto"/>
        <w:right w:val="none" w:sz="0" w:space="0" w:color="auto"/>
      </w:divBdr>
    </w:div>
    <w:div w:id="1322806185">
      <w:bodyDiv w:val="1"/>
      <w:marLeft w:val="0"/>
      <w:marRight w:val="0"/>
      <w:marTop w:val="0"/>
      <w:marBottom w:val="0"/>
      <w:divBdr>
        <w:top w:val="none" w:sz="0" w:space="0" w:color="auto"/>
        <w:left w:val="none" w:sz="0" w:space="0" w:color="auto"/>
        <w:bottom w:val="none" w:sz="0" w:space="0" w:color="auto"/>
        <w:right w:val="none" w:sz="0" w:space="0" w:color="auto"/>
      </w:divBdr>
    </w:div>
    <w:div w:id="1352487819">
      <w:bodyDiv w:val="1"/>
      <w:marLeft w:val="0"/>
      <w:marRight w:val="0"/>
      <w:marTop w:val="0"/>
      <w:marBottom w:val="0"/>
      <w:divBdr>
        <w:top w:val="none" w:sz="0" w:space="0" w:color="auto"/>
        <w:left w:val="none" w:sz="0" w:space="0" w:color="auto"/>
        <w:bottom w:val="none" w:sz="0" w:space="0" w:color="auto"/>
        <w:right w:val="none" w:sz="0" w:space="0" w:color="auto"/>
      </w:divBdr>
    </w:div>
    <w:div w:id="1358771962">
      <w:bodyDiv w:val="1"/>
      <w:marLeft w:val="0"/>
      <w:marRight w:val="0"/>
      <w:marTop w:val="0"/>
      <w:marBottom w:val="0"/>
      <w:divBdr>
        <w:top w:val="none" w:sz="0" w:space="0" w:color="auto"/>
        <w:left w:val="none" w:sz="0" w:space="0" w:color="auto"/>
        <w:bottom w:val="none" w:sz="0" w:space="0" w:color="auto"/>
        <w:right w:val="none" w:sz="0" w:space="0" w:color="auto"/>
      </w:divBdr>
    </w:div>
    <w:div w:id="1404916289">
      <w:bodyDiv w:val="1"/>
      <w:marLeft w:val="0"/>
      <w:marRight w:val="0"/>
      <w:marTop w:val="0"/>
      <w:marBottom w:val="0"/>
      <w:divBdr>
        <w:top w:val="none" w:sz="0" w:space="0" w:color="auto"/>
        <w:left w:val="none" w:sz="0" w:space="0" w:color="auto"/>
        <w:bottom w:val="none" w:sz="0" w:space="0" w:color="auto"/>
        <w:right w:val="none" w:sz="0" w:space="0" w:color="auto"/>
      </w:divBdr>
    </w:div>
    <w:div w:id="1506743888">
      <w:bodyDiv w:val="1"/>
      <w:marLeft w:val="0"/>
      <w:marRight w:val="0"/>
      <w:marTop w:val="0"/>
      <w:marBottom w:val="0"/>
      <w:divBdr>
        <w:top w:val="none" w:sz="0" w:space="0" w:color="auto"/>
        <w:left w:val="none" w:sz="0" w:space="0" w:color="auto"/>
        <w:bottom w:val="none" w:sz="0" w:space="0" w:color="auto"/>
        <w:right w:val="none" w:sz="0" w:space="0" w:color="auto"/>
      </w:divBdr>
    </w:div>
    <w:div w:id="1545218934">
      <w:bodyDiv w:val="1"/>
      <w:marLeft w:val="0"/>
      <w:marRight w:val="0"/>
      <w:marTop w:val="0"/>
      <w:marBottom w:val="0"/>
      <w:divBdr>
        <w:top w:val="none" w:sz="0" w:space="0" w:color="auto"/>
        <w:left w:val="none" w:sz="0" w:space="0" w:color="auto"/>
        <w:bottom w:val="none" w:sz="0" w:space="0" w:color="auto"/>
        <w:right w:val="none" w:sz="0" w:space="0" w:color="auto"/>
      </w:divBdr>
    </w:div>
    <w:div w:id="1547334180">
      <w:bodyDiv w:val="1"/>
      <w:marLeft w:val="0"/>
      <w:marRight w:val="0"/>
      <w:marTop w:val="0"/>
      <w:marBottom w:val="0"/>
      <w:divBdr>
        <w:top w:val="none" w:sz="0" w:space="0" w:color="auto"/>
        <w:left w:val="none" w:sz="0" w:space="0" w:color="auto"/>
        <w:bottom w:val="none" w:sz="0" w:space="0" w:color="auto"/>
        <w:right w:val="none" w:sz="0" w:space="0" w:color="auto"/>
      </w:divBdr>
    </w:div>
    <w:div w:id="1581407397">
      <w:bodyDiv w:val="1"/>
      <w:marLeft w:val="0"/>
      <w:marRight w:val="0"/>
      <w:marTop w:val="0"/>
      <w:marBottom w:val="0"/>
      <w:divBdr>
        <w:top w:val="none" w:sz="0" w:space="0" w:color="auto"/>
        <w:left w:val="none" w:sz="0" w:space="0" w:color="auto"/>
        <w:bottom w:val="none" w:sz="0" w:space="0" w:color="auto"/>
        <w:right w:val="none" w:sz="0" w:space="0" w:color="auto"/>
      </w:divBdr>
    </w:div>
    <w:div w:id="1592083217">
      <w:bodyDiv w:val="1"/>
      <w:marLeft w:val="0"/>
      <w:marRight w:val="0"/>
      <w:marTop w:val="0"/>
      <w:marBottom w:val="0"/>
      <w:divBdr>
        <w:top w:val="none" w:sz="0" w:space="0" w:color="auto"/>
        <w:left w:val="none" w:sz="0" w:space="0" w:color="auto"/>
        <w:bottom w:val="none" w:sz="0" w:space="0" w:color="auto"/>
        <w:right w:val="none" w:sz="0" w:space="0" w:color="auto"/>
      </w:divBdr>
    </w:div>
    <w:div w:id="1595939222">
      <w:bodyDiv w:val="1"/>
      <w:marLeft w:val="0"/>
      <w:marRight w:val="0"/>
      <w:marTop w:val="0"/>
      <w:marBottom w:val="0"/>
      <w:divBdr>
        <w:top w:val="none" w:sz="0" w:space="0" w:color="auto"/>
        <w:left w:val="none" w:sz="0" w:space="0" w:color="auto"/>
        <w:bottom w:val="none" w:sz="0" w:space="0" w:color="auto"/>
        <w:right w:val="none" w:sz="0" w:space="0" w:color="auto"/>
      </w:divBdr>
    </w:div>
    <w:div w:id="1622878370">
      <w:bodyDiv w:val="1"/>
      <w:marLeft w:val="0"/>
      <w:marRight w:val="0"/>
      <w:marTop w:val="0"/>
      <w:marBottom w:val="0"/>
      <w:divBdr>
        <w:top w:val="none" w:sz="0" w:space="0" w:color="auto"/>
        <w:left w:val="none" w:sz="0" w:space="0" w:color="auto"/>
        <w:bottom w:val="none" w:sz="0" w:space="0" w:color="auto"/>
        <w:right w:val="none" w:sz="0" w:space="0" w:color="auto"/>
      </w:divBdr>
      <w:divsChild>
        <w:div w:id="1485201470">
          <w:marLeft w:val="0"/>
          <w:marRight w:val="0"/>
          <w:marTop w:val="0"/>
          <w:marBottom w:val="0"/>
          <w:divBdr>
            <w:top w:val="none" w:sz="0" w:space="0" w:color="auto"/>
            <w:left w:val="none" w:sz="0" w:space="0" w:color="auto"/>
            <w:bottom w:val="none" w:sz="0" w:space="0" w:color="auto"/>
            <w:right w:val="none" w:sz="0" w:space="0" w:color="auto"/>
          </w:divBdr>
        </w:div>
        <w:div w:id="1487866897">
          <w:marLeft w:val="0"/>
          <w:marRight w:val="0"/>
          <w:marTop w:val="0"/>
          <w:marBottom w:val="0"/>
          <w:divBdr>
            <w:top w:val="none" w:sz="0" w:space="0" w:color="auto"/>
            <w:left w:val="none" w:sz="0" w:space="0" w:color="auto"/>
            <w:bottom w:val="none" w:sz="0" w:space="0" w:color="auto"/>
            <w:right w:val="none" w:sz="0" w:space="0" w:color="auto"/>
          </w:divBdr>
        </w:div>
        <w:div w:id="1679968872">
          <w:marLeft w:val="0"/>
          <w:marRight w:val="0"/>
          <w:marTop w:val="0"/>
          <w:marBottom w:val="0"/>
          <w:divBdr>
            <w:top w:val="none" w:sz="0" w:space="0" w:color="auto"/>
            <w:left w:val="none" w:sz="0" w:space="0" w:color="auto"/>
            <w:bottom w:val="none" w:sz="0" w:space="0" w:color="auto"/>
            <w:right w:val="none" w:sz="0" w:space="0" w:color="auto"/>
          </w:divBdr>
        </w:div>
        <w:div w:id="490367274">
          <w:marLeft w:val="0"/>
          <w:marRight w:val="0"/>
          <w:marTop w:val="0"/>
          <w:marBottom w:val="0"/>
          <w:divBdr>
            <w:top w:val="none" w:sz="0" w:space="0" w:color="auto"/>
            <w:left w:val="none" w:sz="0" w:space="0" w:color="auto"/>
            <w:bottom w:val="none" w:sz="0" w:space="0" w:color="auto"/>
            <w:right w:val="none" w:sz="0" w:space="0" w:color="auto"/>
          </w:divBdr>
        </w:div>
        <w:div w:id="406927831">
          <w:marLeft w:val="0"/>
          <w:marRight w:val="0"/>
          <w:marTop w:val="0"/>
          <w:marBottom w:val="0"/>
          <w:divBdr>
            <w:top w:val="none" w:sz="0" w:space="0" w:color="auto"/>
            <w:left w:val="none" w:sz="0" w:space="0" w:color="auto"/>
            <w:bottom w:val="none" w:sz="0" w:space="0" w:color="auto"/>
            <w:right w:val="none" w:sz="0" w:space="0" w:color="auto"/>
          </w:divBdr>
        </w:div>
        <w:div w:id="176624022">
          <w:marLeft w:val="0"/>
          <w:marRight w:val="0"/>
          <w:marTop w:val="0"/>
          <w:marBottom w:val="0"/>
          <w:divBdr>
            <w:top w:val="none" w:sz="0" w:space="0" w:color="auto"/>
            <w:left w:val="none" w:sz="0" w:space="0" w:color="auto"/>
            <w:bottom w:val="none" w:sz="0" w:space="0" w:color="auto"/>
            <w:right w:val="none" w:sz="0" w:space="0" w:color="auto"/>
          </w:divBdr>
        </w:div>
        <w:div w:id="979188225">
          <w:marLeft w:val="0"/>
          <w:marRight w:val="0"/>
          <w:marTop w:val="0"/>
          <w:marBottom w:val="0"/>
          <w:divBdr>
            <w:top w:val="none" w:sz="0" w:space="0" w:color="auto"/>
            <w:left w:val="none" w:sz="0" w:space="0" w:color="auto"/>
            <w:bottom w:val="none" w:sz="0" w:space="0" w:color="auto"/>
            <w:right w:val="none" w:sz="0" w:space="0" w:color="auto"/>
          </w:divBdr>
        </w:div>
        <w:div w:id="1582642961">
          <w:marLeft w:val="0"/>
          <w:marRight w:val="0"/>
          <w:marTop w:val="0"/>
          <w:marBottom w:val="0"/>
          <w:divBdr>
            <w:top w:val="none" w:sz="0" w:space="0" w:color="auto"/>
            <w:left w:val="none" w:sz="0" w:space="0" w:color="auto"/>
            <w:bottom w:val="none" w:sz="0" w:space="0" w:color="auto"/>
            <w:right w:val="none" w:sz="0" w:space="0" w:color="auto"/>
          </w:divBdr>
        </w:div>
        <w:div w:id="822162036">
          <w:marLeft w:val="0"/>
          <w:marRight w:val="0"/>
          <w:marTop w:val="0"/>
          <w:marBottom w:val="0"/>
          <w:divBdr>
            <w:top w:val="none" w:sz="0" w:space="0" w:color="auto"/>
            <w:left w:val="none" w:sz="0" w:space="0" w:color="auto"/>
            <w:bottom w:val="none" w:sz="0" w:space="0" w:color="auto"/>
            <w:right w:val="none" w:sz="0" w:space="0" w:color="auto"/>
          </w:divBdr>
        </w:div>
        <w:div w:id="529535228">
          <w:marLeft w:val="0"/>
          <w:marRight w:val="0"/>
          <w:marTop w:val="0"/>
          <w:marBottom w:val="0"/>
          <w:divBdr>
            <w:top w:val="none" w:sz="0" w:space="0" w:color="auto"/>
            <w:left w:val="none" w:sz="0" w:space="0" w:color="auto"/>
            <w:bottom w:val="none" w:sz="0" w:space="0" w:color="auto"/>
            <w:right w:val="none" w:sz="0" w:space="0" w:color="auto"/>
          </w:divBdr>
        </w:div>
        <w:div w:id="848717101">
          <w:marLeft w:val="0"/>
          <w:marRight w:val="0"/>
          <w:marTop w:val="0"/>
          <w:marBottom w:val="0"/>
          <w:divBdr>
            <w:top w:val="none" w:sz="0" w:space="0" w:color="auto"/>
            <w:left w:val="none" w:sz="0" w:space="0" w:color="auto"/>
            <w:bottom w:val="none" w:sz="0" w:space="0" w:color="auto"/>
            <w:right w:val="none" w:sz="0" w:space="0" w:color="auto"/>
          </w:divBdr>
        </w:div>
        <w:div w:id="450174760">
          <w:marLeft w:val="0"/>
          <w:marRight w:val="0"/>
          <w:marTop w:val="0"/>
          <w:marBottom w:val="0"/>
          <w:divBdr>
            <w:top w:val="none" w:sz="0" w:space="0" w:color="auto"/>
            <w:left w:val="none" w:sz="0" w:space="0" w:color="auto"/>
            <w:bottom w:val="none" w:sz="0" w:space="0" w:color="auto"/>
            <w:right w:val="none" w:sz="0" w:space="0" w:color="auto"/>
          </w:divBdr>
        </w:div>
      </w:divsChild>
    </w:div>
    <w:div w:id="1628051048">
      <w:bodyDiv w:val="1"/>
      <w:marLeft w:val="0"/>
      <w:marRight w:val="0"/>
      <w:marTop w:val="0"/>
      <w:marBottom w:val="0"/>
      <w:divBdr>
        <w:top w:val="none" w:sz="0" w:space="0" w:color="auto"/>
        <w:left w:val="none" w:sz="0" w:space="0" w:color="auto"/>
        <w:bottom w:val="none" w:sz="0" w:space="0" w:color="auto"/>
        <w:right w:val="none" w:sz="0" w:space="0" w:color="auto"/>
      </w:divBdr>
    </w:div>
    <w:div w:id="1652832120">
      <w:bodyDiv w:val="1"/>
      <w:marLeft w:val="0"/>
      <w:marRight w:val="0"/>
      <w:marTop w:val="0"/>
      <w:marBottom w:val="0"/>
      <w:divBdr>
        <w:top w:val="none" w:sz="0" w:space="0" w:color="auto"/>
        <w:left w:val="none" w:sz="0" w:space="0" w:color="auto"/>
        <w:bottom w:val="none" w:sz="0" w:space="0" w:color="auto"/>
        <w:right w:val="none" w:sz="0" w:space="0" w:color="auto"/>
      </w:divBdr>
      <w:divsChild>
        <w:div w:id="451096547">
          <w:blockQuote w:val="1"/>
          <w:marLeft w:val="720"/>
          <w:marRight w:val="720"/>
          <w:marTop w:val="100"/>
          <w:marBottom w:val="100"/>
          <w:divBdr>
            <w:top w:val="none" w:sz="0" w:space="0" w:color="auto"/>
            <w:left w:val="none" w:sz="0" w:space="0" w:color="auto"/>
            <w:bottom w:val="none" w:sz="0" w:space="0" w:color="auto"/>
            <w:right w:val="none" w:sz="0" w:space="0" w:color="auto"/>
          </w:divBdr>
        </w:div>
        <w:div w:id="8745819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7762220">
      <w:bodyDiv w:val="1"/>
      <w:marLeft w:val="0"/>
      <w:marRight w:val="0"/>
      <w:marTop w:val="0"/>
      <w:marBottom w:val="0"/>
      <w:divBdr>
        <w:top w:val="none" w:sz="0" w:space="0" w:color="auto"/>
        <w:left w:val="none" w:sz="0" w:space="0" w:color="auto"/>
        <w:bottom w:val="none" w:sz="0" w:space="0" w:color="auto"/>
        <w:right w:val="none" w:sz="0" w:space="0" w:color="auto"/>
      </w:divBdr>
    </w:div>
    <w:div w:id="1731924704">
      <w:bodyDiv w:val="1"/>
      <w:marLeft w:val="0"/>
      <w:marRight w:val="0"/>
      <w:marTop w:val="0"/>
      <w:marBottom w:val="0"/>
      <w:divBdr>
        <w:top w:val="none" w:sz="0" w:space="0" w:color="auto"/>
        <w:left w:val="none" w:sz="0" w:space="0" w:color="auto"/>
        <w:bottom w:val="none" w:sz="0" w:space="0" w:color="auto"/>
        <w:right w:val="none" w:sz="0" w:space="0" w:color="auto"/>
      </w:divBdr>
    </w:div>
    <w:div w:id="1743604880">
      <w:bodyDiv w:val="1"/>
      <w:marLeft w:val="0"/>
      <w:marRight w:val="0"/>
      <w:marTop w:val="0"/>
      <w:marBottom w:val="0"/>
      <w:divBdr>
        <w:top w:val="none" w:sz="0" w:space="0" w:color="auto"/>
        <w:left w:val="none" w:sz="0" w:space="0" w:color="auto"/>
        <w:bottom w:val="none" w:sz="0" w:space="0" w:color="auto"/>
        <w:right w:val="none" w:sz="0" w:space="0" w:color="auto"/>
      </w:divBdr>
    </w:div>
    <w:div w:id="1757708116">
      <w:bodyDiv w:val="1"/>
      <w:marLeft w:val="0"/>
      <w:marRight w:val="0"/>
      <w:marTop w:val="0"/>
      <w:marBottom w:val="0"/>
      <w:divBdr>
        <w:top w:val="none" w:sz="0" w:space="0" w:color="auto"/>
        <w:left w:val="none" w:sz="0" w:space="0" w:color="auto"/>
        <w:bottom w:val="none" w:sz="0" w:space="0" w:color="auto"/>
        <w:right w:val="none" w:sz="0" w:space="0" w:color="auto"/>
      </w:divBdr>
    </w:div>
    <w:div w:id="1788893539">
      <w:bodyDiv w:val="1"/>
      <w:marLeft w:val="0"/>
      <w:marRight w:val="0"/>
      <w:marTop w:val="0"/>
      <w:marBottom w:val="0"/>
      <w:divBdr>
        <w:top w:val="none" w:sz="0" w:space="0" w:color="auto"/>
        <w:left w:val="none" w:sz="0" w:space="0" w:color="auto"/>
        <w:bottom w:val="none" w:sz="0" w:space="0" w:color="auto"/>
        <w:right w:val="none" w:sz="0" w:space="0" w:color="auto"/>
      </w:divBdr>
      <w:divsChild>
        <w:div w:id="12130332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4031190">
      <w:bodyDiv w:val="1"/>
      <w:marLeft w:val="0"/>
      <w:marRight w:val="0"/>
      <w:marTop w:val="0"/>
      <w:marBottom w:val="0"/>
      <w:divBdr>
        <w:top w:val="none" w:sz="0" w:space="0" w:color="auto"/>
        <w:left w:val="none" w:sz="0" w:space="0" w:color="auto"/>
        <w:bottom w:val="none" w:sz="0" w:space="0" w:color="auto"/>
        <w:right w:val="none" w:sz="0" w:space="0" w:color="auto"/>
      </w:divBdr>
    </w:div>
    <w:div w:id="1931696028">
      <w:bodyDiv w:val="1"/>
      <w:marLeft w:val="0"/>
      <w:marRight w:val="0"/>
      <w:marTop w:val="0"/>
      <w:marBottom w:val="0"/>
      <w:divBdr>
        <w:top w:val="none" w:sz="0" w:space="0" w:color="auto"/>
        <w:left w:val="none" w:sz="0" w:space="0" w:color="auto"/>
        <w:bottom w:val="none" w:sz="0" w:space="0" w:color="auto"/>
        <w:right w:val="none" w:sz="0" w:space="0" w:color="auto"/>
      </w:divBdr>
    </w:div>
    <w:div w:id="1974091813">
      <w:bodyDiv w:val="1"/>
      <w:marLeft w:val="0"/>
      <w:marRight w:val="0"/>
      <w:marTop w:val="0"/>
      <w:marBottom w:val="0"/>
      <w:divBdr>
        <w:top w:val="none" w:sz="0" w:space="0" w:color="auto"/>
        <w:left w:val="none" w:sz="0" w:space="0" w:color="auto"/>
        <w:bottom w:val="none" w:sz="0" w:space="0" w:color="auto"/>
        <w:right w:val="none" w:sz="0" w:space="0" w:color="auto"/>
      </w:divBdr>
    </w:div>
    <w:div w:id="1975019875">
      <w:bodyDiv w:val="1"/>
      <w:marLeft w:val="0"/>
      <w:marRight w:val="0"/>
      <w:marTop w:val="0"/>
      <w:marBottom w:val="0"/>
      <w:divBdr>
        <w:top w:val="none" w:sz="0" w:space="0" w:color="auto"/>
        <w:left w:val="none" w:sz="0" w:space="0" w:color="auto"/>
        <w:bottom w:val="none" w:sz="0" w:space="0" w:color="auto"/>
        <w:right w:val="none" w:sz="0" w:space="0" w:color="auto"/>
      </w:divBdr>
    </w:div>
    <w:div w:id="1981886057">
      <w:bodyDiv w:val="1"/>
      <w:marLeft w:val="0"/>
      <w:marRight w:val="0"/>
      <w:marTop w:val="0"/>
      <w:marBottom w:val="0"/>
      <w:divBdr>
        <w:top w:val="none" w:sz="0" w:space="0" w:color="auto"/>
        <w:left w:val="none" w:sz="0" w:space="0" w:color="auto"/>
        <w:bottom w:val="none" w:sz="0" w:space="0" w:color="auto"/>
        <w:right w:val="none" w:sz="0" w:space="0" w:color="auto"/>
      </w:divBdr>
    </w:div>
    <w:div w:id="2030370994">
      <w:bodyDiv w:val="1"/>
      <w:marLeft w:val="0"/>
      <w:marRight w:val="0"/>
      <w:marTop w:val="0"/>
      <w:marBottom w:val="0"/>
      <w:divBdr>
        <w:top w:val="none" w:sz="0" w:space="0" w:color="auto"/>
        <w:left w:val="none" w:sz="0" w:space="0" w:color="auto"/>
        <w:bottom w:val="none" w:sz="0" w:space="0" w:color="auto"/>
        <w:right w:val="none" w:sz="0" w:space="0" w:color="auto"/>
      </w:divBdr>
    </w:div>
    <w:div w:id="2065441078">
      <w:bodyDiv w:val="1"/>
      <w:marLeft w:val="0"/>
      <w:marRight w:val="0"/>
      <w:marTop w:val="0"/>
      <w:marBottom w:val="0"/>
      <w:divBdr>
        <w:top w:val="none" w:sz="0" w:space="0" w:color="auto"/>
        <w:left w:val="none" w:sz="0" w:space="0" w:color="auto"/>
        <w:bottom w:val="none" w:sz="0" w:space="0" w:color="auto"/>
        <w:right w:val="none" w:sz="0" w:space="0" w:color="auto"/>
      </w:divBdr>
    </w:div>
    <w:div w:id="2111851892">
      <w:bodyDiv w:val="1"/>
      <w:marLeft w:val="0"/>
      <w:marRight w:val="0"/>
      <w:marTop w:val="0"/>
      <w:marBottom w:val="0"/>
      <w:divBdr>
        <w:top w:val="none" w:sz="0" w:space="0" w:color="auto"/>
        <w:left w:val="none" w:sz="0" w:space="0" w:color="auto"/>
        <w:bottom w:val="none" w:sz="0" w:space="0" w:color="auto"/>
        <w:right w:val="none" w:sz="0" w:space="0" w:color="auto"/>
      </w:divBdr>
      <w:divsChild>
        <w:div w:id="14777969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4668383">
      <w:bodyDiv w:val="1"/>
      <w:marLeft w:val="0"/>
      <w:marRight w:val="0"/>
      <w:marTop w:val="0"/>
      <w:marBottom w:val="0"/>
      <w:divBdr>
        <w:top w:val="none" w:sz="0" w:space="0" w:color="auto"/>
        <w:left w:val="none" w:sz="0" w:space="0" w:color="auto"/>
        <w:bottom w:val="none" w:sz="0" w:space="0" w:color="auto"/>
        <w:right w:val="none" w:sz="0" w:space="0" w:color="auto"/>
      </w:divBdr>
    </w:div>
    <w:div w:id="21182820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4.jpeg"/><Relationship Id="rId26" Type="http://schemas.openxmlformats.org/officeDocument/2006/relationships/header" Target="header12.xm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oter" Target="footer7.xml"/><Relationship Id="rId42" Type="http://schemas.openxmlformats.org/officeDocument/2006/relationships/image" Target="media/image11.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oter" Target="footer4.xml"/><Relationship Id="rId33" Type="http://schemas.openxmlformats.org/officeDocument/2006/relationships/header" Target="header17.xml"/><Relationship Id="rId38" Type="http://schemas.openxmlformats.org/officeDocument/2006/relationships/image" Target="media/image7.jpeg"/><Relationship Id="rId46"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8.xml"/><Relationship Id="rId29" Type="http://schemas.openxmlformats.org/officeDocument/2006/relationships/header" Target="header14.xm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6.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0.xml"/><Relationship Id="rId28" Type="http://schemas.openxmlformats.org/officeDocument/2006/relationships/header" Target="header13.xml"/><Relationship Id="rId36"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footer" Target="footer6.xml"/><Relationship Id="rId44"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footer" Target="footer5.xml"/><Relationship Id="rId30" Type="http://schemas.openxmlformats.org/officeDocument/2006/relationships/header" Target="header15.xml"/><Relationship Id="rId35" Type="http://schemas.openxmlformats.org/officeDocument/2006/relationships/header" Target="header18.xml"/><Relationship Id="rId43" Type="http://schemas.openxmlformats.org/officeDocument/2006/relationships/image" Target="media/image12.jpe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5C6DD-24BE-4831-A455-CD13FF910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17518</Words>
  <Characters>99859</Characters>
  <Application>Microsoft Office Word</Application>
  <DocSecurity>4</DocSecurity>
  <Lines>832</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 Andika Fahreza</dc:creator>
  <cp:lastModifiedBy>hp</cp:lastModifiedBy>
  <cp:revision>2</cp:revision>
  <cp:lastPrinted>2025-05-26T03:07:00Z</cp:lastPrinted>
  <dcterms:created xsi:type="dcterms:W3CDTF">2026-01-20T03:50:00Z</dcterms:created>
  <dcterms:modified xsi:type="dcterms:W3CDTF">2026-01-20T03:50:00Z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dd4d453cab3e4e6da234912a42cdda63</vt:lpwstr>
  </property>
</Properties>
</file>