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D3D" w:rsidRPr="009D6D3D" w:rsidRDefault="009D6D3D" w:rsidP="009D6D3D">
      <w:pPr>
        <w:pStyle w:val="Heading1"/>
        <w:spacing w:before="0" w:line="480" w:lineRule="auto"/>
        <w:jc w:val="center"/>
        <w:rPr>
          <w:rFonts w:ascii="Times New Roman" w:hAnsi="Times New Roman" w:cs="Times New Roman"/>
          <w:b/>
          <w:color w:val="0D0D0D" w:themeColor="text1" w:themeTint="F2"/>
          <w:sz w:val="24"/>
          <w:szCs w:val="24"/>
        </w:rPr>
      </w:pPr>
      <w:bookmarkStart w:id="0" w:name="_GoBack"/>
      <w:bookmarkEnd w:id="0"/>
      <w:r w:rsidRPr="009D6D3D">
        <w:rPr>
          <w:rFonts w:ascii="Times New Roman" w:hAnsi="Times New Roman" w:cs="Times New Roman"/>
          <w:b/>
          <w:color w:val="0D0D0D" w:themeColor="text1" w:themeTint="F2"/>
          <w:sz w:val="24"/>
          <w:szCs w:val="24"/>
        </w:rPr>
        <w:t>CHAPTER III</w:t>
      </w:r>
    </w:p>
    <w:p w:rsidR="009D6D3D" w:rsidRPr="009D6D3D" w:rsidRDefault="009D6D3D" w:rsidP="009D6D3D">
      <w:pPr>
        <w:pStyle w:val="Heading1"/>
        <w:spacing w:before="0" w:line="480" w:lineRule="auto"/>
        <w:jc w:val="center"/>
        <w:rPr>
          <w:rFonts w:ascii="Times New Roman" w:hAnsi="Times New Roman" w:cs="Times New Roman"/>
          <w:b/>
          <w:color w:val="0D0D0D" w:themeColor="text1" w:themeTint="F2"/>
          <w:sz w:val="24"/>
          <w:szCs w:val="24"/>
        </w:rPr>
      </w:pPr>
      <w:bookmarkStart w:id="1" w:name="_Toc194855693"/>
      <w:r w:rsidRPr="009D6D3D">
        <w:rPr>
          <w:rFonts w:ascii="Times New Roman" w:hAnsi="Times New Roman" w:cs="Times New Roman"/>
          <w:b/>
          <w:color w:val="0D0D0D" w:themeColor="text1" w:themeTint="F2"/>
          <w:sz w:val="24"/>
          <w:szCs w:val="24"/>
        </w:rPr>
        <w:t>METHODOLOGY</w:t>
      </w:r>
      <w:bookmarkEnd w:id="1"/>
    </w:p>
    <w:p w:rsidR="009D6D3D" w:rsidRPr="009D6D3D" w:rsidRDefault="009D6D3D" w:rsidP="009D6D3D">
      <w:pPr>
        <w:pStyle w:val="Heading2"/>
        <w:spacing w:before="0" w:line="480" w:lineRule="auto"/>
        <w:rPr>
          <w:rFonts w:ascii="Times New Roman" w:hAnsi="Times New Roman" w:cs="Times New Roman"/>
          <w:color w:val="0D0D0D" w:themeColor="text1" w:themeTint="F2"/>
          <w:sz w:val="24"/>
          <w:szCs w:val="24"/>
        </w:rPr>
      </w:pPr>
      <w:bookmarkStart w:id="2" w:name="_Toc194855694"/>
      <w:r w:rsidRPr="009D6D3D">
        <w:rPr>
          <w:rFonts w:ascii="Times New Roman" w:hAnsi="Times New Roman" w:cs="Times New Roman"/>
          <w:color w:val="0D0D0D" w:themeColor="text1" w:themeTint="F2"/>
          <w:sz w:val="24"/>
          <w:szCs w:val="24"/>
        </w:rPr>
        <w:t>3.1 Method of Research</w:t>
      </w:r>
      <w:bookmarkEnd w:id="2"/>
    </w:p>
    <w:p w:rsidR="009D6D3D" w:rsidRPr="009D6D3D" w:rsidRDefault="009D6D3D" w:rsidP="009D6D3D">
      <w:pPr>
        <w:tabs>
          <w:tab w:val="left" w:pos="284"/>
        </w:tabs>
        <w:spacing w:after="0" w:line="480" w:lineRule="auto"/>
        <w:ind w:firstLine="426"/>
        <w:jc w:val="both"/>
        <w:rPr>
          <w:rFonts w:ascii="Times New Roman" w:hAnsi="Times New Roman" w:cs="Times New Roman"/>
          <w:color w:val="0D0D0D" w:themeColor="text1" w:themeTint="F2"/>
          <w:sz w:val="24"/>
          <w:szCs w:val="24"/>
        </w:rPr>
      </w:pPr>
      <w:r w:rsidRPr="009D6D3D">
        <w:rPr>
          <w:rFonts w:ascii="Times New Roman" w:hAnsi="Times New Roman" w:cs="Times New Roman"/>
          <w:color w:val="0D0D0D" w:themeColor="text1" w:themeTint="F2"/>
          <w:sz w:val="24"/>
          <w:szCs w:val="24"/>
        </w:rPr>
        <w:t>The choice of research methodology plays a critical role in ensuring the credibility, rigor, and reliability of a study. Kerlinger, as cited in Prabhat and Meenu (2015:18), defines research methodology as the systematic arrangement of conditions for the collection and analysis of data, providing a structured approach for uncovering insights. In this research, the source of data is Theodore Dreiser's Sister Carrie, a seminal novel that explores themes of gender inequality namely social structure and economic inequality. This study adopts a qualitative methodology, emphasizing a textual analysis approach to extract and interpret meaningful insights from the narrative. By examining the novel’s depiction of societal dynamics, the methodology seeks to uncover the intricate connections between gender inequality and the structural forces that shape human experiences.</w:t>
      </w:r>
    </w:p>
    <w:p w:rsidR="009D6D3D" w:rsidRPr="009D6D3D" w:rsidRDefault="009D6D3D" w:rsidP="009D6D3D">
      <w:pPr>
        <w:tabs>
          <w:tab w:val="left" w:pos="284"/>
        </w:tabs>
        <w:spacing w:after="0" w:line="480" w:lineRule="auto"/>
        <w:ind w:firstLine="426"/>
        <w:jc w:val="both"/>
        <w:rPr>
          <w:rFonts w:ascii="Times New Roman" w:hAnsi="Times New Roman" w:cs="Times New Roman"/>
          <w:color w:val="0D0D0D" w:themeColor="text1" w:themeTint="F2"/>
          <w:sz w:val="24"/>
          <w:szCs w:val="24"/>
        </w:rPr>
      </w:pPr>
      <w:r w:rsidRPr="009D6D3D">
        <w:rPr>
          <w:rFonts w:ascii="Times New Roman" w:hAnsi="Times New Roman" w:cs="Times New Roman"/>
          <w:color w:val="0D0D0D" w:themeColor="text1" w:themeTint="F2"/>
          <w:sz w:val="24"/>
          <w:szCs w:val="24"/>
        </w:rPr>
        <w:t xml:space="preserve">Qualitative research, as outlined by (Creswell, 2014), is an investigative process that focuses on understanding the meanings individuals or groups attribute to social phenomena. This method is particularly suited to the exploration of literary texts, as it enables a deep </w:t>
      </w:r>
      <w:r w:rsidRPr="009D6D3D">
        <w:rPr>
          <w:rFonts w:ascii="Times New Roman" w:hAnsi="Times New Roman" w:cs="Times New Roman"/>
          <w:color w:val="0D0D0D" w:themeColor="text1" w:themeTint="F2"/>
          <w:sz w:val="24"/>
          <w:szCs w:val="24"/>
        </w:rPr>
        <w:lastRenderedPageBreak/>
        <w:t>dive into the social, cultural, and psychological underpinnings of a work. In this study, Fakih's theory on gender inequality, (Fakih, 2013), is employed as the theoretical framework. Fakih defines gender inequality as a system and structure that results in the victimization of either males or females, often perpetuated by a patriarchal system. In patriarchal societies, men are positioned as dominant while women are relegated to subordinate roles. This dominance is justified by a culture that imposes limitations on women’s rights, participation, and access to information, using biological differences as a foundation for these restrictions.</w:t>
      </w:r>
    </w:p>
    <w:p w:rsidR="009D6D3D" w:rsidRPr="009D6D3D" w:rsidRDefault="009D6D3D" w:rsidP="009D6D3D">
      <w:pPr>
        <w:tabs>
          <w:tab w:val="left" w:pos="284"/>
        </w:tabs>
        <w:spacing w:after="0" w:line="480" w:lineRule="auto"/>
        <w:ind w:firstLine="426"/>
        <w:jc w:val="both"/>
        <w:rPr>
          <w:rFonts w:ascii="Times New Roman" w:hAnsi="Times New Roman" w:cs="Times New Roman"/>
          <w:color w:val="0D0D0D" w:themeColor="text1" w:themeTint="F2"/>
          <w:sz w:val="24"/>
          <w:szCs w:val="24"/>
        </w:rPr>
      </w:pPr>
      <w:r w:rsidRPr="009D6D3D">
        <w:rPr>
          <w:rFonts w:ascii="Times New Roman" w:hAnsi="Times New Roman" w:cs="Times New Roman"/>
          <w:color w:val="0D0D0D" w:themeColor="text1" w:themeTint="F2"/>
          <w:sz w:val="24"/>
          <w:szCs w:val="24"/>
        </w:rPr>
        <w:t>Through the lens of Fakih’s theory, the study delves into the portrayal of patriarchal systems in Sister Carrie and their effects on the female protagonist. It examines how societal norms of the late 19th and early 20th centuries enforced economic dependency on women, limiting their ability to pursue social mobility independently. The novel's depiction of Carrie’s journey from a financially dependent and naive young woman to an independent and successful actress serves as a critique of these gendered power structures. The study also analyzes how male characters, such as Hurstwood and Drouet, embody and enforce the patriarchal system that constrains women’s choices and reinforces gender inequality.</w:t>
      </w:r>
    </w:p>
    <w:p w:rsidR="009D6D3D" w:rsidRPr="009D6D3D" w:rsidRDefault="009D6D3D" w:rsidP="009D6D3D">
      <w:pPr>
        <w:tabs>
          <w:tab w:val="left" w:pos="284"/>
        </w:tabs>
        <w:spacing w:after="0" w:line="480" w:lineRule="auto"/>
        <w:ind w:firstLine="426"/>
        <w:jc w:val="both"/>
        <w:rPr>
          <w:rFonts w:ascii="Times New Roman" w:hAnsi="Times New Roman" w:cs="Times New Roman"/>
          <w:color w:val="0D0D0D" w:themeColor="text1" w:themeTint="F2"/>
          <w:sz w:val="24"/>
          <w:szCs w:val="24"/>
        </w:rPr>
      </w:pPr>
      <w:r w:rsidRPr="009D6D3D">
        <w:rPr>
          <w:rFonts w:ascii="Times New Roman" w:hAnsi="Times New Roman" w:cs="Times New Roman"/>
          <w:color w:val="0D0D0D" w:themeColor="text1" w:themeTint="F2"/>
          <w:sz w:val="24"/>
          <w:szCs w:val="24"/>
        </w:rPr>
        <w:lastRenderedPageBreak/>
        <w:t>The research employs a descriptive qualitative approach to thoroughly examine and clarify the indicators of gender inequality within the novel. Using Fakih’s framework, the study assesses key aspects of the narrative, such as the relationships between male and female characters, the socioeconomic challenges faced by women, and the cultural expectations imposed on them. This approach reveals the consequences of patriarchal systems on women’s autonomy and highlights the limitations they face in accessing equal opportunities for personal and social advancement.</w:t>
      </w:r>
    </w:p>
    <w:p w:rsidR="009D6D3D" w:rsidRPr="009D6D3D" w:rsidRDefault="009D6D3D" w:rsidP="009D6D3D">
      <w:pPr>
        <w:tabs>
          <w:tab w:val="left" w:pos="284"/>
        </w:tabs>
        <w:spacing w:after="0" w:line="480" w:lineRule="auto"/>
        <w:ind w:firstLine="426"/>
        <w:jc w:val="both"/>
        <w:rPr>
          <w:rFonts w:ascii="Times New Roman" w:hAnsi="Times New Roman" w:cs="Times New Roman"/>
          <w:color w:val="0D0D0D" w:themeColor="text1" w:themeTint="F2"/>
          <w:sz w:val="24"/>
          <w:szCs w:val="24"/>
        </w:rPr>
      </w:pPr>
      <w:r w:rsidRPr="009D6D3D">
        <w:rPr>
          <w:rFonts w:ascii="Times New Roman" w:hAnsi="Times New Roman" w:cs="Times New Roman"/>
          <w:color w:val="0D0D0D" w:themeColor="text1" w:themeTint="F2"/>
          <w:sz w:val="24"/>
          <w:szCs w:val="24"/>
        </w:rPr>
        <w:t>By adopting this methodological approach, the research not only illuminates the dynamics of gender inequality in Sister Carrie but also contributes to broader discussions on the impact of patriarchy in literature and society. The study aims to provide a deeper understanding of how literary works reflect and critique social norms, offering insights that remain relevant to contemporary analyses of gender and power. This exploration underscores the enduring significance of Dreiser’s work as a vehicle for examining complex societal issues.</w:t>
      </w:r>
    </w:p>
    <w:p w:rsidR="009D6D3D" w:rsidRPr="009D6D3D" w:rsidRDefault="009D6D3D" w:rsidP="009D6D3D">
      <w:pPr>
        <w:pStyle w:val="Heading2"/>
        <w:spacing w:before="0" w:line="480" w:lineRule="auto"/>
        <w:rPr>
          <w:rFonts w:ascii="Times New Roman" w:hAnsi="Times New Roman" w:cs="Times New Roman"/>
          <w:color w:val="0D0D0D" w:themeColor="text1" w:themeTint="F2"/>
          <w:sz w:val="24"/>
          <w:szCs w:val="24"/>
        </w:rPr>
      </w:pPr>
      <w:bookmarkStart w:id="3" w:name="_Toc194855695"/>
      <w:r w:rsidRPr="009D6D3D">
        <w:rPr>
          <w:rFonts w:ascii="Times New Roman" w:hAnsi="Times New Roman" w:cs="Times New Roman"/>
          <w:color w:val="0D0D0D" w:themeColor="text1" w:themeTint="F2"/>
          <w:sz w:val="24"/>
          <w:szCs w:val="24"/>
        </w:rPr>
        <w:t>3.2 Data and Source Data</w:t>
      </w:r>
      <w:bookmarkEnd w:id="3"/>
    </w:p>
    <w:p w:rsidR="009D6D3D" w:rsidRPr="009D6D3D" w:rsidRDefault="009D6D3D" w:rsidP="009D6D3D">
      <w:pPr>
        <w:tabs>
          <w:tab w:val="left" w:pos="284"/>
        </w:tabs>
        <w:spacing w:after="0" w:line="480" w:lineRule="auto"/>
        <w:ind w:firstLine="426"/>
        <w:jc w:val="both"/>
        <w:rPr>
          <w:rFonts w:ascii="Times New Roman" w:hAnsi="Times New Roman" w:cs="Times New Roman"/>
          <w:color w:val="0D0D0D" w:themeColor="text1" w:themeTint="F2"/>
          <w:sz w:val="24"/>
          <w:szCs w:val="24"/>
        </w:rPr>
      </w:pPr>
      <w:r w:rsidRPr="009D6D3D">
        <w:rPr>
          <w:rFonts w:ascii="Times New Roman" w:hAnsi="Times New Roman" w:cs="Times New Roman"/>
          <w:color w:val="0D0D0D" w:themeColor="text1" w:themeTint="F2"/>
          <w:sz w:val="24"/>
          <w:szCs w:val="24"/>
        </w:rPr>
        <w:t xml:space="preserve">Data serves as the backbone of any research, encompassing the essential facts or information utilized to address and resolve research inquiries. As articulated by (Arikunto, </w:t>
      </w:r>
      <w:r w:rsidRPr="009D6D3D">
        <w:rPr>
          <w:rFonts w:ascii="Times New Roman" w:hAnsi="Times New Roman" w:cs="Times New Roman"/>
          <w:color w:val="0D0D0D" w:themeColor="text1" w:themeTint="F2"/>
          <w:sz w:val="24"/>
          <w:szCs w:val="24"/>
        </w:rPr>
        <w:lastRenderedPageBreak/>
        <w:t>2010:129), the source of data in a study refers to the entities or resources from which the researcher can obtain relevant information to fulfill the objectives of their investigation. These data sources are diverse, ranging from libraries housing extensive collections of books, documents, and audio materials to digital resources and academic repositories.</w:t>
      </w:r>
    </w:p>
    <w:p w:rsidR="009D6D3D" w:rsidRPr="009D6D3D" w:rsidRDefault="009D6D3D" w:rsidP="009D6D3D">
      <w:pPr>
        <w:tabs>
          <w:tab w:val="left" w:pos="284"/>
        </w:tabs>
        <w:spacing w:after="0" w:line="480" w:lineRule="auto"/>
        <w:ind w:firstLine="426"/>
        <w:jc w:val="both"/>
        <w:rPr>
          <w:rFonts w:ascii="Times New Roman" w:hAnsi="Times New Roman" w:cs="Times New Roman"/>
          <w:color w:val="0D0D0D" w:themeColor="text1" w:themeTint="F2"/>
          <w:sz w:val="24"/>
          <w:szCs w:val="24"/>
        </w:rPr>
      </w:pPr>
      <w:r w:rsidRPr="009D6D3D">
        <w:rPr>
          <w:rFonts w:ascii="Times New Roman" w:hAnsi="Times New Roman" w:cs="Times New Roman"/>
          <w:color w:val="0D0D0D" w:themeColor="text1" w:themeTint="F2"/>
          <w:sz w:val="24"/>
          <w:szCs w:val="24"/>
        </w:rPr>
        <w:t>For this study, the primary data is derived from the novel Sister Carrie by Theodore Dreiser. The analysis focuses on exploring themes of gender inequality, particularly as they relate to economic dependency and social mobility. Additionally, supplementary data is gathered from a variety of secondary sources, including academic books, peer reviewed journals, and theses, all of which contribute to the study's theoretical and contextual foundation. These materials are specifically chosen to align with the theoretical framework adopted for the research.</w:t>
      </w:r>
    </w:p>
    <w:p w:rsidR="009D6D3D" w:rsidRPr="009D6D3D" w:rsidRDefault="009D6D3D" w:rsidP="009D6D3D">
      <w:pPr>
        <w:tabs>
          <w:tab w:val="left" w:pos="284"/>
        </w:tabs>
        <w:spacing w:after="0" w:line="480" w:lineRule="auto"/>
        <w:ind w:firstLine="426"/>
        <w:jc w:val="both"/>
        <w:rPr>
          <w:rFonts w:ascii="Times New Roman" w:hAnsi="Times New Roman" w:cs="Times New Roman"/>
          <w:color w:val="0D0D0D" w:themeColor="text1" w:themeTint="F2"/>
          <w:sz w:val="24"/>
          <w:szCs w:val="24"/>
        </w:rPr>
      </w:pPr>
      <w:r w:rsidRPr="009D6D3D">
        <w:rPr>
          <w:rFonts w:ascii="Times New Roman" w:hAnsi="Times New Roman" w:cs="Times New Roman"/>
          <w:color w:val="0D0D0D" w:themeColor="text1" w:themeTint="F2"/>
          <w:sz w:val="24"/>
          <w:szCs w:val="24"/>
        </w:rPr>
        <w:t xml:space="preserve">The theoretical underpinning of this study is Fakih’s (2013) theory of gender inequality, Fakih describes gender inequality as a systemic and structural issue where either men or women are marginalized or victimized, often due to entrenched patriarchal norms. Patriarchy perpetuates male dominance in various societal sectors, limiting women’s rights, control, participation, and access to resources such as information and economic opportunities. </w:t>
      </w:r>
      <w:r w:rsidRPr="009D6D3D">
        <w:rPr>
          <w:rFonts w:ascii="Times New Roman" w:hAnsi="Times New Roman" w:cs="Times New Roman"/>
          <w:color w:val="0D0D0D" w:themeColor="text1" w:themeTint="F2"/>
          <w:sz w:val="24"/>
          <w:szCs w:val="24"/>
        </w:rPr>
        <w:lastRenderedPageBreak/>
        <w:t>This framework is particularly relevant to Sister Carrie, a novel that portrays the societal and structural barriers faced by women in their pursuit of independence and mobility.</w:t>
      </w:r>
    </w:p>
    <w:p w:rsidR="009D6D3D" w:rsidRPr="009D6D3D" w:rsidRDefault="009D6D3D" w:rsidP="009D6D3D">
      <w:pPr>
        <w:tabs>
          <w:tab w:val="left" w:pos="284"/>
        </w:tabs>
        <w:spacing w:after="0" w:line="480" w:lineRule="auto"/>
        <w:ind w:firstLine="426"/>
        <w:jc w:val="both"/>
        <w:rPr>
          <w:rFonts w:ascii="Times New Roman" w:hAnsi="Times New Roman" w:cs="Times New Roman"/>
          <w:color w:val="0D0D0D" w:themeColor="text1" w:themeTint="F2"/>
          <w:sz w:val="24"/>
          <w:szCs w:val="24"/>
        </w:rPr>
      </w:pPr>
      <w:r w:rsidRPr="009D6D3D">
        <w:rPr>
          <w:rFonts w:ascii="Times New Roman" w:hAnsi="Times New Roman" w:cs="Times New Roman"/>
          <w:color w:val="0D0D0D" w:themeColor="text1" w:themeTint="F2"/>
          <w:sz w:val="24"/>
          <w:szCs w:val="24"/>
        </w:rPr>
        <w:t>In this research, the supplementary sources, including books and journal articles discussing Fakih’s theory, serve to deepen the understanding of gender inequality as depicted in Sister Carrie. For instance, these materials help contextualize Carrie's reliance on male characters such as Drouet and Hurstwood and her eventual rise to independence within the broader framework of patriarchal constraints. Journals and theses on similar themes provide additional perspectives, enabling the researcher to draw parallels and contrasts between the novel’s fictional representation and real world issues of gender disparity.</w:t>
      </w:r>
    </w:p>
    <w:p w:rsidR="009D6D3D" w:rsidRPr="009D6D3D" w:rsidRDefault="009D6D3D" w:rsidP="009D6D3D">
      <w:pPr>
        <w:tabs>
          <w:tab w:val="left" w:pos="284"/>
        </w:tabs>
        <w:spacing w:after="0" w:line="480" w:lineRule="auto"/>
        <w:ind w:firstLine="426"/>
        <w:jc w:val="both"/>
        <w:rPr>
          <w:rFonts w:ascii="Times New Roman" w:hAnsi="Times New Roman" w:cs="Times New Roman"/>
          <w:color w:val="0D0D0D" w:themeColor="text1" w:themeTint="F2"/>
          <w:sz w:val="24"/>
          <w:szCs w:val="24"/>
        </w:rPr>
      </w:pPr>
      <w:r w:rsidRPr="009D6D3D">
        <w:rPr>
          <w:rFonts w:ascii="Times New Roman" w:hAnsi="Times New Roman" w:cs="Times New Roman"/>
          <w:color w:val="0D0D0D" w:themeColor="text1" w:themeTint="F2"/>
          <w:sz w:val="24"/>
          <w:szCs w:val="24"/>
        </w:rPr>
        <w:t>The inclusion of these diverse sources ensures that the analysis is both comprehensive and nuanced. By drawing from Fakih’s theoretical insights and applying them to the context of Sister Carrie, the research critically examines how gender inequality is embedded in economic and social structures. Furthermore, the systematic collection and interpretation of data from both the primary text and supplementary materials ensure the study's validity and reliability, providing a solid foundation for meaningful conclusions and contributions to literary and social discourse.</w:t>
      </w:r>
    </w:p>
    <w:p w:rsidR="009D6D3D" w:rsidRPr="009D6D3D" w:rsidRDefault="009D6D3D" w:rsidP="009D6D3D">
      <w:pPr>
        <w:pStyle w:val="Heading2"/>
        <w:spacing w:before="0" w:line="480" w:lineRule="auto"/>
        <w:rPr>
          <w:rFonts w:ascii="Times New Roman" w:hAnsi="Times New Roman" w:cs="Times New Roman"/>
          <w:color w:val="0D0D0D" w:themeColor="text1" w:themeTint="F2"/>
          <w:sz w:val="24"/>
          <w:szCs w:val="24"/>
        </w:rPr>
      </w:pPr>
      <w:bookmarkStart w:id="4" w:name="_Toc194855696"/>
      <w:r w:rsidRPr="009D6D3D">
        <w:rPr>
          <w:rFonts w:ascii="Times New Roman" w:hAnsi="Times New Roman" w:cs="Times New Roman"/>
          <w:color w:val="0D0D0D" w:themeColor="text1" w:themeTint="F2"/>
          <w:sz w:val="24"/>
          <w:szCs w:val="24"/>
        </w:rPr>
        <w:lastRenderedPageBreak/>
        <w:t>3.3 Technique of Collecting Data</w:t>
      </w:r>
      <w:bookmarkEnd w:id="4"/>
    </w:p>
    <w:p w:rsidR="009D6D3D" w:rsidRPr="009D6D3D" w:rsidRDefault="009D6D3D" w:rsidP="009D6D3D">
      <w:pPr>
        <w:tabs>
          <w:tab w:val="left" w:pos="284"/>
        </w:tabs>
        <w:spacing w:after="0" w:line="480" w:lineRule="auto"/>
        <w:ind w:firstLine="426"/>
        <w:jc w:val="both"/>
        <w:rPr>
          <w:rFonts w:ascii="Times New Roman" w:hAnsi="Times New Roman" w:cs="Times New Roman"/>
          <w:color w:val="0D0D0D" w:themeColor="text1" w:themeTint="F2"/>
          <w:sz w:val="24"/>
          <w:szCs w:val="24"/>
        </w:rPr>
      </w:pPr>
      <w:r w:rsidRPr="009D6D3D">
        <w:rPr>
          <w:rFonts w:ascii="Times New Roman" w:hAnsi="Times New Roman" w:cs="Times New Roman"/>
          <w:color w:val="0D0D0D" w:themeColor="text1" w:themeTint="F2"/>
          <w:sz w:val="24"/>
          <w:szCs w:val="24"/>
        </w:rPr>
        <w:t>Data collection represents a foundational step in the research process, forming the basis for generating accurate, insightful, and meaningful findings. As described by Riduwan (2010:51), data collection techniques refer to the methods or approaches utilized to gather relevant information systematically. Similarly, Djaman Satori and Aan Komariah (2011:103) characterize data collection as a structured and systematic procedure integral to scientific research, aimed at obtaining essential data. This phase requires meticulous planning and execution to ensure the reliability, validity, and relevance of the data gathered, directly impacting the study's overall quality and credibility.</w:t>
      </w:r>
    </w:p>
    <w:p w:rsidR="009D6D3D" w:rsidRPr="009D6D3D" w:rsidRDefault="009D6D3D" w:rsidP="009D6D3D">
      <w:pPr>
        <w:tabs>
          <w:tab w:val="left" w:pos="284"/>
        </w:tabs>
        <w:spacing w:after="0" w:line="480" w:lineRule="auto"/>
        <w:ind w:firstLine="426"/>
        <w:jc w:val="both"/>
        <w:rPr>
          <w:rFonts w:ascii="Times New Roman" w:hAnsi="Times New Roman" w:cs="Times New Roman"/>
          <w:color w:val="0D0D0D" w:themeColor="text1" w:themeTint="F2"/>
          <w:sz w:val="24"/>
          <w:szCs w:val="24"/>
        </w:rPr>
      </w:pPr>
      <w:r w:rsidRPr="009D6D3D">
        <w:rPr>
          <w:rFonts w:ascii="Times New Roman" w:hAnsi="Times New Roman" w:cs="Times New Roman"/>
          <w:color w:val="0D0D0D" w:themeColor="text1" w:themeTint="F2"/>
          <w:sz w:val="24"/>
          <w:szCs w:val="24"/>
        </w:rPr>
        <w:t>Effective data collection involves a deliberate approach to gathering information aligned with the research objectives. Researchers often employ various methods, such as surveys, interviews, observations, or document analysis, depending on the study's context and focus. The choice of method is influenced by the research design, ensuring that the data collected is robust and suitable for addressing the research questions. This systematic approach facilitates the generation of accurate and insightful findings, forming the foundation for analysis, interpretation, and conclusions.</w:t>
      </w:r>
    </w:p>
    <w:p w:rsidR="009D6D3D" w:rsidRPr="009D6D3D" w:rsidRDefault="009D6D3D" w:rsidP="009D6D3D">
      <w:pPr>
        <w:tabs>
          <w:tab w:val="left" w:pos="284"/>
        </w:tabs>
        <w:spacing w:after="0" w:line="480" w:lineRule="auto"/>
        <w:ind w:firstLine="426"/>
        <w:jc w:val="both"/>
        <w:rPr>
          <w:rFonts w:ascii="Times New Roman" w:hAnsi="Times New Roman" w:cs="Times New Roman"/>
          <w:color w:val="0D0D0D" w:themeColor="text1" w:themeTint="F2"/>
          <w:sz w:val="24"/>
          <w:szCs w:val="24"/>
        </w:rPr>
      </w:pPr>
      <w:r w:rsidRPr="009D6D3D">
        <w:rPr>
          <w:rFonts w:ascii="Times New Roman" w:hAnsi="Times New Roman" w:cs="Times New Roman"/>
          <w:color w:val="0D0D0D" w:themeColor="text1" w:themeTint="F2"/>
          <w:sz w:val="24"/>
          <w:szCs w:val="24"/>
        </w:rPr>
        <w:lastRenderedPageBreak/>
        <w:t>In this study, the data were drawn from Theodore Dreiser’s Sister Carrie, focusing on the novel's exploration of gender inequality, economic dependency, and social mobility. The process of data collection adhered to a qualitative methodology, emphasizing a structured and detailed approach to ensure the systematic extraction and organization of relevant textual elements. This process unfolded in several key stages, outlined below:</w:t>
      </w:r>
    </w:p>
    <w:p w:rsidR="009D6D3D" w:rsidRPr="009D6D3D" w:rsidRDefault="009D6D3D" w:rsidP="009D6D3D">
      <w:pPr>
        <w:tabs>
          <w:tab w:val="left" w:pos="284"/>
        </w:tabs>
        <w:spacing w:after="0" w:line="480" w:lineRule="auto"/>
        <w:jc w:val="both"/>
        <w:rPr>
          <w:rFonts w:ascii="Times New Roman" w:hAnsi="Times New Roman" w:cs="Times New Roman"/>
          <w:color w:val="0D0D0D" w:themeColor="text1" w:themeTint="F2"/>
          <w:sz w:val="24"/>
          <w:szCs w:val="24"/>
        </w:rPr>
      </w:pPr>
      <w:r w:rsidRPr="009D6D3D">
        <w:rPr>
          <w:rFonts w:ascii="Times New Roman" w:hAnsi="Times New Roman" w:cs="Times New Roman"/>
          <w:color w:val="0D0D0D" w:themeColor="text1" w:themeTint="F2"/>
          <w:sz w:val="24"/>
          <w:szCs w:val="24"/>
        </w:rPr>
        <w:t>1. Thorough Reading</w:t>
      </w:r>
    </w:p>
    <w:p w:rsidR="009D6D3D" w:rsidRPr="009D6D3D" w:rsidRDefault="009D6D3D" w:rsidP="009D6D3D">
      <w:pPr>
        <w:tabs>
          <w:tab w:val="left" w:pos="284"/>
        </w:tabs>
        <w:spacing w:after="0" w:line="480" w:lineRule="auto"/>
        <w:jc w:val="both"/>
        <w:rPr>
          <w:rFonts w:ascii="Times New Roman" w:hAnsi="Times New Roman" w:cs="Times New Roman"/>
          <w:color w:val="0D0D0D" w:themeColor="text1" w:themeTint="F2"/>
          <w:sz w:val="24"/>
          <w:szCs w:val="24"/>
        </w:rPr>
      </w:pPr>
      <w:r w:rsidRPr="009D6D3D">
        <w:rPr>
          <w:rFonts w:ascii="Times New Roman" w:hAnsi="Times New Roman" w:cs="Times New Roman"/>
          <w:color w:val="0D0D0D" w:themeColor="text1" w:themeTint="F2"/>
          <w:sz w:val="24"/>
          <w:szCs w:val="24"/>
        </w:rPr>
        <w:t>The researcher began with an exhaustive reading of Sister Carrie, delving into the narrative to gain a comprehensive understanding of its plot, characters, themes, and social context. This initial step was essential for grasping the intricate dynamics between gender roles, economic constraints, and societal structures depicted in the novel. Through this thorough reading, the researcher identified recurring patterns and critical moments in the text that aligned with the study's objectives.</w:t>
      </w:r>
    </w:p>
    <w:p w:rsidR="009D6D3D" w:rsidRPr="009D6D3D" w:rsidRDefault="009D6D3D" w:rsidP="009D6D3D">
      <w:pPr>
        <w:tabs>
          <w:tab w:val="left" w:pos="284"/>
        </w:tabs>
        <w:spacing w:after="0" w:line="480" w:lineRule="auto"/>
        <w:jc w:val="both"/>
        <w:rPr>
          <w:rFonts w:ascii="Times New Roman" w:hAnsi="Times New Roman" w:cs="Times New Roman"/>
          <w:color w:val="0D0D0D" w:themeColor="text1" w:themeTint="F2"/>
          <w:sz w:val="24"/>
          <w:szCs w:val="24"/>
        </w:rPr>
      </w:pPr>
      <w:r w:rsidRPr="009D6D3D">
        <w:rPr>
          <w:rFonts w:ascii="Times New Roman" w:hAnsi="Times New Roman" w:cs="Times New Roman"/>
          <w:color w:val="0D0D0D" w:themeColor="text1" w:themeTint="F2"/>
          <w:sz w:val="24"/>
          <w:szCs w:val="24"/>
        </w:rPr>
        <w:t>2. Identification of Relevant Sections</w:t>
      </w:r>
    </w:p>
    <w:p w:rsidR="009D6D3D" w:rsidRPr="009D6D3D" w:rsidRDefault="009D6D3D" w:rsidP="009D6D3D">
      <w:pPr>
        <w:tabs>
          <w:tab w:val="left" w:pos="284"/>
        </w:tabs>
        <w:spacing w:after="0" w:line="480" w:lineRule="auto"/>
        <w:jc w:val="both"/>
        <w:rPr>
          <w:rFonts w:ascii="Times New Roman" w:hAnsi="Times New Roman" w:cs="Times New Roman"/>
          <w:color w:val="0D0D0D" w:themeColor="text1" w:themeTint="F2"/>
          <w:sz w:val="24"/>
          <w:szCs w:val="24"/>
        </w:rPr>
      </w:pPr>
      <w:r w:rsidRPr="009D6D3D">
        <w:rPr>
          <w:rFonts w:ascii="Times New Roman" w:hAnsi="Times New Roman" w:cs="Times New Roman"/>
          <w:color w:val="0D0D0D" w:themeColor="text1" w:themeTint="F2"/>
          <w:sz w:val="24"/>
          <w:szCs w:val="24"/>
        </w:rPr>
        <w:t xml:space="preserve">Following the initial reading, the researcher systematically identified and marked sections of the text directly relevant to the research topic. These sections highlighted key moments that showcased economic dependency, particularly Carrie's reliance on male characters such </w:t>
      </w:r>
      <w:r w:rsidRPr="009D6D3D">
        <w:rPr>
          <w:rFonts w:ascii="Times New Roman" w:hAnsi="Times New Roman" w:cs="Times New Roman"/>
          <w:color w:val="0D0D0D" w:themeColor="text1" w:themeTint="F2"/>
          <w:sz w:val="24"/>
          <w:szCs w:val="24"/>
        </w:rPr>
        <w:lastRenderedPageBreak/>
        <w:t>as Drouet and Hurstwood, and her eventual efforts to achieve independence. Similarly, passages illustrating the societal barriers to social mobility, especially those influenced by patriarchal norms, were prioritized. This step ensured that only the most pertinent data were selected for analysis.</w:t>
      </w:r>
    </w:p>
    <w:p w:rsidR="009D6D3D" w:rsidRPr="009D6D3D" w:rsidRDefault="009D6D3D" w:rsidP="009D6D3D">
      <w:pPr>
        <w:tabs>
          <w:tab w:val="left" w:pos="284"/>
        </w:tabs>
        <w:spacing w:after="0" w:line="480" w:lineRule="auto"/>
        <w:jc w:val="both"/>
        <w:rPr>
          <w:rFonts w:ascii="Times New Roman" w:hAnsi="Times New Roman" w:cs="Times New Roman"/>
          <w:color w:val="0D0D0D" w:themeColor="text1" w:themeTint="F2"/>
          <w:sz w:val="24"/>
          <w:szCs w:val="24"/>
        </w:rPr>
      </w:pPr>
      <w:r w:rsidRPr="009D6D3D">
        <w:rPr>
          <w:rFonts w:ascii="Times New Roman" w:hAnsi="Times New Roman" w:cs="Times New Roman"/>
          <w:color w:val="0D0D0D" w:themeColor="text1" w:themeTint="F2"/>
          <w:sz w:val="24"/>
          <w:szCs w:val="24"/>
        </w:rPr>
        <w:t>3. Compilation Process</w:t>
      </w:r>
    </w:p>
    <w:p w:rsidR="009D6D3D" w:rsidRPr="009D6D3D" w:rsidRDefault="009D6D3D" w:rsidP="009D6D3D">
      <w:pPr>
        <w:tabs>
          <w:tab w:val="left" w:pos="284"/>
        </w:tabs>
        <w:spacing w:after="0" w:line="480" w:lineRule="auto"/>
        <w:jc w:val="both"/>
        <w:rPr>
          <w:rFonts w:ascii="Times New Roman" w:hAnsi="Times New Roman" w:cs="Times New Roman"/>
          <w:color w:val="0D0D0D" w:themeColor="text1" w:themeTint="F2"/>
          <w:sz w:val="24"/>
          <w:szCs w:val="24"/>
        </w:rPr>
      </w:pPr>
      <w:r w:rsidRPr="009D6D3D">
        <w:rPr>
          <w:rFonts w:ascii="Times New Roman" w:hAnsi="Times New Roman" w:cs="Times New Roman"/>
          <w:color w:val="0D0D0D" w:themeColor="text1" w:themeTint="F2"/>
          <w:sz w:val="24"/>
          <w:szCs w:val="24"/>
        </w:rPr>
        <w:t>Once the relevant sections were identified, the compilation process commenced. This involved extracting specific excerpts from the novel, organizing them chronologically or thematically, and systematically categorizing them based on their relevance to the study’s focus areas. For instance, scenes depicting Carrie’s financial struggles, her dependence on male benefactors, and her eventual rise as a successful actress were grouped together. This meticulous organization allowed for a focused and in-depth analysis of the identified elements.</w:t>
      </w:r>
    </w:p>
    <w:p w:rsidR="009D6D3D" w:rsidRPr="009D6D3D" w:rsidRDefault="009D6D3D" w:rsidP="009D6D3D">
      <w:pPr>
        <w:tabs>
          <w:tab w:val="left" w:pos="284"/>
        </w:tabs>
        <w:spacing w:after="0" w:line="480" w:lineRule="auto"/>
        <w:jc w:val="both"/>
        <w:rPr>
          <w:rFonts w:ascii="Times New Roman" w:hAnsi="Times New Roman" w:cs="Times New Roman"/>
          <w:color w:val="0D0D0D" w:themeColor="text1" w:themeTint="F2"/>
          <w:sz w:val="24"/>
          <w:szCs w:val="24"/>
        </w:rPr>
      </w:pPr>
      <w:r w:rsidRPr="009D6D3D">
        <w:rPr>
          <w:rFonts w:ascii="Times New Roman" w:hAnsi="Times New Roman" w:cs="Times New Roman"/>
          <w:color w:val="0D0D0D" w:themeColor="text1" w:themeTint="F2"/>
          <w:sz w:val="24"/>
          <w:szCs w:val="24"/>
        </w:rPr>
        <w:t>4. Theoretical Framework Application</w:t>
      </w:r>
    </w:p>
    <w:p w:rsidR="009D6D3D" w:rsidRPr="009D6D3D" w:rsidRDefault="009D6D3D" w:rsidP="009D6D3D">
      <w:pPr>
        <w:tabs>
          <w:tab w:val="left" w:pos="284"/>
        </w:tabs>
        <w:spacing w:after="0" w:line="480" w:lineRule="auto"/>
        <w:ind w:firstLine="284"/>
        <w:jc w:val="both"/>
        <w:rPr>
          <w:rFonts w:ascii="Times New Roman" w:hAnsi="Times New Roman" w:cs="Times New Roman"/>
          <w:color w:val="0D0D0D" w:themeColor="text1" w:themeTint="F2"/>
          <w:sz w:val="24"/>
          <w:szCs w:val="24"/>
        </w:rPr>
      </w:pPr>
      <w:r w:rsidRPr="009D6D3D">
        <w:rPr>
          <w:rFonts w:ascii="Times New Roman" w:hAnsi="Times New Roman" w:cs="Times New Roman"/>
          <w:color w:val="0D0D0D" w:themeColor="text1" w:themeTint="F2"/>
          <w:sz w:val="24"/>
          <w:szCs w:val="24"/>
        </w:rPr>
        <w:t xml:space="preserve">In Sister Carrie, gender inequality manifests through interwoven social, political, and economic structures that reinforce patriarchal dominance. Fakih (2013) defines gender inequality as a systemic condition where societal norms and institutions disadvantage one gender, often perpetuating subordination through entrenched power dynamics. This framework </w:t>
      </w:r>
      <w:r w:rsidRPr="009D6D3D">
        <w:rPr>
          <w:rFonts w:ascii="Times New Roman" w:hAnsi="Times New Roman" w:cs="Times New Roman"/>
          <w:color w:val="0D0D0D" w:themeColor="text1" w:themeTint="F2"/>
          <w:sz w:val="24"/>
          <w:szCs w:val="24"/>
        </w:rPr>
        <w:lastRenderedPageBreak/>
        <w:t xml:space="preserve">is instrumental in analyzing how patriarchal forces constrain female characters, shaping their social status, limiting economic independence, and excluding them from political influence.  </w:t>
      </w:r>
    </w:p>
    <w:p w:rsidR="009D6D3D" w:rsidRPr="009D6D3D" w:rsidRDefault="009D6D3D" w:rsidP="009D6D3D">
      <w:pPr>
        <w:tabs>
          <w:tab w:val="left" w:pos="284"/>
        </w:tabs>
        <w:spacing w:after="0" w:line="480" w:lineRule="auto"/>
        <w:ind w:firstLine="284"/>
        <w:jc w:val="both"/>
        <w:rPr>
          <w:rFonts w:ascii="Times New Roman" w:hAnsi="Times New Roman" w:cs="Times New Roman"/>
          <w:color w:val="0D0D0D" w:themeColor="text1" w:themeTint="F2"/>
          <w:sz w:val="24"/>
          <w:szCs w:val="24"/>
        </w:rPr>
      </w:pPr>
      <w:r w:rsidRPr="009D6D3D">
        <w:rPr>
          <w:rFonts w:ascii="Times New Roman" w:hAnsi="Times New Roman" w:cs="Times New Roman"/>
          <w:color w:val="0D0D0D" w:themeColor="text1" w:themeTint="F2"/>
          <w:sz w:val="24"/>
          <w:szCs w:val="24"/>
        </w:rPr>
        <w:t xml:space="preserve">The novel illustrates the rigid expectations imposed on women, confining them to roles centered on dependency and morality. Carrie’s journey underscores the limited agency afforded to women in a society that values them primarily for their beauty and submissiveness rather than their intellect or ambition. The double standard in moral expectations is evident in how women who seek independence, like Carrie, are judged more harshly than men who engage in similar pursuits. Meanwhile, male characters enjoy greater freedom and authority, reinforcing a gendered social hierarchy.    </w:t>
      </w:r>
    </w:p>
    <w:p w:rsidR="009D6D3D" w:rsidRPr="009D6D3D" w:rsidRDefault="009D6D3D" w:rsidP="009D6D3D">
      <w:pPr>
        <w:tabs>
          <w:tab w:val="left" w:pos="284"/>
        </w:tabs>
        <w:spacing w:after="0" w:line="480" w:lineRule="auto"/>
        <w:ind w:firstLine="284"/>
        <w:jc w:val="both"/>
        <w:rPr>
          <w:rFonts w:ascii="Times New Roman" w:hAnsi="Times New Roman" w:cs="Times New Roman"/>
          <w:color w:val="0D0D0D" w:themeColor="text1" w:themeTint="F2"/>
          <w:sz w:val="24"/>
          <w:szCs w:val="24"/>
        </w:rPr>
      </w:pPr>
      <w:r w:rsidRPr="009D6D3D">
        <w:rPr>
          <w:rFonts w:ascii="Times New Roman" w:hAnsi="Times New Roman" w:cs="Times New Roman"/>
          <w:color w:val="0D0D0D" w:themeColor="text1" w:themeTint="F2"/>
          <w:sz w:val="24"/>
          <w:szCs w:val="24"/>
        </w:rPr>
        <w:t xml:space="preserve">Fakih’s theory also helps contextualize the economic dependency that restricts women’s mobility. Carrie initially struggles to sustain herself financially, as employment opportunities for women are scarce, low-paying, and exploitative. Her reliance on men like Drouet and Hurstwood reflects a broader economic structure in which women are denied equal access to financial stability. Unlike men, who can navigate economic downturns with greater resilience, women are often forced into exploitative relationships or precarious employment, highlighting the gendered nature of economic hardship.  </w:t>
      </w:r>
    </w:p>
    <w:p w:rsidR="009D6D3D" w:rsidRPr="009D6D3D" w:rsidRDefault="009D6D3D" w:rsidP="009D6D3D">
      <w:pPr>
        <w:tabs>
          <w:tab w:val="left" w:pos="284"/>
        </w:tabs>
        <w:spacing w:after="0" w:line="480" w:lineRule="auto"/>
        <w:ind w:firstLine="284"/>
        <w:jc w:val="both"/>
        <w:rPr>
          <w:rFonts w:ascii="Times New Roman" w:hAnsi="Times New Roman" w:cs="Times New Roman"/>
          <w:color w:val="0D0D0D" w:themeColor="text1" w:themeTint="F2"/>
          <w:sz w:val="24"/>
          <w:szCs w:val="24"/>
        </w:rPr>
      </w:pPr>
      <w:r w:rsidRPr="009D6D3D">
        <w:rPr>
          <w:rFonts w:ascii="Times New Roman" w:hAnsi="Times New Roman" w:cs="Times New Roman"/>
          <w:color w:val="0D0D0D" w:themeColor="text1" w:themeTint="F2"/>
          <w:sz w:val="24"/>
          <w:szCs w:val="24"/>
        </w:rPr>
        <w:lastRenderedPageBreak/>
        <w:t xml:space="preserve">The political dimension of gender inequality is subtly woven into the novel’s portrayal of power dynamics. Women in Sister Carrie have little to no influence over political or institutional decisions, mirroring the broader historical reality of their disenfranchisement during the late 19th century. The absence of female autonomy in legal and financial matters further reinforces their vulnerability, as seen in Hurstwood’s manipulation of Carrie. Without legal protections or political representation, women remain subject to male authority, further entrenching their subordinate status.  </w:t>
      </w:r>
    </w:p>
    <w:p w:rsidR="009D6D3D" w:rsidRPr="009D6D3D" w:rsidRDefault="009D6D3D" w:rsidP="009D6D3D">
      <w:pPr>
        <w:tabs>
          <w:tab w:val="left" w:pos="284"/>
        </w:tabs>
        <w:spacing w:after="0" w:line="480" w:lineRule="auto"/>
        <w:ind w:firstLine="284"/>
        <w:jc w:val="both"/>
        <w:rPr>
          <w:rFonts w:ascii="Times New Roman" w:hAnsi="Times New Roman" w:cs="Times New Roman"/>
          <w:color w:val="0D0D0D" w:themeColor="text1" w:themeTint="F2"/>
          <w:sz w:val="24"/>
          <w:szCs w:val="24"/>
        </w:rPr>
      </w:pPr>
      <w:r w:rsidRPr="009D6D3D">
        <w:rPr>
          <w:rFonts w:ascii="Times New Roman" w:hAnsi="Times New Roman" w:cs="Times New Roman"/>
          <w:color w:val="0D0D0D" w:themeColor="text1" w:themeTint="F2"/>
          <w:sz w:val="24"/>
          <w:szCs w:val="24"/>
        </w:rPr>
        <w:t xml:space="preserve">Through Fakih’s theoretical framework, Sister Carrie emerges as a critique of the patriarchal structures that sustain gender inequality across social, economic, and political domains. Carrie’s eventual rise in status does not dismantle these systems but rather underscores the challenges women face in navigating a world designed to limit their agency.  </w:t>
      </w:r>
    </w:p>
    <w:p w:rsidR="009D6D3D" w:rsidRPr="009D6D3D" w:rsidRDefault="009D6D3D" w:rsidP="009D6D3D">
      <w:pPr>
        <w:pStyle w:val="Heading2"/>
        <w:spacing w:before="0" w:line="480" w:lineRule="auto"/>
        <w:rPr>
          <w:rFonts w:ascii="Times New Roman" w:hAnsi="Times New Roman" w:cs="Times New Roman"/>
          <w:color w:val="0D0D0D" w:themeColor="text1" w:themeTint="F2"/>
          <w:sz w:val="24"/>
          <w:szCs w:val="24"/>
        </w:rPr>
      </w:pPr>
      <w:bookmarkStart w:id="5" w:name="_Toc194855697"/>
      <w:r w:rsidRPr="009D6D3D">
        <w:rPr>
          <w:rFonts w:ascii="Times New Roman" w:hAnsi="Times New Roman" w:cs="Times New Roman"/>
          <w:color w:val="0D0D0D" w:themeColor="text1" w:themeTint="F2"/>
          <w:sz w:val="24"/>
          <w:szCs w:val="24"/>
        </w:rPr>
        <w:t>3.4 Technique of Analyzing Data</w:t>
      </w:r>
      <w:bookmarkEnd w:id="5"/>
    </w:p>
    <w:p w:rsidR="009D6D3D" w:rsidRPr="009D6D3D" w:rsidRDefault="009D6D3D" w:rsidP="009D6D3D">
      <w:pPr>
        <w:tabs>
          <w:tab w:val="left" w:pos="284"/>
        </w:tabs>
        <w:spacing w:after="0" w:line="480" w:lineRule="auto"/>
        <w:ind w:firstLine="284"/>
        <w:jc w:val="both"/>
        <w:rPr>
          <w:rFonts w:ascii="Times New Roman" w:hAnsi="Times New Roman" w:cs="Times New Roman"/>
          <w:color w:val="0D0D0D" w:themeColor="text1" w:themeTint="F2"/>
          <w:sz w:val="24"/>
          <w:szCs w:val="24"/>
        </w:rPr>
      </w:pPr>
      <w:r w:rsidRPr="009D6D3D">
        <w:rPr>
          <w:rFonts w:ascii="Times New Roman" w:hAnsi="Times New Roman" w:cs="Times New Roman"/>
          <w:color w:val="0D0D0D" w:themeColor="text1" w:themeTint="F2"/>
          <w:sz w:val="24"/>
          <w:szCs w:val="24"/>
        </w:rPr>
        <w:t xml:space="preserve">The technique used for analyzing data in this study is qualitative content analysis, a method that focuses on interpreting and evaluating literary texts to uncover deeper meanings, particularly in relation to gender, class, and power structures. This approach is suitable </w:t>
      </w:r>
      <w:r w:rsidRPr="009D6D3D">
        <w:rPr>
          <w:rFonts w:ascii="Times New Roman" w:hAnsi="Times New Roman" w:cs="Times New Roman"/>
          <w:color w:val="0D0D0D" w:themeColor="text1" w:themeTint="F2"/>
          <w:sz w:val="24"/>
          <w:szCs w:val="24"/>
        </w:rPr>
        <w:lastRenderedPageBreak/>
        <w:t>for analyzing Sister Carrie by Theodore Dreiser, which presents complex representations of gender inequality in various aspects of society.</w:t>
      </w:r>
    </w:p>
    <w:p w:rsidR="009D6D3D" w:rsidRPr="009D6D3D" w:rsidRDefault="009D6D3D" w:rsidP="009D6D3D">
      <w:pPr>
        <w:tabs>
          <w:tab w:val="left" w:pos="284"/>
        </w:tabs>
        <w:spacing w:after="0" w:line="480" w:lineRule="auto"/>
        <w:ind w:firstLine="284"/>
        <w:jc w:val="both"/>
        <w:rPr>
          <w:rFonts w:ascii="Times New Roman" w:hAnsi="Times New Roman" w:cs="Times New Roman"/>
          <w:color w:val="0D0D0D" w:themeColor="text1" w:themeTint="F2"/>
          <w:sz w:val="24"/>
          <w:szCs w:val="24"/>
        </w:rPr>
      </w:pPr>
      <w:r w:rsidRPr="009D6D3D">
        <w:rPr>
          <w:rFonts w:ascii="Times New Roman" w:hAnsi="Times New Roman" w:cs="Times New Roman"/>
          <w:color w:val="0D0D0D" w:themeColor="text1" w:themeTint="F2"/>
          <w:sz w:val="24"/>
          <w:szCs w:val="24"/>
        </w:rPr>
        <w:t>According to Krippendorff (2004), content analysis is a systematic and objective means of describing and quantifying phenomena. In literary studies, it allows researchers to interpret hidden meanings and ideological structures embedded in narratives. Similarly, Mayring (2000) emphasizes that qualitative content analysis involves the categorization of text into thematic codes, enabling researchers to examine patterns and social constructs. The process of analysis in this study includes the following steps:</w:t>
      </w:r>
    </w:p>
    <w:p w:rsidR="009D6D3D" w:rsidRPr="009D6D3D" w:rsidRDefault="009D6D3D" w:rsidP="009D6D3D">
      <w:pPr>
        <w:tabs>
          <w:tab w:val="left" w:pos="284"/>
        </w:tabs>
        <w:spacing w:after="0" w:line="480" w:lineRule="auto"/>
        <w:jc w:val="both"/>
        <w:rPr>
          <w:rFonts w:ascii="Times New Roman" w:hAnsi="Times New Roman" w:cs="Times New Roman"/>
          <w:color w:val="0D0D0D" w:themeColor="text1" w:themeTint="F2"/>
          <w:sz w:val="24"/>
          <w:szCs w:val="24"/>
        </w:rPr>
      </w:pPr>
      <w:r w:rsidRPr="009D6D3D">
        <w:rPr>
          <w:rFonts w:ascii="Times New Roman" w:hAnsi="Times New Roman" w:cs="Times New Roman"/>
          <w:color w:val="0D0D0D" w:themeColor="text1" w:themeTint="F2"/>
          <w:sz w:val="24"/>
          <w:szCs w:val="24"/>
        </w:rPr>
        <w:t>1. Textual Analysis</w:t>
      </w:r>
    </w:p>
    <w:p w:rsidR="009D6D3D" w:rsidRPr="009D6D3D" w:rsidRDefault="009D6D3D" w:rsidP="009D6D3D">
      <w:pPr>
        <w:tabs>
          <w:tab w:val="left" w:pos="284"/>
        </w:tabs>
        <w:spacing w:after="0" w:line="480" w:lineRule="auto"/>
        <w:ind w:firstLine="284"/>
        <w:jc w:val="both"/>
        <w:rPr>
          <w:rFonts w:ascii="Times New Roman" w:hAnsi="Times New Roman" w:cs="Times New Roman"/>
          <w:color w:val="0D0D0D" w:themeColor="text1" w:themeTint="F2"/>
          <w:sz w:val="24"/>
          <w:szCs w:val="24"/>
        </w:rPr>
      </w:pPr>
      <w:r w:rsidRPr="009D6D3D">
        <w:rPr>
          <w:rFonts w:ascii="Times New Roman" w:hAnsi="Times New Roman" w:cs="Times New Roman"/>
          <w:color w:val="0D0D0D" w:themeColor="text1" w:themeTint="F2"/>
          <w:sz w:val="24"/>
          <w:szCs w:val="24"/>
        </w:rPr>
        <w:t>A close reading of Sister Carrie is conducted to identify significant passages, character developments, and narrative events that reveal gender based limitations. As suggested by Creswell (2013), qualitative analysis in literary research involves understanding the context, voice, and experiences of characters within the narrative structure. This includes:</w:t>
      </w:r>
    </w:p>
    <w:p w:rsidR="009D6D3D" w:rsidRPr="009D6D3D" w:rsidRDefault="009D6D3D" w:rsidP="009D6D3D">
      <w:pPr>
        <w:pStyle w:val="ListParagraph"/>
        <w:numPr>
          <w:ilvl w:val="0"/>
          <w:numId w:val="2"/>
        </w:numPr>
        <w:tabs>
          <w:tab w:val="left" w:pos="284"/>
        </w:tabs>
        <w:spacing w:after="0" w:line="480" w:lineRule="auto"/>
        <w:jc w:val="both"/>
        <w:rPr>
          <w:rFonts w:ascii="Times New Roman" w:hAnsi="Times New Roman" w:cs="Times New Roman"/>
          <w:color w:val="0D0D0D" w:themeColor="text1" w:themeTint="F2"/>
          <w:sz w:val="24"/>
          <w:szCs w:val="24"/>
        </w:rPr>
      </w:pPr>
      <w:r w:rsidRPr="009D6D3D">
        <w:rPr>
          <w:rFonts w:ascii="Times New Roman" w:hAnsi="Times New Roman" w:cs="Times New Roman"/>
          <w:color w:val="0D0D0D" w:themeColor="text1" w:themeTint="F2"/>
          <w:sz w:val="24"/>
          <w:szCs w:val="24"/>
        </w:rPr>
        <w:t>Carrie’s dependence on male figures such as Drouet and Hurstwood</w:t>
      </w:r>
    </w:p>
    <w:p w:rsidR="009D6D3D" w:rsidRPr="009D6D3D" w:rsidRDefault="009D6D3D" w:rsidP="009D6D3D">
      <w:pPr>
        <w:pStyle w:val="ListParagraph"/>
        <w:numPr>
          <w:ilvl w:val="0"/>
          <w:numId w:val="2"/>
        </w:numPr>
        <w:tabs>
          <w:tab w:val="left" w:pos="284"/>
        </w:tabs>
        <w:spacing w:after="0" w:line="480" w:lineRule="auto"/>
        <w:jc w:val="both"/>
        <w:rPr>
          <w:rFonts w:ascii="Times New Roman" w:hAnsi="Times New Roman" w:cs="Times New Roman"/>
          <w:color w:val="0D0D0D" w:themeColor="text1" w:themeTint="F2"/>
          <w:sz w:val="24"/>
          <w:szCs w:val="24"/>
        </w:rPr>
      </w:pPr>
      <w:r w:rsidRPr="009D6D3D">
        <w:rPr>
          <w:rFonts w:ascii="Times New Roman" w:hAnsi="Times New Roman" w:cs="Times New Roman"/>
          <w:color w:val="0D0D0D" w:themeColor="text1" w:themeTint="F2"/>
          <w:sz w:val="24"/>
          <w:szCs w:val="24"/>
        </w:rPr>
        <w:t>The societal expectations surrounding women’s roles</w:t>
      </w:r>
    </w:p>
    <w:p w:rsidR="009D6D3D" w:rsidRPr="009D6D3D" w:rsidRDefault="009D6D3D" w:rsidP="009D6D3D">
      <w:pPr>
        <w:pStyle w:val="ListParagraph"/>
        <w:numPr>
          <w:ilvl w:val="0"/>
          <w:numId w:val="2"/>
        </w:numPr>
        <w:tabs>
          <w:tab w:val="left" w:pos="284"/>
        </w:tabs>
        <w:spacing w:after="0" w:line="480" w:lineRule="auto"/>
        <w:jc w:val="both"/>
        <w:rPr>
          <w:rFonts w:ascii="Times New Roman" w:hAnsi="Times New Roman" w:cs="Times New Roman"/>
          <w:color w:val="0D0D0D" w:themeColor="text1" w:themeTint="F2"/>
          <w:sz w:val="24"/>
          <w:szCs w:val="24"/>
        </w:rPr>
      </w:pPr>
      <w:r w:rsidRPr="009D6D3D">
        <w:rPr>
          <w:rFonts w:ascii="Times New Roman" w:hAnsi="Times New Roman" w:cs="Times New Roman"/>
          <w:color w:val="0D0D0D" w:themeColor="text1" w:themeTint="F2"/>
          <w:sz w:val="24"/>
          <w:szCs w:val="24"/>
        </w:rPr>
        <w:t>Her employment experiences and economic struggles</w:t>
      </w:r>
    </w:p>
    <w:p w:rsidR="009D6D3D" w:rsidRPr="009D6D3D" w:rsidRDefault="009D6D3D" w:rsidP="009D6D3D">
      <w:pPr>
        <w:tabs>
          <w:tab w:val="left" w:pos="284"/>
        </w:tabs>
        <w:spacing w:after="0" w:line="480" w:lineRule="auto"/>
        <w:jc w:val="both"/>
        <w:rPr>
          <w:rFonts w:ascii="Times New Roman" w:hAnsi="Times New Roman" w:cs="Times New Roman"/>
          <w:color w:val="0D0D0D" w:themeColor="text1" w:themeTint="F2"/>
          <w:sz w:val="24"/>
          <w:szCs w:val="24"/>
        </w:rPr>
      </w:pPr>
      <w:r w:rsidRPr="009D6D3D">
        <w:rPr>
          <w:rFonts w:ascii="Times New Roman" w:hAnsi="Times New Roman" w:cs="Times New Roman"/>
          <w:color w:val="0D0D0D" w:themeColor="text1" w:themeTint="F2"/>
          <w:sz w:val="24"/>
          <w:szCs w:val="24"/>
        </w:rPr>
        <w:lastRenderedPageBreak/>
        <w:t>2. Thematic Categorization</w:t>
      </w:r>
    </w:p>
    <w:p w:rsidR="009D6D3D" w:rsidRPr="009D6D3D" w:rsidRDefault="009D6D3D" w:rsidP="009D6D3D">
      <w:pPr>
        <w:tabs>
          <w:tab w:val="left" w:pos="284"/>
        </w:tabs>
        <w:spacing w:after="0" w:line="480" w:lineRule="auto"/>
        <w:jc w:val="both"/>
        <w:rPr>
          <w:rFonts w:ascii="Times New Roman" w:hAnsi="Times New Roman" w:cs="Times New Roman"/>
          <w:color w:val="0D0D0D" w:themeColor="text1" w:themeTint="F2"/>
          <w:sz w:val="24"/>
          <w:szCs w:val="24"/>
        </w:rPr>
      </w:pPr>
      <w:r w:rsidRPr="009D6D3D">
        <w:rPr>
          <w:rFonts w:ascii="Times New Roman" w:hAnsi="Times New Roman" w:cs="Times New Roman"/>
          <w:color w:val="0D0D0D" w:themeColor="text1" w:themeTint="F2"/>
          <w:sz w:val="24"/>
          <w:szCs w:val="24"/>
        </w:rPr>
        <w:t>The textual data is organized into three focused categories:</w:t>
      </w:r>
    </w:p>
    <w:p w:rsidR="009D6D3D" w:rsidRPr="009D6D3D" w:rsidRDefault="009D6D3D" w:rsidP="009D6D3D">
      <w:pPr>
        <w:pStyle w:val="ListParagraph"/>
        <w:numPr>
          <w:ilvl w:val="0"/>
          <w:numId w:val="2"/>
        </w:numPr>
        <w:tabs>
          <w:tab w:val="left" w:pos="284"/>
        </w:tabs>
        <w:spacing w:after="0" w:line="480" w:lineRule="auto"/>
        <w:jc w:val="both"/>
        <w:rPr>
          <w:rFonts w:ascii="Times New Roman" w:hAnsi="Times New Roman" w:cs="Times New Roman"/>
          <w:color w:val="0D0D0D" w:themeColor="text1" w:themeTint="F2"/>
          <w:sz w:val="24"/>
          <w:szCs w:val="24"/>
        </w:rPr>
      </w:pPr>
      <w:r w:rsidRPr="009D6D3D">
        <w:rPr>
          <w:rFonts w:ascii="Times New Roman" w:hAnsi="Times New Roman" w:cs="Times New Roman"/>
          <w:color w:val="0D0D0D" w:themeColor="text1" w:themeTint="F2"/>
          <w:sz w:val="24"/>
          <w:szCs w:val="24"/>
        </w:rPr>
        <w:t>Social Gender Inequality: social norms that restrict female autonomy and reinforce patriarchal roles.</w:t>
      </w:r>
    </w:p>
    <w:p w:rsidR="009D6D3D" w:rsidRPr="009D6D3D" w:rsidRDefault="009D6D3D" w:rsidP="009D6D3D">
      <w:pPr>
        <w:pStyle w:val="ListParagraph"/>
        <w:numPr>
          <w:ilvl w:val="0"/>
          <w:numId w:val="2"/>
        </w:numPr>
        <w:tabs>
          <w:tab w:val="left" w:pos="284"/>
        </w:tabs>
        <w:spacing w:after="0" w:line="480" w:lineRule="auto"/>
        <w:jc w:val="both"/>
        <w:rPr>
          <w:rFonts w:ascii="Times New Roman" w:hAnsi="Times New Roman" w:cs="Times New Roman"/>
          <w:color w:val="0D0D0D" w:themeColor="text1" w:themeTint="F2"/>
          <w:sz w:val="24"/>
          <w:szCs w:val="24"/>
        </w:rPr>
      </w:pPr>
      <w:r w:rsidRPr="009D6D3D">
        <w:rPr>
          <w:rFonts w:ascii="Times New Roman" w:hAnsi="Times New Roman" w:cs="Times New Roman"/>
          <w:color w:val="0D0D0D" w:themeColor="text1" w:themeTint="F2"/>
          <w:sz w:val="24"/>
          <w:szCs w:val="24"/>
        </w:rPr>
        <w:t>Political Gender Inequality: the lack of political rights and representation for women in the novel.</w:t>
      </w:r>
    </w:p>
    <w:p w:rsidR="009D6D3D" w:rsidRPr="009D6D3D" w:rsidRDefault="009D6D3D" w:rsidP="009D6D3D">
      <w:pPr>
        <w:pStyle w:val="ListParagraph"/>
        <w:numPr>
          <w:ilvl w:val="0"/>
          <w:numId w:val="2"/>
        </w:numPr>
        <w:tabs>
          <w:tab w:val="left" w:pos="284"/>
        </w:tabs>
        <w:spacing w:after="0" w:line="480" w:lineRule="auto"/>
        <w:jc w:val="both"/>
        <w:rPr>
          <w:rFonts w:ascii="Times New Roman" w:hAnsi="Times New Roman" w:cs="Times New Roman"/>
          <w:color w:val="0D0D0D" w:themeColor="text1" w:themeTint="F2"/>
          <w:sz w:val="24"/>
          <w:szCs w:val="24"/>
        </w:rPr>
      </w:pPr>
      <w:r w:rsidRPr="009D6D3D">
        <w:rPr>
          <w:rFonts w:ascii="Times New Roman" w:hAnsi="Times New Roman" w:cs="Times New Roman"/>
          <w:color w:val="0D0D0D" w:themeColor="text1" w:themeTint="F2"/>
          <w:sz w:val="24"/>
          <w:szCs w:val="24"/>
        </w:rPr>
        <w:t>Economic Gender Inequality: the limited labor opportunities and economic dependence experienced by women.</w:t>
      </w:r>
    </w:p>
    <w:p w:rsidR="009D6D3D" w:rsidRPr="009D6D3D" w:rsidRDefault="009D6D3D" w:rsidP="009D6D3D">
      <w:pPr>
        <w:tabs>
          <w:tab w:val="left" w:pos="284"/>
        </w:tabs>
        <w:spacing w:after="0" w:line="480" w:lineRule="auto"/>
        <w:jc w:val="both"/>
        <w:rPr>
          <w:rFonts w:ascii="Times New Roman" w:hAnsi="Times New Roman" w:cs="Times New Roman"/>
          <w:color w:val="0D0D0D" w:themeColor="text1" w:themeTint="F2"/>
          <w:sz w:val="24"/>
          <w:szCs w:val="24"/>
        </w:rPr>
      </w:pPr>
      <w:r w:rsidRPr="009D6D3D">
        <w:rPr>
          <w:rFonts w:ascii="Times New Roman" w:hAnsi="Times New Roman" w:cs="Times New Roman"/>
          <w:color w:val="0D0D0D" w:themeColor="text1" w:themeTint="F2"/>
          <w:sz w:val="24"/>
          <w:szCs w:val="24"/>
        </w:rPr>
        <w:t>This thematic coding process follows Braun &amp; Clarke’s (2006) model of thematic analysis, which involves identifying, analyzing, and reporting patterns (themes) within the data.</w:t>
      </w:r>
    </w:p>
    <w:p w:rsidR="00E479C9" w:rsidRPr="009D6D3D" w:rsidRDefault="00ED7651" w:rsidP="009D6D3D">
      <w:pPr>
        <w:spacing w:after="0" w:line="480" w:lineRule="auto"/>
        <w:rPr>
          <w:rFonts w:ascii="Times New Roman" w:hAnsi="Times New Roman" w:cs="Times New Roman"/>
          <w:color w:val="0D0D0D" w:themeColor="text1" w:themeTint="F2"/>
          <w:sz w:val="24"/>
          <w:szCs w:val="24"/>
        </w:rPr>
      </w:pPr>
    </w:p>
    <w:sectPr w:rsidR="00E479C9" w:rsidRPr="009D6D3D" w:rsidSect="000366AC">
      <w:headerReference w:type="even" r:id="rId7"/>
      <w:headerReference w:type="default" r:id="rId8"/>
      <w:footerReference w:type="default" r:id="rId9"/>
      <w:headerReference w:type="first" r:id="rId10"/>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D7651">
      <w:pPr>
        <w:spacing w:after="0" w:line="240" w:lineRule="auto"/>
      </w:pPr>
      <w:r>
        <w:separator/>
      </w:r>
    </w:p>
  </w:endnote>
  <w:endnote w:type="continuationSeparator" w:id="0">
    <w:p w:rsidR="00000000" w:rsidRDefault="00ED7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902" w:rsidRDefault="009D6D3D" w:rsidP="00757246">
    <w:pPr>
      <w:pStyle w:val="Footer"/>
      <w:tabs>
        <w:tab w:val="clear" w:pos="4680"/>
        <w:tab w:val="clear" w:pos="9360"/>
        <w:tab w:val="center" w:pos="4135"/>
        <w:tab w:val="left" w:pos="4668"/>
      </w:tabs>
      <w:rPr>
        <w:caps/>
        <w:noProof/>
        <w:color w:val="4F81BD" w:themeColor="accent1"/>
      </w:rPr>
    </w:pPr>
    <w:r>
      <w:rPr>
        <w:caps/>
        <w:color w:val="4F81BD" w:themeColor="accent1"/>
      </w:rPr>
      <w:tab/>
    </w:r>
    <w:r>
      <w:rPr>
        <w:caps/>
        <w:color w:val="4F81BD" w:themeColor="accent1"/>
      </w:rPr>
      <w:fldChar w:fldCharType="begin"/>
    </w:r>
    <w:r w:rsidRPr="00757246">
      <w:rPr>
        <w:caps/>
        <w:color w:val="4F81BD" w:themeColor="accent1"/>
      </w:rPr>
      <w:instrText xml:space="preserve"> PAGE   \* MERGEFORMAT </w:instrText>
    </w:r>
    <w:r>
      <w:rPr>
        <w:caps/>
        <w:color w:val="4F81BD" w:themeColor="accent1"/>
      </w:rPr>
      <w:fldChar w:fldCharType="separate"/>
    </w:r>
    <w:r w:rsidR="00ED7651">
      <w:rPr>
        <w:caps/>
        <w:noProof/>
        <w:color w:val="4F81BD" w:themeColor="accent1"/>
      </w:rPr>
      <w:t>2</w:t>
    </w:r>
    <w:r>
      <w:rPr>
        <w:caps/>
        <w:noProof/>
        <w:color w:val="4F81BD" w:themeColor="accent1"/>
      </w:rPr>
      <w:fldChar w:fldCharType="end"/>
    </w:r>
    <w:r>
      <w:rPr>
        <w:caps/>
        <w:noProof/>
        <w:color w:val="4F81BD" w:themeColor="accent1"/>
      </w:rPr>
      <w:tab/>
    </w:r>
  </w:p>
  <w:p w:rsidR="00F81902" w:rsidRDefault="00ED76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D7651">
      <w:pPr>
        <w:spacing w:after="0" w:line="240" w:lineRule="auto"/>
      </w:pPr>
      <w:r>
        <w:separator/>
      </w:r>
    </w:p>
  </w:footnote>
  <w:footnote w:type="continuationSeparator" w:id="0">
    <w:p w:rsidR="00000000" w:rsidRDefault="00ED76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902" w:rsidRDefault="00ED765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0016" o:spid="_x0000_s2050" type="#_x0000_t75" style="position:absolute;margin-left:0;margin-top:0;width:413.55pt;height:408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902" w:rsidRDefault="00ED765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0017" o:spid="_x0000_s2051" type="#_x0000_t75" style="position:absolute;margin-left:0;margin-top:0;width:413.55pt;height:408pt;z-index:-2516551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902" w:rsidRDefault="00ED765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0015" o:spid="_x0000_s2049" type="#_x0000_t75" style="position:absolute;margin-left:0;margin-top:0;width:413.55pt;height:408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E16322"/>
    <w:multiLevelType w:val="hybridMultilevel"/>
    <w:tmpl w:val="4D8A2650"/>
    <w:lvl w:ilvl="0" w:tplc="7FE27B5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F87BBB"/>
    <w:multiLevelType w:val="hybridMultilevel"/>
    <w:tmpl w:val="AE1859EE"/>
    <w:lvl w:ilvl="0" w:tplc="726CFBCE">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UIy0Gq67cTyUAwYHnbwTru6TsGFBwZ59uR6rx0sf6KqoYGCb5gZ56R4Q7HPtwnaJ5XMc2MKq17a3t20jsYv+Vg==" w:salt="jQ/GT0Ib8W8u8tXpMTE/yA=="/>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6AC"/>
    <w:rsid w:val="000366AC"/>
    <w:rsid w:val="005A1B86"/>
    <w:rsid w:val="00796E40"/>
    <w:rsid w:val="009D6D3D"/>
    <w:rsid w:val="00B8789D"/>
    <w:rsid w:val="00C23E1A"/>
    <w:rsid w:val="00ED7651"/>
    <w:rsid w:val="00F61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54B0878-6DC8-4E52-B93C-CE9091A91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6AC"/>
    <w:pPr>
      <w:spacing w:after="160" w:line="259" w:lineRule="auto"/>
    </w:pPr>
    <w:rPr>
      <w:rFonts w:ascii="Calibri" w:eastAsia="Calibri" w:hAnsi="Calibri" w:cs="SimSun"/>
      <w:kern w:val="2"/>
      <w14:ligatures w14:val="standardContextual"/>
    </w:rPr>
  </w:style>
  <w:style w:type="paragraph" w:styleId="Heading1">
    <w:name w:val="heading 1"/>
    <w:basedOn w:val="Normal"/>
    <w:next w:val="Normal"/>
    <w:link w:val="Heading1Char"/>
    <w:uiPriority w:val="9"/>
    <w:qFormat/>
    <w:rsid w:val="005A1B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96E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23E1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6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AC"/>
    <w:rPr>
      <w:rFonts w:ascii="Calibri" w:eastAsia="Calibri" w:hAnsi="Calibri" w:cs="SimSun"/>
      <w:kern w:val="2"/>
      <w14:ligatures w14:val="standardContextual"/>
    </w:rPr>
  </w:style>
  <w:style w:type="paragraph" w:styleId="Footer">
    <w:name w:val="footer"/>
    <w:basedOn w:val="Normal"/>
    <w:link w:val="FooterChar"/>
    <w:uiPriority w:val="99"/>
    <w:unhideWhenUsed/>
    <w:rsid w:val="00036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AC"/>
    <w:rPr>
      <w:rFonts w:ascii="Calibri" w:eastAsia="Calibri" w:hAnsi="Calibri" w:cs="SimSun"/>
      <w:kern w:val="2"/>
      <w14:ligatures w14:val="standardContextual"/>
    </w:rPr>
  </w:style>
  <w:style w:type="paragraph" w:styleId="BalloonText">
    <w:name w:val="Balloon Text"/>
    <w:basedOn w:val="Normal"/>
    <w:link w:val="BalloonTextChar"/>
    <w:uiPriority w:val="99"/>
    <w:semiHidden/>
    <w:unhideWhenUsed/>
    <w:rsid w:val="00036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6AC"/>
    <w:rPr>
      <w:rFonts w:ascii="Tahoma" w:eastAsia="Calibri" w:hAnsi="Tahoma" w:cs="Tahoma"/>
      <w:kern w:val="2"/>
      <w:sz w:val="16"/>
      <w:szCs w:val="16"/>
      <w14:ligatures w14:val="standardContextual"/>
    </w:rPr>
  </w:style>
  <w:style w:type="character" w:customStyle="1" w:styleId="Heading1Char">
    <w:name w:val="Heading 1 Char"/>
    <w:basedOn w:val="DefaultParagraphFont"/>
    <w:link w:val="Heading1"/>
    <w:uiPriority w:val="9"/>
    <w:rsid w:val="005A1B86"/>
    <w:rPr>
      <w:rFonts w:asciiTheme="majorHAnsi" w:eastAsiaTheme="majorEastAsia" w:hAnsiTheme="majorHAnsi" w:cstheme="majorBidi"/>
      <w:color w:val="365F91" w:themeColor="accent1" w:themeShade="BF"/>
      <w:kern w:val="2"/>
      <w:sz w:val="32"/>
      <w:szCs w:val="32"/>
      <w14:ligatures w14:val="standardContextual"/>
    </w:rPr>
  </w:style>
  <w:style w:type="paragraph" w:styleId="TOCHeading">
    <w:name w:val="TOC Heading"/>
    <w:basedOn w:val="Heading1"/>
    <w:next w:val="Normal"/>
    <w:uiPriority w:val="39"/>
    <w:unhideWhenUsed/>
    <w:qFormat/>
    <w:rsid w:val="005A1B86"/>
    <w:pPr>
      <w:outlineLvl w:val="9"/>
    </w:pPr>
    <w:rPr>
      <w:kern w:val="0"/>
      <w14:ligatures w14:val="none"/>
    </w:rPr>
  </w:style>
  <w:style w:type="paragraph" w:styleId="TOC1">
    <w:name w:val="toc 1"/>
    <w:basedOn w:val="Normal"/>
    <w:next w:val="Normal"/>
    <w:autoRedefine/>
    <w:uiPriority w:val="39"/>
    <w:unhideWhenUsed/>
    <w:rsid w:val="005A1B86"/>
    <w:pPr>
      <w:spacing w:after="100"/>
    </w:pPr>
  </w:style>
  <w:style w:type="paragraph" w:styleId="TOC2">
    <w:name w:val="toc 2"/>
    <w:basedOn w:val="Normal"/>
    <w:next w:val="Normal"/>
    <w:autoRedefine/>
    <w:uiPriority w:val="39"/>
    <w:unhideWhenUsed/>
    <w:rsid w:val="005A1B86"/>
    <w:pPr>
      <w:spacing w:after="100"/>
      <w:ind w:left="220"/>
    </w:pPr>
  </w:style>
  <w:style w:type="character" w:styleId="Hyperlink">
    <w:name w:val="Hyperlink"/>
    <w:basedOn w:val="DefaultParagraphFont"/>
    <w:uiPriority w:val="99"/>
    <w:unhideWhenUsed/>
    <w:rsid w:val="005A1B86"/>
    <w:rPr>
      <w:color w:val="0000FF" w:themeColor="hyperlink"/>
      <w:u w:val="single"/>
    </w:rPr>
  </w:style>
  <w:style w:type="paragraph" w:styleId="TOC3">
    <w:name w:val="toc 3"/>
    <w:basedOn w:val="Normal"/>
    <w:next w:val="Normal"/>
    <w:autoRedefine/>
    <w:uiPriority w:val="39"/>
    <w:unhideWhenUsed/>
    <w:rsid w:val="005A1B86"/>
    <w:pPr>
      <w:spacing w:after="100"/>
      <w:ind w:left="440"/>
    </w:pPr>
  </w:style>
  <w:style w:type="character" w:customStyle="1" w:styleId="classname6952f9">
    <w:name w:val="__classname_6952f9"/>
    <w:basedOn w:val="DefaultParagraphFont"/>
    <w:rsid w:val="005A1B86"/>
  </w:style>
  <w:style w:type="character" w:customStyle="1" w:styleId="Heading2Char">
    <w:name w:val="Heading 2 Char"/>
    <w:basedOn w:val="DefaultParagraphFont"/>
    <w:link w:val="Heading2"/>
    <w:uiPriority w:val="9"/>
    <w:semiHidden/>
    <w:rsid w:val="00796E40"/>
    <w:rPr>
      <w:rFonts w:asciiTheme="majorHAnsi" w:eastAsiaTheme="majorEastAsia" w:hAnsiTheme="majorHAnsi" w:cstheme="majorBidi"/>
      <w:b/>
      <w:bCs/>
      <w:color w:val="4F81BD" w:themeColor="accent1"/>
      <w:kern w:val="2"/>
      <w:sz w:val="26"/>
      <w:szCs w:val="26"/>
      <w14:ligatures w14:val="standardContextual"/>
    </w:rPr>
  </w:style>
  <w:style w:type="character" w:customStyle="1" w:styleId="Heading3Char">
    <w:name w:val="Heading 3 Char"/>
    <w:basedOn w:val="DefaultParagraphFont"/>
    <w:link w:val="Heading3"/>
    <w:uiPriority w:val="9"/>
    <w:semiHidden/>
    <w:rsid w:val="00C23E1A"/>
    <w:rPr>
      <w:rFonts w:asciiTheme="majorHAnsi" w:eastAsiaTheme="majorEastAsia" w:hAnsiTheme="majorHAnsi" w:cstheme="majorBidi"/>
      <w:b/>
      <w:bCs/>
      <w:color w:val="4F81BD" w:themeColor="accent1"/>
      <w:kern w:val="2"/>
      <w14:ligatures w14:val="standardContextual"/>
    </w:rPr>
  </w:style>
  <w:style w:type="paragraph" w:styleId="ListParagraph">
    <w:name w:val="List Paragraph"/>
    <w:basedOn w:val="Normal"/>
    <w:uiPriority w:val="34"/>
    <w:qFormat/>
    <w:rsid w:val="00C23E1A"/>
    <w:pPr>
      <w:ind w:left="720"/>
      <w:contextualSpacing/>
    </w:pPr>
  </w:style>
  <w:style w:type="character" w:styleId="Emphasis">
    <w:name w:val="Emphasis"/>
    <w:basedOn w:val="DefaultParagraphFont"/>
    <w:uiPriority w:val="20"/>
    <w:qFormat/>
    <w:rsid w:val="00C23E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2208</Words>
  <Characters>12591</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2026-01-20T03:47:00Z</dcterms:created>
  <dcterms:modified xsi:type="dcterms:W3CDTF">2026-01-20T03:47:00Z</dcterms:modified>
</cp:coreProperties>
</file>