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29B" w:rsidRPr="00E76EAC" w:rsidRDefault="001B229B" w:rsidP="001B229B">
      <w:pPr>
        <w:pStyle w:val="Heading1"/>
        <w:spacing w:line="480" w:lineRule="auto"/>
        <w:jc w:val="center"/>
        <w:rPr>
          <w:rFonts w:ascii="Times New Roman" w:hAnsi="Times New Roman" w:cs="Times New Roman"/>
          <w:b/>
          <w:color w:val="auto"/>
          <w:sz w:val="24"/>
        </w:rPr>
      </w:pPr>
      <w:bookmarkStart w:id="0" w:name="_GoBack"/>
      <w:bookmarkEnd w:id="0"/>
      <w:r w:rsidRPr="00E76EAC">
        <w:rPr>
          <w:rFonts w:ascii="Times New Roman" w:hAnsi="Times New Roman" w:cs="Times New Roman"/>
          <w:b/>
          <w:color w:val="auto"/>
          <w:sz w:val="24"/>
        </w:rPr>
        <w:t>REFERENCES</w:t>
      </w:r>
    </w:p>
    <w:p w:rsidR="001B229B" w:rsidRPr="003270BB" w:rsidRDefault="001B229B" w:rsidP="001B229B">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t>Aan Komariah, Djam'an Satori, 2011, Qualitative Research Methods, Bandung.</w:t>
      </w:r>
    </w:p>
    <w:p w:rsidR="001B229B" w:rsidRPr="0039089B" w:rsidRDefault="001B229B" w:rsidP="001B229B">
      <w:pPr>
        <w:tabs>
          <w:tab w:val="left" w:pos="284"/>
        </w:tabs>
        <w:spacing w:line="480" w:lineRule="auto"/>
        <w:ind w:left="284" w:hanging="284"/>
        <w:jc w:val="both"/>
        <w:rPr>
          <w:rFonts w:ascii="Times New Roman" w:hAnsi="Times New Roman" w:cs="Times New Roman"/>
          <w:sz w:val="24"/>
          <w:szCs w:val="24"/>
        </w:rPr>
      </w:pPr>
      <w:r w:rsidRPr="0039089B">
        <w:rPr>
          <w:rFonts w:ascii="Times New Roman" w:hAnsi="Times New Roman" w:cs="Times New Roman"/>
          <w:sz w:val="24"/>
          <w:szCs w:val="24"/>
        </w:rPr>
        <w:t xml:space="preserve">Ajala, T. “Social Construction of Gender Roles and Womens,”International Journal of </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Pr="0039089B">
        <w:rPr>
          <w:rFonts w:ascii="Times New Roman" w:hAnsi="Times New Roman" w:cs="Times New Roman"/>
          <w:sz w:val="24"/>
          <w:szCs w:val="24"/>
        </w:rPr>
        <w:t>Gender. 4 (2), 1-10, 2016.</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Al-Ma'ruf, Ali Imron. 2009. Stylistics Theory, Methods and Applications of Assessment. Language Aesthetics. Surakarta: CakraBooks.</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Angely Maulidyawati, 2024, Reflection on Gender Inequality in Selected Poems by </w:t>
      </w:r>
      <w:r w:rsidRPr="006032C8">
        <w:rPr>
          <w:rFonts w:ascii="Times New Roman" w:hAnsi="Times New Roman" w:cs="Times New Roman"/>
          <w:sz w:val="24"/>
          <w:szCs w:val="24"/>
        </w:rPr>
        <w:t>Charlotte Anna Perkins Gilman</w:t>
      </w:r>
      <w:r>
        <w:rPr>
          <w:rFonts w:ascii="Times New Roman" w:hAnsi="Times New Roman" w:cs="Times New Roman"/>
          <w:sz w:val="24"/>
          <w:szCs w:val="24"/>
        </w:rPr>
        <w:t>. Morphosis : Journal of Literature.6 (1)</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Arikunto, S. 2010. Research Procedures, a Practical Approach. Jakarta: Rineka Cipta.</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39089B">
        <w:rPr>
          <w:rFonts w:ascii="Times New Roman" w:hAnsi="Times New Roman" w:cs="Times New Roman"/>
          <w:sz w:val="24"/>
          <w:szCs w:val="24"/>
        </w:rPr>
        <w:t>Barnett, M. D., Sligar, K. B., &amp; Wang, C. D. “Religious affiliation, religiosity, gender, and rape myth acceptance: Feminist theory and rape culture”. Journal of interpersonal violence, 33(8), 1219-1235, 2018.</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lastRenderedPageBreak/>
        <w:t>Cameron Lynne. (2001). Teaching Languages to Young Learners. Cambridge: Cambridge University Press.</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Creswell, J. W. (2014). Research Design: Qualitative, Quantitative and Mixed Methods.</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Djoko, Pradopo, Rachmat. 2003. Modern Indonesian Literary Criticism. Yogyakarta: Gama Media.</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E27354">
        <w:rPr>
          <w:rFonts w:ascii="Times New Roman" w:hAnsi="Times New Roman" w:cs="Times New Roman"/>
          <w:sz w:val="24"/>
          <w:szCs w:val="24"/>
        </w:rPr>
        <w:t>Fakih, M. (2013) . Analisis gender dan Transformasi sosial. Yogyakarta: Pustaka pelajar.</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Fananie, Zainuddin. 2000. Literature Review. Surakarta: Muhammadiyah University press.</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Fananie, Zainuddin. 2001. Literature Review. Surakarta: Muhammadiyah University Press.</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E27354">
        <w:rPr>
          <w:rFonts w:ascii="Times New Roman" w:hAnsi="Times New Roman" w:cs="Times New Roman"/>
          <w:sz w:val="24"/>
          <w:szCs w:val="24"/>
        </w:rPr>
        <w:t>Goldstein, M., &amp; Udry, C. (2008). The Profits of Power: Land Rig</w:t>
      </w:r>
      <w:r>
        <w:rPr>
          <w:rFonts w:ascii="Times New Roman" w:hAnsi="Times New Roman" w:cs="Times New Roman"/>
          <w:sz w:val="24"/>
          <w:szCs w:val="24"/>
        </w:rPr>
        <w:t xml:space="preserve">hts and Agricultural Investment </w:t>
      </w:r>
      <w:r w:rsidRPr="00E27354">
        <w:rPr>
          <w:rFonts w:ascii="Times New Roman" w:hAnsi="Times New Roman" w:cs="Times New Roman"/>
          <w:sz w:val="24"/>
          <w:szCs w:val="24"/>
        </w:rPr>
        <w:t>in Ghana. Journal of Political Economy, 116(6), 981–1022.</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C644A8">
        <w:rPr>
          <w:rFonts w:ascii="Times New Roman" w:hAnsi="Times New Roman" w:cs="Times New Roman"/>
          <w:sz w:val="24"/>
          <w:szCs w:val="24"/>
        </w:rPr>
        <w:t>Kaprisma, H. (2018). Representation of Women to Gender Construction: Analysis of Memoar Comparative Literature of A Women’s Doctor and My Hiroko. ELite Journal: International Journal of Education, Language, and Literature, 1(1).</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lastRenderedPageBreak/>
        <w:t>Kosasih, E. (2012). Basics of Literary Skills. Bandung: Yrama Widya.</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7B7CC1">
        <w:rPr>
          <w:rFonts w:ascii="Times New Roman" w:hAnsi="Times New Roman" w:cs="Times New Roman"/>
          <w:sz w:val="24"/>
          <w:szCs w:val="24"/>
        </w:rPr>
        <w:t>Mardiyani, R., &amp; Tawami, T. (2022). Gender Inequality And Feminism In Arundhati Roy’s The God Of Small Things. Mahadaya: Jurnal Bahasa, Sastra, Dan Budaya, 2(2), 165-174.</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Nurgiyantoro, B. (2010). Language Learning Assessment. Yogyakarta: BPFE.</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Nurgiyantoro, B. 2012. Fiction Study Theory. Yogyakarta: Gadjah Mada University Press.</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Nurgiyantoro, Burhan. (2013). Fiction Study Theory. Yogyakarta: Gadjah Mada. University Press.</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Nurgiyantoro, Burhan. 2015. Fiction Study Theory. Yogyakarta: Gadjah Mada University Press.</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Prabhat and Meenu Mishra Pandey. 2015. Research Methodology: Tools and Techniques. Romania: Bridge Center.</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E27354">
        <w:rPr>
          <w:rFonts w:ascii="Times New Roman" w:hAnsi="Times New Roman" w:cs="Times New Roman"/>
          <w:sz w:val="24"/>
          <w:szCs w:val="24"/>
        </w:rPr>
        <w:t>Pradopo, Rachmat Djoko. 2003. Several Literary Theories, Criticism Methods, and Their Applicati</w:t>
      </w:r>
      <w:r>
        <w:rPr>
          <w:rFonts w:ascii="Times New Roman" w:hAnsi="Times New Roman" w:cs="Times New Roman"/>
          <w:sz w:val="24"/>
          <w:szCs w:val="24"/>
        </w:rPr>
        <w:t>ons. Yogyakarta: Student Library</w:t>
      </w:r>
      <w:r w:rsidRPr="00E27354">
        <w:rPr>
          <w:rFonts w:ascii="Times New Roman" w:hAnsi="Times New Roman" w:cs="Times New Roman"/>
          <w:sz w:val="24"/>
          <w:szCs w:val="24"/>
        </w:rPr>
        <w:t>.</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lastRenderedPageBreak/>
        <w:t>Riduwan, 2010. Measurement Scale for Research Variables. Bandung: Alphabeta.</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Sugihastuti. (2007). Literary Appreciation Theory. Yogyakarta: Student Library.</w:t>
      </w:r>
    </w:p>
    <w:p w:rsidR="001B229B" w:rsidRPr="003270B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Sumardjo and Saini. (1997). Literary Appreciation. Jakarta: Gramedia Pustaka Utama.</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Tarigan, Henry Guntur. 2000. Basic Principles of Literature. Bandung: Space.</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r w:rsidRPr="00E27354">
        <w:rPr>
          <w:rFonts w:ascii="Times New Roman" w:hAnsi="Times New Roman" w:cs="Times New Roman"/>
          <w:sz w:val="24"/>
          <w:szCs w:val="24"/>
        </w:rPr>
        <w:t>Wardhaugh, Ronald. (2015). An Introduction to Sociolinguistics: Sevent Edition. United Kingdom: Blackwell Publishing.</w:t>
      </w: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p>
    <w:p w:rsidR="001B229B" w:rsidRDefault="001B229B" w:rsidP="001B229B">
      <w:pPr>
        <w:tabs>
          <w:tab w:val="left" w:pos="284"/>
        </w:tabs>
        <w:spacing w:line="480" w:lineRule="auto"/>
        <w:ind w:left="284" w:hanging="284"/>
        <w:jc w:val="both"/>
        <w:rPr>
          <w:rFonts w:ascii="Times New Roman" w:hAnsi="Times New Roman" w:cs="Times New Roman"/>
          <w:sz w:val="24"/>
          <w:szCs w:val="24"/>
        </w:rPr>
      </w:pPr>
    </w:p>
    <w:p w:rsidR="001B229B" w:rsidRDefault="001B229B" w:rsidP="001B229B">
      <w:pPr>
        <w:tabs>
          <w:tab w:val="left" w:pos="284"/>
        </w:tabs>
        <w:spacing w:line="480" w:lineRule="auto"/>
        <w:jc w:val="both"/>
        <w:rPr>
          <w:rFonts w:ascii="Times New Roman" w:hAnsi="Times New Roman" w:cs="Times New Roman"/>
          <w:sz w:val="24"/>
          <w:szCs w:val="24"/>
        </w:rPr>
      </w:pPr>
    </w:p>
    <w:p w:rsidR="001B229B" w:rsidRPr="0047329A" w:rsidRDefault="001B229B" w:rsidP="001B229B">
      <w:pPr>
        <w:pStyle w:val="HeadingAuto"/>
        <w:jc w:val="center"/>
      </w:pPr>
      <w:r w:rsidRPr="0047329A">
        <w:t>APPENDIX</w:t>
      </w:r>
    </w:p>
    <w:p w:rsidR="001B229B" w:rsidRPr="00B04A8B" w:rsidRDefault="001B229B" w:rsidP="001B229B">
      <w:pPr>
        <w:pStyle w:val="HeadingAuto"/>
        <w:rPr>
          <w:b w:val="0"/>
        </w:rPr>
      </w:pPr>
      <w:r w:rsidRPr="00B04A8B">
        <w:rPr>
          <w:b w:val="0"/>
        </w:rPr>
        <w:lastRenderedPageBreak/>
        <w:t>1. Intro</w:t>
      </w:r>
      <w:r>
        <w:rPr>
          <w:b w:val="0"/>
        </w:rPr>
        <w:t>duction to Sister Carrie (1900)</w:t>
      </w:r>
    </w:p>
    <w:p w:rsidR="001B229B" w:rsidRPr="00B04A8B" w:rsidRDefault="001B229B" w:rsidP="001B229B">
      <w:pPr>
        <w:pStyle w:val="HeadingAuto"/>
        <w:rPr>
          <w:b w:val="0"/>
        </w:rPr>
      </w:pPr>
      <w:r w:rsidRPr="00B04A8B">
        <w:rPr>
          <w:b w:val="0"/>
        </w:rPr>
        <w:t xml:space="preserve">    Overview of the novel’s plot, </w:t>
      </w:r>
      <w:r>
        <w:rPr>
          <w:b w:val="0"/>
        </w:rPr>
        <w:t>themes, and historical context.</w:t>
      </w:r>
    </w:p>
    <w:p w:rsidR="001B229B" w:rsidRPr="00B04A8B" w:rsidRDefault="001B229B" w:rsidP="001B229B">
      <w:pPr>
        <w:pStyle w:val="HeadingAuto"/>
        <w:rPr>
          <w:b w:val="0"/>
        </w:rPr>
      </w:pPr>
      <w:r w:rsidRPr="00B04A8B">
        <w:rPr>
          <w:b w:val="0"/>
        </w:rPr>
        <w:t xml:space="preserve">    Brief introduction to Theodore Dreiser, his style of naturalism, and the significance of Sister</w:t>
      </w:r>
      <w:r>
        <w:rPr>
          <w:b w:val="0"/>
        </w:rPr>
        <w:t xml:space="preserve"> Carrie in American literature.</w:t>
      </w:r>
    </w:p>
    <w:p w:rsidR="001B229B" w:rsidRPr="00B04A8B" w:rsidRDefault="001B229B" w:rsidP="001B229B">
      <w:pPr>
        <w:pStyle w:val="HeadingAuto"/>
        <w:rPr>
          <w:b w:val="0"/>
        </w:rPr>
      </w:pPr>
      <w:r w:rsidRPr="00B04A8B">
        <w:rPr>
          <w:b w:val="0"/>
        </w:rPr>
        <w:t xml:space="preserve">    Historical context: The novel’s portrayal of la</w:t>
      </w:r>
      <w:r>
        <w:rPr>
          <w:b w:val="0"/>
        </w:rPr>
        <w:t>te 19</w:t>
      </w:r>
      <w:r w:rsidRPr="008F5202">
        <w:rPr>
          <w:b w:val="0"/>
          <w:vertAlign w:val="superscript"/>
        </w:rPr>
        <w:t>th</w:t>
      </w:r>
      <w:r>
        <w:rPr>
          <w:b w:val="0"/>
        </w:rPr>
        <w:t xml:space="preserve"> </w:t>
      </w:r>
      <w:r w:rsidRPr="00B04A8B">
        <w:rPr>
          <w:b w:val="0"/>
        </w:rPr>
        <w:t>century American society, economic inequalities, gender</w:t>
      </w:r>
      <w:r>
        <w:rPr>
          <w:b w:val="0"/>
        </w:rPr>
        <w:t xml:space="preserve"> roles, and the American Dream.</w:t>
      </w:r>
    </w:p>
    <w:p w:rsidR="001B229B" w:rsidRPr="00B04A8B" w:rsidRDefault="001B229B" w:rsidP="001B229B">
      <w:pPr>
        <w:pStyle w:val="HeadingAuto"/>
        <w:rPr>
          <w:b w:val="0"/>
        </w:rPr>
      </w:pPr>
      <w:r>
        <w:rPr>
          <w:b w:val="0"/>
        </w:rPr>
        <w:t>2. Plot Summary</w:t>
      </w:r>
    </w:p>
    <w:p w:rsidR="001B229B" w:rsidRDefault="001B229B" w:rsidP="001B229B">
      <w:pPr>
        <w:pStyle w:val="HeadingAuto"/>
        <w:rPr>
          <w:b w:val="0"/>
        </w:rPr>
      </w:pPr>
      <w:r>
        <w:rPr>
          <w:b w:val="0"/>
        </w:rPr>
        <w:t xml:space="preserve">- </w:t>
      </w:r>
      <w:r w:rsidRPr="00B04A8B">
        <w:rPr>
          <w:b w:val="0"/>
        </w:rPr>
        <w:t>Part I: Car</w:t>
      </w:r>
      <w:r>
        <w:rPr>
          <w:b w:val="0"/>
        </w:rPr>
        <w:t>rie Meeber's Arrival in Chicago</w:t>
      </w:r>
    </w:p>
    <w:p w:rsidR="001B229B" w:rsidRDefault="001B229B" w:rsidP="001B229B">
      <w:pPr>
        <w:pStyle w:val="HeadingAuto"/>
        <w:ind w:left="720"/>
        <w:rPr>
          <w:b w:val="0"/>
        </w:rPr>
      </w:pPr>
      <w:r w:rsidRPr="00B04A8B">
        <w:rPr>
          <w:b w:val="0"/>
        </w:rPr>
        <w:t xml:space="preserve">Carrie Meeber, a young woman from a small rural town, arrives in Chicago with hopes of </w:t>
      </w:r>
      <w:r>
        <w:rPr>
          <w:b w:val="0"/>
        </w:rPr>
        <w:t>finding work and a better life.</w:t>
      </w:r>
    </w:p>
    <w:p w:rsidR="001B229B" w:rsidRDefault="001B229B" w:rsidP="001B229B">
      <w:pPr>
        <w:pStyle w:val="HeadingAuto"/>
        <w:ind w:left="720"/>
        <w:rPr>
          <w:b w:val="0"/>
        </w:rPr>
      </w:pPr>
      <w:r w:rsidRPr="00B04A8B">
        <w:rPr>
          <w:b w:val="0"/>
        </w:rPr>
        <w:t>She struggles to find stable employment and meets Charles Drouet, a traveling salesma</w:t>
      </w:r>
      <w:r>
        <w:rPr>
          <w:b w:val="0"/>
        </w:rPr>
        <w:t>n who takes an interest in her.</w:t>
      </w:r>
    </w:p>
    <w:p w:rsidR="001B229B" w:rsidRDefault="001B229B" w:rsidP="001B229B">
      <w:pPr>
        <w:pStyle w:val="HeadingAuto"/>
        <w:ind w:left="720"/>
        <w:rPr>
          <w:b w:val="0"/>
        </w:rPr>
      </w:pPr>
      <w:r w:rsidRPr="00B04A8B">
        <w:rPr>
          <w:b w:val="0"/>
        </w:rPr>
        <w:lastRenderedPageBreak/>
        <w:t>Carrie starts a romantic relationship with Drouet, relying on him for</w:t>
      </w:r>
      <w:r>
        <w:rPr>
          <w:b w:val="0"/>
        </w:rPr>
        <w:t xml:space="preserve"> financial support and shelter.</w:t>
      </w:r>
    </w:p>
    <w:p w:rsidR="001B229B" w:rsidRDefault="001B229B" w:rsidP="001B229B">
      <w:pPr>
        <w:pStyle w:val="HeadingAuto"/>
        <w:rPr>
          <w:b w:val="0"/>
        </w:rPr>
      </w:pPr>
      <w:r>
        <w:rPr>
          <w:b w:val="0"/>
        </w:rPr>
        <w:t xml:space="preserve">- </w:t>
      </w:r>
      <w:r w:rsidRPr="00B04A8B">
        <w:rPr>
          <w:b w:val="0"/>
        </w:rPr>
        <w:t>Part II</w:t>
      </w:r>
      <w:r>
        <w:rPr>
          <w:b w:val="0"/>
        </w:rPr>
        <w:t>: The Rise in the Theater World</w:t>
      </w:r>
    </w:p>
    <w:p w:rsidR="001B229B" w:rsidRPr="00B04A8B" w:rsidRDefault="001B229B" w:rsidP="001B229B">
      <w:pPr>
        <w:pStyle w:val="HeadingAuto"/>
        <w:ind w:left="720"/>
        <w:rPr>
          <w:b w:val="0"/>
        </w:rPr>
      </w:pPr>
      <w:r w:rsidRPr="00B04A8B">
        <w:rPr>
          <w:b w:val="0"/>
        </w:rPr>
        <w:t>Carrie moves in with Drouet, and her life seems to settle, though he</w:t>
      </w:r>
      <w:r>
        <w:rPr>
          <w:b w:val="0"/>
        </w:rPr>
        <w:t>r independence remains limited.</w:t>
      </w:r>
    </w:p>
    <w:p w:rsidR="001B229B" w:rsidRPr="00B04A8B" w:rsidRDefault="001B229B" w:rsidP="001B229B">
      <w:pPr>
        <w:pStyle w:val="HeadingAuto"/>
        <w:ind w:left="720"/>
        <w:rPr>
          <w:b w:val="0"/>
        </w:rPr>
      </w:pPr>
      <w:r w:rsidRPr="00B04A8B">
        <w:rPr>
          <w:b w:val="0"/>
        </w:rPr>
        <w:t>She later meets George Hurstwood, a wealthy and successful manager of a bar, who falls in love with her and off</w:t>
      </w:r>
      <w:r>
        <w:rPr>
          <w:b w:val="0"/>
        </w:rPr>
        <w:t>ers her a chance at a new life.</w:t>
      </w:r>
    </w:p>
    <w:p w:rsidR="001B229B" w:rsidRPr="00B04A8B" w:rsidRDefault="001B229B" w:rsidP="001B229B">
      <w:pPr>
        <w:pStyle w:val="HeadingAuto"/>
        <w:ind w:left="720"/>
        <w:rPr>
          <w:b w:val="0"/>
        </w:rPr>
      </w:pPr>
      <w:r w:rsidRPr="00B04A8B">
        <w:rPr>
          <w:b w:val="0"/>
        </w:rPr>
        <w:t>Carrie decides to leave Drouet and pursue a career in the theater, where her beauty a</w:t>
      </w:r>
      <w:r>
        <w:rPr>
          <w:b w:val="0"/>
        </w:rPr>
        <w:t>nd charm help her gain success.</w:t>
      </w:r>
    </w:p>
    <w:p w:rsidR="001B229B" w:rsidRDefault="001B229B" w:rsidP="001B229B">
      <w:pPr>
        <w:pStyle w:val="HeadingAuto"/>
        <w:rPr>
          <w:b w:val="0"/>
        </w:rPr>
      </w:pPr>
      <w:r>
        <w:rPr>
          <w:b w:val="0"/>
        </w:rPr>
        <w:t xml:space="preserve">- </w:t>
      </w:r>
      <w:r w:rsidRPr="00B04A8B">
        <w:rPr>
          <w:b w:val="0"/>
        </w:rPr>
        <w:t>Part III: Carrie’s S</w:t>
      </w:r>
      <w:r>
        <w:rPr>
          <w:b w:val="0"/>
        </w:rPr>
        <w:t>uccess and Hurstwood’s Downfall</w:t>
      </w:r>
    </w:p>
    <w:p w:rsidR="001B229B" w:rsidRPr="00B04A8B" w:rsidRDefault="001B229B" w:rsidP="001B229B">
      <w:pPr>
        <w:pStyle w:val="HeadingAuto"/>
        <w:ind w:left="720"/>
        <w:rPr>
          <w:b w:val="0"/>
        </w:rPr>
      </w:pPr>
      <w:r w:rsidRPr="00B04A8B">
        <w:rPr>
          <w:b w:val="0"/>
        </w:rPr>
        <w:t>Carrie achieves significant fame as a stage actress but struggles with her internal dissatisfaction with material su</w:t>
      </w:r>
      <w:r>
        <w:rPr>
          <w:b w:val="0"/>
        </w:rPr>
        <w:t>ccess.</w:t>
      </w:r>
    </w:p>
    <w:p w:rsidR="001B229B" w:rsidRPr="00B04A8B" w:rsidRDefault="001B229B" w:rsidP="001B229B">
      <w:pPr>
        <w:pStyle w:val="HeadingAuto"/>
        <w:ind w:left="720"/>
        <w:rPr>
          <w:b w:val="0"/>
        </w:rPr>
      </w:pPr>
      <w:r w:rsidRPr="00B04A8B">
        <w:rPr>
          <w:b w:val="0"/>
        </w:rPr>
        <w:t>Hurstwood’s life begins to unravel due to poor decisions and financial ruin, and he is unable to</w:t>
      </w:r>
      <w:r>
        <w:rPr>
          <w:b w:val="0"/>
        </w:rPr>
        <w:t xml:space="preserve"> maintain his former lifestyle.</w:t>
      </w:r>
    </w:p>
    <w:p w:rsidR="001B229B" w:rsidRDefault="001B229B" w:rsidP="001B229B">
      <w:pPr>
        <w:pStyle w:val="HeadingAuto"/>
        <w:ind w:left="720"/>
        <w:rPr>
          <w:b w:val="0"/>
        </w:rPr>
      </w:pPr>
      <w:r w:rsidRPr="00B04A8B">
        <w:rPr>
          <w:b w:val="0"/>
        </w:rPr>
        <w:lastRenderedPageBreak/>
        <w:t>The contrast between Carrie’s rise and Hurstwood’s fall highlights the fragility of success and the ins</w:t>
      </w:r>
      <w:r>
        <w:rPr>
          <w:b w:val="0"/>
        </w:rPr>
        <w:t>tability of economic security.</w:t>
      </w:r>
    </w:p>
    <w:p w:rsidR="001B229B" w:rsidRDefault="001B229B" w:rsidP="001B229B">
      <w:pPr>
        <w:pStyle w:val="HeadingAuto"/>
        <w:rPr>
          <w:b w:val="0"/>
        </w:rPr>
      </w:pPr>
      <w:r>
        <w:rPr>
          <w:b w:val="0"/>
        </w:rPr>
        <w:t>- Part IV: Conclusion</w:t>
      </w:r>
    </w:p>
    <w:p w:rsidR="001B229B" w:rsidRPr="00B04A8B" w:rsidRDefault="001B229B" w:rsidP="001B229B">
      <w:pPr>
        <w:pStyle w:val="HeadingAuto"/>
        <w:ind w:left="720"/>
        <w:rPr>
          <w:b w:val="0"/>
        </w:rPr>
      </w:pPr>
      <w:r w:rsidRPr="00B04A8B">
        <w:rPr>
          <w:b w:val="0"/>
        </w:rPr>
        <w:t>Carrie reflects on her life and the emptiness of her material success, acknowledging that wealth alone does not bring</w:t>
      </w:r>
      <w:r>
        <w:rPr>
          <w:b w:val="0"/>
        </w:rPr>
        <w:t xml:space="preserve"> true happiness or fulfillment.</w:t>
      </w:r>
    </w:p>
    <w:p w:rsidR="001B229B" w:rsidRDefault="001B229B" w:rsidP="001B229B">
      <w:pPr>
        <w:pStyle w:val="HeadingAuto"/>
        <w:ind w:firstLine="284"/>
        <w:rPr>
          <w:b w:val="0"/>
        </w:rPr>
      </w:pPr>
      <w:r w:rsidRPr="00B04A8B">
        <w:rPr>
          <w:b w:val="0"/>
        </w:rPr>
        <w:t xml:space="preserve">The novel ends ambiguously, with Carrie’s future uncertain but her journey illustrating the personal cost of ambition and the harsh realities of </w:t>
      </w:r>
      <w:r>
        <w:rPr>
          <w:b w:val="0"/>
        </w:rPr>
        <w:t>the social and economic system.</w:t>
      </w:r>
    </w:p>
    <w:p w:rsidR="001B229B" w:rsidRDefault="001B229B" w:rsidP="001B229B">
      <w:pPr>
        <w:pStyle w:val="HeadingAuto"/>
        <w:ind w:firstLine="284"/>
        <w:rPr>
          <w:b w:val="0"/>
        </w:rPr>
      </w:pPr>
    </w:p>
    <w:p w:rsidR="001B229B" w:rsidRPr="00B04A8B" w:rsidRDefault="001B229B" w:rsidP="001B229B">
      <w:pPr>
        <w:pStyle w:val="HeadingAuto"/>
        <w:ind w:firstLine="284"/>
        <w:rPr>
          <w:b w:val="0"/>
        </w:rPr>
      </w:pPr>
    </w:p>
    <w:p w:rsidR="001B229B" w:rsidRPr="00B04A8B" w:rsidRDefault="001B229B" w:rsidP="001B229B">
      <w:pPr>
        <w:pStyle w:val="HeadingAuto"/>
        <w:rPr>
          <w:b w:val="0"/>
        </w:rPr>
      </w:pPr>
      <w:r>
        <w:rPr>
          <w:b w:val="0"/>
        </w:rPr>
        <w:t>3. Themes</w:t>
      </w:r>
    </w:p>
    <w:p w:rsidR="001B229B" w:rsidRPr="00B04A8B" w:rsidRDefault="001B229B" w:rsidP="001B229B">
      <w:pPr>
        <w:pStyle w:val="HeadingAuto"/>
        <w:rPr>
          <w:b w:val="0"/>
        </w:rPr>
      </w:pPr>
      <w:r w:rsidRPr="00B04A8B">
        <w:rPr>
          <w:b w:val="0"/>
        </w:rPr>
        <w:t xml:space="preserve">    Gender and Social Expectations: The constraints placed on women during the late 19th century, particularly in terms of marriage and economic dependency, and how these ex</w:t>
      </w:r>
      <w:r>
        <w:rPr>
          <w:b w:val="0"/>
        </w:rPr>
        <w:t>pectations shape Carrie’s life.</w:t>
      </w:r>
    </w:p>
    <w:p w:rsidR="001B229B" w:rsidRPr="00B04A8B" w:rsidRDefault="001B229B" w:rsidP="001B229B">
      <w:pPr>
        <w:pStyle w:val="HeadingAuto"/>
        <w:rPr>
          <w:b w:val="0"/>
        </w:rPr>
      </w:pPr>
      <w:r w:rsidRPr="00B04A8B">
        <w:rPr>
          <w:b w:val="0"/>
        </w:rPr>
        <w:lastRenderedPageBreak/>
        <w:t xml:space="preserve">    Class and Economic Inequality: The novel’s depiction of the divide between the working class and the wealthy, illustrating how individuals are trapped within their social positions and how class</w:t>
      </w:r>
      <w:r>
        <w:rPr>
          <w:b w:val="0"/>
        </w:rPr>
        <w:t xml:space="preserve"> mobility is often an illusion.</w:t>
      </w:r>
    </w:p>
    <w:p w:rsidR="001B229B" w:rsidRPr="00B04A8B" w:rsidRDefault="001B229B" w:rsidP="001B229B">
      <w:pPr>
        <w:pStyle w:val="HeadingAuto"/>
        <w:rPr>
          <w:b w:val="0"/>
        </w:rPr>
      </w:pPr>
      <w:r w:rsidRPr="00B04A8B">
        <w:rPr>
          <w:b w:val="0"/>
        </w:rPr>
        <w:t xml:space="preserve">    The American Dream: Dreiser’s critique of the notion of the American Dream, questioning whether success and material wealth lead to fulfillment, and highlighting the flaws in a society where economic succes</w:t>
      </w:r>
      <w:r>
        <w:rPr>
          <w:b w:val="0"/>
        </w:rPr>
        <w:t>s is seen as the ultimate goal.</w:t>
      </w:r>
    </w:p>
    <w:p w:rsidR="001B229B" w:rsidRPr="00B04A8B" w:rsidRDefault="001B229B" w:rsidP="001B229B">
      <w:pPr>
        <w:pStyle w:val="HeadingAuto"/>
        <w:rPr>
          <w:b w:val="0"/>
        </w:rPr>
      </w:pPr>
      <w:r w:rsidRPr="00B04A8B">
        <w:rPr>
          <w:b w:val="0"/>
        </w:rPr>
        <w:t xml:space="preserve">    Materialism and the Pursuit of Wealth: The allure and dangers of materialism, as Carrie rises in the theater world and experiences the emptiness of wealth </w:t>
      </w:r>
      <w:r>
        <w:rPr>
          <w:b w:val="0"/>
        </w:rPr>
        <w:t>without emotional satisfaction.</w:t>
      </w:r>
    </w:p>
    <w:p w:rsidR="001B229B" w:rsidRPr="00B04A8B" w:rsidRDefault="001B229B" w:rsidP="001B229B">
      <w:pPr>
        <w:pStyle w:val="HeadingAuto"/>
        <w:rPr>
          <w:b w:val="0"/>
        </w:rPr>
      </w:pPr>
      <w:r w:rsidRPr="00B04A8B">
        <w:rPr>
          <w:b w:val="0"/>
        </w:rPr>
        <w:t xml:space="preserve">    The Fragility of Success: The contrasting fates of Carrie and Hurstwood reflect the uncertainty of economic and social stability, showing how succes</w:t>
      </w:r>
      <w:r>
        <w:rPr>
          <w:b w:val="0"/>
        </w:rPr>
        <w:t>s and security can be fleeting.</w:t>
      </w:r>
    </w:p>
    <w:p w:rsidR="001B229B" w:rsidRDefault="001B229B" w:rsidP="001B229B">
      <w:pPr>
        <w:pStyle w:val="HeadingAuto"/>
        <w:rPr>
          <w:b w:val="0"/>
        </w:rPr>
      </w:pPr>
      <w:r>
        <w:rPr>
          <w:b w:val="0"/>
        </w:rPr>
        <w:t>4. Character Analysis</w:t>
      </w:r>
    </w:p>
    <w:p w:rsidR="001B229B" w:rsidRDefault="001B229B" w:rsidP="001B229B">
      <w:pPr>
        <w:pStyle w:val="HeadingAuto"/>
        <w:numPr>
          <w:ilvl w:val="0"/>
          <w:numId w:val="11"/>
        </w:numPr>
        <w:rPr>
          <w:b w:val="0"/>
        </w:rPr>
      </w:pPr>
      <w:r w:rsidRPr="00B04A8B">
        <w:rPr>
          <w:b w:val="0"/>
        </w:rPr>
        <w:t>Carrie Meeber: A young woman whose ambitions and desires lead her throu</w:t>
      </w:r>
      <w:r>
        <w:rPr>
          <w:b w:val="0"/>
        </w:rPr>
        <w:t xml:space="preserve">gh a tumultuous journey of self </w:t>
      </w:r>
      <w:r w:rsidRPr="00B04A8B">
        <w:rPr>
          <w:b w:val="0"/>
        </w:rPr>
        <w:t xml:space="preserve">discovery, material success, and personal dissatisfaction. </w:t>
      </w:r>
      <w:r w:rsidRPr="00B04A8B">
        <w:rPr>
          <w:b w:val="0"/>
        </w:rPr>
        <w:lastRenderedPageBreak/>
        <w:t>Carrie’s story reflects the limitations placed on women in society, but also her rare success i</w:t>
      </w:r>
      <w:r>
        <w:rPr>
          <w:b w:val="0"/>
        </w:rPr>
        <w:t>n overcoming these limitations.</w:t>
      </w:r>
    </w:p>
    <w:p w:rsidR="001B229B" w:rsidRDefault="001B229B" w:rsidP="001B229B">
      <w:pPr>
        <w:pStyle w:val="HeadingAuto"/>
        <w:numPr>
          <w:ilvl w:val="0"/>
          <w:numId w:val="11"/>
        </w:numPr>
        <w:rPr>
          <w:b w:val="0"/>
        </w:rPr>
      </w:pPr>
      <w:r w:rsidRPr="00B04A8B">
        <w:rPr>
          <w:b w:val="0"/>
        </w:rPr>
        <w:t>Charles Drouet: A traveling salesman who represents the conventional male provider and the societal expectations of women’s dependence on men. Drouet’s relationship with Carrie offers her financial security but restricts her personal autonomy.</w:t>
      </w:r>
    </w:p>
    <w:p w:rsidR="001B229B" w:rsidRDefault="001B229B" w:rsidP="001B229B">
      <w:pPr>
        <w:pStyle w:val="HeadingAuto"/>
        <w:numPr>
          <w:ilvl w:val="0"/>
          <w:numId w:val="11"/>
        </w:numPr>
        <w:rPr>
          <w:b w:val="0"/>
        </w:rPr>
      </w:pPr>
      <w:r w:rsidRPr="00B04A8B">
        <w:rPr>
          <w:b w:val="0"/>
        </w:rPr>
        <w:t>George Hurstwood: A wealthy, successful man who falls from grace, representing the instability of social and economic status. Hurstwood’s decline shows how fragile success can be, particularly in a capitalist society.</w:t>
      </w:r>
    </w:p>
    <w:p w:rsidR="001B229B" w:rsidRPr="00B04A8B" w:rsidRDefault="001B229B" w:rsidP="001B229B">
      <w:pPr>
        <w:pStyle w:val="HeadingAuto"/>
        <w:numPr>
          <w:ilvl w:val="0"/>
          <w:numId w:val="11"/>
        </w:numPr>
        <w:rPr>
          <w:b w:val="0"/>
        </w:rPr>
      </w:pPr>
      <w:r w:rsidRPr="00B04A8B">
        <w:rPr>
          <w:b w:val="0"/>
        </w:rPr>
        <w:t>Minor Characters: Other individuals in the novel, such as other women in the theater, workers in Carrie’s factory, and men who influence her decisions, all serve to highlight the social dynamics and gender expectations of the time.</w:t>
      </w:r>
    </w:p>
    <w:p w:rsidR="001B229B" w:rsidRPr="00B04A8B" w:rsidRDefault="001B229B" w:rsidP="001B229B">
      <w:pPr>
        <w:pStyle w:val="HeadingAuto"/>
        <w:rPr>
          <w:b w:val="0"/>
        </w:rPr>
      </w:pPr>
      <w:r w:rsidRPr="00B04A8B">
        <w:rPr>
          <w:b w:val="0"/>
        </w:rPr>
        <w:t>5. Social and Historical</w:t>
      </w:r>
      <w:r>
        <w:rPr>
          <w:b w:val="0"/>
        </w:rPr>
        <w:t xml:space="preserve"> Context</w:t>
      </w:r>
    </w:p>
    <w:p w:rsidR="001B229B" w:rsidRDefault="001B229B" w:rsidP="001B229B">
      <w:pPr>
        <w:pStyle w:val="HeadingAuto"/>
        <w:numPr>
          <w:ilvl w:val="0"/>
          <w:numId w:val="12"/>
        </w:numPr>
        <w:rPr>
          <w:b w:val="0"/>
        </w:rPr>
      </w:pPr>
      <w:r w:rsidRPr="00B04A8B">
        <w:rPr>
          <w:b w:val="0"/>
        </w:rPr>
        <w:t xml:space="preserve">Gender Roles: The societal expectations of women in the late 19th century, particularly regarding marriage, work, and financial dependence, are a central theme in </w:t>
      </w:r>
      <w:r w:rsidRPr="00B04A8B">
        <w:rPr>
          <w:b w:val="0"/>
        </w:rPr>
        <w:lastRenderedPageBreak/>
        <w:t>Sister Carrie. Women were often constrained to certain roles, and their success and mobility were often tied t</w:t>
      </w:r>
      <w:r>
        <w:rPr>
          <w:b w:val="0"/>
        </w:rPr>
        <w:t>o their relationships with men.</w:t>
      </w:r>
    </w:p>
    <w:p w:rsidR="001B229B" w:rsidRDefault="001B229B" w:rsidP="001B229B">
      <w:pPr>
        <w:pStyle w:val="HeadingAuto"/>
        <w:numPr>
          <w:ilvl w:val="0"/>
          <w:numId w:val="12"/>
        </w:numPr>
        <w:rPr>
          <w:b w:val="0"/>
        </w:rPr>
      </w:pPr>
      <w:r w:rsidRPr="00B04A8B">
        <w:rPr>
          <w:b w:val="0"/>
        </w:rPr>
        <w:t>Economic Inequality and Class Struggles: The novel critiques the capitalist system and highlights the stark contrast between the wealthy and the poor. It explores how social class impacts individuals' lives and opportunities, with Carrie’s rise to fame serving as a rare exception to the limitations of her class background.</w:t>
      </w:r>
    </w:p>
    <w:p w:rsidR="001B229B" w:rsidRPr="00B04A8B" w:rsidRDefault="001B229B" w:rsidP="001B229B">
      <w:pPr>
        <w:pStyle w:val="HeadingAuto"/>
        <w:numPr>
          <w:ilvl w:val="0"/>
          <w:numId w:val="12"/>
        </w:numPr>
        <w:rPr>
          <w:b w:val="0"/>
        </w:rPr>
      </w:pPr>
      <w:r w:rsidRPr="00B04A8B">
        <w:rPr>
          <w:b w:val="0"/>
        </w:rPr>
        <w:t>Urbanization and Industrialization: The rapid growth of cities and the industrial economy in the late 19th century shaped the experiences of characters like Carrie. Urbanization provided new opportunities but also exacerbated economic inequality and social instability.</w:t>
      </w:r>
    </w:p>
    <w:p w:rsidR="001B229B" w:rsidRPr="00B04A8B" w:rsidRDefault="001B229B" w:rsidP="001B229B">
      <w:pPr>
        <w:pStyle w:val="HeadingAuto"/>
        <w:rPr>
          <w:b w:val="0"/>
        </w:rPr>
      </w:pPr>
      <w:r w:rsidRPr="00B04A8B">
        <w:rPr>
          <w:b w:val="0"/>
        </w:rPr>
        <w:t>6</w:t>
      </w:r>
      <w:r>
        <w:rPr>
          <w:b w:val="0"/>
        </w:rPr>
        <w:t>. Literary Style and Naturalism</w:t>
      </w:r>
    </w:p>
    <w:p w:rsidR="001B229B" w:rsidRDefault="001B229B" w:rsidP="001B229B">
      <w:pPr>
        <w:pStyle w:val="HeadingAuto"/>
        <w:numPr>
          <w:ilvl w:val="0"/>
          <w:numId w:val="13"/>
        </w:numPr>
        <w:rPr>
          <w:b w:val="0"/>
        </w:rPr>
      </w:pPr>
      <w:r w:rsidRPr="00B04A8B">
        <w:rPr>
          <w:b w:val="0"/>
        </w:rPr>
        <w:t xml:space="preserve">Naturalism: Sister Carrie is a prime example of American naturalism, a literary movement that emphasizes the influence of environment, heredity, and social forces on human behavior. Dreiser’s portrayal of Carrie’s life illustrates how her choices </w:t>
      </w:r>
      <w:r w:rsidRPr="00B04A8B">
        <w:rPr>
          <w:b w:val="0"/>
        </w:rPr>
        <w:lastRenderedPageBreak/>
        <w:t>are often dictated by external forces like economic necessity, gender, and socia</w:t>
      </w:r>
      <w:r>
        <w:rPr>
          <w:b w:val="0"/>
        </w:rPr>
        <w:t>l expectations.</w:t>
      </w:r>
    </w:p>
    <w:p w:rsidR="001B229B" w:rsidRDefault="001B229B" w:rsidP="001B229B">
      <w:pPr>
        <w:pStyle w:val="HeadingAuto"/>
        <w:numPr>
          <w:ilvl w:val="0"/>
          <w:numId w:val="13"/>
        </w:numPr>
        <w:rPr>
          <w:b w:val="0"/>
        </w:rPr>
      </w:pPr>
      <w:r w:rsidRPr="00B04A8B">
        <w:rPr>
          <w:b w:val="0"/>
        </w:rPr>
        <w:t>Realism: The novel presents a realistic, unflinching look at life, particularly the struggles of women and the working class. Dreiser’s detailed and objective approach contrasts the idealized versions of success and happiness often depicted in other works of the time.</w:t>
      </w:r>
    </w:p>
    <w:p w:rsidR="001B229B" w:rsidRPr="00B04A8B" w:rsidRDefault="001B229B" w:rsidP="001B229B">
      <w:pPr>
        <w:pStyle w:val="HeadingAuto"/>
        <w:numPr>
          <w:ilvl w:val="0"/>
          <w:numId w:val="13"/>
        </w:numPr>
        <w:rPr>
          <w:b w:val="0"/>
        </w:rPr>
      </w:pPr>
      <w:r w:rsidRPr="00B04A8B">
        <w:rPr>
          <w:b w:val="0"/>
        </w:rPr>
        <w:t>Narrative Structure: The novel is divided into four parts, with a focus on character development and the consequences of personal dec</w:t>
      </w:r>
      <w:r>
        <w:rPr>
          <w:b w:val="0"/>
        </w:rPr>
        <w:t xml:space="preserve">isions. Dreiser employs a third </w:t>
      </w:r>
      <w:r w:rsidRPr="00B04A8B">
        <w:rPr>
          <w:b w:val="0"/>
        </w:rPr>
        <w:t>person omniscient narrator to provide insight into the characters’ inner lives and the societal forces shaping their actions.</w:t>
      </w:r>
    </w:p>
    <w:p w:rsidR="001B229B" w:rsidRPr="00B04A8B" w:rsidRDefault="001B229B" w:rsidP="001B229B">
      <w:pPr>
        <w:pStyle w:val="HeadingAuto"/>
        <w:rPr>
          <w:b w:val="0"/>
        </w:rPr>
      </w:pPr>
      <w:r>
        <w:rPr>
          <w:b w:val="0"/>
        </w:rPr>
        <w:t>7. Conclusion and Legacy</w:t>
      </w:r>
    </w:p>
    <w:p w:rsidR="001B229B" w:rsidRPr="00B04A8B" w:rsidRDefault="001B229B" w:rsidP="001B229B">
      <w:pPr>
        <w:pStyle w:val="HeadingAuto"/>
        <w:rPr>
          <w:b w:val="0"/>
        </w:rPr>
      </w:pPr>
      <w:r w:rsidRPr="00B04A8B">
        <w:rPr>
          <w:b w:val="0"/>
        </w:rPr>
        <w:t xml:space="preserve">    Sister Carrie remains a powerful critique of the American Dream, gender inequality, and social class. Through its portrayal of Carrie’s rise and fall, Dreiser provides a sobering examination of the costs of ambition and materialism. The novel’s exploration of women’s </w:t>
      </w:r>
      <w:r w:rsidRPr="00B04A8B">
        <w:rPr>
          <w:b w:val="0"/>
        </w:rPr>
        <w:lastRenderedPageBreak/>
        <w:t>roles in society, economic inequality, and the fragility of success resonates as a timeless commentary on the human condition.</w:t>
      </w:r>
    </w:p>
    <w:p w:rsidR="001B229B" w:rsidRPr="00B04A8B" w:rsidRDefault="001B229B" w:rsidP="001B229B">
      <w:pPr>
        <w:pStyle w:val="HeadingAuto"/>
        <w:rPr>
          <w:b w:val="0"/>
        </w:rPr>
      </w:pPr>
      <w:r w:rsidRPr="00B04A8B">
        <w:rPr>
          <w:b w:val="0"/>
        </w:rPr>
        <w:t>8. Suggeste</w:t>
      </w:r>
      <w:r>
        <w:rPr>
          <w:b w:val="0"/>
        </w:rPr>
        <w:t>d Readings</w:t>
      </w:r>
    </w:p>
    <w:p w:rsidR="001B229B" w:rsidRPr="00B04A8B" w:rsidRDefault="001B229B" w:rsidP="001B229B">
      <w:pPr>
        <w:pStyle w:val="HeadingAuto"/>
        <w:rPr>
          <w:b w:val="0"/>
        </w:rPr>
      </w:pPr>
      <w:r w:rsidRPr="00B04A8B">
        <w:rPr>
          <w:b w:val="0"/>
        </w:rPr>
        <w:t xml:space="preserve">    An Ameri</w:t>
      </w:r>
      <w:r>
        <w:rPr>
          <w:b w:val="0"/>
        </w:rPr>
        <w:t>can Tragedy by Theodore Dreiser</w:t>
      </w:r>
    </w:p>
    <w:p w:rsidR="001B229B" w:rsidRPr="00B04A8B" w:rsidRDefault="001B229B" w:rsidP="001B229B">
      <w:pPr>
        <w:pStyle w:val="HeadingAuto"/>
        <w:rPr>
          <w:b w:val="0"/>
        </w:rPr>
      </w:pPr>
      <w:r w:rsidRPr="00B04A8B">
        <w:rPr>
          <w:b w:val="0"/>
        </w:rPr>
        <w:t xml:space="preserve">    The Po</w:t>
      </w:r>
      <w:r>
        <w:rPr>
          <w:b w:val="0"/>
        </w:rPr>
        <w:t>rtrait of a Lady by Henry James</w:t>
      </w:r>
    </w:p>
    <w:p w:rsidR="001B229B" w:rsidRPr="00B04A8B" w:rsidRDefault="001B229B" w:rsidP="001B229B">
      <w:pPr>
        <w:pStyle w:val="HeadingAuto"/>
        <w:rPr>
          <w:b w:val="0"/>
        </w:rPr>
      </w:pPr>
      <w:r w:rsidRPr="00B04A8B">
        <w:rPr>
          <w:b w:val="0"/>
        </w:rPr>
        <w:t xml:space="preserve"> </w:t>
      </w:r>
      <w:r>
        <w:rPr>
          <w:b w:val="0"/>
        </w:rPr>
        <w:t xml:space="preserve">   The Jungle by Upton Sinclair</w:t>
      </w:r>
    </w:p>
    <w:p w:rsidR="001B229B" w:rsidRPr="00B04A8B" w:rsidRDefault="001B229B" w:rsidP="001B229B">
      <w:pPr>
        <w:pStyle w:val="HeadingAuto"/>
        <w:rPr>
          <w:b w:val="0"/>
        </w:rPr>
      </w:pPr>
      <w:r w:rsidRPr="00B04A8B">
        <w:rPr>
          <w:b w:val="0"/>
        </w:rPr>
        <w:t xml:space="preserve">    Maggie: A Girl </w:t>
      </w:r>
      <w:r>
        <w:rPr>
          <w:b w:val="0"/>
        </w:rPr>
        <w:t>of the Streets by Stephen Crane</w:t>
      </w:r>
    </w:p>
    <w:p w:rsidR="001B229B" w:rsidRPr="00B04A8B" w:rsidRDefault="001B229B" w:rsidP="001B229B">
      <w:pPr>
        <w:pStyle w:val="HeadingAuto"/>
        <w:rPr>
          <w:b w:val="0"/>
        </w:rPr>
      </w:pPr>
      <w:r>
        <w:rPr>
          <w:b w:val="0"/>
        </w:rPr>
        <w:t>9. Bibliography</w:t>
      </w:r>
    </w:p>
    <w:p w:rsidR="001B229B" w:rsidRDefault="001B229B" w:rsidP="001B229B">
      <w:pPr>
        <w:pStyle w:val="HeadingAuto"/>
        <w:rPr>
          <w:b w:val="0"/>
        </w:rPr>
      </w:pPr>
      <w:r w:rsidRPr="00B04A8B">
        <w:rPr>
          <w:b w:val="0"/>
        </w:rPr>
        <w:t xml:space="preserve">    A list of scholarly sources, articles, and books that further explore Sister Carrie, Theodore Dreiser’s life and works, and the social and historic</w:t>
      </w:r>
      <w:r>
        <w:rPr>
          <w:b w:val="0"/>
        </w:rPr>
        <w:t>al context of late 19</w:t>
      </w:r>
      <w:r w:rsidRPr="00F7261C">
        <w:rPr>
          <w:b w:val="0"/>
          <w:vertAlign w:val="superscript"/>
        </w:rPr>
        <w:t>th</w:t>
      </w:r>
      <w:r>
        <w:rPr>
          <w:b w:val="0"/>
        </w:rPr>
        <w:t xml:space="preserve"> </w:t>
      </w:r>
      <w:r w:rsidRPr="00B04A8B">
        <w:rPr>
          <w:b w:val="0"/>
        </w:rPr>
        <w:t>century America.</w:t>
      </w:r>
    </w:p>
    <w:p w:rsidR="001B229B" w:rsidRDefault="001B229B" w:rsidP="001B229B">
      <w:pPr>
        <w:pStyle w:val="HeadingAuto"/>
      </w:pPr>
      <w:r w:rsidRPr="00C36466">
        <w:t>Plot Summary of Sister Carrie novel</w:t>
      </w:r>
    </w:p>
    <w:p w:rsidR="001B229B" w:rsidRPr="00C36466" w:rsidRDefault="001B229B" w:rsidP="001B229B">
      <w:pPr>
        <w:pStyle w:val="HeadingAuto"/>
      </w:pPr>
      <w:r w:rsidRPr="00C36466">
        <w:t>Part 1:</w:t>
      </w:r>
      <w:r>
        <w:t xml:space="preserve"> </w:t>
      </w:r>
      <w:r w:rsidRPr="0047329A">
        <w:t>Carrie Meeber's Arrival in Chicago</w:t>
      </w:r>
    </w:p>
    <w:p w:rsidR="001B229B" w:rsidRPr="00C36466" w:rsidRDefault="001B229B" w:rsidP="001B229B">
      <w:pPr>
        <w:pStyle w:val="HeadingAuto"/>
        <w:rPr>
          <w:b w:val="0"/>
        </w:rPr>
      </w:pPr>
      <w:r w:rsidRPr="00C36466">
        <w:rPr>
          <w:b w:val="0"/>
        </w:rPr>
        <w:lastRenderedPageBreak/>
        <w:t>The novel opens in a small town in Wisconsin, where Caroline Meeber (known as Carrie) lives with h</w:t>
      </w:r>
      <w:r>
        <w:rPr>
          <w:b w:val="0"/>
        </w:rPr>
        <w:t xml:space="preserve">er poor family. Carrie is an 18 year </w:t>
      </w:r>
      <w:r w:rsidRPr="00C36466">
        <w:rPr>
          <w:b w:val="0"/>
        </w:rPr>
        <w:t>old girl who dreams of a better life but feels trapped in her circumstances. She works in a local factory, earning a meager wage. Carrie’s ambition and desire for a more luxurious lif</w:t>
      </w:r>
      <w:r>
        <w:rPr>
          <w:b w:val="0"/>
        </w:rPr>
        <w:t>e stir restlessness within her.</w:t>
      </w:r>
    </w:p>
    <w:p w:rsidR="001B229B" w:rsidRPr="00C36466" w:rsidRDefault="001B229B" w:rsidP="001B229B">
      <w:pPr>
        <w:pStyle w:val="HeadingAuto"/>
        <w:rPr>
          <w:b w:val="0"/>
        </w:rPr>
      </w:pPr>
      <w:r w:rsidRPr="00C36466">
        <w:rPr>
          <w:b w:val="0"/>
        </w:rPr>
        <w:t>One day, she decides to leave her family and move to Chicago, hoping to find work and escape the dull, limited life she has. She takes a train to the city, leaving behind her old life and all that is familiar. In Chicago, she initially struggles to find a job but eventually secures a position in a shoe factory, where she meets a man named Charle</w:t>
      </w:r>
      <w:r>
        <w:rPr>
          <w:b w:val="0"/>
        </w:rPr>
        <w:t>s Drouet, a traveling salesman.</w:t>
      </w:r>
    </w:p>
    <w:p w:rsidR="001B229B" w:rsidRPr="00C36466" w:rsidRDefault="001B229B" w:rsidP="001B229B">
      <w:pPr>
        <w:pStyle w:val="HeadingAuto"/>
        <w:rPr>
          <w:b w:val="0"/>
        </w:rPr>
      </w:pPr>
      <w:r w:rsidRPr="00C36466">
        <w:rPr>
          <w:b w:val="0"/>
        </w:rPr>
        <w:t xml:space="preserve">Charles takes an immediate interest </w:t>
      </w:r>
      <w:r>
        <w:rPr>
          <w:b w:val="0"/>
        </w:rPr>
        <w:t xml:space="preserve">in Carrie. He is charming, well </w:t>
      </w:r>
      <w:r w:rsidRPr="00C36466">
        <w:rPr>
          <w:b w:val="0"/>
        </w:rPr>
        <w:t>dressed, and clearly experienced in the ways of the world. He begins to court her, providing Carrie with gifts and attention that she has never experienced before. Carrie is fascinated by the lifestyle he offers, though she is still naive and unsure about her</w:t>
      </w:r>
      <w:r>
        <w:rPr>
          <w:b w:val="0"/>
        </w:rPr>
        <w:t xml:space="preserve"> own feelings.</w:t>
      </w:r>
    </w:p>
    <w:p w:rsidR="001B229B" w:rsidRDefault="001B229B" w:rsidP="001B229B">
      <w:pPr>
        <w:pStyle w:val="HeadingAuto"/>
        <w:rPr>
          <w:b w:val="0"/>
        </w:rPr>
      </w:pPr>
      <w:r w:rsidRPr="00C36466">
        <w:rPr>
          <w:b w:val="0"/>
        </w:rPr>
        <w:t xml:space="preserve">Despite her budding relationship with Charles, Carrie continues to yearn for something more than a factory job and a modest existence. Her aspirations grow stronger as she experiences </w:t>
      </w:r>
      <w:r w:rsidRPr="00C36466">
        <w:rPr>
          <w:b w:val="0"/>
        </w:rPr>
        <w:lastRenderedPageBreak/>
        <w:t>a taste of the wealth and indulgence that Charles represents. The story sets the stage for Carrie’s transformation from an innocent country girl into a woman caught in the complexities of love, ambition, and social class in the bustling city of Chicago.</w:t>
      </w:r>
    </w:p>
    <w:p w:rsidR="001B229B" w:rsidRPr="0047329A" w:rsidRDefault="001B229B" w:rsidP="001B229B">
      <w:pPr>
        <w:pStyle w:val="HeadingAuto"/>
      </w:pPr>
      <w:r w:rsidRPr="00C36466">
        <w:t>Part 2:</w:t>
      </w:r>
      <w:r>
        <w:t xml:space="preserve"> </w:t>
      </w:r>
      <w:r w:rsidRPr="0047329A">
        <w:t>The Rise in the Theater World</w:t>
      </w:r>
    </w:p>
    <w:p w:rsidR="001B229B" w:rsidRPr="00C36466" w:rsidRDefault="001B229B" w:rsidP="001B229B">
      <w:pPr>
        <w:pStyle w:val="HeadingAuto"/>
        <w:rPr>
          <w:b w:val="0"/>
        </w:rPr>
      </w:pPr>
      <w:r w:rsidRPr="00C36466">
        <w:rPr>
          <w:b w:val="0"/>
        </w:rPr>
        <w:t>As Carrie settles into her life in Chicago, her relationship with Charles Drouet deepens. He becomes more affectionate and treats her to luxuries, including dinners, clothes, and outings, which makes Carrie feel special and admired. She begins to enjoy a more comfortable lifestyle than she ever experienced before. However, despite his kindness, Carrie remains somewhat uncertain about her feelings for Charles, seeing him as more of a benefactor than a tr</w:t>
      </w:r>
      <w:r>
        <w:rPr>
          <w:b w:val="0"/>
        </w:rPr>
        <w:t>ue romantic partner.</w:t>
      </w:r>
    </w:p>
    <w:p w:rsidR="001B229B" w:rsidRPr="00C36466" w:rsidRDefault="001B229B" w:rsidP="001B229B">
      <w:pPr>
        <w:pStyle w:val="HeadingAuto"/>
        <w:rPr>
          <w:b w:val="0"/>
        </w:rPr>
      </w:pPr>
      <w:r w:rsidRPr="00C36466">
        <w:rPr>
          <w:b w:val="0"/>
        </w:rPr>
        <w:t>During this period, Carrie becomes increasingly discontented with her job in the shoe factory. The factory work is monotonous, and Carrie dreams of something more glamorous, a life beyond the confines of the factory floor. She begins to desire a career in theater, a more exciting and sophisticated world that con</w:t>
      </w:r>
      <w:r>
        <w:rPr>
          <w:b w:val="0"/>
        </w:rPr>
        <w:t>trasts with her humble origins.</w:t>
      </w:r>
    </w:p>
    <w:p w:rsidR="001B229B" w:rsidRPr="00C36466" w:rsidRDefault="001B229B" w:rsidP="001B229B">
      <w:pPr>
        <w:pStyle w:val="HeadingAuto"/>
        <w:rPr>
          <w:b w:val="0"/>
        </w:rPr>
      </w:pPr>
      <w:r w:rsidRPr="00C36466">
        <w:rPr>
          <w:b w:val="0"/>
        </w:rPr>
        <w:lastRenderedPageBreak/>
        <w:t>Charles, sensing that Carrie wants more from life, introduces her to George Hurstwood, the manager of a saloon in a wealthy part of</w:t>
      </w:r>
      <w:r>
        <w:rPr>
          <w:b w:val="0"/>
        </w:rPr>
        <w:t xml:space="preserve"> Chicago. Hurstwood is a middle </w:t>
      </w:r>
      <w:r w:rsidRPr="00C36466">
        <w:rPr>
          <w:b w:val="0"/>
        </w:rPr>
        <w:t>ag</w:t>
      </w:r>
      <w:r>
        <w:rPr>
          <w:b w:val="0"/>
        </w:rPr>
        <w:t xml:space="preserve">ed man with a refined air, well </w:t>
      </w:r>
      <w:r w:rsidRPr="00C36466">
        <w:rPr>
          <w:b w:val="0"/>
        </w:rPr>
        <w:t>dressed and prosperous, and he quickly takes an interest in Carrie. Over time, Hurstwood becomes enamored with her, but Carrie remains un</w:t>
      </w:r>
      <w:r>
        <w:rPr>
          <w:b w:val="0"/>
        </w:rPr>
        <w:t>aware of his feelings at first.</w:t>
      </w:r>
    </w:p>
    <w:p w:rsidR="001B229B" w:rsidRPr="00C36466" w:rsidRDefault="001B229B" w:rsidP="001B229B">
      <w:pPr>
        <w:pStyle w:val="HeadingAuto"/>
        <w:rPr>
          <w:b w:val="0"/>
        </w:rPr>
      </w:pPr>
      <w:r w:rsidRPr="00C36466">
        <w:rPr>
          <w:b w:val="0"/>
        </w:rPr>
        <w:t>Hurstwood’s attraction to Carrie grows as he sees her beauty and youthful energy. He begins to court her in a subtle manner, offering her his attention and admiration. Carrie is flattered by his attention and begins to feel a growing attraction to him. Eventually, Hurstwood makes a romantic gesture toward her, and Carrie finds herself torn between the affection of the young, lively Charles and the more mature, wealthy George.</w:t>
      </w:r>
    </w:p>
    <w:p w:rsidR="001B229B" w:rsidRDefault="001B229B" w:rsidP="001B229B">
      <w:pPr>
        <w:pStyle w:val="HeadingAuto"/>
        <w:rPr>
          <w:b w:val="0"/>
        </w:rPr>
      </w:pPr>
      <w:r w:rsidRPr="00C36466">
        <w:rPr>
          <w:b w:val="0"/>
        </w:rPr>
        <w:t>The plot thickens as Carrie’s aspirations continue to clash with her reality. She starts to entertain the idea of leaving her factory job and pursuing a career in the theater, and the possibility of a relationship with Hurstwood becomes more enticing. However, her internal struggle grows, as she is forced to reckon with her desires for wealth, success, and a different life altogether.</w:t>
      </w:r>
    </w:p>
    <w:p w:rsidR="001B229B" w:rsidRDefault="001B229B" w:rsidP="001B229B">
      <w:pPr>
        <w:pStyle w:val="HeadingAuto"/>
        <w:rPr>
          <w:b w:val="0"/>
        </w:rPr>
      </w:pPr>
    </w:p>
    <w:p w:rsidR="001B229B" w:rsidRPr="0047329A" w:rsidRDefault="001B229B" w:rsidP="001B229B">
      <w:pPr>
        <w:pStyle w:val="HeadingAuto"/>
        <w:rPr>
          <w:b w:val="0"/>
        </w:rPr>
      </w:pPr>
      <w:r w:rsidRPr="00C36466">
        <w:t>Part 3:</w:t>
      </w:r>
      <w:r>
        <w:t xml:space="preserve"> </w:t>
      </w:r>
      <w:r w:rsidRPr="0047329A">
        <w:t>Carrie’s Success and Hurstwood’s Downfall</w:t>
      </w:r>
    </w:p>
    <w:p w:rsidR="001B229B" w:rsidRPr="00C36466" w:rsidRDefault="001B229B" w:rsidP="001B229B">
      <w:pPr>
        <w:pStyle w:val="HeadingAuto"/>
        <w:rPr>
          <w:b w:val="0"/>
        </w:rPr>
      </w:pPr>
      <w:r w:rsidRPr="00C36466">
        <w:rPr>
          <w:b w:val="0"/>
        </w:rPr>
        <w:t>As Carrie becomes more deeply involved with George Hurstwood, her life begins to shift dramatically. Hurstwood, a man of considerable wealth and social status, begins to woo her more aggressively, and Carrie, now tired of her modest lifestyle, is increasingly drawn to the luxury he offers. Her relationship with Charles Drouet gradually fades as she becomes more enamored with Hurstwood's sophistication and stability. However, she still struggles with feelings of guilt over her change in affections, as she feels somewhat indebted to Charles, who had been so kind to her</w:t>
      </w:r>
      <w:r>
        <w:rPr>
          <w:b w:val="0"/>
        </w:rPr>
        <w:t>.</w:t>
      </w:r>
    </w:p>
    <w:p w:rsidR="001B229B" w:rsidRPr="00C36466" w:rsidRDefault="001B229B" w:rsidP="001B229B">
      <w:pPr>
        <w:pStyle w:val="HeadingAuto"/>
        <w:rPr>
          <w:b w:val="0"/>
        </w:rPr>
      </w:pPr>
      <w:r w:rsidRPr="00C36466">
        <w:rPr>
          <w:b w:val="0"/>
        </w:rPr>
        <w:t>Hurstwood’s feelings for Carrie become obsessive, and he makes plans to win her at all costs. His wealth and social standing become a powerful draw for Carrie, who begins to see a life of comfort and glamour in her future with him. Hurstwood, however, is a man in decline. He is facing professional and personal struggles, including the stress of managing his saloon and the growing tension in his marriage to his wife, Jessica Hurstwood, who is unaw</w:t>
      </w:r>
      <w:r>
        <w:rPr>
          <w:b w:val="0"/>
        </w:rPr>
        <w:t>are of his feelings for Carrie.</w:t>
      </w:r>
    </w:p>
    <w:p w:rsidR="001B229B" w:rsidRPr="00C36466" w:rsidRDefault="001B229B" w:rsidP="001B229B">
      <w:pPr>
        <w:pStyle w:val="HeadingAuto"/>
        <w:rPr>
          <w:b w:val="0"/>
        </w:rPr>
      </w:pPr>
      <w:r w:rsidRPr="00C36466">
        <w:rPr>
          <w:b w:val="0"/>
        </w:rPr>
        <w:lastRenderedPageBreak/>
        <w:t>Eventually, Hurstwood makes the drastic decision to leave his wife and his successful life behind in order to be with Carrie. This marks a significant turning point in the novel, as Hurstwood abandons his established life in favor of pursuing a relationship with Carrie, believing that their future together is worth the sacrifice. This action highlights his deepening obsession with Carrie and his belief that she will bring him the happin</w:t>
      </w:r>
      <w:r>
        <w:rPr>
          <w:b w:val="0"/>
        </w:rPr>
        <w:t>ess and fulfillment he desires.</w:t>
      </w:r>
    </w:p>
    <w:p w:rsidR="001B229B" w:rsidRDefault="001B229B" w:rsidP="001B229B">
      <w:pPr>
        <w:pStyle w:val="HeadingAuto"/>
        <w:rPr>
          <w:b w:val="0"/>
        </w:rPr>
      </w:pPr>
      <w:r w:rsidRPr="00C36466">
        <w:rPr>
          <w:b w:val="0"/>
        </w:rPr>
        <w:t xml:space="preserve">Carrie, at first hesitant, begins to fall more deeply into Hurstwood's world, enjoying the finer things that come with his wealth. The tension in the relationship grows, however, as Hurstwood’s true character begins to emerge. He is not the idealized, </w:t>
      </w:r>
      <w:r>
        <w:rPr>
          <w:b w:val="0"/>
        </w:rPr>
        <w:t>perfect man Carrie had imagined:</w:t>
      </w:r>
      <w:r w:rsidRPr="00C36466">
        <w:rPr>
          <w:b w:val="0"/>
        </w:rPr>
        <w:t xml:space="preserve"> his flaws and insecurities come to light, and Carrie begins to realize that her dreams of a perfect life with him may not be as fulfilling as she had hoped.</w:t>
      </w:r>
    </w:p>
    <w:p w:rsidR="001B229B" w:rsidRPr="00C36466" w:rsidRDefault="001B229B" w:rsidP="001B229B">
      <w:pPr>
        <w:pStyle w:val="HeadingAuto"/>
      </w:pPr>
      <w:r w:rsidRPr="00C36466">
        <w:t>Part 4:</w:t>
      </w:r>
      <w:r>
        <w:t xml:space="preserve"> Conclusion</w:t>
      </w:r>
    </w:p>
    <w:p w:rsidR="001B229B" w:rsidRPr="00C36466" w:rsidRDefault="001B229B" w:rsidP="001B229B">
      <w:pPr>
        <w:pStyle w:val="HeadingAuto"/>
        <w:rPr>
          <w:b w:val="0"/>
        </w:rPr>
      </w:pPr>
      <w:r w:rsidRPr="00C36466">
        <w:rPr>
          <w:b w:val="0"/>
        </w:rPr>
        <w:t xml:space="preserve">In Part 4, Carrie’s life undergoes a significant transformation as her relationship with George Hurstwood continues to evolve. Hurstwood's life begins to unravel due to his decision to leave his wife and abandon his comfortable position as a wealthy saloon manager. After </w:t>
      </w:r>
      <w:r w:rsidRPr="00C36466">
        <w:rPr>
          <w:b w:val="0"/>
        </w:rPr>
        <w:lastRenderedPageBreak/>
        <w:t>eloping with Carrie, Hurstwood finds himself facing financial and personal crises. His business begins to fail, and he becomes increasing</w:t>
      </w:r>
      <w:r>
        <w:rPr>
          <w:b w:val="0"/>
        </w:rPr>
        <w:t>ly disillusioned with his life.</w:t>
      </w:r>
    </w:p>
    <w:p w:rsidR="001B229B" w:rsidRPr="00C36466" w:rsidRDefault="001B229B" w:rsidP="001B229B">
      <w:pPr>
        <w:pStyle w:val="HeadingAuto"/>
        <w:rPr>
          <w:b w:val="0"/>
        </w:rPr>
      </w:pPr>
      <w:r w:rsidRPr="00C36466">
        <w:rPr>
          <w:b w:val="0"/>
        </w:rPr>
        <w:t>Carrie, on the other hand, begins to realize that the luxurious life she imagined with Hurstwood is not all that it seemed. She initially believed that her relationship with him would bring her happiness and fulfillment, but she starts to see the cracks in the facade. Hurstwood is no longer the confident, prosperous man he once appeared to be. His financial difficulties affect their lives together, and he beco</w:t>
      </w:r>
      <w:r>
        <w:rPr>
          <w:b w:val="0"/>
        </w:rPr>
        <w:t>mes more distant and irritable.</w:t>
      </w:r>
    </w:p>
    <w:p w:rsidR="001B229B" w:rsidRPr="00C36466" w:rsidRDefault="001B229B" w:rsidP="001B229B">
      <w:pPr>
        <w:pStyle w:val="HeadingAuto"/>
        <w:rPr>
          <w:b w:val="0"/>
        </w:rPr>
      </w:pPr>
      <w:r w:rsidRPr="00C36466">
        <w:rPr>
          <w:b w:val="0"/>
        </w:rPr>
        <w:t>Despite her growing doubts about Hurstwood, Carrie remains committed to him for a time, but she begins to question the direction of her life. Her dreams of a glamorous and successful future feel increasingly out of reach. She has grown weary of the strained relationship with Hurstwood and his inability to provide the stability she once hoped for. Her desire for independence and success grows stronger, and she begins to focus on fi</w:t>
      </w:r>
      <w:r>
        <w:rPr>
          <w:b w:val="0"/>
        </w:rPr>
        <w:t>nding a way to support herself.</w:t>
      </w:r>
    </w:p>
    <w:p w:rsidR="001B229B" w:rsidRPr="00C36466" w:rsidRDefault="001B229B" w:rsidP="001B229B">
      <w:pPr>
        <w:pStyle w:val="HeadingAuto"/>
        <w:rPr>
          <w:b w:val="0"/>
        </w:rPr>
      </w:pPr>
      <w:r w:rsidRPr="00C36466">
        <w:rPr>
          <w:b w:val="0"/>
        </w:rPr>
        <w:t xml:space="preserve">As Hurstwood's situation deteriorates, Carrie decides to pursue her ambitions in the theater more seriously. She becomes involved in acting, taking small roles and slowly rising in </w:t>
      </w:r>
      <w:r w:rsidRPr="00C36466">
        <w:rPr>
          <w:b w:val="0"/>
        </w:rPr>
        <w:lastRenderedPageBreak/>
        <w:t>prominence. Carrie’s talent and beauty begin to open doors for her in the theatrical world, and she starts to see that there is a path to success that doesn</w:t>
      </w:r>
      <w:r>
        <w:rPr>
          <w:b w:val="0"/>
        </w:rPr>
        <w:t>’t require dependence on a man.</w:t>
      </w:r>
    </w:p>
    <w:p w:rsidR="001B229B" w:rsidRPr="00C36466" w:rsidRDefault="001B229B" w:rsidP="001B229B">
      <w:pPr>
        <w:pStyle w:val="HeadingAuto"/>
        <w:rPr>
          <w:b w:val="0"/>
        </w:rPr>
      </w:pPr>
      <w:r w:rsidRPr="00C36466">
        <w:rPr>
          <w:b w:val="0"/>
        </w:rPr>
        <w:t>Hurstwood, meanwhile, sinks deeper into despair. His pride and desperation cause him to make increasingly poor decisions. His emotional state deteriorates further, leading to a sense of hopelessness. Hurstwood's inability to adapt to his new, less comfortable circumstances ultimately leads him down a tr</w:t>
      </w:r>
      <w:r>
        <w:rPr>
          <w:b w:val="0"/>
        </w:rPr>
        <w:t>agic path.</w:t>
      </w:r>
    </w:p>
    <w:p w:rsidR="001B229B" w:rsidRPr="00C36466" w:rsidRDefault="001B229B" w:rsidP="001B229B">
      <w:pPr>
        <w:pStyle w:val="HeadingAuto"/>
        <w:rPr>
          <w:b w:val="0"/>
        </w:rPr>
      </w:pPr>
      <w:r w:rsidRPr="00C36466">
        <w:rPr>
          <w:b w:val="0"/>
        </w:rPr>
        <w:t>The contrast between Carrie’s growing independence and Hurstwood’s decline is stark. As Carrie flourishes in her career, Hurstwood’s fall from grace becomes more pronounced, and the tension between them intensifies.</w:t>
      </w:r>
      <w:r>
        <w:rPr>
          <w:b w:val="0"/>
        </w:rPr>
        <w:t xml:space="preserve"> </w:t>
      </w:r>
      <w:r w:rsidRPr="00C36466">
        <w:rPr>
          <w:b w:val="0"/>
        </w:rPr>
        <w:t>Carrie, on the other hand, is increasingly disillusioned with the reality of her relationship with Hurstwood. She begins to realize that the li</w:t>
      </w:r>
      <w:r>
        <w:rPr>
          <w:b w:val="0"/>
        </w:rPr>
        <w:t xml:space="preserve">fe she had imagined for herself </w:t>
      </w:r>
      <w:r w:rsidRPr="00C36466">
        <w:rPr>
          <w:b w:val="0"/>
        </w:rPr>
        <w:t>one of wea</w:t>
      </w:r>
      <w:r>
        <w:rPr>
          <w:b w:val="0"/>
        </w:rPr>
        <w:t xml:space="preserve">lth, success, and fulfillment </w:t>
      </w:r>
      <w:r w:rsidRPr="00C36466">
        <w:rPr>
          <w:b w:val="0"/>
        </w:rPr>
        <w:t>may not come to pass. Despite the growing tension between them, she still feels trapped in her dependency on him. Carrie’s own desires for success and a better life push her to consider other options</w:t>
      </w:r>
      <w:r>
        <w:rPr>
          <w:b w:val="0"/>
        </w:rPr>
        <w:t>.</w:t>
      </w:r>
    </w:p>
    <w:p w:rsidR="001B229B" w:rsidRDefault="001B229B" w:rsidP="001B229B">
      <w:pPr>
        <w:pStyle w:val="HeadingAuto"/>
        <w:rPr>
          <w:b w:val="0"/>
        </w:rPr>
      </w:pPr>
      <w:r w:rsidRPr="00C36466">
        <w:rPr>
          <w:b w:val="0"/>
        </w:rPr>
        <w:t xml:space="preserve">At the same time, Hurstwood's failures continue to mount. His career is in jeopardy, and his attempt to get back into the business world fails. He becomes more resentful of Carrie’s </w:t>
      </w:r>
      <w:r w:rsidRPr="00C36466">
        <w:rPr>
          <w:b w:val="0"/>
        </w:rPr>
        <w:lastRenderedPageBreak/>
        <w:t>growing independence and her aspirations to live a different life. Carrie starts to question her decisions and realizes that her dreams of success and fame may not come from</w:t>
      </w:r>
      <w:r>
        <w:rPr>
          <w:b w:val="0"/>
        </w:rPr>
        <w:t>.</w:t>
      </w:r>
    </w:p>
    <w:p w:rsidR="001B229B" w:rsidRDefault="001B229B" w:rsidP="001B229B">
      <w:pPr>
        <w:pStyle w:val="HeadingAuto"/>
        <w:rPr>
          <w:b w:val="0"/>
        </w:rPr>
        <w:sectPr w:rsidR="001B229B" w:rsidSect="00B41EB5">
          <w:headerReference w:type="even" r:id="rId7"/>
          <w:headerReference w:type="default" r:id="rId8"/>
          <w:footerReference w:type="default" r:id="rId9"/>
          <w:headerReference w:type="first" r:id="rId10"/>
          <w:pgSz w:w="12240" w:h="15840"/>
          <w:pgMar w:top="1701" w:right="1701" w:bottom="1701" w:left="2268" w:header="720" w:footer="720" w:gutter="0"/>
          <w:pgNumType w:start="59"/>
          <w:cols w:space="720"/>
          <w:docGrid w:linePitch="360"/>
        </w:sectPr>
      </w:pPr>
    </w:p>
    <w:p w:rsidR="001B229B" w:rsidRDefault="001B229B" w:rsidP="001B229B">
      <w:pPr>
        <w:pStyle w:val="HeadingAuto"/>
        <w:rPr>
          <w:b w:val="0"/>
        </w:rPr>
        <w:sectPr w:rsidR="001B229B"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59264" behindDoc="0" locked="0" layoutInCell="1" allowOverlap="1" wp14:anchorId="0742790F" wp14:editId="1C2AFA36">
            <wp:simplePos x="0" y="0"/>
            <wp:positionH relativeFrom="column">
              <wp:posOffset>109220</wp:posOffset>
            </wp:positionH>
            <wp:positionV relativeFrom="paragraph">
              <wp:posOffset>273125</wp:posOffset>
            </wp:positionV>
            <wp:extent cx="5080000" cy="7458862"/>
            <wp:effectExtent l="0" t="0" r="6350" b="8890"/>
            <wp:wrapNone/>
            <wp:docPr id="3" name="Picture 3" descr="C:\Users\OPERATOR\Pictures\2025-10-27\2025-10-27 11-20-3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27\2025-10-27 11-20-39_0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373"/>
                    <a:stretch/>
                  </pic:blipFill>
                  <pic:spPr bwMode="auto">
                    <a:xfrm rot="10800000">
                      <a:off x="0" y="0"/>
                      <a:ext cx="5080000" cy="7458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Default="001B229B" w:rsidP="001B229B">
      <w:pPr>
        <w:pStyle w:val="HeadingAuto"/>
        <w:rPr>
          <w:b w:val="0"/>
        </w:rPr>
        <w:sectPr w:rsidR="001B229B"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0288" behindDoc="0" locked="0" layoutInCell="1" allowOverlap="1" wp14:anchorId="66AE8C47" wp14:editId="51485CB4">
            <wp:simplePos x="0" y="0"/>
            <wp:positionH relativeFrom="column">
              <wp:posOffset>-119380</wp:posOffset>
            </wp:positionH>
            <wp:positionV relativeFrom="paragraph">
              <wp:posOffset>-38736</wp:posOffset>
            </wp:positionV>
            <wp:extent cx="5283200" cy="8009948"/>
            <wp:effectExtent l="0" t="0" r="0" b="0"/>
            <wp:wrapNone/>
            <wp:docPr id="4" name="Picture 4" descr="C:\Users\OPERATOR\Pictures\2025-10-27\2025-10-27 11-21-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27\2025-10-27 11-21-07_000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6635"/>
                    <a:stretch/>
                  </pic:blipFill>
                  <pic:spPr bwMode="auto">
                    <a:xfrm rot="10800000">
                      <a:off x="0" y="0"/>
                      <a:ext cx="5283200" cy="8009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Default="001B229B" w:rsidP="001B229B">
      <w:pPr>
        <w:pStyle w:val="HeadingAuto"/>
        <w:rPr>
          <w:b w:val="0"/>
        </w:rPr>
        <w:sectPr w:rsidR="001B229B"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1312" behindDoc="0" locked="0" layoutInCell="1" allowOverlap="1" wp14:anchorId="44F47C96" wp14:editId="725C6413">
            <wp:simplePos x="0" y="0"/>
            <wp:positionH relativeFrom="column">
              <wp:posOffset>-170180</wp:posOffset>
            </wp:positionH>
            <wp:positionV relativeFrom="paragraph">
              <wp:posOffset>-13335</wp:posOffset>
            </wp:positionV>
            <wp:extent cx="5689600" cy="7898128"/>
            <wp:effectExtent l="0" t="0" r="6350" b="8255"/>
            <wp:wrapNone/>
            <wp:docPr id="5" name="Picture 5" descr="C:\Users\OPERATOR\Pictures\2025-10-27\2025-10-27 11-21-2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27\2025-10-27 11-21-23_000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6222"/>
                    <a:stretch/>
                  </pic:blipFill>
                  <pic:spPr bwMode="auto">
                    <a:xfrm rot="10800000">
                      <a:off x="0" y="0"/>
                      <a:ext cx="5689600" cy="789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rPr>
        <w:t>z</w:t>
      </w:r>
    </w:p>
    <w:p w:rsidR="001B229B" w:rsidRDefault="001B229B" w:rsidP="001B229B">
      <w:pPr>
        <w:pStyle w:val="HeadingAuto"/>
        <w:rPr>
          <w:b w:val="0"/>
        </w:rPr>
        <w:sectPr w:rsidR="001B229B"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2336" behindDoc="0" locked="0" layoutInCell="1" allowOverlap="1" wp14:anchorId="65A69F25" wp14:editId="44342F66">
            <wp:simplePos x="0" y="0"/>
            <wp:positionH relativeFrom="column">
              <wp:posOffset>-271780</wp:posOffset>
            </wp:positionH>
            <wp:positionV relativeFrom="paragraph">
              <wp:posOffset>139065</wp:posOffset>
            </wp:positionV>
            <wp:extent cx="5486400" cy="7801610"/>
            <wp:effectExtent l="0" t="0" r="0" b="8890"/>
            <wp:wrapNone/>
            <wp:docPr id="6" name="Picture 6" descr="C:\Users\OPERATOR\Pictures\2025-10-27\2025-10-27 11-21-5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27\2025-10-27 11-21-52_000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452"/>
                    <a:stretch/>
                  </pic:blipFill>
                  <pic:spPr bwMode="auto">
                    <a:xfrm rot="10800000">
                      <a:off x="0" y="0"/>
                      <a:ext cx="5486400" cy="780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Default="001B229B" w:rsidP="001B229B">
      <w:pPr>
        <w:pStyle w:val="HeadingAuto"/>
        <w:rPr>
          <w:b w:val="0"/>
        </w:rPr>
        <w:sectPr w:rsidR="001B229B"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3360" behindDoc="0" locked="0" layoutInCell="1" allowOverlap="1" wp14:anchorId="465EA105" wp14:editId="37540845">
            <wp:simplePos x="0" y="0"/>
            <wp:positionH relativeFrom="column">
              <wp:posOffset>-246380</wp:posOffset>
            </wp:positionH>
            <wp:positionV relativeFrom="paragraph">
              <wp:posOffset>-191135</wp:posOffset>
            </wp:positionV>
            <wp:extent cx="5873412" cy="7823200"/>
            <wp:effectExtent l="0" t="0" r="0" b="6350"/>
            <wp:wrapNone/>
            <wp:docPr id="7" name="Picture 7" descr="C:\Users\OPERATOR\Pictures\2025-10-27\2025-10-27 11-22-1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27\2025-10-27 11-22-12_000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6019"/>
                    <a:stretch/>
                  </pic:blipFill>
                  <pic:spPr bwMode="auto">
                    <a:xfrm rot="10800000">
                      <a:off x="0" y="0"/>
                      <a:ext cx="5873412" cy="782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Default="001B229B" w:rsidP="001B229B">
      <w:pPr>
        <w:pStyle w:val="HeadingAuto"/>
        <w:rPr>
          <w:b w:val="0"/>
        </w:rPr>
        <w:sectPr w:rsidR="001B229B"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4384" behindDoc="0" locked="0" layoutInCell="1" allowOverlap="1" wp14:anchorId="561CF3C6" wp14:editId="2FC0C5F4">
            <wp:simplePos x="0" y="0"/>
            <wp:positionH relativeFrom="column">
              <wp:posOffset>83820</wp:posOffset>
            </wp:positionH>
            <wp:positionV relativeFrom="paragraph">
              <wp:posOffset>-13335</wp:posOffset>
            </wp:positionV>
            <wp:extent cx="5410200" cy="7670800"/>
            <wp:effectExtent l="0" t="0" r="0" b="6350"/>
            <wp:wrapNone/>
            <wp:docPr id="8" name="Picture 8" descr="C:\Users\OPERATOR\Pictures\2025-10-27\2025-10-27 11-22-3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27\2025-10-27 11-22-31_00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579"/>
                    <a:stretch/>
                  </pic:blipFill>
                  <pic:spPr bwMode="auto">
                    <a:xfrm rot="10800000">
                      <a:off x="0" y="0"/>
                      <a:ext cx="5410200" cy="767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Default="001B229B" w:rsidP="001B229B">
      <w:pPr>
        <w:pStyle w:val="HeadingAuto"/>
        <w:rPr>
          <w:b w:val="0"/>
        </w:rPr>
      </w:pPr>
      <w:r>
        <w:rPr>
          <w:b w:val="0"/>
          <w:noProof/>
        </w:rPr>
        <w:lastRenderedPageBreak/>
        <w:drawing>
          <wp:anchor distT="0" distB="0" distL="114300" distR="114300" simplePos="0" relativeHeight="251665408" behindDoc="0" locked="0" layoutInCell="1" allowOverlap="1" wp14:anchorId="18562081" wp14:editId="3B29A0FF">
            <wp:simplePos x="0" y="0"/>
            <wp:positionH relativeFrom="column">
              <wp:posOffset>58420</wp:posOffset>
            </wp:positionH>
            <wp:positionV relativeFrom="paragraph">
              <wp:posOffset>-13335</wp:posOffset>
            </wp:positionV>
            <wp:extent cx="5102162" cy="7797800"/>
            <wp:effectExtent l="0" t="0" r="3810" b="0"/>
            <wp:wrapNone/>
            <wp:docPr id="9" name="Picture 9" descr="C:\Users\OPERATOR\Pictures\2025-10-27\2025-10-27 11-22-4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27\2025-10-27 11-22-48_00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7378"/>
                    <a:stretch/>
                  </pic:blipFill>
                  <pic:spPr bwMode="auto">
                    <a:xfrm rot="10800000">
                      <a:off x="0" y="0"/>
                      <a:ext cx="5105161" cy="7802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Default="001B229B" w:rsidP="001B229B"/>
    <w:p w:rsidR="001B229B" w:rsidRPr="00DA0AD7" w:rsidRDefault="001B229B" w:rsidP="001B229B"/>
    <w:p w:rsidR="001B229B" w:rsidRPr="00DA0AD7" w:rsidRDefault="001B229B" w:rsidP="001B229B"/>
    <w:p w:rsidR="001B229B" w:rsidRDefault="001B229B" w:rsidP="001B229B"/>
    <w:p w:rsidR="001B229B" w:rsidRDefault="001B229B" w:rsidP="001B229B">
      <w:pPr>
        <w:jc w:val="right"/>
        <w:sectPr w:rsidR="001B229B" w:rsidSect="00B41EB5">
          <w:pgSz w:w="12240" w:h="15840"/>
          <w:pgMar w:top="1701" w:right="1701" w:bottom="1701" w:left="2268" w:header="720" w:footer="720" w:gutter="0"/>
          <w:pgNumType w:start="59"/>
          <w:cols w:space="720"/>
          <w:docGrid w:linePitch="360"/>
        </w:sectPr>
      </w:pPr>
    </w:p>
    <w:p w:rsidR="001B229B" w:rsidRDefault="001B229B" w:rsidP="001B229B">
      <w:pPr>
        <w:jc w:val="right"/>
      </w:pPr>
      <w:r>
        <w:rPr>
          <w:b/>
          <w:noProof/>
        </w:rPr>
        <w:lastRenderedPageBreak/>
        <w:drawing>
          <wp:anchor distT="0" distB="0" distL="114300" distR="114300" simplePos="0" relativeHeight="251666432" behindDoc="0" locked="0" layoutInCell="1" allowOverlap="1" wp14:anchorId="56F6780E" wp14:editId="48688EF9">
            <wp:simplePos x="0" y="0"/>
            <wp:positionH relativeFrom="column">
              <wp:posOffset>-271780</wp:posOffset>
            </wp:positionH>
            <wp:positionV relativeFrom="paragraph">
              <wp:posOffset>88265</wp:posOffset>
            </wp:positionV>
            <wp:extent cx="5486400" cy="7514590"/>
            <wp:effectExtent l="0" t="0" r="0" b="0"/>
            <wp:wrapNone/>
            <wp:docPr id="10" name="Picture 10" descr="C:\Users\OPERATOR\Pictures\2025-10-27\2025-10-27 11-23-1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27\2025-10-27 11-23-11_0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486400" cy="751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Pr="00DA0AD7" w:rsidRDefault="001B229B" w:rsidP="001B229B"/>
    <w:p w:rsidR="001B229B" w:rsidRDefault="001B229B" w:rsidP="001B229B"/>
    <w:p w:rsidR="001B229B" w:rsidRPr="00DA0AD7" w:rsidRDefault="001B229B" w:rsidP="001B229B"/>
    <w:p w:rsidR="001B229B" w:rsidRPr="00DA0AD7" w:rsidRDefault="001B229B" w:rsidP="001B229B"/>
    <w:p w:rsidR="001B229B" w:rsidRDefault="001B229B" w:rsidP="001B229B"/>
    <w:p w:rsidR="001B229B" w:rsidRDefault="001B229B" w:rsidP="001B229B">
      <w:pPr>
        <w:tabs>
          <w:tab w:val="left" w:pos="4680"/>
        </w:tabs>
        <w:sectPr w:rsidR="001B229B" w:rsidSect="00B41EB5">
          <w:pgSz w:w="12240" w:h="15840"/>
          <w:pgMar w:top="1701" w:right="1701" w:bottom="1701" w:left="2268" w:header="720" w:footer="720" w:gutter="0"/>
          <w:pgNumType w:start="59"/>
          <w:cols w:space="720"/>
          <w:docGrid w:linePitch="360"/>
        </w:sectPr>
      </w:pPr>
      <w:r>
        <w:tab/>
      </w:r>
    </w:p>
    <w:p w:rsidR="001B229B" w:rsidRDefault="001B229B" w:rsidP="001B229B">
      <w:pPr>
        <w:tabs>
          <w:tab w:val="left" w:pos="4680"/>
        </w:tabs>
        <w:sectPr w:rsidR="001B229B" w:rsidSect="00B41EB5">
          <w:pgSz w:w="12240" w:h="15840"/>
          <w:pgMar w:top="1701" w:right="1701" w:bottom="1701" w:left="2268" w:header="720" w:footer="720" w:gutter="0"/>
          <w:pgNumType w:start="59"/>
          <w:cols w:space="720"/>
          <w:docGrid w:linePitch="360"/>
        </w:sectPr>
      </w:pPr>
      <w:r>
        <w:rPr>
          <w:b/>
          <w:noProof/>
        </w:rPr>
        <w:lastRenderedPageBreak/>
        <w:drawing>
          <wp:anchor distT="0" distB="0" distL="114300" distR="114300" simplePos="0" relativeHeight="251667456" behindDoc="0" locked="0" layoutInCell="1" allowOverlap="1" wp14:anchorId="28CD3607" wp14:editId="639E6A3B">
            <wp:simplePos x="0" y="0"/>
            <wp:positionH relativeFrom="column">
              <wp:posOffset>-170180</wp:posOffset>
            </wp:positionH>
            <wp:positionV relativeFrom="paragraph">
              <wp:posOffset>-114935</wp:posOffset>
            </wp:positionV>
            <wp:extent cx="5486400" cy="8413750"/>
            <wp:effectExtent l="0" t="0" r="0" b="6350"/>
            <wp:wrapNone/>
            <wp:docPr id="11" name="Picture 11" descr="C:\Users\OPERATOR\Pictures\2025-10-27\2025-10-27 11-23-38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27\2025-10-27 11-23-38_00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692"/>
                    <a:stretch/>
                  </pic:blipFill>
                  <pic:spPr bwMode="auto">
                    <a:xfrm rot="10800000">
                      <a:off x="0" y="0"/>
                      <a:ext cx="5486400" cy="841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9B" w:rsidRPr="00DA0AD7" w:rsidRDefault="001B229B" w:rsidP="001B229B">
      <w:pPr>
        <w:tabs>
          <w:tab w:val="left" w:pos="4680"/>
        </w:tabs>
      </w:pPr>
      <w:r>
        <w:rPr>
          <w:b/>
          <w:noProof/>
        </w:rPr>
        <w:lastRenderedPageBreak/>
        <w:drawing>
          <wp:anchor distT="0" distB="0" distL="114300" distR="114300" simplePos="0" relativeHeight="251668480" behindDoc="0" locked="0" layoutInCell="1" allowOverlap="1" wp14:anchorId="6E267BFA" wp14:editId="556F0ABF">
            <wp:simplePos x="0" y="0"/>
            <wp:positionH relativeFrom="column">
              <wp:posOffset>-68580</wp:posOffset>
            </wp:positionH>
            <wp:positionV relativeFrom="paragraph">
              <wp:posOffset>-141605</wp:posOffset>
            </wp:positionV>
            <wp:extent cx="5359400" cy="8307070"/>
            <wp:effectExtent l="0" t="0" r="0" b="0"/>
            <wp:wrapNone/>
            <wp:docPr id="12" name="Picture 12" descr="C:\Users\OPERATOR\Pictures\2025-10-27\2025-10-27 11-24-05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27\2025-10-27 11-24-05_001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7" r="5812"/>
                    <a:stretch/>
                  </pic:blipFill>
                  <pic:spPr bwMode="auto">
                    <a:xfrm rot="10800000">
                      <a:off x="0" y="0"/>
                      <a:ext cx="5359400" cy="830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9C9" w:rsidRPr="001B229B" w:rsidRDefault="002474B8" w:rsidP="001B229B">
      <w:r>
        <w:rPr>
          <w:noProof/>
        </w:rPr>
        <w:drawing>
          <wp:anchor distT="0" distB="0" distL="114300" distR="114300" simplePos="0" relativeHeight="251670528" behindDoc="0" locked="0" layoutInCell="1" allowOverlap="1" wp14:anchorId="662590D1" wp14:editId="4A3196AA">
            <wp:simplePos x="0" y="0"/>
            <wp:positionH relativeFrom="column">
              <wp:posOffset>4084955</wp:posOffset>
            </wp:positionH>
            <wp:positionV relativeFrom="paragraph">
              <wp:posOffset>-305435</wp:posOffset>
            </wp:positionV>
            <wp:extent cx="1381417" cy="1799304"/>
            <wp:effectExtent l="0" t="0" r="9525" b="0"/>
            <wp:wrapNone/>
            <wp:docPr id="13" name="Picture 13" descr="C:\Users\OPERATOR\Downloads\WhatsApp Image 2025-10-27 at 11.5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Downloads\WhatsApp Image 2025-10-27 at 11.56.54.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45" t="20544" r="19101" b="29696"/>
                    <a:stretch/>
                  </pic:blipFill>
                  <pic:spPr bwMode="auto">
                    <a:xfrm>
                      <a:off x="0" y="0"/>
                      <a:ext cx="1381417" cy="1799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479C9" w:rsidRPr="001B229B" w:rsidSect="000366AC">
      <w:headerReference w:type="even" r:id="rId22"/>
      <w:headerReference w:type="default" r:id="rId23"/>
      <w:footerReference w:type="default" r:id="rId24"/>
      <w:headerReference w:type="first" r:id="rId2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E5AC8">
      <w:pPr>
        <w:spacing w:after="0" w:line="240" w:lineRule="auto"/>
      </w:pPr>
      <w:r>
        <w:separator/>
      </w:r>
    </w:p>
  </w:endnote>
  <w:endnote w:type="continuationSeparator" w:id="0">
    <w:p w:rsidR="00000000" w:rsidRDefault="00FE5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558167"/>
      <w:docPartObj>
        <w:docPartGallery w:val="Page Numbers (Bottom of Page)"/>
        <w:docPartUnique/>
      </w:docPartObj>
    </w:sdtPr>
    <w:sdtEndPr>
      <w:rPr>
        <w:noProof/>
      </w:rPr>
    </w:sdtEndPr>
    <w:sdtContent>
      <w:p w:rsidR="001B229B" w:rsidRDefault="001B229B">
        <w:pPr>
          <w:pStyle w:val="Footer"/>
          <w:jc w:val="center"/>
        </w:pPr>
        <w:r>
          <w:fldChar w:fldCharType="begin"/>
        </w:r>
        <w:r>
          <w:instrText xml:space="preserve"> PAGE   \* MERGEFORMAT </w:instrText>
        </w:r>
        <w:r>
          <w:fldChar w:fldCharType="separate"/>
        </w:r>
        <w:r w:rsidR="00FE5AC8">
          <w:rPr>
            <w:noProof/>
          </w:rPr>
          <w:t>60</w:t>
        </w:r>
        <w:r>
          <w:rPr>
            <w:noProof/>
          </w:rPr>
          <w:fldChar w:fldCharType="end"/>
        </w:r>
      </w:p>
    </w:sdtContent>
  </w:sdt>
  <w:p w:rsidR="001B229B" w:rsidRDefault="001B2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02" w:rsidRDefault="002474B8" w:rsidP="00757246">
    <w:pPr>
      <w:pStyle w:val="Footer"/>
      <w:tabs>
        <w:tab w:val="clear" w:pos="4680"/>
        <w:tab w:val="clear" w:pos="9360"/>
        <w:tab w:val="center" w:pos="4135"/>
        <w:tab w:val="left" w:pos="4668"/>
      </w:tabs>
      <w:rPr>
        <w:caps/>
        <w:noProof/>
        <w:color w:val="4F81BD" w:themeColor="accent1"/>
      </w:rPr>
    </w:pPr>
    <w:r>
      <w:rPr>
        <w:caps/>
        <w:color w:val="4F81BD" w:themeColor="accent1"/>
      </w:rPr>
      <w:tab/>
    </w:r>
    <w:r>
      <w:rPr>
        <w:caps/>
        <w:color w:val="4F81BD" w:themeColor="accent1"/>
      </w:rPr>
      <w:fldChar w:fldCharType="begin"/>
    </w:r>
    <w:r w:rsidRPr="00757246">
      <w:rPr>
        <w:caps/>
        <w:color w:val="4F81BD" w:themeColor="accent1"/>
      </w:rPr>
      <w:instrText xml:space="preserve"> PAGE   \* MERGEFORMAT </w:instrText>
    </w:r>
    <w:r>
      <w:rPr>
        <w:caps/>
        <w:color w:val="4F81BD" w:themeColor="accent1"/>
      </w:rPr>
      <w:fldChar w:fldCharType="separate"/>
    </w:r>
    <w:r w:rsidR="00FE5AC8">
      <w:rPr>
        <w:caps/>
        <w:noProof/>
        <w:color w:val="4F81BD" w:themeColor="accent1"/>
      </w:rPr>
      <w:t>60</w:t>
    </w:r>
    <w:r>
      <w:rPr>
        <w:caps/>
        <w:noProof/>
        <w:color w:val="4F81BD" w:themeColor="accent1"/>
      </w:rPr>
      <w:fldChar w:fldCharType="end"/>
    </w:r>
    <w:r>
      <w:rPr>
        <w:caps/>
        <w:noProof/>
        <w:color w:val="4F81BD" w:themeColor="accent1"/>
      </w:rPr>
      <w:tab/>
    </w:r>
  </w:p>
  <w:p w:rsidR="00F81902" w:rsidRDefault="00FE5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E5AC8">
      <w:pPr>
        <w:spacing w:after="0" w:line="240" w:lineRule="auto"/>
      </w:pPr>
      <w:r>
        <w:separator/>
      </w:r>
    </w:p>
  </w:footnote>
  <w:footnote w:type="continuationSeparator" w:id="0">
    <w:p w:rsidR="00000000" w:rsidRDefault="00FE5A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29B" w:rsidRDefault="00FE5A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31" o:spid="_x0000_s2059" type="#_x0000_t75" style="position:absolute;margin-left:0;margin-top:0;width:413.55pt;height:408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29B" w:rsidRDefault="00FE5A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32" o:spid="_x0000_s2060" type="#_x0000_t75" style="position:absolute;margin-left:0;margin-top:0;width:413.55pt;height:408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29B" w:rsidRDefault="00FE5A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30" o:spid="_x0000_s2058" type="#_x0000_t75" style="position:absolute;margin-left:0;margin-top:0;width:413.55pt;height:408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02" w:rsidRDefault="00FE5A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6" o:spid="_x0000_s2050" type="#_x0000_t75" style="position:absolute;margin-left:0;margin-top:0;width:413.55pt;height:408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02" w:rsidRDefault="00FE5A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7" o:spid="_x0000_s2051" type="#_x0000_t75" style="position:absolute;margin-left:0;margin-top:0;width:413.55pt;height:408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02" w:rsidRDefault="00FE5AC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5" o:spid="_x0000_s2049" type="#_x0000_t75" style="position:absolute;margin-left:0;margin-top:0;width:413.55pt;height:408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373DC"/>
    <w:multiLevelType w:val="multilevel"/>
    <w:tmpl w:val="12D4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112C1"/>
    <w:multiLevelType w:val="multilevel"/>
    <w:tmpl w:val="57B4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992E0B"/>
    <w:multiLevelType w:val="hybridMultilevel"/>
    <w:tmpl w:val="248A1D30"/>
    <w:lvl w:ilvl="0" w:tplc="7FE27B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16322"/>
    <w:multiLevelType w:val="hybridMultilevel"/>
    <w:tmpl w:val="4D8A2650"/>
    <w:lvl w:ilvl="0" w:tplc="7FE27B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4639C"/>
    <w:multiLevelType w:val="hybridMultilevel"/>
    <w:tmpl w:val="25488772"/>
    <w:lvl w:ilvl="0" w:tplc="7FE27B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53698"/>
    <w:multiLevelType w:val="multilevel"/>
    <w:tmpl w:val="5A443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79575C"/>
    <w:multiLevelType w:val="multilevel"/>
    <w:tmpl w:val="6DD4B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F0239B"/>
    <w:multiLevelType w:val="multilevel"/>
    <w:tmpl w:val="675A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F87BBB"/>
    <w:multiLevelType w:val="hybridMultilevel"/>
    <w:tmpl w:val="AE1859EE"/>
    <w:lvl w:ilvl="0" w:tplc="726CFBCE">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253258F"/>
    <w:multiLevelType w:val="multilevel"/>
    <w:tmpl w:val="2E2E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1C7410"/>
    <w:multiLevelType w:val="multilevel"/>
    <w:tmpl w:val="920C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6A11D8"/>
    <w:multiLevelType w:val="multilevel"/>
    <w:tmpl w:val="87F2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AD079C"/>
    <w:multiLevelType w:val="hybridMultilevel"/>
    <w:tmpl w:val="52B44C96"/>
    <w:lvl w:ilvl="0" w:tplc="7FE27B5E">
      <w:start w:val="1"/>
      <w:numFmt w:val="bullet"/>
      <w:lvlText w:val="-"/>
      <w:lvlJc w:val="left"/>
      <w:pPr>
        <w:ind w:left="776" w:hanging="360"/>
      </w:pPr>
      <w:rPr>
        <w:rFonts w:ascii="Times New Roman" w:eastAsia="Calibri"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8"/>
  </w:num>
  <w:num w:numId="2">
    <w:abstractNumId w:val="3"/>
  </w:num>
  <w:num w:numId="3">
    <w:abstractNumId w:val="10"/>
  </w:num>
  <w:num w:numId="4">
    <w:abstractNumId w:val="0"/>
  </w:num>
  <w:num w:numId="5">
    <w:abstractNumId w:val="11"/>
  </w:num>
  <w:num w:numId="6">
    <w:abstractNumId w:val="7"/>
  </w:num>
  <w:num w:numId="7">
    <w:abstractNumId w:val="5"/>
  </w:num>
  <w:num w:numId="8">
    <w:abstractNumId w:val="9"/>
  </w:num>
  <w:num w:numId="9">
    <w:abstractNumId w:val="1"/>
  </w:num>
  <w:num w:numId="10">
    <w:abstractNumId w:val="6"/>
  </w:num>
  <w:num w:numId="11">
    <w:abstractNumId w:val="4"/>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wL0BfCeOmwv++duJCwrvRw6w6up2ho5kl+P+XOipWRPlGVG8ViavusdUZIVdf7ege55/94e8E7JBvbgyTsoq+Q==" w:salt="kLp6cKbjIIalWRxBpGBm9g=="/>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6AC"/>
    <w:rsid w:val="00003803"/>
    <w:rsid w:val="000366AC"/>
    <w:rsid w:val="001B229B"/>
    <w:rsid w:val="002474B8"/>
    <w:rsid w:val="005A1B86"/>
    <w:rsid w:val="00796E40"/>
    <w:rsid w:val="00966194"/>
    <w:rsid w:val="009D6D3D"/>
    <w:rsid w:val="00B8789D"/>
    <w:rsid w:val="00C23E1A"/>
    <w:rsid w:val="00F610A0"/>
    <w:rsid w:val="00FE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40F4CE28-CF07-42DA-A0AB-1F002C78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6AC"/>
    <w:pPr>
      <w:spacing w:after="160" w:line="259" w:lineRule="auto"/>
    </w:pPr>
    <w:rPr>
      <w:rFonts w:ascii="Calibri" w:eastAsia="Calibri" w:hAnsi="Calibri" w:cs="SimSun"/>
      <w:kern w:val="2"/>
      <w14:ligatures w14:val="standardContextual"/>
    </w:rPr>
  </w:style>
  <w:style w:type="paragraph" w:styleId="Heading1">
    <w:name w:val="heading 1"/>
    <w:basedOn w:val="Normal"/>
    <w:next w:val="Normal"/>
    <w:link w:val="Heading1Char"/>
    <w:uiPriority w:val="9"/>
    <w:qFormat/>
    <w:rsid w:val="005A1B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96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23E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6AC"/>
    <w:rPr>
      <w:rFonts w:ascii="Calibri" w:eastAsia="Calibri" w:hAnsi="Calibri" w:cs="SimSun"/>
      <w:kern w:val="2"/>
      <w14:ligatures w14:val="standardContextual"/>
    </w:rPr>
  </w:style>
  <w:style w:type="paragraph" w:styleId="Footer">
    <w:name w:val="footer"/>
    <w:basedOn w:val="Normal"/>
    <w:link w:val="FooterChar"/>
    <w:uiPriority w:val="99"/>
    <w:unhideWhenUsed/>
    <w:rsid w:val="00036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6AC"/>
    <w:rPr>
      <w:rFonts w:ascii="Calibri" w:eastAsia="Calibri" w:hAnsi="Calibri" w:cs="SimSun"/>
      <w:kern w:val="2"/>
      <w14:ligatures w14:val="standardContextual"/>
    </w:rPr>
  </w:style>
  <w:style w:type="paragraph" w:styleId="BalloonText">
    <w:name w:val="Balloon Text"/>
    <w:basedOn w:val="Normal"/>
    <w:link w:val="BalloonTextChar"/>
    <w:uiPriority w:val="99"/>
    <w:semiHidden/>
    <w:unhideWhenUsed/>
    <w:rsid w:val="00036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6AC"/>
    <w:rPr>
      <w:rFonts w:ascii="Tahoma" w:eastAsia="Calibri" w:hAnsi="Tahoma" w:cs="Tahoma"/>
      <w:kern w:val="2"/>
      <w:sz w:val="16"/>
      <w:szCs w:val="16"/>
      <w14:ligatures w14:val="standardContextual"/>
    </w:rPr>
  </w:style>
  <w:style w:type="character" w:customStyle="1" w:styleId="Heading1Char">
    <w:name w:val="Heading 1 Char"/>
    <w:basedOn w:val="DefaultParagraphFont"/>
    <w:link w:val="Heading1"/>
    <w:uiPriority w:val="9"/>
    <w:rsid w:val="005A1B86"/>
    <w:rPr>
      <w:rFonts w:asciiTheme="majorHAnsi" w:eastAsiaTheme="majorEastAsia" w:hAnsiTheme="majorHAnsi" w:cstheme="majorBidi"/>
      <w:color w:val="365F91" w:themeColor="accent1" w:themeShade="BF"/>
      <w:kern w:val="2"/>
      <w:sz w:val="32"/>
      <w:szCs w:val="32"/>
      <w14:ligatures w14:val="standardContextual"/>
    </w:rPr>
  </w:style>
  <w:style w:type="paragraph" w:styleId="TOCHeading">
    <w:name w:val="TOC Heading"/>
    <w:basedOn w:val="Heading1"/>
    <w:next w:val="Normal"/>
    <w:uiPriority w:val="39"/>
    <w:unhideWhenUsed/>
    <w:qFormat/>
    <w:rsid w:val="005A1B86"/>
    <w:pPr>
      <w:outlineLvl w:val="9"/>
    </w:pPr>
    <w:rPr>
      <w:kern w:val="0"/>
      <w14:ligatures w14:val="none"/>
    </w:rPr>
  </w:style>
  <w:style w:type="paragraph" w:styleId="TOC1">
    <w:name w:val="toc 1"/>
    <w:basedOn w:val="Normal"/>
    <w:next w:val="Normal"/>
    <w:autoRedefine/>
    <w:uiPriority w:val="39"/>
    <w:unhideWhenUsed/>
    <w:rsid w:val="005A1B86"/>
    <w:pPr>
      <w:spacing w:after="100"/>
    </w:pPr>
  </w:style>
  <w:style w:type="paragraph" w:styleId="TOC2">
    <w:name w:val="toc 2"/>
    <w:basedOn w:val="Normal"/>
    <w:next w:val="Normal"/>
    <w:autoRedefine/>
    <w:uiPriority w:val="39"/>
    <w:unhideWhenUsed/>
    <w:rsid w:val="005A1B86"/>
    <w:pPr>
      <w:spacing w:after="100"/>
      <w:ind w:left="220"/>
    </w:pPr>
  </w:style>
  <w:style w:type="character" w:styleId="Hyperlink">
    <w:name w:val="Hyperlink"/>
    <w:basedOn w:val="DefaultParagraphFont"/>
    <w:uiPriority w:val="99"/>
    <w:unhideWhenUsed/>
    <w:rsid w:val="005A1B86"/>
    <w:rPr>
      <w:color w:val="0000FF" w:themeColor="hyperlink"/>
      <w:u w:val="single"/>
    </w:rPr>
  </w:style>
  <w:style w:type="paragraph" w:styleId="TOC3">
    <w:name w:val="toc 3"/>
    <w:basedOn w:val="Normal"/>
    <w:next w:val="Normal"/>
    <w:autoRedefine/>
    <w:uiPriority w:val="39"/>
    <w:unhideWhenUsed/>
    <w:rsid w:val="005A1B86"/>
    <w:pPr>
      <w:spacing w:after="100"/>
      <w:ind w:left="440"/>
    </w:pPr>
  </w:style>
  <w:style w:type="character" w:customStyle="1" w:styleId="classname6952f9">
    <w:name w:val="__classname_6952f9"/>
    <w:basedOn w:val="DefaultParagraphFont"/>
    <w:rsid w:val="005A1B86"/>
  </w:style>
  <w:style w:type="character" w:customStyle="1" w:styleId="Heading2Char">
    <w:name w:val="Heading 2 Char"/>
    <w:basedOn w:val="DefaultParagraphFont"/>
    <w:link w:val="Heading2"/>
    <w:uiPriority w:val="9"/>
    <w:semiHidden/>
    <w:rsid w:val="00796E40"/>
    <w:rPr>
      <w:rFonts w:asciiTheme="majorHAnsi" w:eastAsiaTheme="majorEastAsia" w:hAnsiTheme="majorHAnsi" w:cstheme="majorBidi"/>
      <w:b/>
      <w:bCs/>
      <w:color w:val="4F81BD" w:themeColor="accent1"/>
      <w:kern w:val="2"/>
      <w:sz w:val="26"/>
      <w:szCs w:val="26"/>
      <w14:ligatures w14:val="standardContextual"/>
    </w:rPr>
  </w:style>
  <w:style w:type="character" w:customStyle="1" w:styleId="Heading3Char">
    <w:name w:val="Heading 3 Char"/>
    <w:basedOn w:val="DefaultParagraphFont"/>
    <w:link w:val="Heading3"/>
    <w:uiPriority w:val="9"/>
    <w:semiHidden/>
    <w:rsid w:val="00C23E1A"/>
    <w:rPr>
      <w:rFonts w:asciiTheme="majorHAnsi" w:eastAsiaTheme="majorEastAsia" w:hAnsiTheme="majorHAnsi" w:cstheme="majorBidi"/>
      <w:b/>
      <w:bCs/>
      <w:color w:val="4F81BD" w:themeColor="accent1"/>
      <w:kern w:val="2"/>
      <w14:ligatures w14:val="standardContextual"/>
    </w:rPr>
  </w:style>
  <w:style w:type="paragraph" w:styleId="ListParagraph">
    <w:name w:val="List Paragraph"/>
    <w:basedOn w:val="Normal"/>
    <w:uiPriority w:val="34"/>
    <w:qFormat/>
    <w:rsid w:val="00C23E1A"/>
    <w:pPr>
      <w:ind w:left="720"/>
      <w:contextualSpacing/>
    </w:pPr>
  </w:style>
  <w:style w:type="character" w:styleId="Emphasis">
    <w:name w:val="Emphasis"/>
    <w:basedOn w:val="DefaultParagraphFont"/>
    <w:uiPriority w:val="20"/>
    <w:qFormat/>
    <w:rsid w:val="00C23E1A"/>
    <w:rPr>
      <w:i/>
      <w:iCs/>
    </w:rPr>
  </w:style>
  <w:style w:type="paragraph" w:customStyle="1" w:styleId="HeadingAuto">
    <w:name w:val="Heading Auto"/>
    <w:basedOn w:val="Normal"/>
    <w:link w:val="HeadingAutoChar"/>
    <w:qFormat/>
    <w:rsid w:val="00966194"/>
    <w:pPr>
      <w:spacing w:line="480" w:lineRule="auto"/>
      <w:jc w:val="both"/>
    </w:pPr>
    <w:rPr>
      <w:rFonts w:ascii="Times New Roman" w:hAnsi="Times New Roman" w:cs="Times New Roman"/>
      <w:b/>
      <w:bCs/>
      <w:sz w:val="24"/>
      <w:szCs w:val="24"/>
    </w:rPr>
  </w:style>
  <w:style w:type="character" w:customStyle="1" w:styleId="HeadingAutoChar">
    <w:name w:val="Heading Auto Char"/>
    <w:basedOn w:val="DefaultParagraphFont"/>
    <w:link w:val="HeadingAuto"/>
    <w:rsid w:val="00966194"/>
    <w:rPr>
      <w:rFonts w:ascii="Times New Roman" w:eastAsia="Calibri" w:hAnsi="Times New Roman" w:cs="Times New Roman"/>
      <w:b/>
      <w:bCs/>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2758</Words>
  <Characters>15723</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2026-01-20T03:49:00Z</dcterms:created>
  <dcterms:modified xsi:type="dcterms:W3CDTF">2026-01-20T03:49:00Z</dcterms:modified>
</cp:coreProperties>
</file>